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7A" w:rsidRPr="00A82B55" w:rsidRDefault="001A2D7A" w:rsidP="001A2D7A">
      <w:pPr>
        <w:keepNext/>
        <w:spacing w:before="240" w:after="60" w:line="276" w:lineRule="auto"/>
        <w:ind w:left="-450" w:right="-450"/>
        <w:jc w:val="right"/>
        <w:outlineLvl w:val="1"/>
        <w:rPr>
          <w:rFonts w:ascii="GHEA Grapalat" w:eastAsia="Times New Roman" w:hAnsi="GHEA Grapalat" w:cs="Sylfaen"/>
          <w:b/>
          <w:bCs/>
          <w:iCs/>
          <w:sz w:val="24"/>
          <w:szCs w:val="24"/>
          <w:u w:val="single"/>
          <w:lang w:val="hy-AM" w:eastAsia="ru-RU"/>
        </w:rPr>
      </w:pPr>
      <w:bookmarkStart w:id="0" w:name="_GoBack"/>
      <w:bookmarkEnd w:id="0"/>
      <w:r w:rsidRPr="00A82B55">
        <w:rPr>
          <w:rFonts w:ascii="GHEA Grapalat" w:eastAsia="Times New Roman" w:hAnsi="GHEA Grapalat" w:cs="Sylfaen"/>
          <w:b/>
          <w:bCs/>
          <w:iCs/>
          <w:sz w:val="24"/>
          <w:szCs w:val="24"/>
          <w:u w:val="single"/>
          <w:lang w:val="hy-AM" w:eastAsia="ru-RU"/>
        </w:rPr>
        <w:t>ՆԱԽԱԳԻԾ</w:t>
      </w:r>
    </w:p>
    <w:p w:rsidR="00A82B55" w:rsidRPr="00A82B55" w:rsidRDefault="00A82B55" w:rsidP="001A2D7A">
      <w:pPr>
        <w:keepNext/>
        <w:spacing w:before="240" w:after="60" w:line="276" w:lineRule="auto"/>
        <w:ind w:left="-450" w:right="-450"/>
        <w:jc w:val="right"/>
        <w:outlineLvl w:val="1"/>
        <w:rPr>
          <w:rFonts w:ascii="GHEA Grapalat" w:eastAsia="Times New Roman" w:hAnsi="GHEA Grapalat" w:cs="Sylfaen"/>
          <w:b/>
          <w:bCs/>
          <w:iCs/>
          <w:sz w:val="24"/>
          <w:szCs w:val="24"/>
          <w:u w:val="single"/>
          <w:lang w:val="hy-AM" w:eastAsia="ru-RU"/>
        </w:rPr>
      </w:pPr>
    </w:p>
    <w:p w:rsidR="001A2D7A" w:rsidRPr="00A82B55" w:rsidRDefault="001A2D7A" w:rsidP="001A2D7A">
      <w:pPr>
        <w:ind w:left="-450" w:right="-450"/>
        <w:jc w:val="both"/>
        <w:rPr>
          <w:rFonts w:ascii="GHEA Grapalat" w:hAnsi="GHEA Grapalat" w:cs="Sylfaen"/>
          <w:b/>
          <w:sz w:val="24"/>
          <w:szCs w:val="24"/>
          <w:lang w:val="af-ZA"/>
        </w:rPr>
      </w:pPr>
    </w:p>
    <w:p w:rsidR="001A2D7A" w:rsidRPr="00A82B55" w:rsidRDefault="001A2D7A" w:rsidP="001A2D7A">
      <w:pPr>
        <w:tabs>
          <w:tab w:val="left" w:pos="1440"/>
        </w:tabs>
        <w:spacing w:after="0"/>
        <w:ind w:left="-446" w:right="-446"/>
        <w:jc w:val="center"/>
        <w:rPr>
          <w:rFonts w:ascii="GHEA Grapalat" w:hAnsi="GHEA Grapalat" w:cs="Sylfaen"/>
          <w:b/>
          <w:sz w:val="24"/>
          <w:szCs w:val="24"/>
          <w:lang w:val="af-ZA"/>
        </w:rPr>
      </w:pPr>
      <w:r w:rsidRPr="00A82B55">
        <w:rPr>
          <w:rFonts w:ascii="GHEA Grapalat" w:hAnsi="GHEA Grapalat"/>
          <w:b/>
          <w:sz w:val="24"/>
          <w:szCs w:val="24"/>
          <w:lang w:val="hy-AM"/>
        </w:rPr>
        <w:t>ՀԱՅԱՍՏԱՆԻ</w:t>
      </w:r>
      <w:r w:rsidRPr="00A82B55">
        <w:rPr>
          <w:rFonts w:ascii="GHEA Grapalat" w:hAnsi="GHEA Grapalat"/>
          <w:b/>
          <w:sz w:val="24"/>
          <w:szCs w:val="24"/>
          <w:lang w:val="af-ZA"/>
        </w:rPr>
        <w:t xml:space="preserve">  </w:t>
      </w:r>
      <w:r w:rsidRPr="00A82B55">
        <w:rPr>
          <w:rFonts w:ascii="GHEA Grapalat" w:hAnsi="GHEA Grapalat"/>
          <w:b/>
          <w:sz w:val="24"/>
          <w:szCs w:val="24"/>
          <w:lang w:val="hy-AM"/>
        </w:rPr>
        <w:t>ՀԱՆՐԱՊԵՏՈՒԹՅԱՆ</w:t>
      </w:r>
      <w:r w:rsidRPr="00A82B55">
        <w:rPr>
          <w:rFonts w:ascii="GHEA Grapalat" w:hAnsi="GHEA Grapalat"/>
          <w:b/>
          <w:sz w:val="24"/>
          <w:szCs w:val="24"/>
          <w:lang w:val="af-ZA"/>
        </w:rPr>
        <w:t xml:space="preserve"> </w:t>
      </w:r>
      <w:r w:rsidRPr="00A82B55">
        <w:rPr>
          <w:rFonts w:ascii="GHEA Grapalat" w:hAnsi="GHEA Grapalat"/>
          <w:b/>
          <w:sz w:val="24"/>
          <w:szCs w:val="24"/>
          <w:lang w:val="hy-AM"/>
        </w:rPr>
        <w:t>ԿԱՌԱՎԱՐՈՒԹՅՈՒՆ</w:t>
      </w:r>
    </w:p>
    <w:p w:rsidR="001A2D7A" w:rsidRPr="00A82B55" w:rsidRDefault="001A2D7A" w:rsidP="001A2D7A">
      <w:pPr>
        <w:spacing w:after="0"/>
        <w:ind w:left="-446" w:right="-446"/>
        <w:jc w:val="center"/>
        <w:rPr>
          <w:rFonts w:ascii="GHEA Grapalat" w:hAnsi="GHEA Grapalat"/>
          <w:b/>
          <w:sz w:val="24"/>
          <w:szCs w:val="24"/>
          <w:lang w:val="af-ZA"/>
        </w:rPr>
      </w:pPr>
      <w:r w:rsidRPr="00A82B55">
        <w:rPr>
          <w:rFonts w:ascii="GHEA Grapalat" w:hAnsi="GHEA Grapalat"/>
          <w:b/>
          <w:sz w:val="24"/>
          <w:szCs w:val="24"/>
        </w:rPr>
        <w:t>Ո</w:t>
      </w:r>
      <w:r w:rsidRPr="00A82B55">
        <w:rPr>
          <w:rFonts w:ascii="GHEA Grapalat" w:hAnsi="GHEA Grapalat"/>
          <w:b/>
          <w:sz w:val="24"/>
          <w:szCs w:val="24"/>
          <w:lang w:val="af-ZA"/>
        </w:rPr>
        <w:t xml:space="preserve"> </w:t>
      </w:r>
      <w:r w:rsidRPr="00A82B55">
        <w:rPr>
          <w:rFonts w:ascii="GHEA Grapalat" w:hAnsi="GHEA Grapalat"/>
          <w:b/>
          <w:sz w:val="24"/>
          <w:szCs w:val="24"/>
        </w:rPr>
        <w:t>Ր</w:t>
      </w:r>
      <w:r w:rsidRPr="00A82B55">
        <w:rPr>
          <w:rFonts w:ascii="GHEA Grapalat" w:hAnsi="GHEA Grapalat"/>
          <w:b/>
          <w:sz w:val="24"/>
          <w:szCs w:val="24"/>
          <w:lang w:val="af-ZA"/>
        </w:rPr>
        <w:t xml:space="preserve"> </w:t>
      </w:r>
      <w:r w:rsidRPr="00A82B55">
        <w:rPr>
          <w:rFonts w:ascii="GHEA Grapalat" w:hAnsi="GHEA Grapalat"/>
          <w:b/>
          <w:sz w:val="24"/>
          <w:szCs w:val="24"/>
        </w:rPr>
        <w:t>Ո</w:t>
      </w:r>
      <w:r w:rsidRPr="00A82B55">
        <w:rPr>
          <w:rFonts w:ascii="GHEA Grapalat" w:hAnsi="GHEA Grapalat"/>
          <w:b/>
          <w:sz w:val="24"/>
          <w:szCs w:val="24"/>
          <w:lang w:val="af-ZA"/>
        </w:rPr>
        <w:t xml:space="preserve"> </w:t>
      </w:r>
      <w:r w:rsidRPr="00A82B55">
        <w:rPr>
          <w:rFonts w:ascii="GHEA Grapalat" w:hAnsi="GHEA Grapalat"/>
          <w:b/>
          <w:sz w:val="24"/>
          <w:szCs w:val="24"/>
        </w:rPr>
        <w:t>Շ</w:t>
      </w:r>
      <w:r w:rsidRPr="00A82B55">
        <w:rPr>
          <w:rFonts w:ascii="GHEA Grapalat" w:hAnsi="GHEA Grapalat"/>
          <w:b/>
          <w:sz w:val="24"/>
          <w:szCs w:val="24"/>
          <w:lang w:val="af-ZA"/>
        </w:rPr>
        <w:t xml:space="preserve"> </w:t>
      </w:r>
      <w:r w:rsidRPr="00A82B55">
        <w:rPr>
          <w:rFonts w:ascii="GHEA Grapalat" w:hAnsi="GHEA Grapalat"/>
          <w:b/>
          <w:sz w:val="24"/>
          <w:szCs w:val="24"/>
        </w:rPr>
        <w:t>ՈՒ</w:t>
      </w:r>
      <w:r w:rsidRPr="00A82B55">
        <w:rPr>
          <w:rFonts w:ascii="GHEA Grapalat" w:hAnsi="GHEA Grapalat"/>
          <w:b/>
          <w:sz w:val="24"/>
          <w:szCs w:val="24"/>
          <w:lang w:val="af-ZA"/>
        </w:rPr>
        <w:t xml:space="preserve"> </w:t>
      </w:r>
      <w:r w:rsidRPr="00A82B55">
        <w:rPr>
          <w:rFonts w:ascii="GHEA Grapalat" w:hAnsi="GHEA Grapalat"/>
          <w:b/>
          <w:sz w:val="24"/>
          <w:szCs w:val="24"/>
        </w:rPr>
        <w:t>Մ</w:t>
      </w:r>
    </w:p>
    <w:p w:rsidR="001A2D7A" w:rsidRPr="00896C5C" w:rsidRDefault="001A2D7A" w:rsidP="001A2D7A">
      <w:pPr>
        <w:spacing w:after="0"/>
        <w:ind w:left="-446" w:right="-446" w:firstLine="709"/>
        <w:jc w:val="center"/>
        <w:rPr>
          <w:rFonts w:ascii="GHEA Grapalat" w:hAnsi="GHEA Grapalat"/>
          <w:b/>
          <w:bCs/>
          <w:kern w:val="32"/>
          <w:sz w:val="24"/>
          <w:szCs w:val="24"/>
          <w:lang w:val="hy-AM"/>
        </w:rPr>
      </w:pPr>
      <w:r w:rsidRPr="00A82B55">
        <w:rPr>
          <w:rFonts w:ascii="GHEA Grapalat" w:hAnsi="GHEA Grapalat"/>
          <w:b/>
          <w:bCs/>
          <w:kern w:val="32"/>
          <w:sz w:val="24"/>
          <w:szCs w:val="24"/>
          <w:lang w:val="hy-AM"/>
        </w:rPr>
        <w:t></w:t>
      </w:r>
      <w:r w:rsidRPr="00A82B55">
        <w:rPr>
          <w:rFonts w:ascii="GHEA Grapalat" w:hAnsi="GHEA Grapalat"/>
          <w:b/>
          <w:bCs/>
          <w:kern w:val="32"/>
          <w:sz w:val="24"/>
          <w:szCs w:val="24"/>
          <w:lang w:val="af-ZA"/>
        </w:rPr>
        <w:t>… …  -</w:t>
      </w:r>
      <w:r w:rsidRPr="00A82B55">
        <w:rPr>
          <w:rFonts w:ascii="GHEA Grapalat" w:hAnsi="GHEA Grapalat"/>
          <w:b/>
          <w:bCs/>
          <w:kern w:val="32"/>
          <w:sz w:val="24"/>
          <w:szCs w:val="24"/>
        </w:rPr>
        <w:t>ի</w:t>
      </w:r>
      <w:r w:rsidRPr="00A82B55">
        <w:rPr>
          <w:rFonts w:ascii="GHEA Grapalat" w:hAnsi="GHEA Grapalat"/>
          <w:b/>
          <w:bCs/>
          <w:kern w:val="32"/>
          <w:sz w:val="24"/>
          <w:szCs w:val="24"/>
          <w:lang w:val="af-ZA"/>
        </w:rPr>
        <w:t xml:space="preserve"> 2020 </w:t>
      </w:r>
      <w:r w:rsidRPr="00A82B55">
        <w:rPr>
          <w:rFonts w:ascii="GHEA Grapalat" w:hAnsi="GHEA Grapalat"/>
          <w:b/>
          <w:bCs/>
          <w:kern w:val="32"/>
          <w:sz w:val="24"/>
          <w:szCs w:val="24"/>
        </w:rPr>
        <w:t>թվականի</w:t>
      </w:r>
      <w:r w:rsidRPr="00A82B55">
        <w:rPr>
          <w:rFonts w:ascii="GHEA Grapalat" w:hAnsi="GHEA Grapalat"/>
          <w:b/>
          <w:bCs/>
          <w:kern w:val="32"/>
          <w:sz w:val="24"/>
          <w:szCs w:val="24"/>
          <w:lang w:val="af-ZA"/>
        </w:rPr>
        <w:t xml:space="preserve">  N … </w:t>
      </w:r>
      <w:r w:rsidR="00896C5C">
        <w:rPr>
          <w:rFonts w:ascii="GHEA Grapalat" w:hAnsi="GHEA Grapalat"/>
          <w:b/>
          <w:bCs/>
          <w:kern w:val="32"/>
          <w:sz w:val="24"/>
          <w:szCs w:val="24"/>
          <w:lang w:val="hy-AM"/>
        </w:rPr>
        <w:t>Ն</w:t>
      </w:r>
    </w:p>
    <w:p w:rsidR="001A2D7A" w:rsidRPr="00A82B55" w:rsidRDefault="001A2D7A" w:rsidP="001A2D7A">
      <w:pPr>
        <w:spacing w:after="0" w:line="240" w:lineRule="auto"/>
        <w:jc w:val="center"/>
        <w:rPr>
          <w:rFonts w:ascii="GHEA Grapalat" w:eastAsia="Times New Roman" w:hAnsi="GHEA Grapalat" w:cs="Times New Roman"/>
          <w:b/>
          <w:bCs/>
          <w:color w:val="000000"/>
          <w:sz w:val="24"/>
          <w:szCs w:val="24"/>
          <w:shd w:val="clear" w:color="auto" w:fill="FFFFFF"/>
          <w:lang w:val="af-ZA"/>
        </w:rPr>
      </w:pPr>
    </w:p>
    <w:p w:rsidR="001A2D7A" w:rsidRPr="00A82B55" w:rsidRDefault="001A2D7A" w:rsidP="001A2D7A">
      <w:pPr>
        <w:shd w:val="clear" w:color="auto" w:fill="FFFFFF"/>
        <w:spacing w:after="0" w:line="240" w:lineRule="auto"/>
        <w:jc w:val="center"/>
        <w:rPr>
          <w:rFonts w:ascii="GHEA Grapalat" w:eastAsia="Times New Roman" w:hAnsi="GHEA Grapalat" w:cs="Times New Roman"/>
          <w:color w:val="000000"/>
          <w:sz w:val="24"/>
          <w:szCs w:val="24"/>
          <w:lang w:val="af-ZA"/>
        </w:rPr>
      </w:pPr>
    </w:p>
    <w:p w:rsidR="001A2D7A" w:rsidRPr="00A82B55" w:rsidRDefault="001A2D7A" w:rsidP="001A2D7A">
      <w:pPr>
        <w:shd w:val="clear" w:color="auto" w:fill="FFFFFF"/>
        <w:spacing w:after="0" w:line="240" w:lineRule="auto"/>
        <w:jc w:val="center"/>
        <w:rPr>
          <w:rFonts w:ascii="GHEA Grapalat" w:eastAsia="Times New Roman" w:hAnsi="GHEA Grapalat" w:cs="Times New Roman"/>
          <w:color w:val="000000"/>
          <w:sz w:val="24"/>
          <w:szCs w:val="24"/>
          <w:lang w:val="af-ZA"/>
        </w:rPr>
      </w:pPr>
      <w:r w:rsidRPr="00A82B55">
        <w:rPr>
          <w:rFonts w:ascii="GHEA Grapalat" w:eastAsia="Times New Roman" w:hAnsi="GHEA Grapalat" w:cs="Times New Roman"/>
          <w:b/>
          <w:bCs/>
          <w:color w:val="000000"/>
          <w:sz w:val="24"/>
          <w:szCs w:val="24"/>
        </w:rPr>
        <w:t>ՊԵՏԱԿԱՆ</w:t>
      </w:r>
      <w:r w:rsidRPr="00A82B55">
        <w:rPr>
          <w:rFonts w:ascii="GHEA Grapalat" w:eastAsia="Times New Roman" w:hAnsi="GHEA Grapalat" w:cs="Times New Roman"/>
          <w:b/>
          <w:bCs/>
          <w:color w:val="000000"/>
          <w:sz w:val="24"/>
          <w:szCs w:val="24"/>
          <w:lang w:val="af-ZA"/>
        </w:rPr>
        <w:t xml:space="preserve"> </w:t>
      </w:r>
      <w:r w:rsidRPr="00A82B55">
        <w:rPr>
          <w:rFonts w:ascii="GHEA Grapalat" w:eastAsia="Times New Roman" w:hAnsi="GHEA Grapalat" w:cs="Times New Roman"/>
          <w:b/>
          <w:bCs/>
          <w:color w:val="000000"/>
          <w:sz w:val="24"/>
          <w:szCs w:val="24"/>
        </w:rPr>
        <w:t>ԳՈՒՅՔԻ</w:t>
      </w:r>
      <w:r w:rsidRPr="00A82B55">
        <w:rPr>
          <w:rFonts w:ascii="GHEA Grapalat" w:eastAsia="Times New Roman" w:hAnsi="GHEA Grapalat" w:cs="Times New Roman"/>
          <w:b/>
          <w:bCs/>
          <w:color w:val="000000"/>
          <w:sz w:val="24"/>
          <w:szCs w:val="24"/>
          <w:lang w:val="af-ZA"/>
        </w:rPr>
        <w:t xml:space="preserve"> </w:t>
      </w:r>
      <w:r w:rsidRPr="00A82B55">
        <w:rPr>
          <w:rFonts w:ascii="GHEA Grapalat" w:eastAsia="Times New Roman" w:hAnsi="GHEA Grapalat" w:cs="Times New Roman"/>
          <w:b/>
          <w:bCs/>
          <w:color w:val="000000"/>
          <w:sz w:val="24"/>
          <w:szCs w:val="24"/>
        </w:rPr>
        <w:t>ԿԱՌԱՎԱՐՄԱՆ</w:t>
      </w:r>
      <w:r w:rsidRPr="00A82B55">
        <w:rPr>
          <w:rFonts w:ascii="GHEA Grapalat" w:eastAsia="Times New Roman" w:hAnsi="GHEA Grapalat" w:cs="Times New Roman"/>
          <w:b/>
          <w:bCs/>
          <w:color w:val="000000"/>
          <w:sz w:val="24"/>
          <w:szCs w:val="24"/>
          <w:lang w:val="af-ZA"/>
        </w:rPr>
        <w:t xml:space="preserve"> 2021-2023 </w:t>
      </w:r>
      <w:r w:rsidRPr="00A82B55">
        <w:rPr>
          <w:rFonts w:ascii="GHEA Grapalat" w:eastAsia="Times New Roman" w:hAnsi="GHEA Grapalat" w:cs="Times New Roman"/>
          <w:b/>
          <w:bCs/>
          <w:color w:val="000000"/>
          <w:sz w:val="24"/>
          <w:szCs w:val="24"/>
        </w:rPr>
        <w:t>ԹՎԱԿԱՆՆԵՐԻ</w:t>
      </w:r>
      <w:r w:rsidRPr="00A82B55">
        <w:rPr>
          <w:rFonts w:ascii="GHEA Grapalat" w:eastAsia="Times New Roman" w:hAnsi="GHEA Grapalat" w:cs="Times New Roman"/>
          <w:b/>
          <w:bCs/>
          <w:color w:val="000000"/>
          <w:sz w:val="24"/>
          <w:szCs w:val="24"/>
          <w:lang w:val="af-ZA"/>
        </w:rPr>
        <w:t xml:space="preserve"> </w:t>
      </w:r>
      <w:r w:rsidRPr="00A82B55">
        <w:rPr>
          <w:rFonts w:ascii="GHEA Grapalat" w:eastAsia="Times New Roman" w:hAnsi="GHEA Grapalat" w:cs="Times New Roman"/>
          <w:b/>
          <w:bCs/>
          <w:color w:val="000000"/>
          <w:sz w:val="24"/>
          <w:szCs w:val="24"/>
        </w:rPr>
        <w:t>ԾՐԱԳԻՐԸ</w:t>
      </w:r>
      <w:r w:rsidRPr="00A82B55">
        <w:rPr>
          <w:rFonts w:ascii="GHEA Grapalat" w:eastAsia="Times New Roman" w:hAnsi="GHEA Grapalat" w:cs="Times New Roman"/>
          <w:b/>
          <w:bCs/>
          <w:color w:val="000000"/>
          <w:sz w:val="24"/>
          <w:szCs w:val="24"/>
          <w:lang w:val="af-ZA"/>
        </w:rPr>
        <w:t xml:space="preserve"> </w:t>
      </w:r>
      <w:r w:rsidRPr="00A82B55">
        <w:rPr>
          <w:rFonts w:ascii="GHEA Grapalat" w:eastAsia="Times New Roman" w:hAnsi="GHEA Grapalat" w:cs="Times New Roman"/>
          <w:b/>
          <w:bCs/>
          <w:color w:val="000000"/>
          <w:sz w:val="24"/>
          <w:szCs w:val="24"/>
        </w:rPr>
        <w:t>ՀԱՍՏԱՏԵԼՈՒ</w:t>
      </w:r>
      <w:r w:rsidRPr="00A82B55">
        <w:rPr>
          <w:rFonts w:ascii="GHEA Grapalat" w:eastAsia="Times New Roman" w:hAnsi="GHEA Grapalat" w:cs="Times New Roman"/>
          <w:b/>
          <w:bCs/>
          <w:color w:val="000000"/>
          <w:sz w:val="24"/>
          <w:szCs w:val="24"/>
          <w:lang w:val="af-ZA"/>
        </w:rPr>
        <w:t xml:space="preserve"> </w:t>
      </w:r>
      <w:r w:rsidRPr="00A82B55">
        <w:rPr>
          <w:rFonts w:ascii="GHEA Grapalat" w:eastAsia="Times New Roman" w:hAnsi="GHEA Grapalat" w:cs="Times New Roman"/>
          <w:b/>
          <w:bCs/>
          <w:color w:val="000000"/>
          <w:sz w:val="24"/>
          <w:szCs w:val="24"/>
        </w:rPr>
        <w:t>ՄԱՍԻՆ</w:t>
      </w:r>
    </w:p>
    <w:p w:rsidR="001A2D7A" w:rsidRPr="00A82B55" w:rsidRDefault="001A2D7A" w:rsidP="001A2D7A">
      <w:pPr>
        <w:shd w:val="clear" w:color="auto" w:fill="FFFFFF"/>
        <w:spacing w:after="0" w:line="240" w:lineRule="auto"/>
        <w:ind w:firstLine="375"/>
        <w:rPr>
          <w:rFonts w:ascii="Arial Unicode" w:eastAsia="Times New Roman" w:hAnsi="Arial Unicode" w:cs="Times New Roman"/>
          <w:color w:val="000000"/>
          <w:sz w:val="24"/>
          <w:szCs w:val="24"/>
          <w:lang w:val="af-ZA"/>
        </w:rPr>
      </w:pPr>
      <w:r w:rsidRPr="00A82B55">
        <w:rPr>
          <w:rFonts w:ascii="Calibri" w:eastAsia="Times New Roman" w:hAnsi="Calibri" w:cs="Calibri"/>
          <w:color w:val="000000"/>
          <w:sz w:val="24"/>
          <w:szCs w:val="24"/>
          <w:lang w:val="af-ZA"/>
        </w:rPr>
        <w:t> </w:t>
      </w:r>
    </w:p>
    <w:p w:rsidR="001A2D7A" w:rsidRPr="00A82B55" w:rsidRDefault="001A2D7A" w:rsidP="00A82B55">
      <w:pPr>
        <w:shd w:val="clear" w:color="auto" w:fill="FFFFFF"/>
        <w:spacing w:after="0" w:line="360" w:lineRule="auto"/>
        <w:ind w:firstLine="375"/>
        <w:jc w:val="both"/>
        <w:rPr>
          <w:rFonts w:ascii="GHEA Grapalat" w:eastAsia="Times New Roman" w:hAnsi="GHEA Grapalat" w:cs="Times New Roman"/>
          <w:color w:val="000000"/>
          <w:sz w:val="24"/>
          <w:szCs w:val="24"/>
          <w:lang w:val="af-ZA"/>
        </w:rPr>
      </w:pPr>
      <w:r w:rsidRPr="00A82B55">
        <w:rPr>
          <w:rFonts w:ascii="GHEA Grapalat" w:eastAsia="Times New Roman" w:hAnsi="GHEA Grapalat" w:cs="Times New Roman"/>
          <w:color w:val="000000"/>
          <w:sz w:val="24"/>
          <w:szCs w:val="24"/>
        </w:rPr>
        <w:t>Հիմք</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ընդունելով</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Պետական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գույքի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կառավարման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մասին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օրենքի</w:t>
      </w:r>
      <w:r w:rsidRPr="00A82B55">
        <w:rPr>
          <w:rFonts w:ascii="GHEA Grapalat" w:eastAsia="Times New Roman" w:hAnsi="GHEA Grapalat" w:cs="Times New Roman"/>
          <w:color w:val="000000"/>
          <w:sz w:val="24"/>
          <w:szCs w:val="24"/>
          <w:lang w:val="af-ZA"/>
        </w:rPr>
        <w:t xml:space="preserve"> 17-</w:t>
      </w:r>
      <w:r w:rsidRPr="00A82B55">
        <w:rPr>
          <w:rFonts w:ascii="GHEA Grapalat" w:eastAsia="Times New Roman" w:hAnsi="GHEA Grapalat" w:cs="Times New Roman"/>
          <w:color w:val="000000"/>
          <w:sz w:val="24"/>
          <w:szCs w:val="24"/>
        </w:rPr>
        <w:t>րդ</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հոդվածը</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ինչպես</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նաև</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պետական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գույքի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կառավարման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ոլորտում</w:t>
      </w:r>
      <w:r w:rsidR="00EF13D3" w:rsidRPr="00A82B55">
        <w:rPr>
          <w:rFonts w:ascii="GHEA Grapalat" w:eastAsia="Times New Roman" w:hAnsi="GHEA Grapalat" w:cs="Times New Roman"/>
          <w:color w:val="000000"/>
          <w:sz w:val="24"/>
          <w:szCs w:val="24"/>
          <w:lang w:val="af-ZA"/>
        </w:rPr>
        <w:t xml:space="preserve"> </w:t>
      </w:r>
      <w:r w:rsidR="00EF13D3" w:rsidRPr="00A82B55">
        <w:rPr>
          <w:rFonts w:ascii="GHEA Grapalat" w:eastAsia="Times New Roman" w:hAnsi="GHEA Grapalat" w:cs="Times New Roman"/>
          <w:color w:val="000000"/>
          <w:sz w:val="24"/>
          <w:szCs w:val="24"/>
        </w:rPr>
        <w:t>նոր</w:t>
      </w:r>
      <w:r w:rsidR="00EF13D3" w:rsidRPr="00A82B55">
        <w:rPr>
          <w:rFonts w:ascii="GHEA Grapalat" w:eastAsia="Times New Roman" w:hAnsi="GHEA Grapalat" w:cs="Times New Roman"/>
          <w:color w:val="000000"/>
          <w:sz w:val="24"/>
          <w:szCs w:val="24"/>
          <w:lang w:val="af-ZA"/>
        </w:rPr>
        <w:t xml:space="preserve">, </w:t>
      </w:r>
      <w:r w:rsidR="00EF13D3" w:rsidRPr="00A82B55">
        <w:rPr>
          <w:rFonts w:ascii="GHEA Grapalat" w:eastAsia="Times New Roman" w:hAnsi="GHEA Grapalat" w:cs="Times New Roman"/>
          <w:color w:val="000000"/>
          <w:sz w:val="24"/>
          <w:szCs w:val="24"/>
        </w:rPr>
        <w:t>բարեփոխված</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քաղաքականություն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իրականացնելու</w:t>
      </w:r>
      <w:r w:rsidRPr="00A82B55">
        <w:rPr>
          <w:rFonts w:ascii="GHEA Grapalat" w:eastAsia="Times New Roman" w:hAnsi="GHEA Grapalat" w:cs="Times New Roman"/>
          <w:color w:val="000000"/>
          <w:sz w:val="24"/>
          <w:szCs w:val="24"/>
          <w:lang w:val="af-ZA"/>
        </w:rPr>
        <w:t xml:space="preserve"> </w:t>
      </w:r>
      <w:r w:rsidR="00EF13D3" w:rsidRPr="00A82B55">
        <w:rPr>
          <w:rFonts w:ascii="GHEA Grapalat" w:eastAsia="Times New Roman" w:hAnsi="GHEA Grapalat" w:cs="Times New Roman"/>
          <w:color w:val="000000"/>
          <w:sz w:val="24"/>
          <w:szCs w:val="24"/>
        </w:rPr>
        <w:t>նպատակը</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կառավարությունը</w:t>
      </w:r>
      <w:r w:rsidRPr="00A82B55">
        <w:rPr>
          <w:rFonts w:ascii="Calibri" w:eastAsia="Times New Roman" w:hAnsi="Calibri" w:cs="Calibri"/>
          <w:color w:val="000000"/>
          <w:sz w:val="24"/>
          <w:szCs w:val="24"/>
          <w:lang w:val="af-ZA"/>
        </w:rPr>
        <w:t> </w:t>
      </w:r>
      <w:r w:rsidRPr="00A82B55">
        <w:rPr>
          <w:rFonts w:ascii="GHEA Grapalat" w:eastAsia="Times New Roman" w:hAnsi="GHEA Grapalat" w:cs="Times New Roman"/>
          <w:b/>
          <w:bCs/>
          <w:i/>
          <w:iCs/>
          <w:color w:val="000000"/>
          <w:sz w:val="24"/>
          <w:szCs w:val="24"/>
        </w:rPr>
        <w:t>որոշում</w:t>
      </w:r>
      <w:r w:rsidRPr="00A82B55">
        <w:rPr>
          <w:rFonts w:ascii="GHEA Grapalat" w:eastAsia="Times New Roman" w:hAnsi="GHEA Grapalat" w:cs="Times New Roman"/>
          <w:b/>
          <w:bCs/>
          <w:i/>
          <w:iCs/>
          <w:color w:val="000000"/>
          <w:sz w:val="24"/>
          <w:szCs w:val="24"/>
          <w:lang w:val="af-ZA"/>
        </w:rPr>
        <w:t xml:space="preserve"> </w:t>
      </w:r>
      <w:r w:rsidRPr="00A82B55">
        <w:rPr>
          <w:rFonts w:ascii="GHEA Grapalat" w:eastAsia="Times New Roman" w:hAnsi="GHEA Grapalat" w:cs="Times New Roman"/>
          <w:b/>
          <w:bCs/>
          <w:i/>
          <w:iCs/>
          <w:color w:val="000000"/>
          <w:sz w:val="24"/>
          <w:szCs w:val="24"/>
        </w:rPr>
        <w:t>է</w:t>
      </w:r>
      <w:r w:rsidRPr="00A82B55">
        <w:rPr>
          <w:rFonts w:ascii="GHEA Grapalat" w:eastAsia="Times New Roman" w:hAnsi="GHEA Grapalat" w:cs="Times New Roman"/>
          <w:b/>
          <w:bCs/>
          <w:i/>
          <w:iCs/>
          <w:color w:val="000000"/>
          <w:sz w:val="24"/>
          <w:szCs w:val="24"/>
          <w:lang w:val="af-ZA"/>
        </w:rPr>
        <w:t>.</w:t>
      </w:r>
    </w:p>
    <w:p w:rsidR="001A2D7A" w:rsidRPr="00A82B55" w:rsidRDefault="001A2D7A" w:rsidP="00A82B55">
      <w:pPr>
        <w:shd w:val="clear" w:color="auto" w:fill="FFFFFF"/>
        <w:spacing w:after="0" w:line="360" w:lineRule="auto"/>
        <w:ind w:firstLine="375"/>
        <w:jc w:val="both"/>
        <w:rPr>
          <w:rFonts w:ascii="GHEA Grapalat" w:eastAsia="Times New Roman" w:hAnsi="GHEA Grapalat" w:cs="Times New Roman"/>
          <w:color w:val="000000"/>
          <w:sz w:val="24"/>
          <w:szCs w:val="24"/>
          <w:lang w:val="af-ZA"/>
        </w:rPr>
      </w:pPr>
      <w:r w:rsidRPr="00A82B55">
        <w:rPr>
          <w:rFonts w:ascii="GHEA Grapalat" w:eastAsia="Times New Roman" w:hAnsi="GHEA Grapalat" w:cs="Times New Roman"/>
          <w:color w:val="000000"/>
          <w:sz w:val="24"/>
          <w:szCs w:val="24"/>
          <w:lang w:val="af-ZA"/>
        </w:rPr>
        <w:t xml:space="preserve">1. </w:t>
      </w:r>
      <w:r w:rsidRPr="00A82B55">
        <w:rPr>
          <w:rFonts w:ascii="GHEA Grapalat" w:eastAsia="Times New Roman" w:hAnsi="GHEA Grapalat" w:cs="Times New Roman"/>
          <w:color w:val="000000"/>
          <w:sz w:val="24"/>
          <w:szCs w:val="24"/>
        </w:rPr>
        <w:t>Հաստատել</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պետական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գույքի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կառավարման</w:t>
      </w:r>
      <w:r w:rsidRPr="00A82B55">
        <w:rPr>
          <w:rFonts w:ascii="GHEA Grapalat" w:eastAsia="Times New Roman" w:hAnsi="GHEA Grapalat" w:cs="Times New Roman"/>
          <w:color w:val="000000"/>
          <w:sz w:val="24"/>
          <w:szCs w:val="24"/>
          <w:lang w:val="af-ZA"/>
        </w:rPr>
        <w:t xml:space="preserve"> 2021-2023 </w:t>
      </w:r>
      <w:r w:rsidRPr="00A82B55">
        <w:rPr>
          <w:rFonts w:ascii="GHEA Grapalat" w:eastAsia="Times New Roman" w:hAnsi="GHEA Grapalat" w:cs="Times New Roman"/>
          <w:color w:val="000000"/>
          <w:sz w:val="24"/>
          <w:szCs w:val="24"/>
        </w:rPr>
        <w:t>թվականների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ծրագիրը</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համաձայն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հավելվածի։</w:t>
      </w:r>
    </w:p>
    <w:p w:rsidR="001A2D7A" w:rsidRPr="00A82B55" w:rsidRDefault="001A2D7A" w:rsidP="00A82B55">
      <w:pPr>
        <w:shd w:val="clear" w:color="auto" w:fill="FFFFFF"/>
        <w:spacing w:after="0" w:line="360" w:lineRule="auto"/>
        <w:ind w:firstLine="375"/>
        <w:jc w:val="both"/>
        <w:rPr>
          <w:rFonts w:ascii="GHEA Grapalat" w:eastAsia="Times New Roman" w:hAnsi="GHEA Grapalat" w:cs="Times New Roman"/>
          <w:color w:val="000000"/>
          <w:sz w:val="24"/>
          <w:szCs w:val="24"/>
          <w:lang w:val="af-ZA"/>
        </w:rPr>
      </w:pPr>
      <w:r w:rsidRPr="00A82B55">
        <w:rPr>
          <w:rFonts w:ascii="GHEA Grapalat" w:eastAsia="Times New Roman" w:hAnsi="GHEA Grapalat" w:cs="Times New Roman"/>
          <w:color w:val="000000"/>
          <w:sz w:val="24"/>
          <w:szCs w:val="24"/>
          <w:lang w:val="af-ZA"/>
        </w:rPr>
        <w:t xml:space="preserve">2. </w:t>
      </w:r>
      <w:r w:rsidRPr="00A82B55">
        <w:rPr>
          <w:rFonts w:ascii="GHEA Grapalat" w:eastAsia="Times New Roman" w:hAnsi="GHEA Grapalat" w:cs="Times New Roman"/>
          <w:color w:val="000000"/>
          <w:sz w:val="24"/>
          <w:szCs w:val="24"/>
        </w:rPr>
        <w:t>Սահմանել</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որ</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սույն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որոշման</w:t>
      </w:r>
      <w:r w:rsidRPr="00A82B55">
        <w:rPr>
          <w:rFonts w:ascii="GHEA Grapalat" w:eastAsia="Times New Roman" w:hAnsi="GHEA Grapalat" w:cs="Times New Roman"/>
          <w:color w:val="000000"/>
          <w:sz w:val="24"/>
          <w:szCs w:val="24"/>
          <w:lang w:val="af-ZA"/>
        </w:rPr>
        <w:t xml:space="preserve"> 1-</w:t>
      </w:r>
      <w:r w:rsidRPr="00A82B55">
        <w:rPr>
          <w:rFonts w:ascii="GHEA Grapalat" w:eastAsia="Times New Roman" w:hAnsi="GHEA Grapalat" w:cs="Times New Roman"/>
          <w:color w:val="000000"/>
          <w:sz w:val="24"/>
          <w:szCs w:val="24"/>
        </w:rPr>
        <w:t>ին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կետով</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հաստատված</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պետական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գույքի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կառավարման</w:t>
      </w:r>
      <w:r w:rsidRPr="00A82B55">
        <w:rPr>
          <w:rFonts w:ascii="GHEA Grapalat" w:eastAsia="Times New Roman" w:hAnsi="GHEA Grapalat" w:cs="Times New Roman"/>
          <w:color w:val="000000"/>
          <w:sz w:val="24"/>
          <w:szCs w:val="24"/>
          <w:lang w:val="af-ZA"/>
        </w:rPr>
        <w:t xml:space="preserve"> 2021-2023 </w:t>
      </w:r>
      <w:r w:rsidRPr="00A82B55">
        <w:rPr>
          <w:rFonts w:ascii="GHEA Grapalat" w:eastAsia="Times New Roman" w:hAnsi="GHEA Grapalat" w:cs="Times New Roman"/>
          <w:color w:val="000000"/>
          <w:sz w:val="24"/>
          <w:szCs w:val="24"/>
        </w:rPr>
        <w:t>թվականների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ծրագրով</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նախատեսված</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միջոցառումների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կատարման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նկատմամբ</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հսկողությունն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իրականացվում</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է</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համապատասխան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վերադաս</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կառավարման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մարմինների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կողմից։</w:t>
      </w:r>
    </w:p>
    <w:p w:rsidR="001A2D7A" w:rsidRPr="00A82B55" w:rsidRDefault="001A2D7A" w:rsidP="00A82B55">
      <w:pPr>
        <w:shd w:val="clear" w:color="auto" w:fill="FFFFFF"/>
        <w:spacing w:after="0" w:line="360" w:lineRule="auto"/>
        <w:ind w:firstLine="375"/>
        <w:jc w:val="both"/>
        <w:rPr>
          <w:rFonts w:ascii="GHEA Grapalat" w:eastAsia="Times New Roman" w:hAnsi="GHEA Grapalat" w:cs="Times New Roman"/>
          <w:color w:val="000000"/>
          <w:sz w:val="24"/>
          <w:szCs w:val="24"/>
          <w:lang w:val="af-ZA"/>
        </w:rPr>
      </w:pPr>
      <w:r w:rsidRPr="00A82B55">
        <w:rPr>
          <w:rFonts w:ascii="GHEA Grapalat" w:eastAsia="Times New Roman" w:hAnsi="GHEA Grapalat" w:cs="Times New Roman"/>
          <w:color w:val="000000"/>
          <w:sz w:val="24"/>
          <w:szCs w:val="24"/>
          <w:lang w:val="af-ZA"/>
        </w:rPr>
        <w:t xml:space="preserve">3. </w:t>
      </w:r>
      <w:r w:rsidRPr="00A82B55">
        <w:rPr>
          <w:rFonts w:ascii="GHEA Grapalat" w:eastAsia="Times New Roman" w:hAnsi="GHEA Grapalat" w:cs="Times New Roman"/>
          <w:color w:val="000000"/>
          <w:sz w:val="24"/>
          <w:szCs w:val="24"/>
        </w:rPr>
        <w:t>Սույն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որոշումն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ուժի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մեջ</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է</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մտնում</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պաշտոնական</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հրապարակմանը</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հաջորդող</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օրվանից</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և</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դրա</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գործողությունը</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տարածվում</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է</w:t>
      </w:r>
      <w:r w:rsidRPr="00A82B55">
        <w:rPr>
          <w:rFonts w:ascii="GHEA Grapalat" w:eastAsia="Times New Roman" w:hAnsi="GHEA Grapalat" w:cs="Times New Roman"/>
          <w:color w:val="000000"/>
          <w:sz w:val="24"/>
          <w:szCs w:val="24"/>
          <w:lang w:val="af-ZA"/>
        </w:rPr>
        <w:t xml:space="preserve"> 2021 </w:t>
      </w:r>
      <w:r w:rsidRPr="00A82B55">
        <w:rPr>
          <w:rFonts w:ascii="GHEA Grapalat" w:eastAsia="Times New Roman" w:hAnsi="GHEA Grapalat" w:cs="Times New Roman"/>
          <w:color w:val="000000"/>
          <w:sz w:val="24"/>
          <w:szCs w:val="24"/>
        </w:rPr>
        <w:t>թվականի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հունվարի</w:t>
      </w:r>
      <w:r w:rsidRPr="00A82B55">
        <w:rPr>
          <w:rFonts w:ascii="GHEA Grapalat" w:eastAsia="Times New Roman" w:hAnsi="GHEA Grapalat" w:cs="Times New Roman"/>
          <w:color w:val="000000"/>
          <w:sz w:val="24"/>
          <w:szCs w:val="24"/>
          <w:lang w:val="af-ZA"/>
        </w:rPr>
        <w:t xml:space="preserve"> 1-</w:t>
      </w:r>
      <w:r w:rsidRPr="00A82B55">
        <w:rPr>
          <w:rFonts w:ascii="GHEA Grapalat" w:eastAsia="Times New Roman" w:hAnsi="GHEA Grapalat" w:cs="Times New Roman"/>
          <w:color w:val="000000"/>
          <w:sz w:val="24"/>
          <w:szCs w:val="24"/>
        </w:rPr>
        <w:t>ից</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հետո</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ծագած</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հարաբերությունների</w:t>
      </w:r>
      <w:r w:rsidRPr="00A82B55">
        <w:rPr>
          <w:rFonts w:ascii="GHEA Grapalat" w:eastAsia="Times New Roman" w:hAnsi="GHEA Grapalat" w:cs="Times New Roman"/>
          <w:color w:val="000000"/>
          <w:sz w:val="24"/>
          <w:szCs w:val="24"/>
          <w:lang w:val="af-ZA"/>
        </w:rPr>
        <w:t xml:space="preserve"> </w:t>
      </w:r>
      <w:r w:rsidRPr="00A82B55">
        <w:rPr>
          <w:rFonts w:ascii="GHEA Grapalat" w:eastAsia="Times New Roman" w:hAnsi="GHEA Grapalat" w:cs="Times New Roman"/>
          <w:color w:val="000000"/>
          <w:sz w:val="24"/>
          <w:szCs w:val="24"/>
        </w:rPr>
        <w:t>վրա։</w:t>
      </w:r>
    </w:p>
    <w:p w:rsidR="001A2D7A" w:rsidRPr="00A82B55" w:rsidRDefault="001A2D7A" w:rsidP="00A82B55">
      <w:pPr>
        <w:shd w:val="clear" w:color="auto" w:fill="FFFFFF"/>
        <w:spacing w:after="0" w:line="360" w:lineRule="auto"/>
        <w:ind w:firstLine="375"/>
        <w:rPr>
          <w:rFonts w:ascii="GHEA Grapalat" w:eastAsia="Times New Roman" w:hAnsi="GHEA Grapalat" w:cs="Times New Roman"/>
          <w:color w:val="000000"/>
          <w:sz w:val="24"/>
          <w:szCs w:val="24"/>
          <w:lang w:val="af-ZA"/>
        </w:rPr>
      </w:pPr>
      <w:r w:rsidRPr="00A82B55">
        <w:rPr>
          <w:rFonts w:ascii="Calibri" w:eastAsia="Times New Roman" w:hAnsi="Calibri" w:cs="Calibri"/>
          <w:b/>
          <w:bCs/>
          <w:color w:val="000000"/>
          <w:sz w:val="24"/>
          <w:szCs w:val="24"/>
          <w:lang w:val="af-ZA"/>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1A2D7A" w:rsidRPr="00A82B55" w:rsidTr="00597318">
        <w:trPr>
          <w:tblCellSpacing w:w="7" w:type="dxa"/>
        </w:trPr>
        <w:tc>
          <w:tcPr>
            <w:tcW w:w="4500" w:type="dxa"/>
            <w:shd w:val="clear" w:color="auto" w:fill="FFFFFF"/>
            <w:vAlign w:val="center"/>
            <w:hideMark/>
          </w:tcPr>
          <w:p w:rsidR="001A2D7A" w:rsidRPr="00A82B55" w:rsidRDefault="00A8363D" w:rsidP="009D4652">
            <w:pPr>
              <w:spacing w:before="100" w:beforeAutospacing="1" w:after="100" w:afterAutospacing="1" w:line="240" w:lineRule="auto"/>
              <w:ind w:left="1054"/>
              <w:rPr>
                <w:rFonts w:ascii="GHEA Grapalat" w:eastAsia="Times New Roman" w:hAnsi="GHEA Grapalat" w:cs="Times New Roman"/>
                <w:color w:val="000000"/>
                <w:sz w:val="24"/>
                <w:szCs w:val="24"/>
              </w:rPr>
            </w:pPr>
            <w:r w:rsidRPr="00A82B55">
              <w:rPr>
                <w:rFonts w:ascii="GHEA Grapalat" w:eastAsia="Times New Roman" w:hAnsi="GHEA Grapalat" w:cs="Times New Roman"/>
                <w:b/>
                <w:bCs/>
                <w:color w:val="000000"/>
                <w:sz w:val="24"/>
                <w:szCs w:val="24"/>
                <w:lang w:val="hy-AM"/>
              </w:rPr>
              <w:t>Վ</w:t>
            </w:r>
            <w:r w:rsidR="001A2D7A" w:rsidRPr="00A82B55">
              <w:rPr>
                <w:rFonts w:ascii="GHEA Grapalat" w:eastAsia="Times New Roman" w:hAnsi="GHEA Grapalat" w:cs="Times New Roman"/>
                <w:b/>
                <w:bCs/>
                <w:color w:val="000000"/>
                <w:sz w:val="24"/>
                <w:szCs w:val="24"/>
              </w:rPr>
              <w:t>արչապետ</w:t>
            </w:r>
          </w:p>
        </w:tc>
        <w:tc>
          <w:tcPr>
            <w:tcW w:w="0" w:type="auto"/>
            <w:shd w:val="clear" w:color="auto" w:fill="FFFFFF"/>
            <w:vAlign w:val="bottom"/>
            <w:hideMark/>
          </w:tcPr>
          <w:p w:rsidR="001A2D7A" w:rsidRPr="00A82B55" w:rsidRDefault="001A2D7A" w:rsidP="009D4652">
            <w:pPr>
              <w:spacing w:after="0" w:line="240" w:lineRule="auto"/>
              <w:jc w:val="center"/>
              <w:rPr>
                <w:rFonts w:ascii="GHEA Grapalat" w:eastAsia="Times New Roman" w:hAnsi="GHEA Grapalat" w:cs="Times New Roman"/>
                <w:color w:val="000000"/>
                <w:sz w:val="24"/>
                <w:szCs w:val="24"/>
                <w:lang w:val="ru-RU"/>
              </w:rPr>
            </w:pPr>
            <w:r w:rsidRPr="00A82B55">
              <w:rPr>
                <w:rFonts w:ascii="GHEA Grapalat" w:eastAsia="Times New Roman" w:hAnsi="GHEA Grapalat" w:cs="Times New Roman"/>
                <w:b/>
                <w:bCs/>
                <w:color w:val="000000"/>
                <w:sz w:val="24"/>
                <w:szCs w:val="24"/>
                <w:lang w:val="ru-RU"/>
              </w:rPr>
              <w:t>Ն</w:t>
            </w:r>
            <w:r w:rsidRPr="00A82B55">
              <w:rPr>
                <w:rFonts w:ascii="GHEA Grapalat" w:eastAsia="Times New Roman" w:hAnsi="GHEA Grapalat" w:cs="Times New Roman"/>
                <w:b/>
                <w:bCs/>
                <w:color w:val="000000"/>
                <w:sz w:val="24"/>
                <w:szCs w:val="24"/>
              </w:rPr>
              <w:t xml:space="preserve">. </w:t>
            </w:r>
            <w:r w:rsidRPr="00A82B55">
              <w:rPr>
                <w:rFonts w:ascii="GHEA Grapalat" w:eastAsia="Times New Roman" w:hAnsi="GHEA Grapalat" w:cs="Times New Roman"/>
                <w:b/>
                <w:bCs/>
                <w:color w:val="000000"/>
                <w:sz w:val="24"/>
                <w:szCs w:val="24"/>
                <w:lang w:val="ru-RU"/>
              </w:rPr>
              <w:t>Փաշինյան</w:t>
            </w:r>
          </w:p>
        </w:tc>
      </w:tr>
      <w:tr w:rsidR="001A2D7A" w:rsidRPr="00A82B55" w:rsidTr="00597318">
        <w:trPr>
          <w:tblCellSpacing w:w="7" w:type="dxa"/>
        </w:trPr>
        <w:tc>
          <w:tcPr>
            <w:tcW w:w="4500" w:type="dxa"/>
            <w:shd w:val="clear" w:color="auto" w:fill="FFFFFF"/>
            <w:vAlign w:val="center"/>
            <w:hideMark/>
          </w:tcPr>
          <w:p w:rsidR="001A2D7A" w:rsidRPr="00A82B55" w:rsidRDefault="001A2D7A" w:rsidP="00B903E9">
            <w:pPr>
              <w:spacing w:after="0" w:line="240" w:lineRule="auto"/>
              <w:ind w:left="1324"/>
              <w:rPr>
                <w:rFonts w:ascii="GHEA Grapalat" w:eastAsia="Times New Roman" w:hAnsi="GHEA Grapalat" w:cs="Times New Roman"/>
                <w:color w:val="000000"/>
                <w:sz w:val="24"/>
                <w:szCs w:val="24"/>
              </w:rPr>
            </w:pPr>
            <w:r w:rsidRPr="00A82B55">
              <w:rPr>
                <w:rFonts w:ascii="GHEA Grapalat" w:eastAsia="Times New Roman" w:hAnsi="GHEA Grapalat" w:cs="Times New Roman"/>
                <w:color w:val="000000"/>
                <w:sz w:val="24"/>
                <w:szCs w:val="24"/>
              </w:rPr>
              <w:t>Երևան</w:t>
            </w:r>
          </w:p>
        </w:tc>
        <w:tc>
          <w:tcPr>
            <w:tcW w:w="0" w:type="auto"/>
            <w:shd w:val="clear" w:color="auto" w:fill="FFFFFF"/>
            <w:vAlign w:val="bottom"/>
            <w:hideMark/>
          </w:tcPr>
          <w:p w:rsidR="001A2D7A" w:rsidRPr="00A82B55" w:rsidRDefault="001A2D7A" w:rsidP="001A2D7A">
            <w:pPr>
              <w:spacing w:after="0" w:line="240" w:lineRule="auto"/>
              <w:jc w:val="right"/>
              <w:rPr>
                <w:rFonts w:ascii="GHEA Grapalat" w:eastAsia="Times New Roman" w:hAnsi="GHEA Grapalat" w:cs="Times New Roman"/>
                <w:color w:val="000000"/>
                <w:sz w:val="24"/>
                <w:szCs w:val="24"/>
              </w:rPr>
            </w:pPr>
            <w:r w:rsidRPr="00A82B55">
              <w:rPr>
                <w:rFonts w:ascii="Calibri" w:eastAsia="Times New Roman" w:hAnsi="Calibri" w:cs="Calibri"/>
                <w:color w:val="000000"/>
                <w:sz w:val="24"/>
                <w:szCs w:val="24"/>
              </w:rPr>
              <w:t> </w:t>
            </w:r>
          </w:p>
        </w:tc>
      </w:tr>
    </w:tbl>
    <w:p w:rsidR="001A2D7A" w:rsidRPr="00A82B55" w:rsidRDefault="001A2D7A" w:rsidP="001A2D7A">
      <w:pPr>
        <w:shd w:val="clear" w:color="auto" w:fill="FFFFFF"/>
        <w:spacing w:after="0" w:line="240" w:lineRule="auto"/>
        <w:ind w:firstLine="375"/>
        <w:rPr>
          <w:rFonts w:ascii="GHEA Grapalat" w:eastAsia="Times New Roman" w:hAnsi="GHEA Grapalat" w:cs="Times New Roman"/>
          <w:color w:val="000000"/>
          <w:sz w:val="24"/>
          <w:szCs w:val="24"/>
        </w:rPr>
      </w:pPr>
      <w:r w:rsidRPr="00A82B55">
        <w:rPr>
          <w:rFonts w:ascii="Calibri" w:eastAsia="Times New Roman" w:hAnsi="Calibri" w:cs="Calibri"/>
          <w:color w:val="000000"/>
          <w:sz w:val="24"/>
          <w:szCs w:val="24"/>
        </w:rPr>
        <w:t> </w:t>
      </w:r>
    </w:p>
    <w:p w:rsidR="00A82B55" w:rsidRPr="00A82B55" w:rsidRDefault="00A82B55">
      <w:pPr>
        <w:rPr>
          <w:sz w:val="24"/>
          <w:szCs w:val="24"/>
        </w:rPr>
      </w:pPr>
      <w:r w:rsidRPr="00A82B55">
        <w:rPr>
          <w:sz w:val="24"/>
          <w:szCs w:val="24"/>
        </w:rPr>
        <w:br w:type="page"/>
      </w:r>
    </w:p>
    <w:tbl>
      <w:tblPr>
        <w:tblW w:w="4997"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15"/>
      </w:tblGrid>
      <w:tr w:rsidR="00AF5B86" w:rsidRPr="00AF5B86" w:rsidTr="006F70E7">
        <w:trPr>
          <w:tblCellSpacing w:w="7" w:type="dxa"/>
        </w:trPr>
        <w:tc>
          <w:tcPr>
            <w:tcW w:w="0" w:type="auto"/>
            <w:shd w:val="clear" w:color="auto" w:fill="FFFFFF"/>
            <w:vAlign w:val="center"/>
            <w:hideMark/>
          </w:tcPr>
          <w:p w:rsidR="001A2D7A" w:rsidRPr="001A2D7A" w:rsidRDefault="001A2D7A" w:rsidP="001A2D7A">
            <w:pPr>
              <w:spacing w:after="0" w:line="240" w:lineRule="auto"/>
              <w:rPr>
                <w:rFonts w:ascii="GHEA Grapalat" w:eastAsia="Times New Roman" w:hAnsi="GHEA Grapalat" w:cs="Times New Roman"/>
                <w:color w:val="000000"/>
                <w:sz w:val="20"/>
                <w:szCs w:val="20"/>
              </w:rPr>
            </w:pPr>
          </w:p>
        </w:tc>
        <w:tc>
          <w:tcPr>
            <w:tcW w:w="4494" w:type="dxa"/>
            <w:shd w:val="clear" w:color="auto" w:fill="FFFFFF"/>
            <w:vAlign w:val="bottom"/>
            <w:hideMark/>
          </w:tcPr>
          <w:p w:rsidR="001A2D7A" w:rsidRPr="00AF5B86" w:rsidRDefault="001A2D7A" w:rsidP="001A2D7A">
            <w:pPr>
              <w:spacing w:after="0" w:line="240" w:lineRule="auto"/>
              <w:ind w:firstLine="375"/>
              <w:jc w:val="right"/>
              <w:rPr>
                <w:rFonts w:ascii="GHEA Grapalat" w:eastAsia="Times New Roman" w:hAnsi="GHEA Grapalat" w:cs="Times New Roman"/>
                <w:sz w:val="20"/>
                <w:szCs w:val="20"/>
              </w:rPr>
            </w:pPr>
            <w:r w:rsidRPr="00AF5B86">
              <w:rPr>
                <w:rFonts w:ascii="GHEA Grapalat" w:eastAsia="Times New Roman" w:hAnsi="GHEA Grapalat" w:cs="Times New Roman"/>
                <w:b/>
                <w:bCs/>
                <w:sz w:val="20"/>
                <w:szCs w:val="20"/>
              </w:rPr>
              <w:t>Հավելված</w:t>
            </w:r>
            <w:r w:rsidR="006F70E7" w:rsidRPr="00AF5B86">
              <w:rPr>
                <w:rFonts w:ascii="GHEA Grapalat" w:eastAsia="Times New Roman" w:hAnsi="GHEA Grapalat" w:cs="Times New Roman"/>
                <w:b/>
                <w:bCs/>
                <w:sz w:val="20"/>
                <w:szCs w:val="20"/>
              </w:rPr>
              <w:t xml:space="preserve"> </w:t>
            </w:r>
          </w:p>
          <w:p w:rsidR="001A2D7A" w:rsidRPr="00AF5B86" w:rsidRDefault="00000EA3" w:rsidP="001A2D7A">
            <w:pPr>
              <w:spacing w:after="0" w:line="240" w:lineRule="auto"/>
              <w:ind w:firstLine="375"/>
              <w:jc w:val="right"/>
              <w:rPr>
                <w:rFonts w:ascii="GHEA Grapalat" w:eastAsia="Times New Roman" w:hAnsi="GHEA Grapalat" w:cs="Times New Roman"/>
                <w:sz w:val="20"/>
                <w:szCs w:val="20"/>
              </w:rPr>
            </w:pPr>
            <w:r w:rsidRPr="00AF5B86">
              <w:rPr>
                <w:rFonts w:ascii="GHEA Grapalat" w:eastAsia="Times New Roman" w:hAnsi="GHEA Grapalat" w:cs="Times New Roman"/>
                <w:b/>
                <w:bCs/>
                <w:sz w:val="20"/>
                <w:szCs w:val="20"/>
                <w:lang w:val="hy-AM"/>
              </w:rPr>
              <w:t>Կ</w:t>
            </w:r>
            <w:r w:rsidR="001A2D7A" w:rsidRPr="00AF5B86">
              <w:rPr>
                <w:rFonts w:ascii="GHEA Grapalat" w:eastAsia="Times New Roman" w:hAnsi="GHEA Grapalat" w:cs="Times New Roman"/>
                <w:b/>
                <w:bCs/>
                <w:sz w:val="20"/>
                <w:szCs w:val="20"/>
              </w:rPr>
              <w:t>առավարության 2020 թվականի</w:t>
            </w:r>
          </w:p>
          <w:p w:rsidR="001A2D7A" w:rsidRPr="00AF5B86" w:rsidRDefault="00896C5C" w:rsidP="001A2D7A">
            <w:pPr>
              <w:spacing w:after="0" w:line="240" w:lineRule="auto"/>
              <w:ind w:firstLine="375"/>
              <w:jc w:val="right"/>
              <w:rPr>
                <w:rFonts w:ascii="GHEA Grapalat" w:eastAsia="Times New Roman" w:hAnsi="GHEA Grapalat" w:cs="Times New Roman"/>
                <w:b/>
                <w:bCs/>
                <w:sz w:val="20"/>
                <w:szCs w:val="20"/>
              </w:rPr>
            </w:pPr>
            <w:r>
              <w:rPr>
                <w:rFonts w:ascii="GHEA Grapalat" w:eastAsia="Times New Roman" w:hAnsi="GHEA Grapalat" w:cs="Times New Roman"/>
                <w:b/>
                <w:bCs/>
                <w:sz w:val="20"/>
                <w:szCs w:val="20"/>
              </w:rPr>
              <w:t>..............</w:t>
            </w:r>
            <w:r>
              <w:rPr>
                <w:rFonts w:ascii="GHEA Grapalat" w:eastAsia="Times New Roman" w:hAnsi="GHEA Grapalat" w:cs="Times New Roman"/>
                <w:b/>
                <w:bCs/>
                <w:sz w:val="20"/>
                <w:szCs w:val="20"/>
                <w:lang w:val="hy-AM"/>
              </w:rPr>
              <w:t>Ն</w:t>
            </w:r>
            <w:r>
              <w:rPr>
                <w:rFonts w:ascii="GHEA Grapalat" w:eastAsia="Times New Roman" w:hAnsi="GHEA Grapalat" w:cs="Times New Roman"/>
                <w:b/>
                <w:bCs/>
                <w:sz w:val="20"/>
                <w:szCs w:val="20"/>
              </w:rPr>
              <w:t>-</w:t>
            </w:r>
            <w:r w:rsidR="001A2D7A" w:rsidRPr="00AF5B86">
              <w:rPr>
                <w:rFonts w:ascii="GHEA Grapalat" w:eastAsia="Times New Roman" w:hAnsi="GHEA Grapalat" w:cs="Times New Roman"/>
                <w:b/>
                <w:bCs/>
                <w:sz w:val="20"/>
                <w:szCs w:val="20"/>
              </w:rPr>
              <w:t xml:space="preserve"> որոշման</w:t>
            </w:r>
          </w:p>
          <w:p w:rsidR="001A2D7A" w:rsidRPr="00AF5B86" w:rsidRDefault="001A2D7A" w:rsidP="001A2D7A">
            <w:pPr>
              <w:spacing w:after="0" w:line="240" w:lineRule="auto"/>
              <w:ind w:firstLine="375"/>
              <w:jc w:val="center"/>
              <w:rPr>
                <w:rFonts w:ascii="GHEA Grapalat" w:eastAsia="Times New Roman" w:hAnsi="GHEA Grapalat" w:cs="Times New Roman"/>
                <w:sz w:val="20"/>
                <w:szCs w:val="20"/>
              </w:rPr>
            </w:pPr>
          </w:p>
        </w:tc>
      </w:tr>
    </w:tbl>
    <w:p w:rsidR="001A2D7A" w:rsidRPr="001A2D7A" w:rsidRDefault="001A2D7A" w:rsidP="001A2D7A">
      <w:pPr>
        <w:shd w:val="clear" w:color="auto" w:fill="FFFFFF"/>
        <w:spacing w:after="0" w:line="240" w:lineRule="auto"/>
        <w:rPr>
          <w:rFonts w:ascii="GHEA Grapalat" w:eastAsia="Times New Roman" w:hAnsi="GHEA Grapalat" w:cs="Times New Roman"/>
          <w:color w:val="000000"/>
          <w:sz w:val="20"/>
          <w:szCs w:val="20"/>
        </w:rPr>
      </w:pPr>
      <w:r w:rsidRPr="001A2D7A">
        <w:rPr>
          <w:rFonts w:ascii="Calibri" w:eastAsia="Times New Roman" w:hAnsi="Calibri" w:cs="Calibri"/>
          <w:color w:val="000000"/>
          <w:sz w:val="20"/>
          <w:szCs w:val="20"/>
        </w:rPr>
        <w:t> </w:t>
      </w:r>
    </w:p>
    <w:p w:rsidR="001A2D7A" w:rsidRPr="005D59CF" w:rsidRDefault="001A2D7A" w:rsidP="001A2D7A">
      <w:pPr>
        <w:shd w:val="clear" w:color="auto" w:fill="FFFFFF"/>
        <w:spacing w:after="0" w:line="240" w:lineRule="auto"/>
        <w:jc w:val="center"/>
        <w:rPr>
          <w:rFonts w:ascii="GHEA Grapalat" w:eastAsia="Times New Roman" w:hAnsi="GHEA Grapalat" w:cs="Times New Roman"/>
          <w:color w:val="000000"/>
          <w:sz w:val="24"/>
          <w:szCs w:val="24"/>
        </w:rPr>
      </w:pPr>
      <w:r w:rsidRPr="005D59CF">
        <w:rPr>
          <w:rFonts w:ascii="GHEA Grapalat" w:eastAsia="Times New Roman" w:hAnsi="GHEA Grapalat" w:cs="Times New Roman"/>
          <w:b/>
          <w:bCs/>
          <w:color w:val="000000"/>
          <w:sz w:val="24"/>
          <w:szCs w:val="24"/>
        </w:rPr>
        <w:t>2021-2023</w:t>
      </w:r>
      <w:r w:rsidRPr="005D59CF">
        <w:rPr>
          <w:rFonts w:ascii="Calibri" w:eastAsia="Times New Roman" w:hAnsi="Calibri" w:cs="Calibri"/>
          <w:b/>
          <w:bCs/>
          <w:color w:val="000000"/>
          <w:sz w:val="24"/>
          <w:szCs w:val="24"/>
        </w:rPr>
        <w:t> </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Թ</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Վ</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Ա</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Կ</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Ա</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Ն</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Ն</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Ե</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Ր</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Ի</w:t>
      </w:r>
      <w:r w:rsidRPr="005D59CF">
        <w:rPr>
          <w:rFonts w:ascii="Calibri" w:eastAsia="Times New Roman" w:hAnsi="Calibri" w:cs="Calibri"/>
          <w:b/>
          <w:bCs/>
          <w:color w:val="000000"/>
          <w:sz w:val="24"/>
          <w:szCs w:val="24"/>
        </w:rPr>
        <w:t> </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Ծ</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Ր</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Ա</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Գ</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Ի</w:t>
      </w:r>
      <w:r w:rsidRPr="005D59CF">
        <w:rPr>
          <w:rFonts w:ascii="GHEA Grapalat" w:eastAsia="Times New Roman" w:hAnsi="GHEA Grapalat" w:cs="Times New Roman"/>
          <w:b/>
          <w:bCs/>
          <w:color w:val="000000"/>
          <w:sz w:val="24"/>
          <w:szCs w:val="24"/>
        </w:rPr>
        <w:t xml:space="preserve"> </w:t>
      </w:r>
      <w:r w:rsidRPr="005D59CF">
        <w:rPr>
          <w:rFonts w:ascii="GHEA Grapalat" w:eastAsia="Times New Roman" w:hAnsi="GHEA Grapalat" w:cs="Arial Unicode"/>
          <w:b/>
          <w:bCs/>
          <w:color w:val="000000"/>
          <w:sz w:val="24"/>
          <w:szCs w:val="24"/>
        </w:rPr>
        <w:t>Ր</w:t>
      </w:r>
    </w:p>
    <w:p w:rsidR="001A2D7A" w:rsidRPr="005D59CF" w:rsidRDefault="001A2D7A" w:rsidP="001A2D7A">
      <w:pPr>
        <w:shd w:val="clear" w:color="auto" w:fill="FFFFFF"/>
        <w:spacing w:after="0" w:line="240" w:lineRule="auto"/>
        <w:jc w:val="center"/>
        <w:rPr>
          <w:rFonts w:ascii="GHEA Grapalat" w:eastAsia="Times New Roman" w:hAnsi="GHEA Grapalat" w:cs="Times New Roman"/>
          <w:color w:val="000000"/>
          <w:sz w:val="24"/>
          <w:szCs w:val="24"/>
        </w:rPr>
      </w:pPr>
      <w:r w:rsidRPr="005D59CF">
        <w:rPr>
          <w:rFonts w:ascii="Calibri" w:eastAsia="Times New Roman" w:hAnsi="Calibri" w:cs="Calibri"/>
          <w:color w:val="000000"/>
          <w:sz w:val="24"/>
          <w:szCs w:val="24"/>
        </w:rPr>
        <w:t> </w:t>
      </w:r>
      <w:r w:rsidRPr="005D59CF">
        <w:rPr>
          <w:rFonts w:ascii="GHEA Grapalat" w:eastAsia="Times New Roman" w:hAnsi="GHEA Grapalat" w:cs="Times New Roman"/>
          <w:b/>
          <w:bCs/>
          <w:color w:val="000000"/>
          <w:sz w:val="24"/>
          <w:szCs w:val="24"/>
        </w:rPr>
        <w:t>ՊԵՏԱԿԱՆ ԳՈՒՅՔԻ ԿԱՌԱՎԱՐՄԱՆ</w:t>
      </w:r>
    </w:p>
    <w:p w:rsidR="001A2D7A" w:rsidRPr="005D59CF" w:rsidRDefault="001A2D7A" w:rsidP="001A2D7A">
      <w:pPr>
        <w:shd w:val="clear" w:color="auto" w:fill="FFFFFF"/>
        <w:spacing w:after="0" w:line="240" w:lineRule="auto"/>
        <w:jc w:val="center"/>
        <w:rPr>
          <w:rFonts w:ascii="GHEA Grapalat" w:eastAsia="Times New Roman" w:hAnsi="GHEA Grapalat" w:cs="Times New Roman"/>
          <w:color w:val="000000"/>
          <w:sz w:val="24"/>
          <w:szCs w:val="24"/>
        </w:rPr>
      </w:pPr>
      <w:r w:rsidRPr="005D59CF">
        <w:rPr>
          <w:rFonts w:ascii="Calibri" w:eastAsia="Times New Roman" w:hAnsi="Calibri" w:cs="Calibri"/>
          <w:color w:val="000000"/>
          <w:sz w:val="24"/>
          <w:szCs w:val="24"/>
        </w:rPr>
        <w:t> </w:t>
      </w:r>
    </w:p>
    <w:p w:rsidR="001A2D7A" w:rsidRPr="005D59CF" w:rsidRDefault="001A2D7A" w:rsidP="001A2D7A">
      <w:pPr>
        <w:shd w:val="clear" w:color="auto" w:fill="FFFFFF"/>
        <w:spacing w:after="0" w:line="240" w:lineRule="auto"/>
        <w:jc w:val="center"/>
        <w:rPr>
          <w:rFonts w:ascii="GHEA Grapalat" w:eastAsia="Times New Roman" w:hAnsi="GHEA Grapalat" w:cs="Times New Roman"/>
          <w:color w:val="000000"/>
          <w:sz w:val="24"/>
          <w:szCs w:val="24"/>
        </w:rPr>
      </w:pPr>
      <w:r w:rsidRPr="005D59CF">
        <w:rPr>
          <w:rFonts w:ascii="GHEA Grapalat" w:eastAsia="Times New Roman" w:hAnsi="GHEA Grapalat" w:cs="Times New Roman"/>
          <w:b/>
          <w:bCs/>
          <w:color w:val="000000"/>
          <w:sz w:val="24"/>
          <w:szCs w:val="24"/>
        </w:rPr>
        <w:t>I. ԸՆԴՀԱՆՈՒՐ ԴՐՈՒՅԹՆԵՐ</w:t>
      </w:r>
    </w:p>
    <w:p w:rsidR="001A2D7A" w:rsidRPr="005D59CF" w:rsidRDefault="001A2D7A" w:rsidP="001A2D7A">
      <w:pPr>
        <w:shd w:val="clear" w:color="auto" w:fill="FFFFFF"/>
        <w:spacing w:after="0" w:line="240" w:lineRule="auto"/>
        <w:ind w:firstLine="375"/>
        <w:rPr>
          <w:rFonts w:ascii="GHEA Grapalat" w:eastAsia="Times New Roman" w:hAnsi="GHEA Grapalat" w:cs="Times New Roman"/>
          <w:color w:val="000000"/>
          <w:sz w:val="24"/>
          <w:szCs w:val="24"/>
        </w:rPr>
      </w:pPr>
      <w:r w:rsidRPr="005D59CF">
        <w:rPr>
          <w:rFonts w:ascii="Calibri" w:eastAsia="Times New Roman" w:hAnsi="Calibri" w:cs="Calibri"/>
          <w:color w:val="000000"/>
          <w:sz w:val="24"/>
          <w:szCs w:val="24"/>
        </w:rPr>
        <w:t> </w:t>
      </w:r>
    </w:p>
    <w:p w:rsidR="001A2D7A" w:rsidRPr="005D59CF" w:rsidRDefault="004507E2" w:rsidP="00FF25B5">
      <w:pPr>
        <w:shd w:val="clear" w:color="auto" w:fill="FFFFFF"/>
        <w:spacing w:after="0" w:line="276" w:lineRule="auto"/>
        <w:ind w:firstLine="375"/>
        <w:jc w:val="both"/>
        <w:rPr>
          <w:rFonts w:ascii="GHEA Grapalat" w:eastAsia="Times New Roman" w:hAnsi="GHEA Grapalat" w:cs="Times New Roman"/>
          <w:color w:val="000000"/>
          <w:sz w:val="24"/>
          <w:szCs w:val="24"/>
        </w:rPr>
      </w:pPr>
      <w:r w:rsidRPr="00BA65EB">
        <w:rPr>
          <w:rFonts w:ascii="GHEA Grapalat" w:eastAsia="Times New Roman" w:hAnsi="GHEA Grapalat" w:cs="Times New Roman"/>
          <w:b/>
          <w:color w:val="000000"/>
          <w:sz w:val="24"/>
          <w:szCs w:val="24"/>
        </w:rPr>
        <w:t>1.</w:t>
      </w:r>
      <w:r w:rsidR="001A2D7A" w:rsidRPr="005D59CF">
        <w:rPr>
          <w:rFonts w:ascii="GHEA Grapalat" w:eastAsia="Times New Roman" w:hAnsi="GHEA Grapalat" w:cs="Times New Roman"/>
          <w:color w:val="000000"/>
          <w:sz w:val="24"/>
          <w:szCs w:val="24"/>
        </w:rPr>
        <w:t>Պետական գույքի կառավարման 2021-2023 թվականների ծրագիրը (այսուհետ` ծրագիր) մշակվում է ծրագրի գործողության ժամանակահատվածում պետական գույքի առանձին տեսակների համար իրականացվելիք միջոցառումների և գործարքների, զարգացման առաջնահերթությունների ու սահմանափակումների նկարագրությունը սահմանելու նպատակով` ապահովելով այս ոլորտում քաղաքականության միասնականություն</w:t>
      </w:r>
      <w:r w:rsidR="00846DEB" w:rsidRPr="005D59CF">
        <w:rPr>
          <w:rFonts w:ascii="GHEA Grapalat" w:eastAsia="Times New Roman" w:hAnsi="GHEA Grapalat" w:cs="Times New Roman"/>
          <w:color w:val="000000"/>
          <w:sz w:val="24"/>
          <w:szCs w:val="24"/>
        </w:rPr>
        <w:t>ը, շարունակականությունը և բարեփոխումների հետևողական իրականացումը:</w:t>
      </w:r>
    </w:p>
    <w:p w:rsidR="001A2D7A" w:rsidRPr="005D59CF" w:rsidRDefault="001A2D7A" w:rsidP="00FF25B5">
      <w:pPr>
        <w:shd w:val="clear" w:color="auto" w:fill="FFFFFF"/>
        <w:spacing w:after="0" w:line="276" w:lineRule="auto"/>
        <w:ind w:firstLine="375"/>
        <w:jc w:val="both"/>
        <w:rPr>
          <w:rFonts w:ascii="GHEA Grapalat" w:eastAsia="Times New Roman" w:hAnsi="GHEA Grapalat" w:cs="Times New Roman"/>
          <w:color w:val="000000"/>
          <w:sz w:val="24"/>
          <w:szCs w:val="24"/>
        </w:rPr>
      </w:pPr>
      <w:r w:rsidRPr="00BA65EB">
        <w:rPr>
          <w:rFonts w:ascii="GHEA Grapalat" w:eastAsia="Times New Roman" w:hAnsi="GHEA Grapalat" w:cs="Times New Roman"/>
          <w:b/>
          <w:color w:val="000000"/>
          <w:sz w:val="24"/>
          <w:szCs w:val="24"/>
        </w:rPr>
        <w:t>2.</w:t>
      </w:r>
      <w:r w:rsidRPr="005D59CF">
        <w:rPr>
          <w:rFonts w:ascii="GHEA Grapalat" w:eastAsia="Times New Roman" w:hAnsi="GHEA Grapalat" w:cs="Times New Roman"/>
          <w:color w:val="000000"/>
          <w:sz w:val="24"/>
          <w:szCs w:val="24"/>
        </w:rPr>
        <w:t xml:space="preserve"> Ծրագիրը գործում է 2021 թվականի հունվարի 1-ից մինչև 2023 թվականի դեկտեմբերի 31-ը ընկած ժամանակահատվածում։ Յուրաքանչյուր տարի, մինչև տվյալ տարվա մարտի 15-ը, ծրագրում անհրաժեշտության դեպքում համապատասխան վերադաս պետական մարմինների հիմնավորված առաջարկությունների դեպքում կարող են կատարվել փոփոխություններ և լրացումներ` ընթացիկ և հաջորդ տարվա համար նախատեսված միջոցառումների և գործարքների </w:t>
      </w:r>
      <w:r w:rsidR="00FF3160" w:rsidRPr="005D59CF">
        <w:rPr>
          <w:rFonts w:ascii="GHEA Grapalat" w:eastAsia="Times New Roman" w:hAnsi="GHEA Grapalat" w:cs="Times New Roman"/>
          <w:color w:val="000000"/>
          <w:sz w:val="24"/>
          <w:szCs w:val="24"/>
        </w:rPr>
        <w:t xml:space="preserve">նոր </w:t>
      </w:r>
      <w:r w:rsidRPr="005D59CF">
        <w:rPr>
          <w:rFonts w:ascii="GHEA Grapalat" w:eastAsia="Times New Roman" w:hAnsi="GHEA Grapalat" w:cs="Times New Roman"/>
          <w:color w:val="000000"/>
          <w:sz w:val="24"/>
          <w:szCs w:val="24"/>
        </w:rPr>
        <w:t>նկարագրությունը սահմանելու</w:t>
      </w:r>
      <w:r w:rsidR="00FF3160" w:rsidRPr="005D59CF">
        <w:rPr>
          <w:rFonts w:ascii="GHEA Grapalat" w:eastAsia="Times New Roman" w:hAnsi="GHEA Grapalat" w:cs="Times New Roman"/>
          <w:color w:val="000000"/>
          <w:sz w:val="24"/>
          <w:szCs w:val="24"/>
        </w:rPr>
        <w:t xml:space="preserve"> և փոփոխելու</w:t>
      </w:r>
      <w:r w:rsidRPr="005D59CF">
        <w:rPr>
          <w:rFonts w:ascii="GHEA Grapalat" w:eastAsia="Times New Roman" w:hAnsi="GHEA Grapalat" w:cs="Times New Roman"/>
          <w:color w:val="000000"/>
          <w:sz w:val="24"/>
          <w:szCs w:val="24"/>
        </w:rPr>
        <w:t xml:space="preserve"> համար։</w:t>
      </w:r>
    </w:p>
    <w:p w:rsidR="001A2D7A" w:rsidRPr="005D59CF" w:rsidRDefault="001A2D7A" w:rsidP="00FF25B5">
      <w:pPr>
        <w:shd w:val="clear" w:color="auto" w:fill="FFFFFF"/>
        <w:spacing w:after="0" w:line="276" w:lineRule="auto"/>
        <w:ind w:firstLine="375"/>
        <w:jc w:val="both"/>
        <w:rPr>
          <w:rFonts w:ascii="GHEA Grapalat" w:eastAsia="Times New Roman" w:hAnsi="GHEA Grapalat" w:cs="Times New Roman"/>
          <w:color w:val="000000" w:themeColor="text1"/>
          <w:sz w:val="24"/>
          <w:szCs w:val="24"/>
        </w:rPr>
      </w:pPr>
      <w:r w:rsidRPr="00BA65EB">
        <w:rPr>
          <w:rFonts w:ascii="GHEA Grapalat" w:eastAsia="Times New Roman" w:hAnsi="GHEA Grapalat" w:cs="Times New Roman"/>
          <w:b/>
          <w:color w:val="000000" w:themeColor="text1"/>
          <w:sz w:val="24"/>
          <w:szCs w:val="24"/>
        </w:rPr>
        <w:t>3.</w:t>
      </w:r>
      <w:r w:rsidRPr="005D59CF">
        <w:rPr>
          <w:rFonts w:ascii="GHEA Grapalat" w:eastAsia="Times New Roman" w:hAnsi="GHEA Grapalat" w:cs="Times New Roman"/>
          <w:color w:val="000000" w:themeColor="text1"/>
          <w:sz w:val="24"/>
          <w:szCs w:val="24"/>
        </w:rPr>
        <w:t xml:space="preserve"> Ծրագրում </w:t>
      </w:r>
      <w:r w:rsidR="007B7262" w:rsidRPr="005D59CF">
        <w:rPr>
          <w:rFonts w:ascii="GHEA Grapalat" w:eastAsia="Times New Roman" w:hAnsi="GHEA Grapalat" w:cs="Times New Roman"/>
          <w:color w:val="000000" w:themeColor="text1"/>
          <w:sz w:val="24"/>
          <w:szCs w:val="24"/>
        </w:rPr>
        <w:t xml:space="preserve">լրացումներ և </w:t>
      </w:r>
      <w:r w:rsidRPr="005D59CF">
        <w:rPr>
          <w:rFonts w:ascii="GHEA Grapalat" w:eastAsia="Times New Roman" w:hAnsi="GHEA Grapalat" w:cs="Times New Roman"/>
          <w:color w:val="000000" w:themeColor="text1"/>
          <w:sz w:val="24"/>
          <w:szCs w:val="24"/>
        </w:rPr>
        <w:t xml:space="preserve">փոփոխություններ կարող են կատարվել միայն կառավարության, պետական մարմինների ղեկավարների, մարզպետների կողմից պետական գույքի </w:t>
      </w:r>
      <w:r w:rsidR="005A715E" w:rsidRPr="005D59CF">
        <w:rPr>
          <w:rFonts w:ascii="GHEA Grapalat" w:eastAsia="Times New Roman" w:hAnsi="GHEA Grapalat" w:cs="Times New Roman"/>
          <w:color w:val="000000" w:themeColor="text1"/>
          <w:sz w:val="24"/>
          <w:szCs w:val="24"/>
        </w:rPr>
        <w:t>և պետական մասնակցությամբ առևտրային կազմակերպությունների</w:t>
      </w:r>
      <w:r w:rsidRPr="005D59CF">
        <w:rPr>
          <w:rFonts w:ascii="GHEA Grapalat" w:eastAsia="Times New Roman" w:hAnsi="GHEA Grapalat" w:cs="Times New Roman"/>
          <w:color w:val="000000" w:themeColor="text1"/>
          <w:sz w:val="24"/>
          <w:szCs w:val="24"/>
        </w:rPr>
        <w:t xml:space="preserve"> կտրվածքով սահմանված միջոցառումներում քանակական ցուցանիշների </w:t>
      </w:r>
      <w:r w:rsidR="00FF70FE" w:rsidRPr="005D59CF">
        <w:rPr>
          <w:rFonts w:ascii="GHEA Grapalat" w:eastAsia="Times New Roman" w:hAnsi="GHEA Grapalat" w:cs="Times New Roman"/>
          <w:color w:val="000000" w:themeColor="text1"/>
          <w:sz w:val="24"/>
          <w:szCs w:val="24"/>
        </w:rPr>
        <w:t>էական</w:t>
      </w:r>
      <w:r w:rsidRPr="005D59CF">
        <w:rPr>
          <w:rFonts w:ascii="GHEA Grapalat" w:eastAsia="Times New Roman" w:hAnsi="GHEA Grapalat" w:cs="Times New Roman"/>
          <w:color w:val="000000" w:themeColor="text1"/>
          <w:sz w:val="24"/>
          <w:szCs w:val="24"/>
        </w:rPr>
        <w:t xml:space="preserve"> փոփոխություն կատարելու և ծրագրում նոր միջոցառումների ընդգրկման վերաբերյալ առաջարկություններ ներկայացնելու դեպքում: </w:t>
      </w:r>
    </w:p>
    <w:p w:rsidR="001A2D7A" w:rsidRPr="005D59CF" w:rsidRDefault="001A2D7A" w:rsidP="001A2D7A">
      <w:pPr>
        <w:shd w:val="clear" w:color="auto" w:fill="FFFFFF"/>
        <w:spacing w:after="0" w:line="240" w:lineRule="auto"/>
        <w:ind w:firstLine="375"/>
        <w:jc w:val="center"/>
        <w:rPr>
          <w:rFonts w:ascii="GHEA Grapalat" w:eastAsia="Times New Roman" w:hAnsi="GHEA Grapalat" w:cs="Times New Roman"/>
          <w:b/>
          <w:bCs/>
          <w:color w:val="000000"/>
          <w:sz w:val="24"/>
          <w:szCs w:val="24"/>
        </w:rPr>
      </w:pPr>
    </w:p>
    <w:p w:rsidR="001A2D7A" w:rsidRPr="005D59CF" w:rsidRDefault="001A2D7A" w:rsidP="001A2D7A">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D59CF">
        <w:rPr>
          <w:rFonts w:ascii="GHEA Grapalat" w:eastAsia="Times New Roman" w:hAnsi="GHEA Grapalat" w:cs="Times New Roman"/>
          <w:b/>
          <w:bCs/>
          <w:color w:val="000000"/>
          <w:sz w:val="24"/>
          <w:szCs w:val="24"/>
        </w:rPr>
        <w:t>II. ԾՐԱԳՐԻ ԳՈՐԾՈՂՈՒԹՅԱՆ ՇՐՋԱՆԱԿՆԵՐԸ, ՆՊԱՏԱԿՆԵՐԸ ԵՎ ԽՆԴԻՐՆԵՐԸ</w:t>
      </w:r>
    </w:p>
    <w:p w:rsidR="001A2D7A" w:rsidRPr="005D59CF" w:rsidRDefault="001A2D7A" w:rsidP="001A2D7A">
      <w:pPr>
        <w:shd w:val="clear" w:color="auto" w:fill="FFFFFF"/>
        <w:spacing w:after="0" w:line="240" w:lineRule="auto"/>
        <w:ind w:firstLine="375"/>
        <w:rPr>
          <w:rFonts w:ascii="GHEA Grapalat" w:eastAsia="Times New Roman" w:hAnsi="GHEA Grapalat" w:cs="Times New Roman"/>
          <w:color w:val="000000"/>
          <w:sz w:val="24"/>
          <w:szCs w:val="24"/>
        </w:rPr>
      </w:pPr>
      <w:r w:rsidRPr="005D59CF">
        <w:rPr>
          <w:rFonts w:ascii="Calibri" w:eastAsia="Times New Roman" w:hAnsi="Calibri" w:cs="Calibri"/>
          <w:color w:val="000000"/>
          <w:sz w:val="24"/>
          <w:szCs w:val="24"/>
        </w:rPr>
        <w:t> </w:t>
      </w:r>
    </w:p>
    <w:p w:rsidR="001A2D7A" w:rsidRPr="005D59CF" w:rsidRDefault="001A2D7A" w:rsidP="009D22EB">
      <w:pPr>
        <w:shd w:val="clear" w:color="auto" w:fill="FFFFFF"/>
        <w:spacing w:after="0" w:line="276" w:lineRule="auto"/>
        <w:ind w:firstLine="375"/>
        <w:jc w:val="both"/>
        <w:rPr>
          <w:rFonts w:ascii="GHEA Grapalat" w:eastAsia="Times New Roman" w:hAnsi="GHEA Grapalat" w:cs="Times New Roman"/>
          <w:b/>
          <w:color w:val="000000"/>
          <w:sz w:val="24"/>
          <w:szCs w:val="24"/>
        </w:rPr>
      </w:pPr>
      <w:r w:rsidRPr="005D59CF">
        <w:rPr>
          <w:rFonts w:ascii="GHEA Grapalat" w:eastAsia="Times New Roman" w:hAnsi="GHEA Grapalat" w:cs="Times New Roman"/>
          <w:b/>
          <w:color w:val="000000"/>
          <w:sz w:val="24"/>
          <w:szCs w:val="24"/>
        </w:rPr>
        <w:t>4. Սույն ծրագրի գործողությունը տարածվում է`</w:t>
      </w:r>
    </w:p>
    <w:p w:rsidR="001A2D7A" w:rsidRPr="005D59CF" w:rsidRDefault="001A2D7A" w:rsidP="009D22EB">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t>1) պետական մարմինների</w:t>
      </w:r>
      <w:r w:rsidR="00A93036" w:rsidRPr="005D59CF">
        <w:rPr>
          <w:rFonts w:ascii="GHEA Grapalat" w:eastAsia="Times New Roman" w:hAnsi="GHEA Grapalat" w:cs="Times New Roman"/>
          <w:color w:val="000000"/>
          <w:sz w:val="24"/>
          <w:szCs w:val="24"/>
        </w:rPr>
        <w:t>ն</w:t>
      </w:r>
      <w:r w:rsidRPr="005D59CF">
        <w:rPr>
          <w:rFonts w:ascii="GHEA Grapalat" w:eastAsia="Times New Roman" w:hAnsi="GHEA Grapalat" w:cs="Times New Roman"/>
          <w:color w:val="000000"/>
          <w:sz w:val="24"/>
          <w:szCs w:val="24"/>
        </w:rPr>
        <w:t xml:space="preserve"> և մարզպետարաններին ամրացված գույքի վրա.</w:t>
      </w:r>
    </w:p>
    <w:p w:rsidR="001A2D7A" w:rsidRPr="005D59CF" w:rsidRDefault="001A2D7A" w:rsidP="009D22EB">
      <w:pPr>
        <w:shd w:val="clear" w:color="auto" w:fill="FFFFFF"/>
        <w:spacing w:after="0" w:line="276" w:lineRule="auto"/>
        <w:ind w:firstLine="375"/>
        <w:jc w:val="both"/>
        <w:rPr>
          <w:rFonts w:ascii="GHEA Grapalat" w:eastAsia="Times New Roman" w:hAnsi="GHEA Grapalat" w:cs="Times New Roman"/>
          <w:sz w:val="24"/>
          <w:szCs w:val="24"/>
        </w:rPr>
      </w:pPr>
      <w:r w:rsidRPr="005D59CF">
        <w:rPr>
          <w:rFonts w:ascii="GHEA Grapalat" w:eastAsia="Times New Roman" w:hAnsi="GHEA Grapalat" w:cs="Times New Roman"/>
          <w:color w:val="000000"/>
          <w:sz w:val="24"/>
          <w:szCs w:val="24"/>
        </w:rPr>
        <w:t>2) պետական ոչ առևտրային կազմակերպություններին</w:t>
      </w:r>
      <w:r w:rsidR="0087157D" w:rsidRPr="005D59CF">
        <w:rPr>
          <w:rFonts w:ascii="GHEA Grapalat" w:eastAsia="Times New Roman" w:hAnsi="GHEA Grapalat" w:cs="Times New Roman"/>
          <w:color w:val="000000"/>
          <w:sz w:val="24"/>
          <w:szCs w:val="24"/>
        </w:rPr>
        <w:t>,</w:t>
      </w:r>
      <w:r w:rsidRPr="005D59CF">
        <w:rPr>
          <w:rFonts w:ascii="GHEA Grapalat" w:eastAsia="Times New Roman" w:hAnsi="GHEA Grapalat" w:cs="Times New Roman"/>
          <w:color w:val="000000"/>
          <w:sz w:val="24"/>
          <w:szCs w:val="24"/>
        </w:rPr>
        <w:t xml:space="preserve"> </w:t>
      </w:r>
      <w:r w:rsidRPr="005D59CF">
        <w:rPr>
          <w:rFonts w:ascii="GHEA Grapalat" w:eastAsia="Times New Roman" w:hAnsi="GHEA Grapalat" w:cs="Times New Roman"/>
          <w:color w:val="000000" w:themeColor="text1"/>
          <w:sz w:val="24"/>
          <w:szCs w:val="24"/>
        </w:rPr>
        <w:t>հիմնադրամներին</w:t>
      </w:r>
      <w:r w:rsidRPr="005D59CF">
        <w:rPr>
          <w:rFonts w:ascii="GHEA Grapalat" w:eastAsia="Times New Roman" w:hAnsi="GHEA Grapalat" w:cs="Times New Roman"/>
          <w:color w:val="FF0000"/>
          <w:sz w:val="24"/>
          <w:szCs w:val="24"/>
        </w:rPr>
        <w:t xml:space="preserve"> </w:t>
      </w:r>
      <w:r w:rsidRPr="005D59CF">
        <w:rPr>
          <w:rFonts w:ascii="GHEA Grapalat" w:eastAsia="Times New Roman" w:hAnsi="GHEA Grapalat" w:cs="Times New Roman"/>
          <w:sz w:val="24"/>
          <w:szCs w:val="24"/>
        </w:rPr>
        <w:t>անհատույց օգտագործման իրավունքով</w:t>
      </w:r>
      <w:r w:rsidR="0087157D" w:rsidRPr="005D59CF">
        <w:rPr>
          <w:rFonts w:ascii="GHEA Grapalat" w:eastAsia="Times New Roman" w:hAnsi="GHEA Grapalat" w:cs="Times New Roman"/>
          <w:sz w:val="24"/>
          <w:szCs w:val="24"/>
        </w:rPr>
        <w:t xml:space="preserve"> և վարձակալությամբ</w:t>
      </w:r>
      <w:r w:rsidRPr="005D59CF">
        <w:rPr>
          <w:rFonts w:ascii="GHEA Grapalat" w:eastAsia="Times New Roman" w:hAnsi="GHEA Grapalat" w:cs="Times New Roman"/>
          <w:sz w:val="24"/>
          <w:szCs w:val="24"/>
        </w:rPr>
        <w:t xml:space="preserve"> տրամադրված </w:t>
      </w:r>
      <w:r w:rsidRPr="005D59CF">
        <w:rPr>
          <w:rFonts w:ascii="GHEA Grapalat" w:eastAsia="Times New Roman" w:hAnsi="GHEA Grapalat" w:cs="Times New Roman"/>
          <w:color w:val="000000"/>
          <w:sz w:val="24"/>
          <w:szCs w:val="24"/>
        </w:rPr>
        <w:t>անշարժ գույքի վրա.</w:t>
      </w:r>
    </w:p>
    <w:p w:rsidR="001A2D7A" w:rsidRPr="005D59CF" w:rsidRDefault="001A2D7A" w:rsidP="009D22EB">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lastRenderedPageBreak/>
        <w:t>3) իրավաբանական անձանց կանոնադրական կապիտալում պետությանը պատկանող բաժնետոմսերի (բաժնեմասերի) վրա.</w:t>
      </w:r>
    </w:p>
    <w:p w:rsidR="001A2D7A" w:rsidRPr="005D59CF" w:rsidRDefault="001A2D7A" w:rsidP="009D22EB">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t>4) պետությանը պատկանող գույքային իրավունքների (բացառությամբ պետությանը պատկանող պահանջի իրավունքի) վրա.</w:t>
      </w:r>
    </w:p>
    <w:p w:rsidR="001A2D7A" w:rsidRPr="005D59CF" w:rsidRDefault="001A2D7A" w:rsidP="009D22EB">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t>5) ինչպես նաև այն գույքի վրա, որի նկատմամբ դատական ակտով ճանաչվել է պետության սեփականության իրավունքը։</w:t>
      </w:r>
    </w:p>
    <w:p w:rsidR="001A2D7A" w:rsidRPr="005D59CF" w:rsidRDefault="001A2D7A" w:rsidP="001A2D7A">
      <w:pPr>
        <w:shd w:val="clear" w:color="auto" w:fill="FFFFFF"/>
        <w:spacing w:after="0" w:line="240" w:lineRule="auto"/>
        <w:ind w:firstLine="375"/>
        <w:jc w:val="both"/>
        <w:rPr>
          <w:rFonts w:ascii="GHEA Grapalat" w:eastAsia="Times New Roman" w:hAnsi="GHEA Grapalat" w:cs="Times New Roman"/>
          <w:color w:val="000000"/>
          <w:sz w:val="24"/>
          <w:szCs w:val="24"/>
        </w:rPr>
      </w:pPr>
    </w:p>
    <w:p w:rsidR="001A2D7A" w:rsidRPr="005D59CF" w:rsidRDefault="001A2D7A" w:rsidP="009A648A">
      <w:pPr>
        <w:shd w:val="clear" w:color="auto" w:fill="FFFFFF"/>
        <w:spacing w:after="0" w:line="276" w:lineRule="auto"/>
        <w:ind w:firstLine="375"/>
        <w:jc w:val="both"/>
        <w:rPr>
          <w:rFonts w:ascii="GHEA Grapalat" w:eastAsia="Times New Roman" w:hAnsi="GHEA Grapalat" w:cs="Times New Roman"/>
          <w:b/>
          <w:color w:val="000000"/>
          <w:sz w:val="24"/>
          <w:szCs w:val="24"/>
        </w:rPr>
      </w:pPr>
      <w:r w:rsidRPr="005D59CF">
        <w:rPr>
          <w:rFonts w:ascii="GHEA Grapalat" w:eastAsia="Times New Roman" w:hAnsi="GHEA Grapalat" w:cs="Times New Roman"/>
          <w:b/>
          <w:color w:val="000000"/>
          <w:sz w:val="24"/>
          <w:szCs w:val="24"/>
        </w:rPr>
        <w:t>5. Սույն ծրագրի գործողությունը չի տարածվում`</w:t>
      </w:r>
    </w:p>
    <w:p w:rsidR="001A2D7A" w:rsidRPr="005D59CF" w:rsidRDefault="001A2D7A" w:rsidP="009A648A">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t>1) պետական սեփականություն հանդիսացող հողամասերի (բացառությամբ շենք, շինություններով զբաղեցված և դրա սպասարկման համար հատկացված հողամասերի), ընդերքի, անտառների, մեկուսի ջրային օբյեկտների և պետությանը պատկանող այլ բնական պաշարների, պատմության և մշակույթի անշարժ հուշարձանների, ինչպես նաև կենտրոնական բանկի գույքի և կենտրոնական բանկի կողմից հիմնադրված կամ կենտրոնական բանկի մասնակցությամբ առև</w:t>
      </w:r>
      <w:r w:rsidR="00A93036" w:rsidRPr="005D59CF">
        <w:rPr>
          <w:rFonts w:ascii="GHEA Grapalat" w:eastAsia="Times New Roman" w:hAnsi="GHEA Grapalat" w:cs="Times New Roman"/>
          <w:color w:val="000000"/>
          <w:sz w:val="24"/>
          <w:szCs w:val="24"/>
        </w:rPr>
        <w:t>տրային կազմակերպությունների վրա,</w:t>
      </w:r>
    </w:p>
    <w:p w:rsidR="001A2D7A" w:rsidRPr="005D59CF" w:rsidRDefault="001A2D7A" w:rsidP="009A648A">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t>2) պաշտպանական, սահմանային, քաղաքացիական պաշտպանության, ինչպես նաև ազգային անվտանգության բնագավառի պետական կառավարման լիազորված մարմնի տիրապետմանը և օգտագործմանը հանձնված կամ հանձնման ենթակա պետական գույքի վրա, որն իր նշանակությամբ նախատեսված է գաղ</w:t>
      </w:r>
      <w:r w:rsidR="00A93036" w:rsidRPr="005D59CF">
        <w:rPr>
          <w:rFonts w:ascii="GHEA Grapalat" w:eastAsia="Times New Roman" w:hAnsi="GHEA Grapalat" w:cs="Times New Roman"/>
          <w:color w:val="000000"/>
          <w:sz w:val="24"/>
          <w:szCs w:val="24"/>
        </w:rPr>
        <w:t>տնի աշխատանքների կատարման համար,</w:t>
      </w:r>
    </w:p>
    <w:p w:rsidR="001A2D7A" w:rsidRPr="005D59CF" w:rsidRDefault="001A2D7A" w:rsidP="00090796">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t>3) «Սեփականության իրավունքից հրաժարում` հօգուտ պետության» մաքսային ռեժիմով պետությանը սեփականության</w:t>
      </w:r>
      <w:r w:rsidR="00A93036" w:rsidRPr="005D59CF">
        <w:rPr>
          <w:rFonts w:ascii="GHEA Grapalat" w:eastAsia="Times New Roman" w:hAnsi="GHEA Grapalat" w:cs="Times New Roman"/>
          <w:color w:val="000000"/>
          <w:sz w:val="24"/>
          <w:szCs w:val="24"/>
        </w:rPr>
        <w:t xml:space="preserve"> իրավունքով հանձնված գույքի վրա,</w:t>
      </w:r>
    </w:p>
    <w:p w:rsidR="001A2D7A" w:rsidRPr="005D59CF" w:rsidRDefault="001A2D7A" w:rsidP="00090796">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color w:val="000000"/>
          <w:sz w:val="24"/>
          <w:szCs w:val="24"/>
        </w:rPr>
        <w:t>4) հավատարմագրային կառավարման հանձնված ընկերությունների վրա։</w:t>
      </w:r>
    </w:p>
    <w:p w:rsidR="001A2D7A" w:rsidRPr="005D59CF" w:rsidRDefault="001A2D7A" w:rsidP="00090796">
      <w:pPr>
        <w:shd w:val="clear" w:color="auto" w:fill="FFFFFF"/>
        <w:spacing w:after="0" w:line="276" w:lineRule="auto"/>
        <w:ind w:firstLine="375"/>
        <w:jc w:val="both"/>
        <w:rPr>
          <w:rFonts w:ascii="GHEA Grapalat" w:eastAsia="Times New Roman" w:hAnsi="GHEA Grapalat" w:cs="Times New Roman"/>
          <w:color w:val="000000"/>
          <w:sz w:val="24"/>
          <w:szCs w:val="24"/>
        </w:rPr>
      </w:pPr>
      <w:r w:rsidRPr="005D59CF">
        <w:rPr>
          <w:rFonts w:ascii="GHEA Grapalat" w:eastAsia="Times New Roman" w:hAnsi="GHEA Grapalat" w:cs="Times New Roman"/>
          <w:b/>
          <w:color w:val="000000"/>
          <w:sz w:val="24"/>
          <w:szCs w:val="24"/>
        </w:rPr>
        <w:t xml:space="preserve">6. </w:t>
      </w:r>
      <w:r w:rsidRPr="005D59CF">
        <w:rPr>
          <w:rFonts w:ascii="GHEA Grapalat" w:eastAsia="Times New Roman" w:hAnsi="GHEA Grapalat" w:cs="Times New Roman"/>
          <w:color w:val="000000"/>
          <w:sz w:val="24"/>
          <w:szCs w:val="24"/>
        </w:rPr>
        <w:t>Առևտրային կազմակերպություններում մինչև 50 տոկոս բաժնետոմսերը (բաժնեմասերը) պետական սեփականություն հանդիսանալու դեպքում այդպիսի կազմակերպություններում իրականացվող միջոցառումների վերաբերյալ որոշումներն ընդունվում են համապատասխան կազմակերպական-իրավական տեսակի առևտրային կազմակերպության գործունեությունը կանոնակարգող օրենսդրությանը համապատասխան։</w:t>
      </w:r>
    </w:p>
    <w:p w:rsidR="001A2D7A" w:rsidRPr="005D59CF" w:rsidRDefault="001A2D7A" w:rsidP="00090796">
      <w:pPr>
        <w:shd w:val="clear" w:color="auto" w:fill="FFFFFF"/>
        <w:spacing w:after="0" w:line="276" w:lineRule="auto"/>
        <w:ind w:firstLine="375"/>
        <w:jc w:val="both"/>
        <w:rPr>
          <w:rFonts w:ascii="GHEA Grapalat" w:eastAsia="Times New Roman" w:hAnsi="GHEA Grapalat" w:cs="Times New Roman"/>
          <w:b/>
          <w:color w:val="000000"/>
          <w:sz w:val="24"/>
          <w:szCs w:val="24"/>
        </w:rPr>
      </w:pPr>
      <w:r w:rsidRPr="005D59CF">
        <w:rPr>
          <w:rFonts w:ascii="GHEA Grapalat" w:eastAsia="Times New Roman" w:hAnsi="GHEA Grapalat" w:cs="Times New Roman"/>
          <w:b/>
          <w:color w:val="000000"/>
          <w:sz w:val="24"/>
          <w:szCs w:val="24"/>
        </w:rPr>
        <w:t>7. Ծրագրի նպատակներն են`</w:t>
      </w:r>
    </w:p>
    <w:p w:rsidR="00F94CAE" w:rsidRPr="005D59CF" w:rsidRDefault="00AC4DB2"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rPr>
      </w:pPr>
      <w:r w:rsidRPr="005D59CF">
        <w:rPr>
          <w:rFonts w:ascii="GHEA Grapalat" w:eastAsia="Times New Roman" w:hAnsi="GHEA Grapalat" w:cs="Times New Roman"/>
          <w:sz w:val="24"/>
          <w:szCs w:val="24"/>
        </w:rPr>
        <w:t>պ</w:t>
      </w:r>
      <w:r w:rsidR="001A2D7A" w:rsidRPr="005D59CF">
        <w:rPr>
          <w:rFonts w:ascii="GHEA Grapalat" w:eastAsia="Times New Roman" w:hAnsi="GHEA Grapalat" w:cs="Times New Roman"/>
          <w:sz w:val="24"/>
          <w:szCs w:val="24"/>
        </w:rPr>
        <w:t>ետական գույքի կառավարման բնագավառում միասնական</w:t>
      </w:r>
      <w:r w:rsidR="007C7A2D" w:rsidRPr="005D59CF">
        <w:rPr>
          <w:rFonts w:ascii="GHEA Grapalat" w:eastAsia="Times New Roman" w:hAnsi="GHEA Grapalat" w:cs="Times New Roman"/>
          <w:sz w:val="24"/>
          <w:szCs w:val="24"/>
        </w:rPr>
        <w:t xml:space="preserve">, բարեփոխված </w:t>
      </w:r>
      <w:r w:rsidR="001A2D7A" w:rsidRPr="005D59CF">
        <w:rPr>
          <w:rFonts w:ascii="GHEA Grapalat" w:eastAsia="Times New Roman" w:hAnsi="GHEA Grapalat" w:cs="Times New Roman"/>
          <w:sz w:val="24"/>
          <w:szCs w:val="24"/>
        </w:rPr>
        <w:t xml:space="preserve"> քաղաքականության մշակումը և իրականացումը</w:t>
      </w:r>
      <w:r w:rsidR="0018218D" w:rsidRPr="005D59CF">
        <w:rPr>
          <w:rFonts w:ascii="GHEA Grapalat" w:eastAsia="Times New Roman" w:hAnsi="GHEA Grapalat" w:cs="Times New Roman"/>
          <w:sz w:val="24"/>
          <w:szCs w:val="24"/>
        </w:rPr>
        <w:t>,</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t>պետական գույքի կառավարման (այդ թվում՝ մասնավորեցման, օտարման, լուծարման, օգտագործման, սպասարկման) արդյունավետության շարունակական բարձրացումը,</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lastRenderedPageBreak/>
        <w:t>պետական գույքի մասնավորեցման, օտարման և օգտագործման տրամադրման և ծառայությունների մատուցման շնորհիվ ՀՀ պետական և համայնքային բյուջեների եկամուտների ավելացումը և գույքի հանրային օգտակարության բարձրացումը</w:t>
      </w:r>
      <w:r w:rsidR="00F94CAE" w:rsidRPr="005D59CF">
        <w:rPr>
          <w:rFonts w:ascii="GHEA Grapalat" w:eastAsia="Calibri" w:hAnsi="GHEA Grapalat" w:cs="Times New Roman"/>
          <w:sz w:val="24"/>
          <w:szCs w:val="24"/>
          <w:lang w:val="hy-AM" w:eastAsia="ru-RU"/>
        </w:rPr>
        <w:t>,</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t xml:space="preserve">պետական գույքի պարբերական գույքագրումը և ամբողջական հաշվառման իրականացումը, հաշվառման տվյալների </w:t>
      </w:r>
      <w:r w:rsidR="007C7A2D" w:rsidRPr="005D59CF">
        <w:rPr>
          <w:rFonts w:ascii="GHEA Grapalat" w:eastAsia="Calibri" w:hAnsi="GHEA Grapalat" w:cs="Times New Roman"/>
          <w:sz w:val="24"/>
          <w:szCs w:val="24"/>
          <w:lang w:val="hy-AM" w:eastAsia="ru-RU"/>
        </w:rPr>
        <w:t xml:space="preserve">թափանցիկության և </w:t>
      </w:r>
      <w:r w:rsidRPr="005D59CF">
        <w:rPr>
          <w:rFonts w:ascii="GHEA Grapalat" w:eastAsia="Calibri" w:hAnsi="GHEA Grapalat" w:cs="Times New Roman"/>
          <w:sz w:val="24"/>
          <w:szCs w:val="24"/>
          <w:lang w:val="hy-AM" w:eastAsia="ru-RU"/>
        </w:rPr>
        <w:t>հրապարակայնության ապահովումը,</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t>պետական մասնակցությամբ առևտրային կազմակերպությունների կառավարման արդյունավետության բարձրացման շնորհիվ շահույթի ծավալի ավելացումը,</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t>պետական գույքի կառավարման ոլորտում պետություն-մասնավոր հատված փոխշահավետ գործընկերության համար անհրաժեշտ պայմանների ստեղծումը և համագործակցության նոր ձևաչափի ներդրումը,</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t>պետական գույքային հարաբերությունների կանոնակարգումը և շարունակական բարեփոխումը,</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t xml:space="preserve">հանրությանը պետական գույքի կառավարման գործընթացին մասնակից դարձնելը, </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Calibri" w:hAnsi="GHEA Grapalat" w:cs="Times New Roman"/>
          <w:sz w:val="24"/>
          <w:szCs w:val="24"/>
          <w:lang w:val="hy-AM" w:eastAsia="ru-RU"/>
        </w:rPr>
        <w:t xml:space="preserve">պետական մասնակցությամբ առևտրային կազմակերպությունների կառավարման միասնական </w:t>
      </w:r>
      <w:r w:rsidR="005204A8" w:rsidRPr="005D59CF">
        <w:rPr>
          <w:rFonts w:ascii="GHEA Grapalat" w:eastAsia="Calibri" w:hAnsi="GHEA Grapalat" w:cs="Times New Roman"/>
          <w:sz w:val="24"/>
          <w:szCs w:val="24"/>
          <w:lang w:val="hy-AM" w:eastAsia="ru-RU"/>
        </w:rPr>
        <w:t xml:space="preserve">և արդյունավետ </w:t>
      </w:r>
      <w:r w:rsidRPr="005D59CF">
        <w:rPr>
          <w:rFonts w:ascii="GHEA Grapalat" w:eastAsia="Calibri" w:hAnsi="GHEA Grapalat" w:cs="Times New Roman"/>
          <w:sz w:val="24"/>
          <w:szCs w:val="24"/>
          <w:lang w:val="hy-AM" w:eastAsia="ru-RU"/>
        </w:rPr>
        <w:t xml:space="preserve">համակարգի </w:t>
      </w:r>
      <w:r w:rsidR="00567724" w:rsidRPr="005D59CF">
        <w:rPr>
          <w:rFonts w:ascii="GHEA Grapalat" w:eastAsia="Calibri" w:hAnsi="GHEA Grapalat" w:cs="Times New Roman"/>
          <w:sz w:val="24"/>
          <w:szCs w:val="24"/>
          <w:lang w:val="hy-AM" w:eastAsia="ru-RU"/>
        </w:rPr>
        <w:t>ձևավորումը,</w:t>
      </w:r>
    </w:p>
    <w:p w:rsidR="00F94CAE"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Times New Roman" w:hAnsi="GHEA Grapalat" w:cs="Times New Roman"/>
          <w:sz w:val="24"/>
          <w:szCs w:val="24"/>
          <w:lang w:val="hy-AM"/>
        </w:rPr>
        <w:t xml:space="preserve"> պետական ոչ առևտրային կազմակերպությունների և պետական սեփականություն հանդիսացող բաժնետոմսերով (բաժնեմասերով) առևտրային կազմակերպությունների լուծարման գործ</w:t>
      </w:r>
      <w:r w:rsidR="00567724" w:rsidRPr="005D59CF">
        <w:rPr>
          <w:rFonts w:ascii="GHEA Grapalat" w:eastAsia="Times New Roman" w:hAnsi="GHEA Grapalat" w:cs="Times New Roman"/>
          <w:sz w:val="24"/>
          <w:szCs w:val="24"/>
          <w:lang w:val="hy-AM"/>
        </w:rPr>
        <w:t>ընթացի արդյունավետ իրականացումը,</w:t>
      </w:r>
    </w:p>
    <w:p w:rsidR="001A2D7A" w:rsidRPr="005D59CF" w:rsidRDefault="001A2D7A" w:rsidP="00090796">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sz w:val="24"/>
          <w:szCs w:val="24"/>
          <w:lang w:val="hy-AM"/>
        </w:rPr>
      </w:pPr>
      <w:r w:rsidRPr="005D59CF">
        <w:rPr>
          <w:rFonts w:ascii="GHEA Grapalat" w:eastAsia="Times New Roman" w:hAnsi="GHEA Grapalat" w:cs="Times New Roman"/>
          <w:sz w:val="24"/>
          <w:szCs w:val="24"/>
          <w:lang w:val="hy-AM"/>
        </w:rPr>
        <w:t>պետական գույքի արդյունավետ օգտագործման ճանապարհով տնտեսության իրական հատվածում ներդրումների ներգրավման ապահովումը։</w:t>
      </w:r>
    </w:p>
    <w:p w:rsidR="001A2D7A" w:rsidRPr="005D59CF" w:rsidRDefault="001A2D7A" w:rsidP="00090796">
      <w:pPr>
        <w:shd w:val="clear" w:color="auto" w:fill="FFFFFF"/>
        <w:spacing w:after="0" w:line="276" w:lineRule="auto"/>
        <w:ind w:firstLine="375"/>
        <w:jc w:val="both"/>
        <w:rPr>
          <w:rFonts w:ascii="GHEA Grapalat" w:eastAsia="Times New Roman" w:hAnsi="GHEA Grapalat" w:cs="Times New Roman"/>
          <w:sz w:val="24"/>
          <w:szCs w:val="24"/>
          <w:lang w:val="hy-AM"/>
        </w:rPr>
      </w:pPr>
    </w:p>
    <w:p w:rsidR="001A2D7A" w:rsidRPr="005D59CF" w:rsidRDefault="001A2D7A" w:rsidP="0011054C">
      <w:pPr>
        <w:shd w:val="clear" w:color="auto" w:fill="FFFFFF"/>
        <w:spacing w:after="0" w:line="276" w:lineRule="auto"/>
        <w:ind w:firstLine="375"/>
        <w:jc w:val="both"/>
        <w:rPr>
          <w:rFonts w:ascii="GHEA Grapalat" w:eastAsia="Times New Roman" w:hAnsi="GHEA Grapalat" w:cs="Times New Roman"/>
          <w:b/>
          <w:color w:val="000000"/>
          <w:sz w:val="24"/>
          <w:szCs w:val="24"/>
          <w:lang w:val="hy-AM"/>
        </w:rPr>
      </w:pPr>
      <w:r w:rsidRPr="005D59CF">
        <w:rPr>
          <w:rFonts w:ascii="GHEA Grapalat" w:eastAsia="Times New Roman" w:hAnsi="GHEA Grapalat" w:cs="Times New Roman"/>
          <w:b/>
          <w:color w:val="000000"/>
          <w:sz w:val="24"/>
          <w:szCs w:val="24"/>
          <w:lang w:val="hy-AM"/>
        </w:rPr>
        <w:t>8. Ծրագրով սահմանված նպատակների իրագործման համար պետք է լուծվեն հետևյալ խնդիրները`</w:t>
      </w:r>
    </w:p>
    <w:p w:rsidR="00CB7F08" w:rsidRPr="005D59CF" w:rsidRDefault="001A2D7A" w:rsidP="0011054C">
      <w:pPr>
        <w:pStyle w:val="ListParagraph"/>
        <w:numPr>
          <w:ilvl w:val="0"/>
          <w:numId w:val="5"/>
        </w:numPr>
        <w:spacing w:after="0" w:line="276" w:lineRule="auto"/>
        <w:ind w:left="0" w:firstLine="720"/>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պետական գույքի մասնավորեցման, օտարման և օգտագործման տրամադրման յուրաքանչյուր խոշոր միջոցառման ծրագրային կառավարման իրականացումը,</w:t>
      </w:r>
    </w:p>
    <w:p w:rsidR="00CB7F08" w:rsidRPr="005D59CF" w:rsidRDefault="001A2D7A" w:rsidP="006E76D7">
      <w:pPr>
        <w:pStyle w:val="ListParagraph"/>
        <w:numPr>
          <w:ilvl w:val="0"/>
          <w:numId w:val="5"/>
        </w:numPr>
        <w:spacing w:after="0" w:line="276" w:lineRule="auto"/>
        <w:ind w:left="0" w:firstLine="720"/>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պետական գույքի մասնավորեցման, օտարման, երկարաժամկետ և կարճաժամկետ վարձակալության գործընթացում արդիական գործիքակազմի կիրառումը, անհատույց օգտագործման տրամադրման ընթացակարգերի պարզեցումը, հավասար պայմանների սահմանումը, վարչարարության կրճատումը, գործընթացի թափանցիկության և հրապարակայնության ապահովումը,</w:t>
      </w:r>
    </w:p>
    <w:p w:rsidR="001A2D7A" w:rsidRPr="005D59CF" w:rsidRDefault="001A2D7A" w:rsidP="0011054C">
      <w:pPr>
        <w:pStyle w:val="ListParagraph"/>
        <w:numPr>
          <w:ilvl w:val="0"/>
          <w:numId w:val="5"/>
        </w:numPr>
        <w:spacing w:after="0" w:line="276" w:lineRule="auto"/>
        <w:ind w:left="0" w:firstLine="720"/>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պետական գույքի գրավչությունը և վաճառքի խթանումն ապահովելու համար պետական գույքի մասնավորեցման և օտարման գործընթացում առավել գործուն և արդյունավետ գործիքակազմի կիրառումը,</w:t>
      </w:r>
    </w:p>
    <w:p w:rsidR="001A2D7A" w:rsidRPr="005D59CF" w:rsidRDefault="001A2D7A" w:rsidP="0011054C">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չօգտագործվող կամ ոչ արդյունավետ օգտագործվող պետական գույքը տնտեսական շրջանառության մեջ դնելու աշխատանքների իրականացումը,</w:t>
      </w:r>
    </w:p>
    <w:p w:rsidR="001A2D7A" w:rsidRPr="005D59CF" w:rsidRDefault="001A2D7A" w:rsidP="0011054C">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պետության գործառույթների համար անհրաժեշտ պետական գույքի կազմի և ճիշտ (նախընտրելի) կառուցվածքի սահմանումը,</w:t>
      </w:r>
    </w:p>
    <w:p w:rsidR="00EB2952" w:rsidRPr="005D59CF" w:rsidRDefault="001A2D7A" w:rsidP="00EB2952">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պետական գույքի հաշվառման բնագավառում արդիական միջոցների ներդրումը և հանրությանը հաշվառման տվյալները հասանելի դարձնելը,</w:t>
      </w:r>
      <w:r w:rsidR="00EB2952" w:rsidRPr="005D59CF">
        <w:rPr>
          <w:rFonts w:ascii="GHEA Grapalat" w:eastAsia="Calibri" w:hAnsi="GHEA Grapalat" w:cs="Times New Roman"/>
          <w:sz w:val="24"/>
          <w:szCs w:val="24"/>
          <w:lang w:val="hy-AM" w:eastAsia="ru-RU"/>
        </w:rPr>
        <w:t xml:space="preserve"> ինչպես նաև հաշվառման տվյալների հիմ</w:t>
      </w:r>
      <w:r w:rsidR="00F14738" w:rsidRPr="005D59CF">
        <w:rPr>
          <w:rFonts w:ascii="GHEA Grapalat" w:eastAsia="Calibri" w:hAnsi="GHEA Grapalat" w:cs="Times New Roman"/>
          <w:sz w:val="24"/>
          <w:szCs w:val="24"/>
          <w:lang w:val="hy-AM" w:eastAsia="ru-RU"/>
        </w:rPr>
        <w:t>ա</w:t>
      </w:r>
      <w:r w:rsidR="00EB2952" w:rsidRPr="005D59CF">
        <w:rPr>
          <w:rFonts w:ascii="GHEA Grapalat" w:eastAsia="Calibri" w:hAnsi="GHEA Grapalat" w:cs="Times New Roman"/>
          <w:sz w:val="24"/>
          <w:szCs w:val="24"/>
          <w:lang w:val="hy-AM" w:eastAsia="ru-RU"/>
        </w:rPr>
        <w:t>ն վրա պետական անշարժ գույքի օգտագործման վիճակի վերաբերյալ ֆինանսատնտեսական մոնիտորինգի իրականացումը և անշարժ գույքի օգտագործման նկատմանբ գործուն վերահսկողական համակարգի ներդրումը</w:t>
      </w:r>
      <w:r w:rsidR="00F14738" w:rsidRPr="005D59CF">
        <w:rPr>
          <w:rFonts w:ascii="GHEA Grapalat" w:eastAsia="Calibri" w:hAnsi="GHEA Grapalat" w:cs="Times New Roman"/>
          <w:sz w:val="24"/>
          <w:szCs w:val="24"/>
          <w:lang w:val="hy-AM" w:eastAsia="ru-RU"/>
        </w:rPr>
        <w:t>,</w:t>
      </w:r>
    </w:p>
    <w:p w:rsidR="001A2D7A" w:rsidRPr="005D59CF" w:rsidRDefault="001A2D7A" w:rsidP="0011054C">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պետական մասնակցությամբ առևտրային կազմակերպությունների կառավարման բնագավառում արդյունավետ գործիքակազմի կիրառումը՝ կոնցեսիոն և հավատարմագրային կառավարման հանձնելու ճանապարհով,</w:t>
      </w:r>
    </w:p>
    <w:p w:rsidR="001A2D7A" w:rsidRPr="005D59CF" w:rsidRDefault="001A2D7A" w:rsidP="0011054C">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Calibri" w:hAnsi="GHEA Grapalat" w:cs="Times New Roman"/>
          <w:sz w:val="24"/>
          <w:szCs w:val="24"/>
          <w:lang w:val="hy-AM" w:eastAsia="ru-RU"/>
        </w:rPr>
        <w:t xml:space="preserve">պետական մասնակցությամբ առևտրային կազմակերպությունների կառավարման արդյունավետության բարձրացման նպատակով, այդ կազմակերպությունների գործունեության արդյունքներից ելնելով պատասխանատվության և կատարված աշխատանքի խրախուսման բնագավառում նոր գործիքակազմի </w:t>
      </w:r>
      <w:r w:rsidR="006E7365" w:rsidRPr="005D59CF">
        <w:rPr>
          <w:rFonts w:ascii="GHEA Grapalat" w:eastAsia="Calibri" w:hAnsi="GHEA Grapalat" w:cs="Times New Roman"/>
          <w:sz w:val="24"/>
          <w:szCs w:val="24"/>
          <w:lang w:val="hy-AM" w:eastAsia="ru-RU"/>
        </w:rPr>
        <w:t>ներդրումը,</w:t>
      </w:r>
    </w:p>
    <w:p w:rsidR="001A2D7A" w:rsidRPr="005D59CF" w:rsidRDefault="001A2D7A" w:rsidP="0011054C">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Times New Roman" w:hAnsi="GHEA Grapalat" w:cs="Times New Roman"/>
          <w:color w:val="000000"/>
          <w:sz w:val="24"/>
          <w:szCs w:val="24"/>
          <w:lang w:val="hy-AM"/>
        </w:rPr>
        <w:t>պետական գույքի մասնավորեցման բնագավառում առավել արդյունավետ մասնավորեցման ձևերի կիրառում, մասնավորապես, ֆոնդային բորսայի միջոցով պետական սեփականություն հանդիսացող բա</w:t>
      </w:r>
      <w:r w:rsidR="006E7365" w:rsidRPr="005D59CF">
        <w:rPr>
          <w:rFonts w:ascii="GHEA Grapalat" w:eastAsia="Times New Roman" w:hAnsi="GHEA Grapalat" w:cs="Times New Roman"/>
          <w:color w:val="000000"/>
          <w:sz w:val="24"/>
          <w:szCs w:val="24"/>
          <w:lang w:val="hy-AM"/>
        </w:rPr>
        <w:t>ժնետոմսերի վաճառքի կազմակերպում,</w:t>
      </w:r>
    </w:p>
    <w:p w:rsidR="00CB7F08" w:rsidRPr="005D59CF" w:rsidRDefault="001A2D7A" w:rsidP="0011054C">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Times New Roman" w:hAnsi="GHEA Grapalat" w:cs="Times New Roman"/>
          <w:sz w:val="24"/>
          <w:szCs w:val="24"/>
          <w:lang w:val="hy-AM"/>
        </w:rPr>
        <w:t>պետական ծախսերի կրճատման և հանրությանը մատուցված ծառայությունների մատուցման որակի բարելավման համար պետական գույքի կառավարման մի շարք լիազորությունների պատվիրակման հնարավորություններն ուսումնասիրելը և</w:t>
      </w:r>
      <w:r w:rsidR="006E7365" w:rsidRPr="005D59CF">
        <w:rPr>
          <w:rFonts w:ascii="GHEA Grapalat" w:eastAsia="Times New Roman" w:hAnsi="GHEA Grapalat" w:cs="Times New Roman"/>
          <w:sz w:val="24"/>
          <w:szCs w:val="24"/>
          <w:lang w:val="hy-AM"/>
        </w:rPr>
        <w:t xml:space="preserve"> առաջարկություններ ներկայացնելը,</w:t>
      </w:r>
    </w:p>
    <w:p w:rsidR="001A2D7A" w:rsidRPr="005D59CF" w:rsidRDefault="00E45AEC" w:rsidP="0011054C">
      <w:pPr>
        <w:numPr>
          <w:ilvl w:val="0"/>
          <w:numId w:val="5"/>
        </w:numPr>
        <w:spacing w:after="0" w:line="276" w:lineRule="auto"/>
        <w:ind w:left="0" w:firstLine="720"/>
        <w:contextualSpacing/>
        <w:jc w:val="both"/>
        <w:rPr>
          <w:rFonts w:ascii="GHEA Grapalat" w:eastAsia="Calibri" w:hAnsi="GHEA Grapalat" w:cs="Times New Roman"/>
          <w:sz w:val="24"/>
          <w:szCs w:val="24"/>
          <w:lang w:val="hy-AM" w:eastAsia="ru-RU"/>
        </w:rPr>
      </w:pPr>
      <w:r w:rsidRPr="005D59CF">
        <w:rPr>
          <w:rFonts w:ascii="GHEA Grapalat" w:eastAsia="Times New Roman" w:hAnsi="GHEA Grapalat" w:cs="Times New Roman"/>
          <w:color w:val="000000"/>
          <w:sz w:val="24"/>
          <w:szCs w:val="24"/>
          <w:lang w:val="hy-AM"/>
        </w:rPr>
        <w:t xml:space="preserve"> պետական գույքի տարանջատում</w:t>
      </w:r>
      <w:r w:rsidR="001A2D7A" w:rsidRPr="005D59CF">
        <w:rPr>
          <w:rFonts w:ascii="GHEA Grapalat" w:eastAsia="Times New Roman" w:hAnsi="GHEA Grapalat" w:cs="Times New Roman"/>
          <w:color w:val="000000"/>
          <w:sz w:val="24"/>
          <w:szCs w:val="24"/>
          <w:lang w:val="hy-AM"/>
        </w:rPr>
        <w:t xml:space="preserve"> ըստ հետևյալ կառուցվածքային խմբերի`</w:t>
      </w:r>
    </w:p>
    <w:p w:rsidR="001A2D7A" w:rsidRPr="005D59CF" w:rsidRDefault="001A2D7A" w:rsidP="0011054C">
      <w:pPr>
        <w:shd w:val="clear" w:color="auto" w:fill="FFFFFF"/>
        <w:spacing w:after="0" w:line="276" w:lineRule="auto"/>
        <w:ind w:firstLine="450"/>
        <w:jc w:val="both"/>
        <w:rPr>
          <w:rFonts w:ascii="GHEA Grapalat" w:eastAsia="Times New Roman" w:hAnsi="GHEA Grapalat" w:cs="Times New Roman"/>
          <w:sz w:val="24"/>
          <w:szCs w:val="24"/>
          <w:lang w:val="hy-AM"/>
        </w:rPr>
      </w:pPr>
      <w:r w:rsidRPr="005D59CF">
        <w:rPr>
          <w:rFonts w:ascii="GHEA Grapalat" w:eastAsia="Times New Roman" w:hAnsi="GHEA Grapalat" w:cs="Times New Roman"/>
          <w:color w:val="000000"/>
          <w:sz w:val="24"/>
          <w:szCs w:val="24"/>
          <w:lang w:val="hy-AM"/>
        </w:rPr>
        <w:t xml:space="preserve">ա. </w:t>
      </w:r>
      <w:r w:rsidRPr="005D59CF">
        <w:rPr>
          <w:rFonts w:ascii="GHEA Grapalat" w:eastAsia="Times New Roman" w:hAnsi="GHEA Grapalat" w:cs="Times New Roman"/>
          <w:sz w:val="24"/>
          <w:szCs w:val="24"/>
          <w:lang w:val="hy-AM"/>
        </w:rPr>
        <w:t xml:space="preserve">պետական մարմինների, պետական ոչ առևտրային կազմակերպությունների կանոնադրական գործառույթների իրականացման համար </w:t>
      </w:r>
      <w:r w:rsidR="00307FDD" w:rsidRPr="005D59CF">
        <w:rPr>
          <w:rFonts w:ascii="GHEA Grapalat" w:eastAsia="Times New Roman" w:hAnsi="GHEA Grapalat" w:cs="Times New Roman"/>
          <w:sz w:val="24"/>
          <w:szCs w:val="24"/>
          <w:lang w:val="hy-AM"/>
        </w:rPr>
        <w:t xml:space="preserve">անհրաժեշտ </w:t>
      </w:r>
      <w:r w:rsidRPr="005D59CF">
        <w:rPr>
          <w:rFonts w:ascii="GHEA Grapalat" w:eastAsia="Times New Roman" w:hAnsi="GHEA Grapalat" w:cs="Times New Roman"/>
          <w:sz w:val="24"/>
          <w:szCs w:val="24"/>
          <w:lang w:val="hy-AM"/>
        </w:rPr>
        <w:t xml:space="preserve">գույք (այսուհետ պետական </w:t>
      </w:r>
      <w:r w:rsidR="00CE038A" w:rsidRPr="005D59CF">
        <w:rPr>
          <w:rFonts w:ascii="GHEA Grapalat" w:eastAsia="Times New Roman" w:hAnsi="GHEA Grapalat" w:cs="Times New Roman"/>
          <w:sz w:val="24"/>
          <w:szCs w:val="24"/>
          <w:lang w:val="hy-AM"/>
        </w:rPr>
        <w:t xml:space="preserve">առաջնահերթ կարիքների բավարարման </w:t>
      </w:r>
      <w:r w:rsidRPr="005D59CF">
        <w:rPr>
          <w:rFonts w:ascii="GHEA Grapalat" w:eastAsia="Times New Roman" w:hAnsi="GHEA Grapalat" w:cs="Times New Roman"/>
          <w:sz w:val="24"/>
          <w:szCs w:val="24"/>
          <w:lang w:val="hy-AM"/>
        </w:rPr>
        <w:t>համար անհրաժեշտ գույք), որի միջոցով իրագործվում են պետության ռազմավարական, սահմանադրական և օրենսդրական գործառույթները,</w:t>
      </w:r>
    </w:p>
    <w:p w:rsidR="001A2D7A" w:rsidRPr="005D59CF" w:rsidRDefault="001A2D7A" w:rsidP="0011054C">
      <w:pPr>
        <w:shd w:val="clear" w:color="auto" w:fill="FFFFFF"/>
        <w:spacing w:after="0" w:line="276" w:lineRule="auto"/>
        <w:ind w:firstLine="450"/>
        <w:jc w:val="both"/>
        <w:rPr>
          <w:rFonts w:ascii="GHEA Grapalat" w:eastAsia="Times New Roman" w:hAnsi="GHEA Grapalat" w:cs="Times New Roman"/>
          <w:sz w:val="24"/>
          <w:szCs w:val="24"/>
          <w:lang w:val="hy-AM"/>
        </w:rPr>
      </w:pPr>
      <w:r w:rsidRPr="005D59CF">
        <w:rPr>
          <w:rFonts w:ascii="GHEA Grapalat" w:eastAsia="Times New Roman" w:hAnsi="GHEA Grapalat" w:cs="Times New Roman"/>
          <w:sz w:val="24"/>
          <w:szCs w:val="24"/>
          <w:lang w:val="hy-AM"/>
        </w:rPr>
        <w:t xml:space="preserve">բ. շահույթ ստանալու նպատակ հետապնդող գույք, որի   միջոցով ուղղակիորեն պետության կողմից լուծվում են տնտեսական աճի </w:t>
      </w:r>
      <w:r w:rsidR="00307FDD" w:rsidRPr="005D59CF">
        <w:rPr>
          <w:rFonts w:ascii="GHEA Grapalat" w:eastAsia="Times New Roman" w:hAnsi="GHEA Grapalat" w:cs="Times New Roman"/>
          <w:sz w:val="24"/>
          <w:szCs w:val="24"/>
          <w:lang w:val="hy-AM"/>
        </w:rPr>
        <w:t>որոշակի</w:t>
      </w:r>
      <w:r w:rsidRPr="005D59CF">
        <w:rPr>
          <w:rFonts w:ascii="GHEA Grapalat" w:eastAsia="Times New Roman" w:hAnsi="GHEA Grapalat" w:cs="Times New Roman"/>
          <w:sz w:val="24"/>
          <w:szCs w:val="24"/>
          <w:lang w:val="hy-AM"/>
        </w:rPr>
        <w:t xml:space="preserve"> խնդիրները։</w:t>
      </w:r>
    </w:p>
    <w:p w:rsidR="001A2D7A" w:rsidRPr="005D59CF" w:rsidRDefault="001A2D7A" w:rsidP="00CB7F08">
      <w:pPr>
        <w:shd w:val="clear" w:color="auto" w:fill="FFFFFF"/>
        <w:spacing w:after="0" w:line="240" w:lineRule="auto"/>
        <w:ind w:firstLine="450"/>
        <w:jc w:val="both"/>
        <w:rPr>
          <w:rFonts w:ascii="GHEA Grapalat" w:eastAsia="Times New Roman" w:hAnsi="GHEA Grapalat" w:cs="Times New Roman"/>
          <w:sz w:val="24"/>
          <w:szCs w:val="24"/>
          <w:lang w:val="hy-AM"/>
        </w:rPr>
      </w:pPr>
    </w:p>
    <w:p w:rsidR="001A2D7A" w:rsidRPr="005D59CF" w:rsidRDefault="001A2D7A" w:rsidP="001A2D7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5D59CF">
        <w:rPr>
          <w:rFonts w:ascii="Calibri" w:eastAsia="Times New Roman" w:hAnsi="Calibri" w:cs="Calibri"/>
          <w:color w:val="000000"/>
          <w:sz w:val="24"/>
          <w:szCs w:val="24"/>
          <w:lang w:val="hy-AM"/>
        </w:rPr>
        <w:t> </w:t>
      </w:r>
    </w:p>
    <w:p w:rsidR="001A2D7A" w:rsidRPr="005D59CF" w:rsidRDefault="001A2D7A" w:rsidP="001A2D7A">
      <w:pPr>
        <w:shd w:val="clear" w:color="auto" w:fill="FFFFFF"/>
        <w:spacing w:after="0" w:line="240" w:lineRule="auto"/>
        <w:ind w:firstLine="375"/>
        <w:jc w:val="center"/>
        <w:rPr>
          <w:rFonts w:ascii="GHEA Grapalat" w:eastAsia="Times New Roman" w:hAnsi="GHEA Grapalat" w:cs="Times New Roman"/>
          <w:sz w:val="24"/>
          <w:szCs w:val="24"/>
          <w:lang w:val="hy-AM"/>
        </w:rPr>
      </w:pPr>
      <w:r w:rsidRPr="005D59CF">
        <w:rPr>
          <w:rFonts w:ascii="GHEA Grapalat" w:eastAsia="Times New Roman" w:hAnsi="GHEA Grapalat" w:cs="Times New Roman"/>
          <w:b/>
          <w:bCs/>
          <w:sz w:val="24"/>
          <w:szCs w:val="24"/>
          <w:lang w:val="hy-AM"/>
        </w:rPr>
        <w:t xml:space="preserve">  III. ՊԵՏԱԿԱՆ ԳՈՒՅՔԻ ԿԱՌԱՎԱՐՄԱՆ ՍԿԶԲՈՒՆՔՆԵՐԸ ԵՎ ԳԵՐԱԿԱՅՈՒԹՅՈՒՆՆԵՐԸ</w:t>
      </w:r>
    </w:p>
    <w:p w:rsidR="001A2D7A" w:rsidRPr="005D59CF" w:rsidRDefault="001A2D7A" w:rsidP="001A2D7A">
      <w:pPr>
        <w:shd w:val="clear" w:color="auto" w:fill="FFFFFF"/>
        <w:spacing w:after="0" w:line="240" w:lineRule="auto"/>
        <w:ind w:firstLine="375"/>
        <w:rPr>
          <w:rFonts w:ascii="GHEA Grapalat" w:eastAsia="Times New Roman" w:hAnsi="GHEA Grapalat" w:cs="Times New Roman"/>
          <w:sz w:val="24"/>
          <w:szCs w:val="24"/>
          <w:lang w:val="hy-AM"/>
        </w:rPr>
      </w:pPr>
      <w:r w:rsidRPr="005D59CF">
        <w:rPr>
          <w:rFonts w:ascii="Calibri" w:eastAsia="Times New Roman" w:hAnsi="Calibri" w:cs="Calibri"/>
          <w:sz w:val="24"/>
          <w:szCs w:val="24"/>
          <w:lang w:val="hy-AM"/>
        </w:rPr>
        <w:t> </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b/>
          <w:color w:val="000000"/>
          <w:sz w:val="24"/>
          <w:szCs w:val="24"/>
          <w:lang w:val="hy-AM"/>
        </w:rPr>
      </w:pPr>
      <w:r w:rsidRPr="005D59CF">
        <w:rPr>
          <w:rFonts w:ascii="GHEA Grapalat" w:eastAsia="Times New Roman" w:hAnsi="GHEA Grapalat" w:cs="Times New Roman"/>
          <w:b/>
          <w:color w:val="000000"/>
          <w:sz w:val="24"/>
          <w:szCs w:val="24"/>
          <w:lang w:val="hy-AM"/>
        </w:rPr>
        <w:t>9. Սույն ծրագրի իրականացման հիմքում դրված են պետական գույքի կառավարման հետևյալ սկզբունքները՝</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1) պետական գույքի` կառավարման յուրաքանչյուր օբյեկտի (օբյեկտների խմբի) ծրագրային ժամանակահատվածի համար կառավարման նպատակի (նպ</w:t>
      </w:r>
      <w:r w:rsidR="004D2F33" w:rsidRPr="005D59CF">
        <w:rPr>
          <w:rFonts w:ascii="GHEA Grapalat" w:eastAsia="Times New Roman" w:hAnsi="GHEA Grapalat" w:cs="Times New Roman"/>
          <w:color w:val="000000"/>
          <w:sz w:val="24"/>
          <w:szCs w:val="24"/>
          <w:lang w:val="hy-AM"/>
        </w:rPr>
        <w:t>ատակների) սահմանում և ամրագրում,</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2) կառավարման արդյունավետության շարունակական ապահովում, որը պարտադիր է պետական մարմինների և կազմակերպությունների գործունեության գնահատման ժամանակ</w:t>
      </w:r>
      <w:r w:rsidR="004D2F33" w:rsidRPr="005D59CF">
        <w:rPr>
          <w:rFonts w:ascii="GHEA Grapalat" w:eastAsia="Times New Roman" w:hAnsi="GHEA Grapalat" w:cs="Times New Roman"/>
          <w:color w:val="000000"/>
          <w:sz w:val="24"/>
          <w:szCs w:val="24"/>
          <w:lang w:val="hy-AM"/>
        </w:rPr>
        <w:t>,</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3) պետական գույքի կառավարման տարբեր մակարդակներում կառավարիչների, գործադիր տնօրենների աշխատանքների գնահատման համակարգի հստա</w:t>
      </w:r>
      <w:r w:rsidR="004D2F33" w:rsidRPr="005D59CF">
        <w:rPr>
          <w:rFonts w:ascii="GHEA Grapalat" w:eastAsia="Times New Roman" w:hAnsi="GHEA Grapalat" w:cs="Times New Roman"/>
          <w:color w:val="000000"/>
          <w:sz w:val="24"/>
          <w:szCs w:val="24"/>
          <w:lang w:val="hy-AM"/>
        </w:rPr>
        <w:t>կ սահմանում,</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4) կառավարման ոլորտում մասնակիցների շ</w:t>
      </w:r>
      <w:r w:rsidR="004D2F33" w:rsidRPr="005D59CF">
        <w:rPr>
          <w:rFonts w:ascii="GHEA Grapalat" w:eastAsia="Times New Roman" w:hAnsi="GHEA Grapalat" w:cs="Times New Roman"/>
          <w:color w:val="000000"/>
          <w:sz w:val="24"/>
          <w:szCs w:val="24"/>
          <w:lang w:val="hy-AM"/>
        </w:rPr>
        <w:t>ահերի ներդաշնակության ապահովում,</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5)պետական սեփականություն հանդիսացող բաժնետոմսերով առևտրային կազմակերպություններում միջազգային լավագույն փորձի վրա հիմնված կորպորատիվ կառավարման սկզբունքների կիրառման ուղղութ</w:t>
      </w:r>
      <w:r w:rsidR="004D2F33" w:rsidRPr="005D59CF">
        <w:rPr>
          <w:rFonts w:ascii="GHEA Grapalat" w:eastAsia="Times New Roman" w:hAnsi="GHEA Grapalat" w:cs="Times New Roman"/>
          <w:color w:val="000000"/>
          <w:sz w:val="24"/>
          <w:szCs w:val="24"/>
          <w:lang w:val="hy-AM"/>
        </w:rPr>
        <w:t>յամբ նոր գործիքակազմի ներդրում,</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6) պետական-մասնավոր համագործակցության պարզեցված պայմանների ներդրում։</w:t>
      </w:r>
    </w:p>
    <w:p w:rsidR="001A2D7A" w:rsidRPr="005D59CF" w:rsidRDefault="001A2D7A" w:rsidP="00CA2FFB">
      <w:pPr>
        <w:pStyle w:val="ListParagraph"/>
        <w:numPr>
          <w:ilvl w:val="0"/>
          <w:numId w:val="6"/>
        </w:numPr>
        <w:shd w:val="clear" w:color="auto" w:fill="FFFFFF"/>
        <w:spacing w:after="0" w:line="276" w:lineRule="auto"/>
        <w:jc w:val="both"/>
        <w:rPr>
          <w:rFonts w:ascii="GHEA Grapalat" w:eastAsia="Times New Roman" w:hAnsi="GHEA Grapalat" w:cs="Times New Roman"/>
          <w:b/>
          <w:color w:val="000000"/>
          <w:sz w:val="24"/>
          <w:szCs w:val="24"/>
          <w:lang w:val="hy-AM"/>
        </w:rPr>
      </w:pPr>
      <w:r w:rsidRPr="005D59CF">
        <w:rPr>
          <w:rFonts w:ascii="GHEA Grapalat" w:eastAsia="Times New Roman" w:hAnsi="GHEA Grapalat" w:cs="Times New Roman"/>
          <w:b/>
          <w:color w:val="000000"/>
          <w:sz w:val="24"/>
          <w:szCs w:val="24"/>
          <w:lang w:val="hy-AM"/>
        </w:rPr>
        <w:t>Պետական գույքի կառավարման ընդհանուր գերակայություններն են`</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1) գույքի օգտագործման արդյունա</w:t>
      </w:r>
      <w:r w:rsidR="00071973" w:rsidRPr="005D59CF">
        <w:rPr>
          <w:rFonts w:ascii="GHEA Grapalat" w:eastAsia="Times New Roman" w:hAnsi="GHEA Grapalat" w:cs="Times New Roman"/>
          <w:color w:val="000000"/>
          <w:sz w:val="24"/>
          <w:szCs w:val="24"/>
          <w:lang w:val="hy-AM"/>
        </w:rPr>
        <w:t>վետության բարձրացման ապահովումը,</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2) գույքի որակական հատկանիշների</w:t>
      </w:r>
      <w:r w:rsidR="00071973" w:rsidRPr="005D59CF">
        <w:rPr>
          <w:rFonts w:ascii="GHEA Grapalat" w:eastAsia="Times New Roman" w:hAnsi="GHEA Grapalat" w:cs="Times New Roman"/>
          <w:color w:val="000000"/>
          <w:sz w:val="24"/>
          <w:szCs w:val="24"/>
          <w:lang w:val="hy-AM"/>
        </w:rPr>
        <w:t xml:space="preserve"> պահպանումը,</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 xml:space="preserve">3) պետական </w:t>
      </w:r>
      <w:r w:rsidR="002815C0" w:rsidRPr="005D59CF">
        <w:rPr>
          <w:rFonts w:ascii="GHEA Grapalat" w:eastAsia="Times New Roman" w:hAnsi="GHEA Grapalat" w:cs="Times New Roman"/>
          <w:color w:val="000000"/>
          <w:sz w:val="24"/>
          <w:szCs w:val="24"/>
          <w:lang w:val="hy-AM"/>
        </w:rPr>
        <w:t>կարիքների բավարարման համար</w:t>
      </w:r>
      <w:r w:rsidRPr="005D59CF">
        <w:rPr>
          <w:rFonts w:ascii="GHEA Grapalat" w:eastAsia="Times New Roman" w:hAnsi="GHEA Grapalat" w:cs="Times New Roman"/>
          <w:color w:val="000000"/>
          <w:sz w:val="24"/>
          <w:szCs w:val="24"/>
          <w:lang w:val="hy-AM"/>
        </w:rPr>
        <w:t xml:space="preserve"> անհրաժեշտ գույքի գերակայությունը, ընդ որում, եթե միևնույն գույքը կարող է ունենալ նաև շահույթ ստանալու հնարավորություն, այնուամենայնիվ</w:t>
      </w:r>
      <w:r w:rsidR="00071973" w:rsidRPr="005D59CF">
        <w:rPr>
          <w:rFonts w:ascii="GHEA Grapalat" w:eastAsia="Times New Roman" w:hAnsi="GHEA Grapalat" w:cs="Times New Roman"/>
          <w:color w:val="000000"/>
          <w:sz w:val="24"/>
          <w:szCs w:val="24"/>
          <w:lang w:val="hy-AM"/>
        </w:rPr>
        <w:t>,</w:t>
      </w:r>
      <w:r w:rsidRPr="005D59CF">
        <w:rPr>
          <w:rFonts w:ascii="GHEA Grapalat" w:eastAsia="Times New Roman" w:hAnsi="GHEA Grapalat" w:cs="Times New Roman"/>
          <w:color w:val="000000"/>
          <w:sz w:val="24"/>
          <w:szCs w:val="24"/>
          <w:lang w:val="hy-AM"/>
        </w:rPr>
        <w:t xml:space="preserve"> այն դասվում է պետական կ</w:t>
      </w:r>
      <w:r w:rsidR="00B40051" w:rsidRPr="005D59CF">
        <w:rPr>
          <w:rFonts w:ascii="GHEA Grapalat" w:eastAsia="Times New Roman" w:hAnsi="GHEA Grapalat" w:cs="Times New Roman"/>
          <w:color w:val="000000"/>
          <w:sz w:val="24"/>
          <w:szCs w:val="24"/>
          <w:lang w:val="hy-AM"/>
        </w:rPr>
        <w:t>արիքները բավարարող գույքի խմբին,</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4) պետական կարիքները բավարարող գույքը հիմն</w:t>
      </w:r>
      <w:r w:rsidR="00B40051" w:rsidRPr="005D59CF">
        <w:rPr>
          <w:rFonts w:ascii="GHEA Grapalat" w:eastAsia="Times New Roman" w:hAnsi="GHEA Grapalat" w:cs="Times New Roman"/>
          <w:color w:val="000000"/>
          <w:sz w:val="24"/>
          <w:szCs w:val="24"/>
          <w:lang w:val="hy-AM"/>
        </w:rPr>
        <w:t>ականում ենթակա չէ մասնավորեցման,</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 xml:space="preserve">5) պետական գույքի նշանակությունը ենթակա </w:t>
      </w:r>
      <w:r w:rsidR="00891F3C" w:rsidRPr="005D59CF">
        <w:rPr>
          <w:rFonts w:ascii="GHEA Grapalat" w:eastAsia="Times New Roman" w:hAnsi="GHEA Grapalat" w:cs="Times New Roman"/>
          <w:color w:val="000000"/>
          <w:sz w:val="24"/>
          <w:szCs w:val="24"/>
          <w:lang w:val="hy-AM"/>
        </w:rPr>
        <w:t>է պարբերական վերանայման (օրինակ`</w:t>
      </w:r>
      <w:r w:rsidRPr="005D59CF">
        <w:rPr>
          <w:rFonts w:ascii="GHEA Grapalat" w:eastAsia="Times New Roman" w:hAnsi="GHEA Grapalat" w:cs="Times New Roman"/>
          <w:color w:val="000000"/>
          <w:sz w:val="24"/>
          <w:szCs w:val="24"/>
          <w:lang w:val="hy-AM"/>
        </w:rPr>
        <w:t xml:space="preserve"> յուրաքանչյուր երեք տարին մեկ անգամ)</w:t>
      </w:r>
      <w:r w:rsidR="00B40051" w:rsidRPr="005D59CF">
        <w:rPr>
          <w:rFonts w:ascii="GHEA Grapalat" w:eastAsia="Times New Roman" w:hAnsi="GHEA Grapalat" w:cs="Times New Roman"/>
          <w:color w:val="000000"/>
          <w:sz w:val="24"/>
          <w:szCs w:val="24"/>
          <w:lang w:val="hy-AM"/>
        </w:rPr>
        <w:t>,</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6) պետական գույքի համալրման նախապատվելի եղանակը պետական գնումներն են, այդ թվում՝ օրենսդրությամբ նախատեսված դեպքերում գույքի ձեռքբերումը՝ նախնական համարժեք փոխանակությամբ։</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b/>
          <w:color w:val="000000"/>
          <w:sz w:val="24"/>
          <w:szCs w:val="24"/>
          <w:lang w:val="hy-AM"/>
        </w:rPr>
      </w:pPr>
      <w:r w:rsidRPr="005D59CF">
        <w:rPr>
          <w:rFonts w:ascii="GHEA Grapalat" w:eastAsia="Times New Roman" w:hAnsi="GHEA Grapalat" w:cs="Times New Roman"/>
          <w:b/>
          <w:color w:val="000000"/>
          <w:sz w:val="24"/>
          <w:szCs w:val="24"/>
          <w:lang w:val="hy-AM"/>
        </w:rPr>
        <w:t>11. Պետական գույքի կառավարման գերակայություններն են</w:t>
      </w:r>
      <w:r w:rsidR="00F93349" w:rsidRPr="005D59CF">
        <w:rPr>
          <w:rFonts w:ascii="GHEA Grapalat" w:eastAsia="Times New Roman" w:hAnsi="GHEA Grapalat" w:cs="Times New Roman"/>
          <w:b/>
          <w:color w:val="000000"/>
          <w:sz w:val="24"/>
          <w:szCs w:val="24"/>
          <w:lang w:val="hy-AM"/>
        </w:rPr>
        <w:t>` կախված գույքի նշանակությունից.</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 xml:space="preserve">1) պետական կարիքների բավարարման </w:t>
      </w:r>
      <w:r w:rsidR="00891F3C" w:rsidRPr="005D59CF">
        <w:rPr>
          <w:rFonts w:ascii="GHEA Grapalat" w:eastAsia="Times New Roman" w:hAnsi="GHEA Grapalat" w:cs="Times New Roman"/>
          <w:color w:val="000000"/>
          <w:sz w:val="24"/>
          <w:szCs w:val="24"/>
          <w:lang w:val="hy-AM"/>
        </w:rPr>
        <w:t>նպատակով</w:t>
      </w:r>
      <w:r w:rsidRPr="005D59CF">
        <w:rPr>
          <w:rFonts w:ascii="GHEA Grapalat" w:eastAsia="Times New Roman" w:hAnsi="GHEA Grapalat" w:cs="Times New Roman"/>
          <w:color w:val="000000"/>
          <w:sz w:val="24"/>
          <w:szCs w:val="24"/>
          <w:lang w:val="hy-AM"/>
        </w:rPr>
        <w:t xml:space="preserve"> սահմանված գույքի կառավարման համար`</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themeColor="text1"/>
          <w:sz w:val="24"/>
          <w:szCs w:val="24"/>
          <w:lang w:val="hy-AM"/>
        </w:rPr>
      </w:pPr>
      <w:r w:rsidRPr="005D59CF">
        <w:rPr>
          <w:rFonts w:ascii="GHEA Grapalat" w:eastAsia="Times New Roman" w:hAnsi="GHEA Grapalat" w:cs="Times New Roman"/>
          <w:color w:val="000000" w:themeColor="text1"/>
          <w:sz w:val="24"/>
          <w:szCs w:val="24"/>
          <w:lang w:val="hy-AM"/>
        </w:rPr>
        <w:t xml:space="preserve">ա. պետության սահմանադրական և օրենսդրական գործառույթների, ռազմավարական նշանակության և </w:t>
      </w:r>
      <w:r w:rsidR="00525904" w:rsidRPr="005D59CF">
        <w:rPr>
          <w:rFonts w:ascii="GHEA Grapalat" w:eastAsia="Times New Roman" w:hAnsi="GHEA Grapalat" w:cs="Times New Roman"/>
          <w:color w:val="000000" w:themeColor="text1"/>
          <w:sz w:val="24"/>
          <w:szCs w:val="24"/>
          <w:lang w:val="hy-AM"/>
        </w:rPr>
        <w:t xml:space="preserve">վարչական </w:t>
      </w:r>
      <w:r w:rsidRPr="005D59CF">
        <w:rPr>
          <w:rFonts w:ascii="GHEA Grapalat" w:eastAsia="Times New Roman" w:hAnsi="GHEA Grapalat" w:cs="Times New Roman"/>
          <w:color w:val="000000" w:themeColor="text1"/>
          <w:sz w:val="24"/>
          <w:szCs w:val="24"/>
          <w:lang w:val="hy-AM"/>
        </w:rPr>
        <w:t>նպատակների կատարման համար անհրաժեշտ գույքի նկատմամբ հիմնական պահանջներին նրանց լիակատար համապատասխանությունը,</w:t>
      </w:r>
    </w:p>
    <w:p w:rsidR="001A2D7A" w:rsidRPr="005D59CF" w:rsidRDefault="001A2D7A" w:rsidP="00CA2FF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բ. այս պահանջները բավարարող տարբերակներից առավել մատչելի</w:t>
      </w:r>
      <w:r w:rsidR="003677E6" w:rsidRPr="005D59CF">
        <w:rPr>
          <w:rFonts w:ascii="GHEA Grapalat" w:eastAsia="Times New Roman" w:hAnsi="GHEA Grapalat" w:cs="Times New Roman"/>
          <w:color w:val="000000"/>
          <w:sz w:val="24"/>
          <w:szCs w:val="24"/>
          <w:lang w:val="hy-AM"/>
        </w:rPr>
        <w:t xml:space="preserve"> և ռեսուրսախնայողի ընտրությունը,</w:t>
      </w:r>
    </w:p>
    <w:p w:rsidR="001A2D7A" w:rsidRPr="005D59CF" w:rsidRDefault="001A2D7A" w:rsidP="00D42531">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color w:val="000000"/>
          <w:sz w:val="24"/>
          <w:szCs w:val="24"/>
          <w:lang w:val="hy-AM"/>
        </w:rPr>
        <w:t>2) շահույթ ստանալու նպատակ հետապնդող պետական գույքի կառավարման համար` օգտագործման այլընտրանքային տարբերակներից նախապատվությունը տրվում է այն տարբերակներին, որոնք առավել նպաստում են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 ռազմավարական ծրագրի իրագործմանը, պետական բյուջեի եկամուտների ավելացմանը, մարդկային կապիտալի զարգացմանը, պետության այլ գործառույթների կատարմանը։</w:t>
      </w:r>
    </w:p>
    <w:p w:rsidR="001A2D7A" w:rsidRPr="005D59CF" w:rsidRDefault="001A2D7A" w:rsidP="00D42531">
      <w:pPr>
        <w:spacing w:after="0" w:line="276" w:lineRule="auto"/>
        <w:ind w:firstLine="576"/>
        <w:contextualSpacing/>
        <w:jc w:val="both"/>
        <w:rPr>
          <w:rFonts w:ascii="GHEA Grapalat" w:eastAsia="Times New Roman" w:hAnsi="GHEA Grapalat" w:cs="Segoe UI"/>
          <w:sz w:val="24"/>
          <w:szCs w:val="24"/>
          <w:lang w:val="hy-AM" w:eastAsia="ru-RU"/>
        </w:rPr>
      </w:pPr>
    </w:p>
    <w:p w:rsidR="001A2D7A" w:rsidRPr="005D59CF" w:rsidRDefault="001A2D7A" w:rsidP="00D42531">
      <w:pPr>
        <w:shd w:val="clear" w:color="auto" w:fill="FFFFFF"/>
        <w:spacing w:after="0" w:line="276" w:lineRule="auto"/>
        <w:ind w:firstLine="375"/>
        <w:jc w:val="center"/>
        <w:rPr>
          <w:rFonts w:ascii="GHEA Grapalat" w:eastAsia="Times New Roman" w:hAnsi="GHEA Grapalat" w:cs="Times New Roman"/>
          <w:b/>
          <w:bCs/>
          <w:sz w:val="24"/>
          <w:szCs w:val="24"/>
          <w:lang w:val="hy-AM"/>
        </w:rPr>
      </w:pPr>
      <w:r w:rsidRPr="005D59CF">
        <w:rPr>
          <w:rFonts w:ascii="GHEA Grapalat" w:eastAsia="Times New Roman" w:hAnsi="GHEA Grapalat" w:cs="Times New Roman"/>
          <w:b/>
          <w:bCs/>
          <w:sz w:val="24"/>
          <w:szCs w:val="24"/>
          <w:lang w:val="hy-AM"/>
        </w:rPr>
        <w:t>IV. ՊԵՏԱԿԱՆ ԳՈՒՅՔԻ ԿԱՌԱՎԱՐՄԱՆ ՈՒՂՂՈՒԹՅՈՒՆՆԵՐԸ ԵՎ ՀԻՄՆԱԿԱՆ ՄԻՋՈՑԱՌՈՒՄՆԵՐԸ</w:t>
      </w:r>
    </w:p>
    <w:p w:rsidR="001A2D7A" w:rsidRPr="005D59CF" w:rsidRDefault="001A2D7A" w:rsidP="00D42531">
      <w:pPr>
        <w:shd w:val="clear" w:color="auto" w:fill="FFFFFF"/>
        <w:spacing w:after="0" w:line="276" w:lineRule="auto"/>
        <w:ind w:firstLine="375"/>
        <w:jc w:val="center"/>
        <w:rPr>
          <w:rFonts w:ascii="GHEA Grapalat" w:eastAsia="Times New Roman" w:hAnsi="GHEA Grapalat" w:cs="Times New Roman"/>
          <w:b/>
          <w:bCs/>
          <w:sz w:val="24"/>
          <w:szCs w:val="24"/>
          <w:lang w:val="hy-AM"/>
        </w:rPr>
      </w:pPr>
    </w:p>
    <w:p w:rsidR="001A2D7A" w:rsidRPr="005D59CF" w:rsidRDefault="001A2D7A" w:rsidP="00D42531">
      <w:pPr>
        <w:shd w:val="clear" w:color="auto" w:fill="FFFFFF"/>
        <w:spacing w:after="0" w:line="276" w:lineRule="auto"/>
        <w:ind w:firstLine="375"/>
        <w:jc w:val="both"/>
        <w:rPr>
          <w:rFonts w:ascii="GHEA Grapalat" w:eastAsia="Times New Roman" w:hAnsi="GHEA Grapalat" w:cs="Times New Roman"/>
          <w:sz w:val="24"/>
          <w:szCs w:val="24"/>
          <w:lang w:val="hy-AM"/>
        </w:rPr>
      </w:pPr>
      <w:r w:rsidRPr="005D59CF">
        <w:rPr>
          <w:rFonts w:ascii="Calibri" w:eastAsia="Times New Roman" w:hAnsi="Calibri" w:cs="Calibri"/>
          <w:sz w:val="24"/>
          <w:szCs w:val="24"/>
          <w:lang w:val="hy-AM"/>
        </w:rPr>
        <w:t> </w:t>
      </w:r>
      <w:r w:rsidRPr="005D59CF">
        <w:rPr>
          <w:rFonts w:ascii="GHEA Grapalat" w:eastAsia="Times New Roman" w:hAnsi="GHEA Grapalat" w:cs="Times New Roman"/>
          <w:b/>
          <w:sz w:val="24"/>
          <w:szCs w:val="24"/>
          <w:lang w:val="hy-AM"/>
        </w:rPr>
        <w:t xml:space="preserve">12. </w:t>
      </w:r>
      <w:r w:rsidRPr="005D59CF">
        <w:rPr>
          <w:rFonts w:ascii="GHEA Grapalat" w:eastAsia="Times New Roman" w:hAnsi="GHEA Grapalat" w:cs="Times New Roman"/>
          <w:sz w:val="24"/>
          <w:szCs w:val="24"/>
          <w:lang w:val="hy-AM"/>
        </w:rPr>
        <w:t>Պետական սեփականություն հանդիսացող բաժնետոմսերով (բաժնեմասերով) առևտրային կազմակերպությունների կառավարման համակարգի կատարելագործման, դրանց կողմից պետական գույքի օգտագործման արդյունավետության բարձրացման համար անհրաժեշտ է</w:t>
      </w:r>
      <w:r w:rsidR="00BA628A" w:rsidRPr="005D59CF">
        <w:rPr>
          <w:rFonts w:ascii="GHEA Grapalat" w:eastAsia="Times New Roman" w:hAnsi="GHEA Grapalat" w:cs="Times New Roman"/>
          <w:sz w:val="24"/>
          <w:szCs w:val="24"/>
          <w:lang w:val="hy-AM"/>
        </w:rPr>
        <w:t>՝</w:t>
      </w:r>
      <w:r w:rsidRPr="005D59CF">
        <w:rPr>
          <w:rFonts w:ascii="GHEA Grapalat" w:eastAsia="Times New Roman" w:hAnsi="GHEA Grapalat" w:cs="Times New Roman"/>
          <w:sz w:val="24"/>
          <w:szCs w:val="24"/>
          <w:lang w:val="hy-AM"/>
        </w:rPr>
        <w:t xml:space="preserve"> </w:t>
      </w:r>
      <w:r w:rsidR="00BA628A" w:rsidRPr="005D59CF">
        <w:rPr>
          <w:rFonts w:ascii="GHEA Grapalat" w:eastAsia="Times New Roman" w:hAnsi="GHEA Grapalat" w:cs="Times New Roman"/>
          <w:sz w:val="24"/>
          <w:szCs w:val="24"/>
          <w:lang w:val="hy-AM"/>
        </w:rPr>
        <w:t>հստակեցնել պետական սեփականություն հանդիսացող բաժնետոմսերով (բաժնեմասերով) առևտրային կազմակերպությունների գույքի կազմն ու կառուցվածքը և միաժամանակ</w:t>
      </w:r>
      <w:r w:rsidR="00DC6396" w:rsidRPr="005D59CF">
        <w:rPr>
          <w:rFonts w:ascii="GHEA Grapalat" w:eastAsia="Times New Roman" w:hAnsi="GHEA Grapalat" w:cs="Times New Roman"/>
          <w:sz w:val="24"/>
          <w:szCs w:val="24"/>
          <w:lang w:val="hy-AM"/>
        </w:rPr>
        <w:t>,</w:t>
      </w:r>
      <w:r w:rsidR="00BA628A" w:rsidRPr="005D59CF">
        <w:rPr>
          <w:rFonts w:ascii="GHEA Grapalat" w:eastAsia="Times New Roman" w:hAnsi="GHEA Grapalat" w:cs="Times New Roman"/>
          <w:sz w:val="24"/>
          <w:szCs w:val="24"/>
          <w:lang w:val="hy-AM"/>
        </w:rPr>
        <w:t xml:space="preserve">  օպտիմալացնել այդ կազմակերպությունների քանակը, ինչի հետ կապված</w:t>
      </w:r>
      <w:r w:rsidR="00BA628A" w:rsidRPr="005D59CF">
        <w:rPr>
          <w:rFonts w:ascii="GHEA Grapalat" w:eastAsia="Times New Roman" w:hAnsi="GHEA Grapalat" w:cs="Times New Roman"/>
          <w:b/>
          <w:sz w:val="24"/>
          <w:szCs w:val="24"/>
          <w:lang w:val="hy-AM"/>
        </w:rPr>
        <w:t xml:space="preserve"> </w:t>
      </w:r>
      <w:r w:rsidRPr="005D59CF">
        <w:rPr>
          <w:rFonts w:ascii="GHEA Grapalat" w:eastAsia="Times New Roman" w:hAnsi="GHEA Grapalat" w:cs="Times New Roman"/>
          <w:sz w:val="24"/>
          <w:szCs w:val="24"/>
          <w:lang w:val="hy-AM"/>
        </w:rPr>
        <w:t>իրականացնել հետևյալ միջոցառումները`</w:t>
      </w:r>
    </w:p>
    <w:p w:rsidR="001A2D7A" w:rsidRPr="005D59CF" w:rsidRDefault="00BA628A"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1</w:t>
      </w:r>
      <w:r w:rsidR="001A2D7A" w:rsidRPr="005D59CF">
        <w:rPr>
          <w:rFonts w:ascii="GHEA Grapalat" w:eastAsia="Times New Roman" w:hAnsi="GHEA Grapalat" w:cs="Sylfaen"/>
          <w:sz w:val="24"/>
          <w:szCs w:val="24"/>
          <w:lang w:val="hy-AM" w:eastAsia="ru-RU"/>
        </w:rPr>
        <w:t>) մասնավորեցնել.</w:t>
      </w:r>
    </w:p>
    <w:p w:rsidR="001A2D7A" w:rsidRPr="005D59CF" w:rsidRDefault="001A2D7A"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ա. պետական մասնակցությամբ այն առևտրային կազմակերպությունները, որոնց կողմից իրականացվող գործառույթները ոչ պետական առևտրային կազմակերպություններն իրականացնում են ավելի արդյունավետ և այդ ոլորտները կարիք ունեն զգալի ներդրումների,</w:t>
      </w:r>
    </w:p>
    <w:p w:rsidR="001A2D7A" w:rsidRPr="005D59CF" w:rsidRDefault="001A2D7A"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բ. պետական մասնակցությամբ այն առևտրային կազմակերպությունները, որոնք վերջին 3 տարվա ընթացքում անընդհատ աշխատել են աճող վնասով և թույլ են տրվել կուտակված վնասի ծավալի ավելացում և ունեն ներդրումային ծրագրերի իրականացման արդյունքում զարգացման հեռանկար,</w:t>
      </w:r>
    </w:p>
    <w:p w:rsidR="0038754E" w:rsidRPr="005D59CF" w:rsidRDefault="00BA628A" w:rsidP="00D42531">
      <w:pPr>
        <w:shd w:val="clear" w:color="auto" w:fill="FFFFFF"/>
        <w:spacing w:after="0" w:line="276" w:lineRule="auto"/>
        <w:ind w:firstLine="375"/>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2</w:t>
      </w:r>
      <w:r w:rsidR="001A2D7A" w:rsidRPr="005D59CF">
        <w:rPr>
          <w:rFonts w:ascii="GHEA Grapalat" w:eastAsia="Times New Roman" w:hAnsi="GHEA Grapalat" w:cs="Sylfaen"/>
          <w:sz w:val="24"/>
          <w:szCs w:val="24"/>
          <w:lang w:val="hy-AM" w:eastAsia="ru-RU"/>
        </w:rPr>
        <w:t>) լուծարել</w:t>
      </w:r>
      <w:r w:rsidR="0038754E" w:rsidRPr="005D59CF">
        <w:rPr>
          <w:rFonts w:ascii="GHEA Grapalat" w:eastAsia="Times New Roman" w:hAnsi="GHEA Grapalat" w:cs="Sylfaen"/>
          <w:sz w:val="24"/>
          <w:szCs w:val="24"/>
          <w:lang w:val="hy-AM" w:eastAsia="ru-RU"/>
        </w:rPr>
        <w:t>.</w:t>
      </w:r>
    </w:p>
    <w:p w:rsidR="0038754E" w:rsidRPr="005D59CF" w:rsidRDefault="001A2D7A" w:rsidP="00D42531">
      <w:pPr>
        <w:shd w:val="clear" w:color="auto" w:fill="FFFFFF"/>
        <w:spacing w:after="0" w:line="276" w:lineRule="auto"/>
        <w:ind w:firstLine="375"/>
        <w:jc w:val="both"/>
        <w:rPr>
          <w:rFonts w:ascii="GHEA Grapalat" w:eastAsia="Times New Roman" w:hAnsi="GHEA Grapalat" w:cs="Times New Roman"/>
          <w:sz w:val="24"/>
          <w:szCs w:val="24"/>
          <w:lang w:val="hy-AM"/>
        </w:rPr>
      </w:pPr>
      <w:r w:rsidRPr="005D59CF">
        <w:rPr>
          <w:rFonts w:ascii="GHEA Grapalat" w:eastAsia="Times New Roman" w:hAnsi="GHEA Grapalat" w:cs="Sylfaen"/>
          <w:sz w:val="24"/>
          <w:szCs w:val="24"/>
          <w:lang w:val="hy-AM" w:eastAsia="ru-RU"/>
        </w:rPr>
        <w:t xml:space="preserve"> </w:t>
      </w:r>
      <w:r w:rsidR="0038754E" w:rsidRPr="005D59CF">
        <w:rPr>
          <w:rFonts w:ascii="GHEA Grapalat" w:eastAsia="Times New Roman" w:hAnsi="GHEA Grapalat" w:cs="Sylfaen"/>
          <w:sz w:val="24"/>
          <w:szCs w:val="24"/>
          <w:lang w:val="hy-AM" w:eastAsia="ru-RU"/>
        </w:rPr>
        <w:t xml:space="preserve">ա. </w:t>
      </w:r>
      <w:r w:rsidRPr="005D59CF">
        <w:rPr>
          <w:rFonts w:ascii="GHEA Grapalat" w:eastAsia="Times New Roman" w:hAnsi="GHEA Grapalat" w:cs="Times New Roman"/>
          <w:sz w:val="24"/>
          <w:szCs w:val="24"/>
          <w:lang w:val="hy-AM"/>
        </w:rPr>
        <w:t xml:space="preserve">մասնավորեցման ծրագրում չընդգրկված` պետական սեփականություն հանդիսացող բաժնետոմսերով (բաժնեմասերով) առևտրային կազմակերպությունները համաձայն </w:t>
      </w:r>
      <w:r w:rsidR="002B1711">
        <w:rPr>
          <w:rStyle w:val="Strong"/>
          <w:rFonts w:ascii="GHEA Grapalat" w:hAnsi="GHEA Grapalat"/>
          <w:b w:val="0"/>
          <w:sz w:val="24"/>
          <w:szCs w:val="24"/>
        </w:rPr>
        <w:t>հ</w:t>
      </w:r>
      <w:r w:rsidR="00C91B0F" w:rsidRPr="005D59CF">
        <w:rPr>
          <w:rStyle w:val="Strong"/>
          <w:rFonts w:ascii="GHEA Grapalat" w:hAnsi="GHEA Grapalat"/>
          <w:b w:val="0"/>
          <w:sz w:val="24"/>
          <w:szCs w:val="24"/>
          <w:lang w:val="hy-AM"/>
        </w:rPr>
        <w:t xml:space="preserve">ավելվածի </w:t>
      </w:r>
      <w:r w:rsidR="006C1FA9" w:rsidRPr="005D59CF">
        <w:rPr>
          <w:rStyle w:val="Strong"/>
          <w:rFonts w:ascii="GHEA Grapalat" w:hAnsi="GHEA Grapalat"/>
          <w:b w:val="0"/>
          <w:sz w:val="24"/>
          <w:szCs w:val="24"/>
          <w:lang w:val="hy-AM"/>
        </w:rPr>
        <w:t>ցանկ N 1-ի</w:t>
      </w:r>
      <w:r w:rsidRPr="005D59CF">
        <w:rPr>
          <w:rFonts w:ascii="GHEA Grapalat" w:eastAsia="Times New Roman" w:hAnsi="GHEA Grapalat" w:cs="Times New Roman"/>
          <w:sz w:val="24"/>
          <w:szCs w:val="24"/>
          <w:lang w:val="hy-AM"/>
        </w:rPr>
        <w:t xml:space="preserve">, </w:t>
      </w:r>
    </w:p>
    <w:p w:rsidR="001A2D7A" w:rsidRPr="005D59CF" w:rsidRDefault="0038754E" w:rsidP="00D42531">
      <w:pPr>
        <w:shd w:val="clear" w:color="auto" w:fill="FFFFFF"/>
        <w:spacing w:after="0" w:line="276" w:lineRule="auto"/>
        <w:ind w:firstLine="375"/>
        <w:jc w:val="both"/>
        <w:rPr>
          <w:rFonts w:ascii="GHEA Grapalat" w:eastAsia="Times New Roman" w:hAnsi="GHEA Grapalat" w:cs="Times New Roman"/>
          <w:sz w:val="24"/>
          <w:szCs w:val="24"/>
          <w:lang w:val="hy-AM"/>
        </w:rPr>
      </w:pPr>
      <w:r w:rsidRPr="005D59CF">
        <w:rPr>
          <w:rFonts w:ascii="GHEA Grapalat" w:eastAsia="Times New Roman" w:hAnsi="GHEA Grapalat" w:cs="Times New Roman"/>
          <w:sz w:val="24"/>
          <w:szCs w:val="24"/>
          <w:lang w:val="hy-AM"/>
        </w:rPr>
        <w:t xml:space="preserve">բ. </w:t>
      </w:r>
      <w:r w:rsidR="001A2D7A" w:rsidRPr="005D59CF">
        <w:rPr>
          <w:rFonts w:ascii="GHEA Grapalat" w:eastAsia="Times New Roman" w:hAnsi="GHEA Grapalat" w:cs="Times New Roman"/>
          <w:sz w:val="24"/>
          <w:szCs w:val="24"/>
          <w:lang w:val="hy-AM"/>
        </w:rPr>
        <w:t>ներկայացնել լուծարման այն առևտր</w:t>
      </w:r>
      <w:r w:rsidR="001A2D7A" w:rsidRPr="005D59CF">
        <w:rPr>
          <w:rFonts w:ascii="GHEA Grapalat" w:eastAsia="Times New Roman" w:hAnsi="GHEA Grapalat" w:cs="Sylfaen"/>
          <w:sz w:val="24"/>
          <w:szCs w:val="24"/>
          <w:lang w:val="hy-AM" w:eastAsia="ru-RU"/>
        </w:rPr>
        <w:t>առևտրային կազմակերպությունները, որոնք վերջին 3 տարվա ընթացքում անընդհատ աշխատել են աճոող վնասով</w:t>
      </w:r>
      <w:r w:rsidR="00DC6396" w:rsidRPr="005D59CF">
        <w:rPr>
          <w:rFonts w:ascii="GHEA Grapalat" w:eastAsia="Times New Roman" w:hAnsi="GHEA Grapalat" w:cs="Sylfaen"/>
          <w:sz w:val="24"/>
          <w:szCs w:val="24"/>
          <w:lang w:val="hy-AM" w:eastAsia="ru-RU"/>
        </w:rPr>
        <w:t>,</w:t>
      </w:r>
      <w:r w:rsidR="001A2D7A" w:rsidRPr="005D59CF">
        <w:rPr>
          <w:rFonts w:ascii="GHEA Grapalat" w:eastAsia="Times New Roman" w:hAnsi="GHEA Grapalat" w:cs="Sylfaen"/>
          <w:sz w:val="24"/>
          <w:szCs w:val="24"/>
          <w:lang w:val="hy-AM" w:eastAsia="ru-RU"/>
        </w:rPr>
        <w:t xml:space="preserve"> թույլ են տվել կուտակված վնասի ծավալի ավելացում և չունեն զարգացման հեռանկար,</w:t>
      </w:r>
      <w:r w:rsidR="001A2D7A" w:rsidRPr="005D59CF">
        <w:rPr>
          <w:rFonts w:ascii="GHEA Grapalat" w:eastAsia="Times New Roman" w:hAnsi="GHEA Grapalat" w:cs="Times New Roman"/>
          <w:sz w:val="24"/>
          <w:szCs w:val="24"/>
          <w:lang w:val="hy-AM"/>
        </w:rPr>
        <w:t xml:space="preserve"> </w:t>
      </w:r>
    </w:p>
    <w:p w:rsidR="005D0084" w:rsidRDefault="00BA628A" w:rsidP="00D42531">
      <w:pPr>
        <w:spacing w:after="0" w:line="276" w:lineRule="auto"/>
        <w:ind w:firstLine="576"/>
        <w:jc w:val="both"/>
        <w:rPr>
          <w:rFonts w:ascii="GHEA Grapalat" w:eastAsia="Times New Roman" w:hAnsi="GHEA Grapalat" w:cs="Times New Roman"/>
          <w:sz w:val="24"/>
          <w:szCs w:val="24"/>
          <w:lang w:val="hy-AM"/>
        </w:rPr>
      </w:pPr>
      <w:r w:rsidRPr="005D59CF">
        <w:rPr>
          <w:rFonts w:ascii="GHEA Grapalat" w:eastAsia="Times New Roman" w:hAnsi="GHEA Grapalat" w:cs="Sylfaen"/>
          <w:sz w:val="24"/>
          <w:szCs w:val="24"/>
          <w:lang w:val="hy-AM" w:eastAsia="ru-RU"/>
        </w:rPr>
        <w:t>3</w:t>
      </w:r>
      <w:r w:rsidR="001A2D7A" w:rsidRPr="005D59CF">
        <w:rPr>
          <w:rFonts w:ascii="GHEA Grapalat" w:eastAsia="Times New Roman" w:hAnsi="GHEA Grapalat" w:cs="Sylfaen"/>
          <w:sz w:val="24"/>
          <w:szCs w:val="24"/>
          <w:lang w:val="hy-AM" w:eastAsia="ru-RU"/>
        </w:rPr>
        <w:t>) վերակազմակերպել 100 տոկոս պետական սեփականության բաժնետոմսերով առևտրային կազմակերպությունները ոչ</w:t>
      </w:r>
      <w:r w:rsidR="00B954D0" w:rsidRPr="005D59CF">
        <w:rPr>
          <w:rFonts w:ascii="GHEA Grapalat" w:eastAsia="Times New Roman" w:hAnsi="GHEA Grapalat" w:cs="Sylfaen"/>
          <w:sz w:val="24"/>
          <w:szCs w:val="24"/>
          <w:lang w:val="hy-AM" w:eastAsia="ru-RU"/>
        </w:rPr>
        <w:t xml:space="preserve"> առևտրային կազմակերպությունների,</w:t>
      </w:r>
      <w:r w:rsidR="001A2D7A" w:rsidRPr="005D59CF">
        <w:rPr>
          <w:rFonts w:ascii="GHEA Grapalat" w:eastAsia="Times New Roman" w:hAnsi="GHEA Grapalat" w:cs="Sylfaen"/>
          <w:sz w:val="24"/>
          <w:szCs w:val="24"/>
          <w:lang w:val="hy-AM" w:eastAsia="ru-RU"/>
        </w:rPr>
        <w:t xml:space="preserve"> եթե պետական բաժնետոմսերով</w:t>
      </w:r>
      <w:r w:rsidR="007551BA" w:rsidRPr="005D59CF">
        <w:rPr>
          <w:rFonts w:ascii="GHEA Grapalat" w:eastAsia="Times New Roman" w:hAnsi="GHEA Grapalat" w:cs="Sylfaen"/>
          <w:sz w:val="24"/>
          <w:szCs w:val="24"/>
          <w:lang w:val="hy-AM" w:eastAsia="ru-RU"/>
        </w:rPr>
        <w:t xml:space="preserve"> առևտրային կազմակերպությունները</w:t>
      </w:r>
      <w:r w:rsidR="001A2D7A" w:rsidRPr="005D59CF">
        <w:rPr>
          <w:rFonts w:ascii="GHEA Grapalat" w:eastAsia="Times New Roman" w:hAnsi="GHEA Grapalat" w:cs="Sylfaen"/>
          <w:sz w:val="24"/>
          <w:szCs w:val="24"/>
          <w:lang w:val="hy-AM" w:eastAsia="ru-RU"/>
        </w:rPr>
        <w:t xml:space="preserve"> իրենց գործունեության բնույթով շահույթ ստանալու նպատակ չեն հետապնդում</w:t>
      </w:r>
      <w:r w:rsidR="001B5D90" w:rsidRPr="005D59CF">
        <w:rPr>
          <w:rFonts w:ascii="GHEA Grapalat" w:eastAsia="Times New Roman" w:hAnsi="GHEA Grapalat" w:cs="Sylfaen"/>
          <w:sz w:val="24"/>
          <w:szCs w:val="24"/>
          <w:lang w:val="hy-AM" w:eastAsia="ru-RU"/>
        </w:rPr>
        <w:t>,</w:t>
      </w:r>
      <w:r w:rsidR="001A2D7A" w:rsidRPr="005D59CF">
        <w:rPr>
          <w:rFonts w:ascii="GHEA Grapalat" w:eastAsia="Times New Roman" w:hAnsi="GHEA Grapalat" w:cs="Sylfaen"/>
          <w:sz w:val="24"/>
          <w:szCs w:val="24"/>
          <w:lang w:val="hy-AM" w:eastAsia="ru-RU"/>
        </w:rPr>
        <w:t xml:space="preserve"> և անհրաժեշտ է պահպանել պետության կողմից տվ</w:t>
      </w:r>
      <w:r w:rsidR="00A21C51" w:rsidRPr="005D59CF">
        <w:rPr>
          <w:rFonts w:ascii="GHEA Grapalat" w:eastAsia="Times New Roman" w:hAnsi="GHEA Grapalat" w:cs="Sylfaen"/>
          <w:sz w:val="24"/>
          <w:szCs w:val="24"/>
          <w:lang w:val="hy-AM" w:eastAsia="ru-RU"/>
        </w:rPr>
        <w:t>յալ գործառույթների իրականացումը՝</w:t>
      </w:r>
      <w:r w:rsidR="001A2D7A" w:rsidRPr="005D59CF">
        <w:rPr>
          <w:rFonts w:ascii="GHEA Grapalat" w:eastAsia="Times New Roman" w:hAnsi="GHEA Grapalat" w:cs="Sylfaen"/>
          <w:sz w:val="24"/>
          <w:szCs w:val="24"/>
          <w:lang w:val="hy-AM" w:eastAsia="ru-RU"/>
        </w:rPr>
        <w:t xml:space="preserve"> համաձայն</w:t>
      </w:r>
      <w:r w:rsidR="000F1CC4" w:rsidRPr="005D59CF">
        <w:rPr>
          <w:rFonts w:ascii="GHEA Grapalat" w:eastAsia="Times New Roman" w:hAnsi="GHEA Grapalat" w:cs="Times New Roman"/>
          <w:sz w:val="24"/>
          <w:szCs w:val="24"/>
          <w:lang w:val="hy-AM"/>
        </w:rPr>
        <w:t xml:space="preserve"> </w:t>
      </w:r>
      <w:r w:rsidR="002B1711">
        <w:rPr>
          <w:rStyle w:val="Strong"/>
          <w:rFonts w:ascii="GHEA Grapalat" w:hAnsi="GHEA Grapalat"/>
          <w:b w:val="0"/>
          <w:sz w:val="24"/>
          <w:szCs w:val="24"/>
        </w:rPr>
        <w:t>հ</w:t>
      </w:r>
      <w:r w:rsidR="00C91B0F" w:rsidRPr="005D59CF">
        <w:rPr>
          <w:rStyle w:val="Strong"/>
          <w:rFonts w:ascii="GHEA Grapalat" w:hAnsi="GHEA Grapalat"/>
          <w:b w:val="0"/>
          <w:sz w:val="24"/>
          <w:szCs w:val="24"/>
          <w:lang w:val="hy-AM"/>
        </w:rPr>
        <w:t xml:space="preserve">ավելվածի </w:t>
      </w:r>
      <w:r w:rsidR="006C1FA9" w:rsidRPr="005D59CF">
        <w:rPr>
          <w:rStyle w:val="Strong"/>
          <w:rFonts w:ascii="GHEA Grapalat" w:hAnsi="GHEA Grapalat"/>
          <w:b w:val="0"/>
          <w:sz w:val="24"/>
          <w:szCs w:val="24"/>
          <w:lang w:val="hy-AM"/>
        </w:rPr>
        <w:t>ցանկ N 2-ի</w:t>
      </w:r>
      <w:r w:rsidR="001A2D7A" w:rsidRPr="005D59CF">
        <w:rPr>
          <w:rFonts w:ascii="GHEA Grapalat" w:eastAsia="Times New Roman" w:hAnsi="GHEA Grapalat" w:cs="Times New Roman"/>
          <w:sz w:val="24"/>
          <w:szCs w:val="24"/>
          <w:lang w:val="hy-AM"/>
        </w:rPr>
        <w:t xml:space="preserve">, </w:t>
      </w:r>
    </w:p>
    <w:p w:rsidR="006C1FA9" w:rsidRPr="005D59CF" w:rsidRDefault="0077520E"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4</w:t>
      </w:r>
      <w:r w:rsidR="001A2D7A" w:rsidRPr="005D59CF">
        <w:rPr>
          <w:rFonts w:ascii="GHEA Grapalat" w:eastAsia="Times New Roman" w:hAnsi="GHEA Grapalat" w:cs="Sylfaen"/>
          <w:sz w:val="24"/>
          <w:szCs w:val="24"/>
          <w:lang w:val="hy-AM" w:eastAsia="ru-RU"/>
        </w:rPr>
        <w:t xml:space="preserve">) </w:t>
      </w:r>
      <w:r w:rsidR="00105E6F" w:rsidRPr="005D59CF">
        <w:rPr>
          <w:rFonts w:ascii="GHEA Grapalat" w:eastAsia="Times New Roman" w:hAnsi="GHEA Grapalat" w:cs="Sylfaen"/>
          <w:sz w:val="24"/>
          <w:szCs w:val="24"/>
          <w:lang w:val="hy-AM" w:eastAsia="ru-RU"/>
        </w:rPr>
        <w:t xml:space="preserve">կոնցեսիոն և հավատարմագրային կառավարմանը հանձնել </w:t>
      </w:r>
      <w:r w:rsidR="0098011D" w:rsidRPr="005D59CF">
        <w:rPr>
          <w:rFonts w:ascii="GHEA Grapalat" w:eastAsia="Times New Roman" w:hAnsi="GHEA Grapalat" w:cs="Sylfaen"/>
          <w:sz w:val="24"/>
          <w:szCs w:val="24"/>
          <w:lang w:val="hy-AM" w:eastAsia="ru-RU"/>
        </w:rPr>
        <w:t>պետական գույք</w:t>
      </w:r>
      <w:r w:rsidR="00105E6F" w:rsidRPr="005D59CF">
        <w:rPr>
          <w:rFonts w:ascii="GHEA Grapalat" w:eastAsia="Times New Roman" w:hAnsi="GHEA Grapalat" w:cs="Sylfaen"/>
          <w:sz w:val="24"/>
          <w:szCs w:val="24"/>
          <w:lang w:val="hy-AM" w:eastAsia="ru-RU"/>
        </w:rPr>
        <w:t>ի</w:t>
      </w:r>
      <w:r w:rsidR="001A2D7A" w:rsidRPr="005D59CF">
        <w:rPr>
          <w:rFonts w:ascii="GHEA Grapalat" w:eastAsia="Times New Roman" w:hAnsi="GHEA Grapalat" w:cs="Sylfaen"/>
          <w:sz w:val="24"/>
          <w:szCs w:val="24"/>
          <w:lang w:val="hy-AM" w:eastAsia="ru-RU"/>
        </w:rPr>
        <w:t xml:space="preserve"> </w:t>
      </w:r>
      <w:r w:rsidR="00105E6F" w:rsidRPr="005D59CF">
        <w:rPr>
          <w:rFonts w:ascii="GHEA Grapalat" w:eastAsia="Times New Roman" w:hAnsi="GHEA Grapalat" w:cs="Sylfaen"/>
          <w:sz w:val="24"/>
          <w:szCs w:val="24"/>
          <w:lang w:val="hy-AM" w:eastAsia="ru-RU"/>
        </w:rPr>
        <w:t xml:space="preserve">և </w:t>
      </w:r>
      <w:r w:rsidR="001A2D7A" w:rsidRPr="005D59CF">
        <w:rPr>
          <w:rFonts w:ascii="GHEA Grapalat" w:eastAsia="Times New Roman" w:hAnsi="GHEA Grapalat" w:cs="Sylfaen"/>
          <w:sz w:val="24"/>
          <w:szCs w:val="24"/>
          <w:lang w:val="hy-AM" w:eastAsia="ru-RU"/>
        </w:rPr>
        <w:t xml:space="preserve">տարեկան կտրվածքով վնասով կամ ցածր շահութաբերությամբ աշխատող </w:t>
      </w:r>
      <w:r w:rsidR="00BB000D" w:rsidRPr="005D59CF">
        <w:rPr>
          <w:rFonts w:ascii="GHEA Grapalat" w:eastAsia="Times New Roman" w:hAnsi="GHEA Grapalat" w:cs="Sylfaen"/>
          <w:sz w:val="24"/>
          <w:szCs w:val="24"/>
          <w:lang w:val="hy-AM" w:eastAsia="ru-RU"/>
        </w:rPr>
        <w:t>50</w:t>
      </w:r>
      <w:r w:rsidR="001A2D7A" w:rsidRPr="005D59CF">
        <w:rPr>
          <w:rFonts w:ascii="GHEA Grapalat" w:eastAsia="Times New Roman" w:hAnsi="GHEA Grapalat" w:cs="Sylfaen"/>
          <w:sz w:val="24"/>
          <w:szCs w:val="24"/>
          <w:lang w:val="hy-AM" w:eastAsia="ru-RU"/>
        </w:rPr>
        <w:t xml:space="preserve"> և ավելի տոկոս պետական մասնակցությամբ առևտրային կազմակերպությունների բաժնետոմսերով հավաստված իրավունքները</w:t>
      </w:r>
      <w:r w:rsidR="00105E6F" w:rsidRPr="005D59CF">
        <w:rPr>
          <w:rFonts w:ascii="GHEA Grapalat" w:eastAsia="Times New Roman" w:hAnsi="GHEA Grapalat" w:cs="Sylfaen"/>
          <w:sz w:val="24"/>
          <w:szCs w:val="24"/>
          <w:lang w:val="hy-AM" w:eastAsia="ru-RU"/>
        </w:rPr>
        <w:t>՝</w:t>
      </w:r>
      <w:r w:rsidR="001A2D7A" w:rsidRPr="005D59CF">
        <w:rPr>
          <w:rFonts w:ascii="GHEA Grapalat" w:eastAsia="Times New Roman" w:hAnsi="GHEA Grapalat" w:cs="Sylfaen"/>
          <w:sz w:val="24"/>
          <w:szCs w:val="24"/>
          <w:lang w:val="hy-AM" w:eastAsia="ru-RU"/>
        </w:rPr>
        <w:t xml:space="preserve"> </w:t>
      </w:r>
      <w:r w:rsidR="005D0084" w:rsidRPr="005D59CF">
        <w:rPr>
          <w:rFonts w:ascii="GHEA Grapalat" w:eastAsia="Times New Roman" w:hAnsi="GHEA Grapalat" w:cs="Sylfaen"/>
          <w:sz w:val="24"/>
          <w:szCs w:val="24"/>
          <w:lang w:val="hy-AM" w:eastAsia="ru-RU"/>
        </w:rPr>
        <w:t xml:space="preserve">համաձայն </w:t>
      </w:r>
      <w:r w:rsidR="002B1711">
        <w:rPr>
          <w:rStyle w:val="Strong"/>
          <w:rFonts w:ascii="GHEA Grapalat" w:hAnsi="GHEA Grapalat"/>
          <w:b w:val="0"/>
          <w:sz w:val="24"/>
          <w:szCs w:val="24"/>
        </w:rPr>
        <w:t>հ</w:t>
      </w:r>
      <w:r w:rsidR="00C91B0F" w:rsidRPr="005D59CF">
        <w:rPr>
          <w:rStyle w:val="Strong"/>
          <w:rFonts w:ascii="GHEA Grapalat" w:hAnsi="GHEA Grapalat"/>
          <w:b w:val="0"/>
          <w:sz w:val="24"/>
          <w:szCs w:val="24"/>
          <w:lang w:val="hy-AM"/>
        </w:rPr>
        <w:t xml:space="preserve">ավելվածի </w:t>
      </w:r>
      <w:r w:rsidR="006C1FA9" w:rsidRPr="005D59CF">
        <w:rPr>
          <w:rStyle w:val="Strong"/>
          <w:rFonts w:ascii="GHEA Grapalat" w:hAnsi="GHEA Grapalat"/>
          <w:b w:val="0"/>
          <w:sz w:val="24"/>
          <w:szCs w:val="24"/>
          <w:lang w:val="hy-AM"/>
        </w:rPr>
        <w:t xml:space="preserve">ցանկ N </w:t>
      </w:r>
      <w:r w:rsidR="002B1711">
        <w:rPr>
          <w:rStyle w:val="Strong"/>
          <w:rFonts w:ascii="GHEA Grapalat" w:hAnsi="GHEA Grapalat"/>
          <w:b w:val="0"/>
          <w:sz w:val="24"/>
          <w:szCs w:val="24"/>
        </w:rPr>
        <w:t>3</w:t>
      </w:r>
      <w:r w:rsidR="006C1FA9" w:rsidRPr="005D59CF">
        <w:rPr>
          <w:rStyle w:val="Strong"/>
          <w:rFonts w:ascii="GHEA Grapalat" w:hAnsi="GHEA Grapalat"/>
          <w:b w:val="0"/>
          <w:sz w:val="24"/>
          <w:szCs w:val="24"/>
          <w:lang w:val="hy-AM"/>
        </w:rPr>
        <w:t>-ի</w:t>
      </w:r>
      <w:r w:rsidR="0059010F" w:rsidRPr="005D59CF">
        <w:rPr>
          <w:rStyle w:val="Strong"/>
          <w:rFonts w:ascii="GHEA Grapalat" w:hAnsi="GHEA Grapalat"/>
          <w:b w:val="0"/>
          <w:sz w:val="24"/>
          <w:szCs w:val="24"/>
          <w:lang w:val="hy-AM"/>
        </w:rPr>
        <w:t>,</w:t>
      </w:r>
      <w:r w:rsidR="006C1FA9" w:rsidRPr="005D59CF">
        <w:rPr>
          <w:rFonts w:ascii="GHEA Grapalat" w:eastAsia="Times New Roman" w:hAnsi="GHEA Grapalat" w:cs="Sylfaen"/>
          <w:sz w:val="24"/>
          <w:szCs w:val="24"/>
          <w:lang w:val="hy-AM" w:eastAsia="ru-RU"/>
        </w:rPr>
        <w:t xml:space="preserve"> </w:t>
      </w:r>
    </w:p>
    <w:p w:rsidR="001A2D7A" w:rsidRPr="005D59CF" w:rsidRDefault="0077520E"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5</w:t>
      </w:r>
      <w:r w:rsidR="000F0CF4" w:rsidRPr="005D59CF">
        <w:rPr>
          <w:rFonts w:ascii="GHEA Grapalat" w:eastAsia="Times New Roman" w:hAnsi="GHEA Grapalat" w:cs="Sylfaen"/>
          <w:sz w:val="24"/>
          <w:szCs w:val="24"/>
          <w:lang w:val="hy-AM" w:eastAsia="ru-RU"/>
        </w:rPr>
        <w:t>)</w:t>
      </w:r>
      <w:r w:rsidR="001A2D7A" w:rsidRPr="005D59CF">
        <w:rPr>
          <w:rFonts w:ascii="GHEA Grapalat" w:eastAsia="Times New Roman" w:hAnsi="GHEA Grapalat" w:cs="Sylfaen"/>
          <w:sz w:val="24"/>
          <w:szCs w:val="24"/>
          <w:lang w:val="hy-AM" w:eastAsia="ru-RU"/>
        </w:rPr>
        <w:t xml:space="preserve"> սահմանել պետական սեփականություն հանդիսացող բաժնետոմսերով առևտրային կազմակերպությունների գործունեությունը գնահատող հիմնական ֆինանսատնտեսական և ոչ ֆինանսատնտեսական նոր նպատակային տեսանկյունից կիրառելի ցուցանիշները և այդ ցուցանիշների համաձայն կազմել կազմակերպությունների հեռանկարային զարգացման ծրագրերը և այդ ցուցանիշների ծրագրավոր</w:t>
      </w:r>
      <w:r w:rsidR="0059010F" w:rsidRPr="005D59CF">
        <w:rPr>
          <w:rFonts w:ascii="GHEA Grapalat" w:eastAsia="Times New Roman" w:hAnsi="GHEA Grapalat" w:cs="Sylfaen"/>
          <w:sz w:val="24"/>
          <w:szCs w:val="24"/>
          <w:lang w:val="hy-AM" w:eastAsia="ru-RU"/>
        </w:rPr>
        <w:t>ված աճը.</w:t>
      </w:r>
    </w:p>
    <w:p w:rsidR="001A2D7A" w:rsidRPr="005D59CF" w:rsidRDefault="000F0CF4"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ա</w:t>
      </w:r>
      <w:r w:rsidR="001A2D7A" w:rsidRPr="005D59CF">
        <w:rPr>
          <w:rFonts w:ascii="GHEA Grapalat" w:eastAsia="Times New Roman" w:hAnsi="GHEA Grapalat" w:cs="Sylfaen"/>
          <w:sz w:val="24"/>
          <w:szCs w:val="24"/>
          <w:lang w:val="hy-AM" w:eastAsia="ru-RU"/>
        </w:rPr>
        <w:t>. յուրաքանչյուր պետական մարմին պետք է հսկողություն սահմանի իր համակարգում գործող կազմակերպությունների համար հաստատված գործարար ծրագրերի կատարման ընթացքի նկատմամբ, իսկ լիազոր մարմինը՝ մոնիտորինգի համակարգի միջոցով պետք է ամփոփի կազմակերպությունների հեռանկարային զարգացման ծրագրերի կատարման արդյունքները և առաջարկություններ ներկայացնի տեղ գտած թերությունների և բացթողումների վերացման ուղղությամբ,</w:t>
      </w:r>
    </w:p>
    <w:p w:rsidR="001A2D7A" w:rsidRPr="005D59CF" w:rsidRDefault="000F0CF4"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բ</w:t>
      </w:r>
      <w:r w:rsidR="001A2D7A" w:rsidRPr="005D59CF">
        <w:rPr>
          <w:rFonts w:ascii="GHEA Grapalat" w:eastAsia="Times New Roman" w:hAnsi="GHEA Grapalat" w:cs="Sylfaen"/>
          <w:sz w:val="24"/>
          <w:szCs w:val="24"/>
          <w:lang w:val="hy-AM" w:eastAsia="ru-RU"/>
        </w:rPr>
        <w:t xml:space="preserve">. իրականացնել առևտրային կազմակերպությունների ժամկետանց կրեդիտորական պարտավորությունների մոնիտորինգը, պարտավորությունների առաջացման գործոնների վերլուծությունը, </w:t>
      </w:r>
    </w:p>
    <w:p w:rsidR="001A2D7A" w:rsidRPr="005D59CF" w:rsidRDefault="000F0CF4"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գ</w:t>
      </w:r>
      <w:r w:rsidR="001A2D7A" w:rsidRPr="005D59CF">
        <w:rPr>
          <w:rFonts w:ascii="GHEA Grapalat" w:eastAsia="Times New Roman" w:hAnsi="GHEA Grapalat" w:cs="Sylfaen"/>
          <w:sz w:val="24"/>
          <w:szCs w:val="24"/>
          <w:lang w:val="hy-AM" w:eastAsia="ru-RU"/>
        </w:rPr>
        <w:t>. մշակել և իրականացնել կուտակված վնասի շարունակաբար նվազեցում ապահովող և ցածր շահութաբերությամբ աշխատող առևտրային կազմակերպությունների ֆինանսատնտեսական առողջացման և շահութաբերության մակարդակի պարբերական բարձրացումն ապահովող զարգացման ծրագրեր, այդ թվում</w:t>
      </w:r>
      <w:r w:rsidR="00833297" w:rsidRPr="005D59CF">
        <w:rPr>
          <w:rFonts w:ascii="GHEA Grapalat" w:eastAsia="Times New Roman" w:hAnsi="GHEA Grapalat" w:cs="Sylfaen"/>
          <w:sz w:val="24"/>
          <w:szCs w:val="24"/>
          <w:lang w:val="hy-AM" w:eastAsia="ru-RU"/>
        </w:rPr>
        <w:t>՝</w:t>
      </w:r>
      <w:r w:rsidR="001A2D7A" w:rsidRPr="005D59CF">
        <w:rPr>
          <w:rFonts w:ascii="GHEA Grapalat" w:eastAsia="Times New Roman" w:hAnsi="GHEA Grapalat" w:cs="Sylfaen"/>
          <w:sz w:val="24"/>
          <w:szCs w:val="24"/>
          <w:lang w:val="hy-AM" w:eastAsia="ru-RU"/>
        </w:rPr>
        <w:t xml:space="preserve"> վնասով աշխատող կազմակերպությունների համար հաստատել ֆինանսական ուղղության կոնկրետ միջոցառումների երկամյա ժամանակացույց,</w:t>
      </w:r>
    </w:p>
    <w:p w:rsidR="001A2D7A" w:rsidRPr="005D59CF" w:rsidRDefault="0077520E"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6</w:t>
      </w:r>
      <w:r w:rsidR="001A2D7A" w:rsidRPr="005D59CF">
        <w:rPr>
          <w:rFonts w:ascii="GHEA Grapalat" w:eastAsia="Times New Roman" w:hAnsi="GHEA Grapalat" w:cs="Sylfaen"/>
          <w:sz w:val="24"/>
          <w:szCs w:val="24"/>
          <w:lang w:val="hy-AM" w:eastAsia="ru-RU"/>
        </w:rPr>
        <w:t>) վերադաս կառավարման մարմինների նախաձեռնությամբ իրենց ենթակայության առևտրային կազմակերպություններում ներդրումային ծրագրի մշակման և ներդրման համար համապատասխան աշխատանքների իրականացում` անհրաժեշտ է ներդնել պետական սեփականություն հանդիսացող բաժնետոմսերի կառավարման արդիական, փորձարկված և լավագույն մեթոդներն ու ձևերը, մասնավորապես՝</w:t>
      </w:r>
    </w:p>
    <w:p w:rsidR="001A2D7A" w:rsidRPr="005D59CF" w:rsidRDefault="001A2D7A"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ա. սահմանել պետական գույքի կառավարման գործընթացում ընդգրկված անձանց (գործադիրի, տնօրենների, կառավարիչների, պետության լիազոր ներկայացուցիչների) աշխատանքի պատասխանատվություն սահմանող և խրախուսման ենթարկող այնպիսի ձևեր ու մեխանիզմներ, որոնք կախված կլինեն նրանց գործունեության վերջնական արդյունքներից,</w:t>
      </w:r>
    </w:p>
    <w:p w:rsidR="001A2D7A" w:rsidRPr="005D59CF" w:rsidRDefault="0077520E"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7</w:t>
      </w:r>
      <w:r w:rsidR="001A2D7A" w:rsidRPr="005D59CF">
        <w:rPr>
          <w:rFonts w:ascii="GHEA Grapalat" w:eastAsia="Times New Roman" w:hAnsi="GHEA Grapalat" w:cs="Sylfaen"/>
          <w:sz w:val="24"/>
          <w:szCs w:val="24"/>
          <w:lang w:val="hy-AM" w:eastAsia="ru-RU"/>
        </w:rPr>
        <w:t>) ստեղծել պետական գույքի կառավարման գործընթացում ընդգրկված անձանց որակավորման բարձրացման և ատեստավորման արդյունավետ համակարգ` պետական մասնակցությամբ առևտրային կազմակերպությունների գործունեության արդյունավետության բարձրացման տեսանկյունից անհրաժեշտ է, մասնավորապես՝</w:t>
      </w:r>
    </w:p>
    <w:p w:rsidR="001A2D7A" w:rsidRPr="005D59CF" w:rsidRDefault="001A2D7A"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ա. բարեփոխել պետական մասնակցությամբ առևտրային կազմակերպությունների կողմից գույքի (անշարժ և շարժական) օգտագործման արդյունավետության ցուցանիշների համակարգը, այն դարձնելով չափելի, հստակ և համեմատելի,</w:t>
      </w:r>
    </w:p>
    <w:p w:rsidR="001A2D7A" w:rsidRPr="005D59CF" w:rsidRDefault="001A2D7A"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բ. իրականացնել պետական մասնակցությամբ առևտրային կազմակերպությունների կողմից գույքի (անշարժ և շարժական) օգտագործման արդյունավետության պարբերական ուսումնասիրություններ,</w:t>
      </w:r>
    </w:p>
    <w:p w:rsidR="001A2D7A" w:rsidRPr="005D59CF" w:rsidRDefault="0077520E"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8</w:t>
      </w:r>
      <w:r w:rsidR="001A2D7A" w:rsidRPr="005D59CF">
        <w:rPr>
          <w:rFonts w:ascii="GHEA Grapalat" w:eastAsia="Times New Roman" w:hAnsi="GHEA Grapalat" w:cs="Sylfaen"/>
          <w:sz w:val="24"/>
          <w:szCs w:val="24"/>
          <w:lang w:val="hy-AM" w:eastAsia="ru-RU"/>
        </w:rPr>
        <w:t xml:space="preserve">) պետական մասնակցությամբ առևտրային կազմակերպությունների հաշվեկշիռներում հաշվառվող, կազմակերպությունների բնականոն գործունեության համար ոչ անհրաժեշտ գույքն օրենսդրությամբ սահմանված կարգով առանձնացնել կազմակերպությունների կազմից և հանձնել լիազոր մարմնի տնօրինությանը, ինչի արդյունքում՝ առևտրային կազմակերպությունների ակտիվների նվազումը կհանգեցնի դրանց ըստ ակտիվների շահութաբերության մակարդակի </w:t>
      </w:r>
      <w:r w:rsidR="00E83A95" w:rsidRPr="005D59CF">
        <w:rPr>
          <w:rFonts w:ascii="GHEA Grapalat" w:eastAsia="Times New Roman" w:hAnsi="GHEA Grapalat" w:cs="Sylfaen"/>
          <w:sz w:val="24"/>
          <w:szCs w:val="24"/>
          <w:lang w:val="hy-AM" w:eastAsia="ru-RU"/>
        </w:rPr>
        <w:t>բարձրացմանը</w:t>
      </w:r>
      <w:r w:rsidR="001A2D7A" w:rsidRPr="005D59CF">
        <w:rPr>
          <w:rFonts w:ascii="GHEA Grapalat" w:eastAsia="Times New Roman" w:hAnsi="GHEA Grapalat" w:cs="Sylfaen"/>
          <w:sz w:val="24"/>
          <w:szCs w:val="24"/>
          <w:lang w:val="hy-AM" w:eastAsia="ru-RU"/>
        </w:rPr>
        <w:t xml:space="preserve"> և պետությանը հանձնված գույքը կտնօրինվի ավելի արդյունավետ և նպատակային` պետական մասնակցությամբ առևտրային կազմակերպությունների գործունեությունը կազմակերպել վերադաս պետական կառավարման մարմնի կողմից փորձաքննություն անցած և հաստատված հեռանկարային զարգացման ծրագրի հիման վրա, մասնավորապես՝ </w:t>
      </w:r>
    </w:p>
    <w:p w:rsidR="001A2D7A" w:rsidRPr="005D59CF" w:rsidRDefault="001A2D7A"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 xml:space="preserve">ա. կազմակերպություններում քննարկել և հաստատել սահմանված օրինակելի ձևին համապատասխան ոչ թե ձևական, այլ իրատեսական գործարար ծրագրեր, </w:t>
      </w:r>
    </w:p>
    <w:p w:rsidR="001A2D7A" w:rsidRPr="005D59CF" w:rsidRDefault="0077520E" w:rsidP="00D4253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9</w:t>
      </w:r>
      <w:r w:rsidR="001A2D7A" w:rsidRPr="005D59CF">
        <w:rPr>
          <w:rFonts w:ascii="GHEA Grapalat" w:eastAsia="Times New Roman" w:hAnsi="GHEA Grapalat" w:cs="Sylfaen"/>
          <w:sz w:val="24"/>
          <w:szCs w:val="24"/>
          <w:lang w:val="hy-AM" w:eastAsia="ru-RU"/>
        </w:rPr>
        <w:t>) 50 տոկոս և ավելի պետական մասնակցությամբ առևտրային կազմակերպություններում ներդնել գործունեության արդյունավետության որոշման և տնօրենների աշխատանքը գնահատող գործուն համակարգ՝ արդյունավետության որոշման և աշխատանքի գնահատման հիմնական չափանիշ սահմանելով ըստ ակտիվների շահութաբերության ցուցանիշը։ Ընդ որում, շահութաբերության ցուցանիշի գնահատման համար անհրաժեշտ է սահմանել բոլոր կազմակերպությունների համար շահութաբերության ցուցանիշի նվազագույն սահմանային շեմ և ըստ ոլորտների նաև ճյուղային շահութաբերության նվազագույն շեմ։ Շահութաբերության նվազագույն սահմանային շեմը առաջարկվում է ընդունել ՀՀ կենտրոնական բանկի վերաֆինանսավորման վերջին երեք տարիների միջին դրույքաչափը։ Պետական մասնակցությամբ առևտրային կազմակերպությունների տնտեսական գործունեությունը խթանելու և շահութաբերության մակարդակը բարձրացնելու նպատակով առաջարկվում է կիրառել խթանող հետևյալ համակարգը.</w:t>
      </w:r>
    </w:p>
    <w:p w:rsidR="001A2D7A" w:rsidRPr="005D59CF" w:rsidRDefault="001A2D7A" w:rsidP="00FA4AA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ա. շահութաբերության ճյուղային և ընդհանուր նվազագույն շեմը գերազանցելու դեպքում ձեռք բերված զուտ շահույթի ավելի մեծ մասը թողնել կազմակերպությանը՝ զուտ շահույթի բաշխման պրոգրեսիվ սանդղակին համապատասխան (ներկայումս գործող կարգի համաձայն 50 տոկոս և ավելի մասնակցությամբ կազմակերպություններում զուտ շահույթի 50 տոկոսը մնում է կազմակերպությանը, իսկ մնացած 50 տոկոսը փոխանցվում է ՀՀ պետական բյուջե),</w:t>
      </w:r>
    </w:p>
    <w:p w:rsidR="001A2D7A" w:rsidRPr="005D59CF" w:rsidRDefault="001A2D7A" w:rsidP="00FA4AA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բ. եթե կազմակերպության շահութաբերության մակարդակը գերազանցում է ճյուղային սահմանային շեմը, ապա այս դեպքում շահութաբերության ճյուղային սահմանային շեմին համապատասխանող գումարը բաշխվում է 50 ։ 50 համամասնությամբ՝ պետության և կազմակերպության միջև սահմանային շեմը գերազանցող գումարը կարող է բաշխվել 75 ։ 25 հարաբերակցությամբ՝ հօգուտ կազմակերպությանը,</w:t>
      </w:r>
    </w:p>
    <w:p w:rsidR="001A2D7A" w:rsidRPr="005D59CF" w:rsidRDefault="001A2D7A" w:rsidP="00FA4AA1">
      <w:pPr>
        <w:spacing w:after="0" w:line="276" w:lineRule="auto"/>
        <w:ind w:firstLine="576"/>
        <w:jc w:val="both"/>
        <w:rPr>
          <w:rFonts w:ascii="GHEA Grapalat" w:eastAsia="Times New Roman" w:hAnsi="GHEA Grapalat" w:cs="Sylfaen"/>
          <w:sz w:val="24"/>
          <w:szCs w:val="24"/>
          <w:lang w:val="hy-AM" w:eastAsia="ru-RU"/>
        </w:rPr>
      </w:pPr>
      <w:r w:rsidRPr="005D59CF">
        <w:rPr>
          <w:rFonts w:ascii="GHEA Grapalat" w:eastAsia="Times New Roman" w:hAnsi="GHEA Grapalat" w:cs="Sylfaen"/>
          <w:sz w:val="24"/>
          <w:szCs w:val="24"/>
          <w:lang w:val="hy-AM" w:eastAsia="ru-RU"/>
        </w:rPr>
        <w:t xml:space="preserve">գ.եթե կազմակերպության շահութաբերության մակարդակը գերազանցում է ընդհանուրի համար սահմանված նվազագույն շեմը, ապա գերազանցող գումարի 90%-ը թողնվում է կազմակերպությանը։ Առաջարկվող միջոցառումների իրականացման համար լրացուցիչ ֆինանսավորման միջոցներ չեն պահանջվում և դրանց մեծ մասը կարելի է իրականացնել լիազոր մարմնի և վերադաս կառավարման մարմինների գործառույթների շրջանակներում և պետական մասնակցությամբ առևտրային կազմակերպություններում ձևավորվող ֆինանսական միջոցների հաշվին։ </w:t>
      </w:r>
    </w:p>
    <w:p w:rsidR="00A21C51" w:rsidRDefault="00E67633" w:rsidP="00FA4AA1">
      <w:pPr>
        <w:spacing w:after="0" w:line="276" w:lineRule="auto"/>
        <w:ind w:firstLine="375"/>
        <w:jc w:val="both"/>
        <w:rPr>
          <w:rFonts w:ascii="GHEA Grapalat" w:eastAsia="Times New Roman" w:hAnsi="GHEA Grapalat" w:cs="Times New Roman"/>
          <w:b/>
          <w:sz w:val="24"/>
          <w:szCs w:val="24"/>
          <w:lang w:val="hy-AM"/>
        </w:rPr>
      </w:pPr>
      <w:r w:rsidRPr="005D59CF">
        <w:rPr>
          <w:rFonts w:ascii="GHEA Grapalat" w:eastAsia="Times New Roman" w:hAnsi="GHEA Grapalat" w:cs="Times New Roman"/>
          <w:b/>
          <w:sz w:val="24"/>
          <w:szCs w:val="24"/>
          <w:lang w:val="hy-AM"/>
        </w:rPr>
        <w:t>13</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Պետական</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գույքի</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առանձին</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օբյեկտների</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օգտագործման</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արդյունավետության</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բարձրացման</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համար</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անհրաժեշտ</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է</w:t>
      </w:r>
      <w:r w:rsidR="00A21C51" w:rsidRPr="005D59CF">
        <w:rPr>
          <w:rStyle w:val="Strong"/>
          <w:rFonts w:ascii="GHEA Grapalat" w:hAnsi="GHEA Grapalat"/>
          <w:b w:val="0"/>
          <w:sz w:val="24"/>
          <w:szCs w:val="24"/>
          <w:lang w:val="hy-AM"/>
        </w:rPr>
        <w:t xml:space="preserve"> </w:t>
      </w:r>
      <w:r w:rsidR="00A21C51" w:rsidRPr="005D59CF">
        <w:rPr>
          <w:rFonts w:ascii="GHEA Grapalat" w:eastAsia="Times New Roman" w:hAnsi="GHEA Grapalat" w:cs="Sylfaen"/>
          <w:b/>
          <w:sz w:val="24"/>
          <w:szCs w:val="24"/>
          <w:lang w:val="hy-AM"/>
        </w:rPr>
        <w:t>իրականացնել</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հետևյալ</w:t>
      </w:r>
      <w:r w:rsidR="00A21C51" w:rsidRPr="005D59CF">
        <w:rPr>
          <w:rFonts w:ascii="GHEA Grapalat" w:eastAsia="Times New Roman" w:hAnsi="GHEA Grapalat" w:cs="Times New Roman"/>
          <w:b/>
          <w:sz w:val="24"/>
          <w:szCs w:val="24"/>
          <w:lang w:val="hy-AM"/>
        </w:rPr>
        <w:t xml:space="preserve"> </w:t>
      </w:r>
      <w:r w:rsidR="00A21C51" w:rsidRPr="005D59CF">
        <w:rPr>
          <w:rFonts w:ascii="GHEA Grapalat" w:eastAsia="Times New Roman" w:hAnsi="GHEA Grapalat" w:cs="Sylfaen"/>
          <w:b/>
          <w:sz w:val="24"/>
          <w:szCs w:val="24"/>
          <w:lang w:val="hy-AM"/>
        </w:rPr>
        <w:t>միջոցառումները</w:t>
      </w:r>
      <w:r w:rsidR="008F10BA" w:rsidRPr="005D59CF">
        <w:rPr>
          <w:rFonts w:ascii="GHEA Grapalat" w:eastAsia="Times New Roman" w:hAnsi="GHEA Grapalat" w:cs="Times New Roman"/>
          <w:b/>
          <w:sz w:val="24"/>
          <w:szCs w:val="24"/>
          <w:lang w:val="hy-AM"/>
        </w:rPr>
        <w:t>.</w:t>
      </w:r>
    </w:p>
    <w:p w:rsidR="00197697" w:rsidRPr="00197697" w:rsidRDefault="00197697" w:rsidP="00754644">
      <w:pPr>
        <w:spacing w:after="0" w:line="276" w:lineRule="auto"/>
        <w:ind w:firstLine="630"/>
        <w:jc w:val="both"/>
        <w:rPr>
          <w:rStyle w:val="Strong"/>
          <w:rFonts w:ascii="GHEA Grapalat" w:hAnsi="GHEA Grapalat"/>
          <w:b w:val="0"/>
          <w:sz w:val="24"/>
          <w:szCs w:val="24"/>
          <w:lang w:val="hy-AM"/>
        </w:rPr>
      </w:pPr>
      <w:r w:rsidRPr="005D59CF">
        <w:rPr>
          <w:rFonts w:ascii="GHEA Grapalat" w:hAnsi="GHEA Grapalat" w:cs="Arial"/>
          <w:bCs/>
          <w:kern w:val="16"/>
          <w:sz w:val="24"/>
          <w:szCs w:val="24"/>
          <w:lang w:val="af-ZA"/>
        </w:rPr>
        <w:t xml:space="preserve">1) </w:t>
      </w:r>
      <w:r w:rsidRPr="005D59CF">
        <w:rPr>
          <w:rFonts w:ascii="GHEA Grapalat" w:hAnsi="GHEA Grapalat" w:cs="Arial"/>
          <w:bCs/>
          <w:kern w:val="16"/>
          <w:sz w:val="24"/>
          <w:szCs w:val="24"/>
          <w:lang w:val="hy-AM"/>
        </w:rPr>
        <w:t xml:space="preserve"> </w:t>
      </w:r>
      <w:r w:rsidRPr="00197697">
        <w:rPr>
          <w:rStyle w:val="Strong"/>
          <w:rFonts w:ascii="GHEA Grapalat" w:hAnsi="GHEA Grapalat"/>
          <w:b w:val="0"/>
          <w:sz w:val="24"/>
          <w:szCs w:val="24"/>
          <w:lang w:val="hy-AM"/>
        </w:rPr>
        <w:t xml:space="preserve">Տարածքային կառավարման և ենթակառուցվածքների նախարարության պետական գույքի կառավարման կոմիտեի (այսուհետ՝ Կոմիտե) տնօրինությանը հանձնել չօգտագործվող կամ ըստ նպատակային նշանակության չօգտագործվող կամ մասնակիորեն օգտագործվող պետական գույքը` </w:t>
      </w:r>
      <w:r w:rsidR="00FC46FA" w:rsidRPr="005D59CF">
        <w:rPr>
          <w:rFonts w:ascii="GHEA Grapalat" w:eastAsia="Times New Roman" w:hAnsi="GHEA Grapalat" w:cs="Times New Roman"/>
          <w:color w:val="000000"/>
          <w:sz w:val="24"/>
          <w:szCs w:val="24"/>
          <w:lang w:val="hy-AM"/>
        </w:rPr>
        <w:t>հավելվածի</w:t>
      </w:r>
      <w:r w:rsidR="00FC46FA" w:rsidRPr="00197697">
        <w:rPr>
          <w:rStyle w:val="Strong"/>
          <w:rFonts w:ascii="GHEA Grapalat" w:hAnsi="GHEA Grapalat"/>
          <w:b w:val="0"/>
          <w:sz w:val="24"/>
          <w:szCs w:val="24"/>
          <w:lang w:val="hy-AM"/>
        </w:rPr>
        <w:t xml:space="preserve"> </w:t>
      </w:r>
      <w:r w:rsidRPr="00197697">
        <w:rPr>
          <w:rStyle w:val="Strong"/>
          <w:rFonts w:ascii="GHEA Grapalat" w:hAnsi="GHEA Grapalat"/>
          <w:b w:val="0"/>
          <w:sz w:val="24"/>
          <w:szCs w:val="24"/>
          <w:lang w:val="hy-AM"/>
        </w:rPr>
        <w:t xml:space="preserve">համաձայն N </w:t>
      </w:r>
      <w:r w:rsidR="002B1711">
        <w:rPr>
          <w:rStyle w:val="Strong"/>
          <w:rFonts w:ascii="GHEA Grapalat" w:hAnsi="GHEA Grapalat"/>
          <w:b w:val="0"/>
          <w:sz w:val="24"/>
          <w:szCs w:val="24"/>
        </w:rPr>
        <w:t>4</w:t>
      </w:r>
      <w:r w:rsidRPr="00197697">
        <w:rPr>
          <w:rStyle w:val="Strong"/>
          <w:rFonts w:ascii="GHEA Grapalat" w:hAnsi="GHEA Grapalat"/>
          <w:b w:val="0"/>
          <w:sz w:val="24"/>
          <w:szCs w:val="24"/>
          <w:lang w:val="hy-AM"/>
        </w:rPr>
        <w:t xml:space="preserve"> ցանկի, </w:t>
      </w:r>
    </w:p>
    <w:p w:rsidR="00A21C51" w:rsidRPr="005D59CF" w:rsidRDefault="00754644" w:rsidP="00754644">
      <w:pPr>
        <w:spacing w:after="0" w:line="276" w:lineRule="auto"/>
        <w:ind w:firstLine="634"/>
        <w:jc w:val="both"/>
        <w:rPr>
          <w:rStyle w:val="Strong"/>
          <w:rFonts w:ascii="GHEA Grapalat" w:hAnsi="GHEA Grapalat"/>
          <w:b w:val="0"/>
          <w:sz w:val="24"/>
          <w:szCs w:val="24"/>
          <w:lang w:val="hy-AM"/>
        </w:rPr>
      </w:pPr>
      <w:r>
        <w:rPr>
          <w:rFonts w:ascii="GHEA Grapalat" w:hAnsi="GHEA Grapalat" w:cs="Arial"/>
          <w:bCs/>
          <w:kern w:val="16"/>
          <w:sz w:val="24"/>
          <w:szCs w:val="24"/>
          <w:lang w:val="af-ZA"/>
        </w:rPr>
        <w:t>2</w:t>
      </w:r>
      <w:r w:rsidR="00A21C51" w:rsidRPr="005D59CF">
        <w:rPr>
          <w:rFonts w:ascii="GHEA Grapalat" w:hAnsi="GHEA Grapalat" w:cs="Arial"/>
          <w:bCs/>
          <w:kern w:val="16"/>
          <w:sz w:val="24"/>
          <w:szCs w:val="24"/>
          <w:lang w:val="af-ZA"/>
        </w:rPr>
        <w:t xml:space="preserve">) </w:t>
      </w:r>
      <w:r w:rsidR="00A21C51" w:rsidRPr="005D59CF">
        <w:rPr>
          <w:rFonts w:ascii="GHEA Grapalat" w:hAnsi="GHEA Grapalat" w:cs="Arial"/>
          <w:bCs/>
          <w:kern w:val="16"/>
          <w:sz w:val="24"/>
          <w:szCs w:val="24"/>
          <w:lang w:val="hy-AM"/>
        </w:rPr>
        <w:t xml:space="preserve"> </w:t>
      </w:r>
      <w:r w:rsidR="00A21C51" w:rsidRPr="005D59CF">
        <w:rPr>
          <w:rFonts w:ascii="GHEA Grapalat" w:hAnsi="GHEA Grapalat"/>
          <w:bCs/>
          <w:sz w:val="24"/>
          <w:szCs w:val="24"/>
          <w:lang w:val="hy-AM"/>
        </w:rPr>
        <w:t>պետական մարմինների</w:t>
      </w:r>
      <w:r w:rsidR="00A21C51" w:rsidRPr="005D59CF">
        <w:rPr>
          <w:rStyle w:val="Strong"/>
          <w:rFonts w:ascii="GHEA Grapalat" w:hAnsi="GHEA Grapalat"/>
          <w:b w:val="0"/>
          <w:sz w:val="24"/>
          <w:szCs w:val="24"/>
          <w:lang w:val="hy-AM"/>
        </w:rPr>
        <w:t xml:space="preserve"> և մարզպետարանների ենթակայության պետական ոչ</w:t>
      </w:r>
      <w:r w:rsidR="008F10BA" w:rsidRPr="005D59CF">
        <w:rPr>
          <w:rStyle w:val="Strong"/>
          <w:rFonts w:ascii="GHEA Grapalat" w:hAnsi="GHEA Grapalat"/>
          <w:b w:val="0"/>
          <w:sz w:val="24"/>
          <w:szCs w:val="24"/>
          <w:lang w:val="hy-AM"/>
        </w:rPr>
        <w:t xml:space="preserve"> </w:t>
      </w:r>
      <w:r w:rsidR="00A21C51" w:rsidRPr="005D59CF">
        <w:rPr>
          <w:rStyle w:val="Strong"/>
          <w:rFonts w:ascii="GHEA Grapalat" w:hAnsi="GHEA Grapalat"/>
          <w:b w:val="0"/>
          <w:sz w:val="24"/>
          <w:szCs w:val="24"/>
          <w:lang w:val="hy-AM"/>
        </w:rPr>
        <w:t xml:space="preserve">առևտրային կազմակերպություններին, պետական մասնակցությամբ առևտրային կազմակերպություններին և հիմնադրամներին անհատույց օգտագործման իրավունքով հանձնված պետական սեփականություն հանդիսացող անշարժ գույքը (շենք, շինություններ) (որոնք ունեն </w:t>
      </w:r>
      <w:r w:rsidR="00A21C51" w:rsidRPr="005D59CF">
        <w:rPr>
          <w:rFonts w:ascii="GHEA Grapalat" w:hAnsi="GHEA Grapalat"/>
          <w:sz w:val="24"/>
          <w:szCs w:val="24"/>
          <w:lang w:val="hy-AM"/>
        </w:rPr>
        <w:t>անշարժ գույքի նկատմամբ սեփականության իրավունքի</w:t>
      </w:r>
      <w:r w:rsidR="00A21C51" w:rsidRPr="005D59CF">
        <w:rPr>
          <w:rStyle w:val="Strong"/>
          <w:rFonts w:ascii="GHEA Grapalat" w:hAnsi="GHEA Grapalat"/>
          <w:b w:val="0"/>
          <w:sz w:val="24"/>
          <w:szCs w:val="24"/>
          <w:lang w:val="hy-AM"/>
        </w:rPr>
        <w:t xml:space="preserve"> պետական գրանցում) </w:t>
      </w:r>
      <w:r w:rsidR="00197697">
        <w:rPr>
          <w:rFonts w:ascii="GHEA Grapalat" w:eastAsia="Times New Roman" w:hAnsi="GHEA Grapalat" w:cs="Sylfaen"/>
          <w:bCs/>
          <w:sz w:val="24"/>
          <w:szCs w:val="24"/>
          <w:lang w:eastAsia="ru-RU"/>
        </w:rPr>
        <w:t>Կ</w:t>
      </w:r>
      <w:r w:rsidR="00A21C51" w:rsidRPr="005D59CF">
        <w:rPr>
          <w:rFonts w:ascii="GHEA Grapalat" w:eastAsia="Times New Roman" w:hAnsi="GHEA Grapalat" w:cs="Sylfaen"/>
          <w:bCs/>
          <w:sz w:val="24"/>
          <w:szCs w:val="24"/>
          <w:lang w:val="hy-AM" w:eastAsia="ru-RU"/>
        </w:rPr>
        <w:t xml:space="preserve">ոմիտեի </w:t>
      </w:r>
      <w:r w:rsidR="00A21C51" w:rsidRPr="005D59CF">
        <w:rPr>
          <w:rFonts w:ascii="GHEA Grapalat" w:eastAsia="Times New Roman" w:hAnsi="GHEA Grapalat" w:cs="Arial"/>
          <w:bCs/>
          <w:kern w:val="16"/>
          <w:sz w:val="24"/>
          <w:szCs w:val="24"/>
          <w:lang w:val="hy-AM" w:eastAsia="ru-RU"/>
        </w:rPr>
        <w:t xml:space="preserve">տնօրինությանը </w:t>
      </w:r>
      <w:r w:rsidR="008F10BA" w:rsidRPr="005D59CF">
        <w:rPr>
          <w:rStyle w:val="Strong"/>
          <w:rFonts w:ascii="GHEA Grapalat" w:hAnsi="GHEA Grapalat"/>
          <w:b w:val="0"/>
          <w:sz w:val="24"/>
          <w:szCs w:val="24"/>
          <w:lang w:val="hy-AM"/>
        </w:rPr>
        <w:t>հանձնել</w:t>
      </w:r>
      <w:r w:rsidR="00A21C51" w:rsidRPr="005D59CF">
        <w:rPr>
          <w:rStyle w:val="Strong"/>
          <w:rFonts w:ascii="GHEA Grapalat" w:hAnsi="GHEA Grapalat"/>
          <w:b w:val="0"/>
          <w:sz w:val="24"/>
          <w:szCs w:val="24"/>
          <w:lang w:val="hy-AM"/>
        </w:rPr>
        <w:t xml:space="preserve"> համաձայն </w:t>
      </w:r>
      <w:r w:rsidR="007220DE" w:rsidRPr="005D59CF">
        <w:rPr>
          <w:rStyle w:val="Strong"/>
          <w:rFonts w:ascii="GHEA Grapalat" w:hAnsi="GHEA Grapalat"/>
          <w:b w:val="0"/>
          <w:sz w:val="24"/>
          <w:szCs w:val="24"/>
          <w:lang w:val="hy-AM"/>
        </w:rPr>
        <w:t xml:space="preserve">ՀՀ կառավարության 25.06.2020թ.-ի թիվ 1079-Ն որոշման </w:t>
      </w:r>
      <w:r w:rsidR="00A21C51" w:rsidRPr="005D59CF">
        <w:rPr>
          <w:rStyle w:val="Strong"/>
          <w:rFonts w:ascii="GHEA Grapalat" w:hAnsi="GHEA Grapalat"/>
          <w:b w:val="0"/>
          <w:sz w:val="24"/>
          <w:szCs w:val="24"/>
          <w:lang w:val="hy-AM"/>
        </w:rPr>
        <w:t xml:space="preserve">հավելված </w:t>
      </w:r>
      <w:r w:rsidR="008755F8">
        <w:rPr>
          <w:rStyle w:val="Strong"/>
          <w:rFonts w:ascii="GHEA Grapalat" w:hAnsi="GHEA Grapalat"/>
          <w:b w:val="0"/>
          <w:sz w:val="24"/>
          <w:szCs w:val="24"/>
          <w:lang w:val="hy-AM"/>
        </w:rPr>
        <w:t>1</w:t>
      </w:r>
      <w:r w:rsidR="00A21C51" w:rsidRPr="005D59CF">
        <w:rPr>
          <w:rStyle w:val="Strong"/>
          <w:rFonts w:ascii="GHEA Grapalat" w:hAnsi="GHEA Grapalat"/>
          <w:b w:val="0"/>
          <w:sz w:val="24"/>
          <w:szCs w:val="24"/>
          <w:lang w:val="hy-AM"/>
        </w:rPr>
        <w:t>-ի,</w:t>
      </w:r>
    </w:p>
    <w:p w:rsidR="00A21C51" w:rsidRPr="005D59CF" w:rsidRDefault="00754644" w:rsidP="00754644">
      <w:pPr>
        <w:spacing w:after="0" w:line="276" w:lineRule="auto"/>
        <w:ind w:firstLine="634"/>
        <w:jc w:val="both"/>
        <w:rPr>
          <w:rStyle w:val="Strong"/>
          <w:rFonts w:ascii="GHEA Grapalat" w:hAnsi="GHEA Grapalat"/>
          <w:b w:val="0"/>
          <w:sz w:val="24"/>
          <w:szCs w:val="24"/>
          <w:lang w:val="hy-AM"/>
        </w:rPr>
      </w:pPr>
      <w:r>
        <w:rPr>
          <w:rFonts w:ascii="GHEA Grapalat" w:hAnsi="GHEA Grapalat" w:cs="Arial"/>
          <w:bCs/>
          <w:kern w:val="16"/>
          <w:sz w:val="24"/>
          <w:szCs w:val="24"/>
        </w:rPr>
        <w:t>3</w:t>
      </w:r>
      <w:r w:rsidR="00A21C51" w:rsidRPr="005D59CF">
        <w:rPr>
          <w:rFonts w:ascii="GHEA Grapalat" w:hAnsi="GHEA Grapalat" w:cs="Arial"/>
          <w:bCs/>
          <w:kern w:val="16"/>
          <w:sz w:val="24"/>
          <w:szCs w:val="24"/>
          <w:lang w:val="hy-AM"/>
        </w:rPr>
        <w:t xml:space="preserve">) </w:t>
      </w:r>
      <w:r w:rsidR="00A21C51" w:rsidRPr="005D59CF">
        <w:rPr>
          <w:rFonts w:ascii="GHEA Grapalat" w:hAnsi="GHEA Grapalat"/>
          <w:bCs/>
          <w:sz w:val="24"/>
          <w:szCs w:val="24"/>
          <w:lang w:val="hy-AM"/>
        </w:rPr>
        <w:t>պետական մարմինների</w:t>
      </w:r>
      <w:r w:rsidR="00A21C51" w:rsidRPr="005D59CF">
        <w:rPr>
          <w:rStyle w:val="Strong"/>
          <w:rFonts w:ascii="GHEA Grapalat" w:hAnsi="GHEA Grapalat"/>
          <w:b w:val="0"/>
          <w:sz w:val="24"/>
          <w:szCs w:val="24"/>
          <w:lang w:val="hy-AM"/>
        </w:rPr>
        <w:t xml:space="preserve"> և մարզպետարանների ենթակայության պետական ոչ առևտրային կազմակերպություններին, պետական մասնակցությամբ առևտրային կազմակերպություններին անհատույց օգտագործման իրավունքով հանձնված պետական սեփականություն հանդիսացող անշարժ գույքը (շենք, շինություններ) (որոնք չունեն </w:t>
      </w:r>
      <w:r w:rsidR="00A21C51" w:rsidRPr="005D59CF">
        <w:rPr>
          <w:rFonts w:ascii="GHEA Grapalat" w:hAnsi="GHEA Grapalat"/>
          <w:sz w:val="24"/>
          <w:szCs w:val="24"/>
          <w:lang w:val="hy-AM"/>
        </w:rPr>
        <w:t xml:space="preserve">անշարժ </w:t>
      </w:r>
      <w:r w:rsidR="008210DC" w:rsidRPr="005D59CF">
        <w:rPr>
          <w:rFonts w:ascii="GHEA Grapalat" w:hAnsi="GHEA Grapalat"/>
          <w:sz w:val="24"/>
          <w:szCs w:val="24"/>
          <w:lang w:val="hy-AM"/>
        </w:rPr>
        <w:t xml:space="preserve">գույքի </w:t>
      </w:r>
      <w:r w:rsidR="00A21C51" w:rsidRPr="005D59CF">
        <w:rPr>
          <w:rFonts w:ascii="GHEA Grapalat" w:hAnsi="GHEA Grapalat"/>
          <w:sz w:val="24"/>
          <w:szCs w:val="24"/>
          <w:lang w:val="hy-AM"/>
        </w:rPr>
        <w:t>նկատմամբ սեփականության իրավունքի</w:t>
      </w:r>
      <w:r w:rsidR="00A21C51" w:rsidRPr="005D59CF">
        <w:rPr>
          <w:rStyle w:val="Strong"/>
          <w:rFonts w:ascii="GHEA Grapalat" w:hAnsi="GHEA Grapalat"/>
          <w:b w:val="0"/>
          <w:sz w:val="24"/>
          <w:szCs w:val="24"/>
          <w:lang w:val="hy-AM"/>
        </w:rPr>
        <w:t xml:space="preserve"> պետական գրանցում)</w:t>
      </w:r>
      <w:r w:rsidR="00A21C51" w:rsidRPr="005D59CF">
        <w:rPr>
          <w:rFonts w:ascii="GHEA Grapalat" w:eastAsia="Times New Roman" w:hAnsi="GHEA Grapalat" w:cs="Sylfaen"/>
          <w:bCs/>
          <w:sz w:val="24"/>
          <w:szCs w:val="24"/>
          <w:lang w:val="hy-AM" w:eastAsia="ru-RU"/>
        </w:rPr>
        <w:t xml:space="preserve"> </w:t>
      </w:r>
      <w:r w:rsidR="008F10BA" w:rsidRPr="005D59CF">
        <w:rPr>
          <w:rFonts w:ascii="GHEA Grapalat" w:eastAsia="Times New Roman" w:hAnsi="GHEA Grapalat" w:cs="Sylfaen"/>
          <w:bCs/>
          <w:sz w:val="24"/>
          <w:szCs w:val="24"/>
          <w:lang w:val="hy-AM" w:eastAsia="ru-RU"/>
        </w:rPr>
        <w:t>Կ</w:t>
      </w:r>
      <w:r w:rsidR="00A21C51" w:rsidRPr="005D59CF">
        <w:rPr>
          <w:rFonts w:ascii="GHEA Grapalat" w:eastAsia="Times New Roman" w:hAnsi="GHEA Grapalat" w:cs="Sylfaen"/>
          <w:bCs/>
          <w:sz w:val="24"/>
          <w:szCs w:val="24"/>
          <w:lang w:val="hy-AM" w:eastAsia="ru-RU"/>
        </w:rPr>
        <w:t xml:space="preserve">ոմիտեի </w:t>
      </w:r>
      <w:r w:rsidR="00A21C51" w:rsidRPr="005D59CF">
        <w:rPr>
          <w:rFonts w:ascii="GHEA Grapalat" w:eastAsia="Times New Roman" w:hAnsi="GHEA Grapalat" w:cs="Arial"/>
          <w:bCs/>
          <w:kern w:val="16"/>
          <w:sz w:val="24"/>
          <w:szCs w:val="24"/>
          <w:lang w:val="hy-AM" w:eastAsia="ru-RU"/>
        </w:rPr>
        <w:t xml:space="preserve">տնօրինությանը </w:t>
      </w:r>
      <w:r w:rsidR="00A21C51" w:rsidRPr="005D59CF">
        <w:rPr>
          <w:rStyle w:val="Strong"/>
          <w:rFonts w:ascii="GHEA Grapalat" w:hAnsi="GHEA Grapalat"/>
          <w:b w:val="0"/>
          <w:sz w:val="24"/>
          <w:szCs w:val="24"/>
          <w:lang w:val="hy-AM"/>
        </w:rPr>
        <w:t xml:space="preserve">հանձնել </w:t>
      </w:r>
      <w:r w:rsidR="00702C11" w:rsidRPr="005D59CF">
        <w:rPr>
          <w:rStyle w:val="Strong"/>
          <w:rFonts w:ascii="GHEA Grapalat" w:hAnsi="GHEA Grapalat"/>
          <w:b w:val="0"/>
          <w:sz w:val="24"/>
          <w:szCs w:val="24"/>
          <w:lang w:val="hy-AM"/>
        </w:rPr>
        <w:t xml:space="preserve">գրանցման աշխատանքները կատարելուց հետո, իսկ </w:t>
      </w:r>
      <w:r w:rsidR="00A21C51" w:rsidRPr="005D59CF">
        <w:rPr>
          <w:rStyle w:val="Strong"/>
          <w:rFonts w:ascii="GHEA Grapalat" w:hAnsi="GHEA Grapalat"/>
          <w:b w:val="0"/>
          <w:sz w:val="24"/>
          <w:szCs w:val="24"/>
          <w:lang w:val="hy-AM"/>
        </w:rPr>
        <w:t xml:space="preserve">գույքի (շենք, շինությունների) նկատմամբ սեփականության իրավունքի գրանցման աշխատանքներ </w:t>
      </w:r>
      <w:r w:rsidR="007E7EA2" w:rsidRPr="005D59CF">
        <w:rPr>
          <w:rStyle w:val="Strong"/>
          <w:rFonts w:ascii="GHEA Grapalat" w:hAnsi="GHEA Grapalat"/>
          <w:b w:val="0"/>
          <w:sz w:val="24"/>
          <w:szCs w:val="24"/>
          <w:lang w:val="hy-AM"/>
        </w:rPr>
        <w:t>իրականացնել</w:t>
      </w:r>
      <w:r w:rsidR="00A21C51" w:rsidRPr="005D59CF">
        <w:rPr>
          <w:rStyle w:val="Strong"/>
          <w:rFonts w:ascii="GHEA Grapalat" w:hAnsi="GHEA Grapalat"/>
          <w:b w:val="0"/>
          <w:sz w:val="24"/>
          <w:szCs w:val="24"/>
          <w:lang w:val="hy-AM"/>
        </w:rPr>
        <w:t xml:space="preserve"> և ավարտին հասցնել համաձայն</w:t>
      </w:r>
      <w:r w:rsidR="007220DE" w:rsidRPr="005D59CF">
        <w:rPr>
          <w:rStyle w:val="Strong"/>
          <w:rFonts w:ascii="GHEA Grapalat" w:hAnsi="GHEA Grapalat"/>
          <w:b w:val="0"/>
          <w:sz w:val="24"/>
          <w:szCs w:val="24"/>
          <w:lang w:val="hy-AM"/>
        </w:rPr>
        <w:t xml:space="preserve"> ՀՀ կառավարության 25.06.2020թ.-ի թիվ 1079-Ն որոշման </w:t>
      </w:r>
      <w:r w:rsidR="00A21C51" w:rsidRPr="005D59CF">
        <w:rPr>
          <w:rStyle w:val="Strong"/>
          <w:rFonts w:ascii="GHEA Grapalat" w:hAnsi="GHEA Grapalat"/>
          <w:b w:val="0"/>
          <w:sz w:val="24"/>
          <w:szCs w:val="24"/>
          <w:lang w:val="hy-AM"/>
        </w:rPr>
        <w:t xml:space="preserve">հավելված N </w:t>
      </w:r>
      <w:r w:rsidR="008755F8">
        <w:rPr>
          <w:rStyle w:val="Strong"/>
          <w:rFonts w:ascii="GHEA Grapalat" w:hAnsi="GHEA Grapalat"/>
          <w:b w:val="0"/>
          <w:sz w:val="24"/>
          <w:szCs w:val="24"/>
          <w:lang w:val="hy-AM"/>
        </w:rPr>
        <w:t>2</w:t>
      </w:r>
      <w:r w:rsidR="00A21C51" w:rsidRPr="008755F8">
        <w:rPr>
          <w:rStyle w:val="Strong"/>
          <w:rFonts w:ascii="GHEA Grapalat" w:hAnsi="GHEA Grapalat"/>
          <w:b w:val="0"/>
          <w:sz w:val="24"/>
          <w:szCs w:val="24"/>
          <w:lang w:val="hy-AM"/>
        </w:rPr>
        <w:t>-</w:t>
      </w:r>
      <w:r w:rsidR="00A21C51" w:rsidRPr="005D59CF">
        <w:rPr>
          <w:rStyle w:val="Strong"/>
          <w:rFonts w:ascii="GHEA Grapalat" w:hAnsi="GHEA Grapalat"/>
          <w:b w:val="0"/>
          <w:sz w:val="24"/>
          <w:szCs w:val="24"/>
          <w:lang w:val="hy-AM"/>
        </w:rPr>
        <w:t>ի։</w:t>
      </w:r>
    </w:p>
    <w:p w:rsidR="004908B4" w:rsidRPr="005D59CF" w:rsidRDefault="004908B4" w:rsidP="00FA4AA1">
      <w:pPr>
        <w:shd w:val="clear" w:color="auto" w:fill="FFFFFF"/>
        <w:spacing w:after="0" w:line="276" w:lineRule="auto"/>
        <w:ind w:firstLine="375"/>
        <w:jc w:val="both"/>
        <w:rPr>
          <w:rFonts w:ascii="GHEA Grapalat" w:eastAsia="Times New Roman" w:hAnsi="GHEA Grapalat" w:cs="Sylfaen"/>
          <w:sz w:val="24"/>
          <w:szCs w:val="24"/>
          <w:lang w:val="hy-AM" w:eastAsia="ru-RU"/>
        </w:rPr>
      </w:pPr>
      <w:r w:rsidRPr="005D59CF">
        <w:rPr>
          <w:rFonts w:ascii="GHEA Grapalat" w:eastAsia="Times New Roman" w:hAnsi="GHEA Grapalat" w:cs="Sylfaen"/>
          <w:b/>
          <w:sz w:val="24"/>
          <w:szCs w:val="24"/>
          <w:lang w:val="hy-AM" w:eastAsia="ru-RU"/>
        </w:rPr>
        <w:t xml:space="preserve">14. </w:t>
      </w:r>
      <w:r w:rsidRPr="005D59CF">
        <w:rPr>
          <w:rFonts w:ascii="GHEA Grapalat" w:eastAsia="Times New Roman" w:hAnsi="GHEA Grapalat" w:cs="Sylfaen"/>
          <w:sz w:val="24"/>
          <w:szCs w:val="24"/>
          <w:lang w:val="hy-AM" w:eastAsia="ru-RU"/>
        </w:rPr>
        <w:t>Ապահովել հավելված</w:t>
      </w:r>
      <w:r w:rsidR="00C91B0F" w:rsidRPr="005D59CF">
        <w:rPr>
          <w:rFonts w:ascii="GHEA Grapalat" w:eastAsia="Times New Roman" w:hAnsi="GHEA Grapalat" w:cs="Sylfaen"/>
          <w:sz w:val="24"/>
          <w:szCs w:val="24"/>
          <w:lang w:val="hy-AM" w:eastAsia="ru-RU"/>
        </w:rPr>
        <w:t xml:space="preserve">ի ցանկ N </w:t>
      </w:r>
      <w:r w:rsidR="00B47B17">
        <w:rPr>
          <w:rFonts w:ascii="GHEA Grapalat" w:eastAsia="Times New Roman" w:hAnsi="GHEA Grapalat" w:cs="Sylfaen"/>
          <w:sz w:val="24"/>
          <w:szCs w:val="24"/>
          <w:lang w:eastAsia="ru-RU"/>
        </w:rPr>
        <w:t>10</w:t>
      </w:r>
      <w:r w:rsidRPr="005D59CF">
        <w:rPr>
          <w:rFonts w:ascii="GHEA Grapalat" w:eastAsia="Times New Roman" w:hAnsi="GHEA Grapalat" w:cs="Sylfaen"/>
          <w:sz w:val="24"/>
          <w:szCs w:val="24"/>
          <w:lang w:val="hy-AM" w:eastAsia="ru-RU"/>
        </w:rPr>
        <w:t>-ում ընդգրկված պետական մասնակցությամբ առևտրային կազմակերպությունների ծրագրավորված տնտեսական ցուցանիշների կատարումը, մասնավորապես, ապահովել պետական մասնակցությամբ առևտրային կազմակերպություններում շահույթի ծավալի շարունակական ավելացում։</w:t>
      </w:r>
    </w:p>
    <w:p w:rsidR="004908B4" w:rsidRPr="005D59CF" w:rsidRDefault="004908B4" w:rsidP="00337F39">
      <w:pPr>
        <w:shd w:val="clear" w:color="auto" w:fill="FFFFFF"/>
        <w:spacing w:after="0" w:line="276" w:lineRule="auto"/>
        <w:ind w:firstLine="375"/>
        <w:jc w:val="both"/>
        <w:rPr>
          <w:rFonts w:ascii="GHEA Grapalat" w:eastAsia="Times New Roman" w:hAnsi="GHEA Grapalat" w:cs="Sylfaen"/>
          <w:sz w:val="24"/>
          <w:szCs w:val="24"/>
          <w:lang w:val="hy-AM" w:eastAsia="ru-RU"/>
        </w:rPr>
      </w:pPr>
      <w:r w:rsidRPr="005D59CF">
        <w:rPr>
          <w:rFonts w:ascii="GHEA Grapalat" w:eastAsia="Times New Roman" w:hAnsi="GHEA Grapalat" w:cs="Sylfaen"/>
          <w:b/>
          <w:sz w:val="24"/>
          <w:szCs w:val="24"/>
          <w:lang w:val="hy-AM" w:eastAsia="ru-RU"/>
        </w:rPr>
        <w:t>15.</w:t>
      </w:r>
      <w:r w:rsidRPr="005D59CF">
        <w:rPr>
          <w:rFonts w:ascii="GHEA Grapalat" w:eastAsia="Times New Roman" w:hAnsi="GHEA Grapalat" w:cs="Sylfaen"/>
          <w:sz w:val="24"/>
          <w:szCs w:val="24"/>
          <w:lang w:val="hy-AM" w:eastAsia="ru-RU"/>
        </w:rPr>
        <w:t xml:space="preserve"> Իրականացնել հսկողություն </w:t>
      </w:r>
      <w:r w:rsidR="00B47B17">
        <w:rPr>
          <w:rFonts w:ascii="GHEA Grapalat" w:eastAsia="Times New Roman" w:hAnsi="GHEA Grapalat" w:cs="Sylfaen"/>
          <w:sz w:val="24"/>
          <w:szCs w:val="24"/>
          <w:lang w:eastAsia="ru-RU"/>
        </w:rPr>
        <w:t>հ</w:t>
      </w:r>
      <w:r w:rsidR="00C91B0F" w:rsidRPr="005D59CF">
        <w:rPr>
          <w:rStyle w:val="Strong"/>
          <w:rFonts w:ascii="GHEA Grapalat" w:hAnsi="GHEA Grapalat"/>
          <w:b w:val="0"/>
          <w:sz w:val="24"/>
          <w:szCs w:val="24"/>
          <w:lang w:val="hy-AM"/>
        </w:rPr>
        <w:t xml:space="preserve">ավելվածի </w:t>
      </w:r>
      <w:r w:rsidR="005E0C86" w:rsidRPr="005D59CF">
        <w:rPr>
          <w:rStyle w:val="Strong"/>
          <w:rFonts w:ascii="GHEA Grapalat" w:hAnsi="GHEA Grapalat"/>
          <w:b w:val="0"/>
          <w:sz w:val="24"/>
          <w:szCs w:val="24"/>
          <w:lang w:val="hy-AM"/>
        </w:rPr>
        <w:t xml:space="preserve">ցանկ N </w:t>
      </w:r>
      <w:r w:rsidR="00FC46FA">
        <w:rPr>
          <w:rStyle w:val="Strong"/>
          <w:rFonts w:ascii="GHEA Grapalat" w:hAnsi="GHEA Grapalat"/>
          <w:b w:val="0"/>
          <w:sz w:val="24"/>
          <w:szCs w:val="24"/>
        </w:rPr>
        <w:t>9</w:t>
      </w:r>
      <w:r w:rsidR="005E0C86" w:rsidRPr="005D59CF">
        <w:rPr>
          <w:rStyle w:val="Strong"/>
          <w:rFonts w:ascii="GHEA Grapalat" w:hAnsi="GHEA Grapalat"/>
          <w:b w:val="0"/>
          <w:sz w:val="24"/>
          <w:szCs w:val="24"/>
          <w:lang w:val="hy-AM"/>
        </w:rPr>
        <w:t>-</w:t>
      </w:r>
      <w:r w:rsidR="00B86FF2" w:rsidRPr="005D59CF">
        <w:rPr>
          <w:rStyle w:val="Strong"/>
          <w:rFonts w:ascii="GHEA Grapalat" w:hAnsi="GHEA Grapalat"/>
          <w:b w:val="0"/>
          <w:sz w:val="24"/>
          <w:szCs w:val="24"/>
          <w:lang w:val="hy-AM"/>
        </w:rPr>
        <w:t>ում</w:t>
      </w:r>
      <w:r w:rsidR="005E0C86" w:rsidRPr="005D59CF">
        <w:rPr>
          <w:rFonts w:ascii="GHEA Grapalat" w:eastAsia="Times New Roman" w:hAnsi="GHEA Grapalat" w:cs="Sylfaen"/>
          <w:sz w:val="24"/>
          <w:szCs w:val="24"/>
          <w:lang w:val="hy-AM" w:eastAsia="ru-RU"/>
        </w:rPr>
        <w:t xml:space="preserve"> </w:t>
      </w:r>
      <w:r w:rsidRPr="005D59CF">
        <w:rPr>
          <w:rFonts w:ascii="GHEA Grapalat" w:eastAsia="Times New Roman" w:hAnsi="GHEA Grapalat" w:cs="Sylfaen"/>
          <w:sz w:val="24"/>
          <w:szCs w:val="24"/>
          <w:lang w:val="hy-AM" w:eastAsia="ru-RU"/>
        </w:rPr>
        <w:t>ընդգրկված</w:t>
      </w:r>
      <w:r w:rsidR="00B86FF2" w:rsidRPr="005D59CF">
        <w:rPr>
          <w:rFonts w:ascii="GHEA Grapalat" w:eastAsia="Times New Roman" w:hAnsi="GHEA Grapalat" w:cs="Sylfaen"/>
          <w:sz w:val="24"/>
          <w:szCs w:val="24"/>
          <w:lang w:val="hy-AM" w:eastAsia="ru-RU"/>
        </w:rPr>
        <w:t>՝</w:t>
      </w:r>
      <w:r w:rsidRPr="005D59CF">
        <w:rPr>
          <w:rFonts w:ascii="GHEA Grapalat" w:eastAsia="Times New Roman" w:hAnsi="GHEA Grapalat" w:cs="Sylfaen"/>
          <w:sz w:val="24"/>
          <w:szCs w:val="24"/>
          <w:lang w:val="hy-AM" w:eastAsia="ru-RU"/>
        </w:rPr>
        <w:t xml:space="preserve"> մասնավորեցված, օտարված, նվիրաբերված, վարձակալությամբ, ինչպես նաև անհատույց օգտագործման իրավունքով տրված օբյեկտների գնորդների, նվիրառուների, վարձակալների և օգտագործողների կողմից ծրագրային ժամանակահատվածի ընթացքում ստանձնած ներդրումային պարտավորությունների նկատմամբ։</w:t>
      </w:r>
    </w:p>
    <w:p w:rsidR="00D15D9E" w:rsidRPr="005D59CF" w:rsidRDefault="00D15D9E" w:rsidP="001A2D7A">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rsidR="001A2D7A" w:rsidRPr="005D59CF" w:rsidRDefault="001A2D7A" w:rsidP="001A2D7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bCs/>
          <w:color w:val="000000"/>
          <w:sz w:val="24"/>
          <w:szCs w:val="24"/>
          <w:lang w:val="hy-AM"/>
        </w:rPr>
        <w:t>V. ՊԵՏԱԿԱՆ ԳՈՒՅՔԻ ՄԱՍՆԱՎՈՐԵՑՈՒՄԸ ԵՎ ՕՏԱՐՈՒՄԸ</w:t>
      </w:r>
    </w:p>
    <w:p w:rsidR="001A2D7A" w:rsidRPr="005D59CF" w:rsidRDefault="001A2D7A" w:rsidP="001A2D7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5D59CF">
        <w:rPr>
          <w:rFonts w:ascii="Calibri" w:eastAsia="Times New Roman" w:hAnsi="Calibri" w:cs="Calibri"/>
          <w:color w:val="000000"/>
          <w:sz w:val="24"/>
          <w:szCs w:val="24"/>
          <w:lang w:val="hy-AM"/>
        </w:rPr>
        <w:t> </w:t>
      </w:r>
    </w:p>
    <w:p w:rsidR="001A2D7A" w:rsidRPr="005D59CF" w:rsidRDefault="001A2D7A" w:rsidP="004A13DE">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color w:val="000000"/>
          <w:sz w:val="24"/>
          <w:szCs w:val="24"/>
          <w:lang w:val="hy-AM"/>
        </w:rPr>
        <w:t>1</w:t>
      </w:r>
      <w:r w:rsidR="00E17878" w:rsidRPr="005D59CF">
        <w:rPr>
          <w:rFonts w:ascii="GHEA Grapalat" w:eastAsia="Times New Roman" w:hAnsi="GHEA Grapalat" w:cs="Times New Roman"/>
          <w:b/>
          <w:color w:val="000000"/>
          <w:sz w:val="24"/>
          <w:szCs w:val="24"/>
          <w:lang w:val="hy-AM"/>
        </w:rPr>
        <w:t>6</w:t>
      </w:r>
      <w:r w:rsidRPr="005D59CF">
        <w:rPr>
          <w:rFonts w:ascii="GHEA Grapalat" w:eastAsia="Times New Roman" w:hAnsi="GHEA Grapalat" w:cs="Times New Roman"/>
          <w:b/>
          <w:color w:val="000000"/>
          <w:sz w:val="24"/>
          <w:szCs w:val="24"/>
          <w:lang w:val="hy-AM"/>
        </w:rPr>
        <w:t>.</w:t>
      </w:r>
      <w:r w:rsidRPr="005D59CF">
        <w:rPr>
          <w:rFonts w:ascii="GHEA Grapalat" w:eastAsia="Times New Roman" w:hAnsi="GHEA Grapalat" w:cs="Times New Roman"/>
          <w:color w:val="000000"/>
          <w:sz w:val="24"/>
          <w:szCs w:val="24"/>
          <w:lang w:val="hy-AM"/>
        </w:rPr>
        <w:t xml:space="preserve"> Մասնավորեցման ծրագրում ընդգրկված և մինչև սույն ծրագիրն ուժի մեջ մտնելը չմասնավորեցված (չլուծարված) առևտրային կազմակերպությունների և այլ օբյեկտների մասնավորեցման կամ լուծարման առաջարկելու ժամկետները սահմանվում են սույն ծրագրով` համաձայն</w:t>
      </w:r>
      <w:r w:rsidR="00F54482" w:rsidRPr="005D59CF">
        <w:rPr>
          <w:rFonts w:ascii="GHEA Grapalat" w:eastAsia="Times New Roman" w:hAnsi="GHEA Grapalat" w:cs="Times New Roman"/>
          <w:color w:val="000000"/>
          <w:sz w:val="24"/>
          <w:szCs w:val="24"/>
          <w:lang w:val="hy-AM"/>
        </w:rPr>
        <w:t xml:space="preserve"> </w:t>
      </w:r>
      <w:r w:rsidR="005E10BA" w:rsidRPr="005D59CF">
        <w:rPr>
          <w:rFonts w:ascii="GHEA Grapalat" w:eastAsia="Times New Roman" w:hAnsi="GHEA Grapalat" w:cs="Times New Roman"/>
          <w:color w:val="000000"/>
          <w:sz w:val="24"/>
          <w:szCs w:val="24"/>
          <w:lang w:val="hy-AM"/>
        </w:rPr>
        <w:t xml:space="preserve">հավելվածի </w:t>
      </w:r>
      <w:r w:rsidR="00F54482" w:rsidRPr="005D59CF">
        <w:rPr>
          <w:rStyle w:val="Strong"/>
          <w:rFonts w:ascii="GHEA Grapalat" w:hAnsi="GHEA Grapalat"/>
          <w:b w:val="0"/>
          <w:sz w:val="24"/>
          <w:szCs w:val="24"/>
          <w:lang w:val="hy-AM"/>
        </w:rPr>
        <w:t xml:space="preserve">ցանկ N </w:t>
      </w:r>
      <w:r w:rsidR="00B47B17">
        <w:rPr>
          <w:rStyle w:val="Strong"/>
          <w:rFonts w:ascii="GHEA Grapalat" w:hAnsi="GHEA Grapalat"/>
          <w:b w:val="0"/>
          <w:sz w:val="24"/>
          <w:szCs w:val="24"/>
        </w:rPr>
        <w:t>5</w:t>
      </w:r>
      <w:r w:rsidR="00F54482" w:rsidRPr="005D59CF">
        <w:rPr>
          <w:rStyle w:val="Strong"/>
          <w:rFonts w:ascii="GHEA Grapalat" w:hAnsi="GHEA Grapalat"/>
          <w:b w:val="0"/>
          <w:sz w:val="24"/>
          <w:szCs w:val="24"/>
          <w:lang w:val="hy-AM"/>
        </w:rPr>
        <w:t>-ի</w:t>
      </w:r>
      <w:r w:rsidR="00F54482" w:rsidRPr="005D59CF">
        <w:rPr>
          <w:rFonts w:ascii="GHEA Grapalat" w:eastAsia="Times New Roman" w:hAnsi="GHEA Grapalat" w:cs="Times New Roman"/>
          <w:color w:val="000000"/>
          <w:sz w:val="24"/>
          <w:szCs w:val="24"/>
          <w:lang w:val="hy-AM"/>
        </w:rPr>
        <w:t xml:space="preserve"> </w:t>
      </w:r>
      <w:r w:rsidRPr="005D59CF">
        <w:rPr>
          <w:rFonts w:ascii="GHEA Grapalat" w:eastAsia="Times New Roman" w:hAnsi="GHEA Grapalat" w:cs="Times New Roman"/>
          <w:color w:val="000000"/>
          <w:sz w:val="24"/>
          <w:szCs w:val="24"/>
          <w:lang w:val="hy-AM"/>
        </w:rPr>
        <w:t>։</w:t>
      </w:r>
    </w:p>
    <w:p w:rsidR="001A2D7A" w:rsidRPr="005D59CF" w:rsidRDefault="00E17878" w:rsidP="004A13DE">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color w:val="000000"/>
          <w:sz w:val="24"/>
          <w:szCs w:val="24"/>
          <w:lang w:val="hy-AM"/>
        </w:rPr>
        <w:t>17</w:t>
      </w:r>
      <w:r w:rsidR="00AE3F50" w:rsidRPr="005D59CF">
        <w:rPr>
          <w:rFonts w:ascii="GHEA Grapalat" w:eastAsia="Times New Roman" w:hAnsi="GHEA Grapalat" w:cs="Times New Roman"/>
          <w:b/>
          <w:color w:val="000000"/>
          <w:sz w:val="24"/>
          <w:szCs w:val="24"/>
          <w:lang w:val="hy-AM"/>
        </w:rPr>
        <w:t>.</w:t>
      </w:r>
      <w:r w:rsidR="00AE3F50" w:rsidRPr="005D59CF">
        <w:rPr>
          <w:rFonts w:ascii="GHEA Grapalat" w:eastAsia="Times New Roman" w:hAnsi="GHEA Grapalat" w:cs="Times New Roman"/>
          <w:color w:val="000000"/>
          <w:sz w:val="24"/>
          <w:szCs w:val="24"/>
          <w:lang w:val="hy-AM"/>
        </w:rPr>
        <w:t xml:space="preserve"> Սույն ծրագրի</w:t>
      </w:r>
      <w:r w:rsidR="001A2D7A" w:rsidRPr="005D59CF">
        <w:rPr>
          <w:rFonts w:ascii="GHEA Grapalat" w:eastAsia="Times New Roman" w:hAnsi="GHEA Grapalat" w:cs="Times New Roman"/>
          <w:color w:val="000000"/>
          <w:sz w:val="24"/>
          <w:szCs w:val="24"/>
          <w:lang w:val="hy-AM"/>
        </w:rPr>
        <w:t xml:space="preserve"> հավելված</w:t>
      </w:r>
      <w:r w:rsidR="00F95B52" w:rsidRPr="005D59CF">
        <w:rPr>
          <w:rFonts w:ascii="GHEA Grapalat" w:eastAsia="Times New Roman" w:hAnsi="GHEA Grapalat" w:cs="Times New Roman"/>
          <w:color w:val="000000"/>
          <w:sz w:val="24"/>
          <w:szCs w:val="24"/>
          <w:lang w:val="hy-AM"/>
        </w:rPr>
        <w:t>ի</w:t>
      </w:r>
      <w:r w:rsidR="001A2D7A" w:rsidRPr="005D59CF">
        <w:rPr>
          <w:rFonts w:ascii="GHEA Grapalat" w:eastAsia="Times New Roman" w:hAnsi="GHEA Grapalat" w:cs="Times New Roman"/>
          <w:color w:val="000000"/>
          <w:sz w:val="24"/>
          <w:szCs w:val="24"/>
          <w:lang w:val="hy-AM"/>
        </w:rPr>
        <w:t xml:space="preserve"> </w:t>
      </w:r>
      <w:r w:rsidR="00B30004" w:rsidRPr="005D59CF">
        <w:rPr>
          <w:rStyle w:val="Strong"/>
          <w:rFonts w:ascii="GHEA Grapalat" w:hAnsi="GHEA Grapalat"/>
          <w:b w:val="0"/>
          <w:sz w:val="24"/>
          <w:szCs w:val="24"/>
          <w:lang w:val="hy-AM"/>
        </w:rPr>
        <w:t xml:space="preserve">ցանկ N </w:t>
      </w:r>
      <w:r w:rsidR="00FC46FA">
        <w:rPr>
          <w:rStyle w:val="Strong"/>
          <w:rFonts w:ascii="GHEA Grapalat" w:hAnsi="GHEA Grapalat"/>
          <w:b w:val="0"/>
          <w:sz w:val="24"/>
          <w:szCs w:val="24"/>
        </w:rPr>
        <w:t>5</w:t>
      </w:r>
      <w:r w:rsidR="00B30004" w:rsidRPr="005D59CF">
        <w:rPr>
          <w:rStyle w:val="Strong"/>
          <w:rFonts w:ascii="GHEA Grapalat" w:hAnsi="GHEA Grapalat"/>
          <w:b w:val="0"/>
          <w:sz w:val="24"/>
          <w:szCs w:val="24"/>
          <w:lang w:val="hy-AM"/>
        </w:rPr>
        <w:t>-</w:t>
      </w:r>
      <w:r w:rsidR="001A2D7A" w:rsidRPr="005D59CF">
        <w:rPr>
          <w:rFonts w:ascii="GHEA Grapalat" w:eastAsia="Times New Roman" w:hAnsi="GHEA Grapalat" w:cs="Times New Roman"/>
          <w:color w:val="000000"/>
          <w:sz w:val="24"/>
          <w:szCs w:val="24"/>
          <w:lang w:val="hy-AM"/>
        </w:rPr>
        <w:t>ում ընդգրկված առևտրային կազմակերպությունները և այլ օբյեկտները մասնավորեցվում կամ լուծարվում են գործող օրենսդրությանը համապատասխան։</w:t>
      </w:r>
    </w:p>
    <w:p w:rsidR="001A2D7A" w:rsidRDefault="00E17878" w:rsidP="004A13DE">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color w:val="000000"/>
          <w:sz w:val="24"/>
          <w:szCs w:val="24"/>
          <w:lang w:val="hy-AM"/>
        </w:rPr>
        <w:t>18</w:t>
      </w:r>
      <w:r w:rsidR="001A2D7A" w:rsidRPr="005D59CF">
        <w:rPr>
          <w:rFonts w:ascii="GHEA Grapalat" w:eastAsia="Times New Roman" w:hAnsi="GHEA Grapalat" w:cs="Times New Roman"/>
          <w:b/>
          <w:color w:val="000000"/>
          <w:sz w:val="24"/>
          <w:szCs w:val="24"/>
          <w:lang w:val="hy-AM"/>
        </w:rPr>
        <w:t>.</w:t>
      </w:r>
      <w:r w:rsidR="001A2D7A" w:rsidRPr="005D59CF">
        <w:rPr>
          <w:rFonts w:ascii="GHEA Grapalat" w:eastAsia="Times New Roman" w:hAnsi="GHEA Grapalat" w:cs="Times New Roman"/>
          <w:color w:val="000000"/>
          <w:sz w:val="24"/>
          <w:szCs w:val="24"/>
          <w:lang w:val="hy-AM"/>
        </w:rPr>
        <w:t xml:space="preserve"> Մասնավորեցման ծրագրում չընդգրկված, օտարման առաջարկվող անշարժ գույքի և այն անշարժ գույքի, որի` պետությանը պատկանող գույքային իրավունքներն առաջարկվում է փոխանցել իրավաբանական ու ֆիզիկական անձանց, կազմը սահմանվում է` համաձայն </w:t>
      </w:r>
      <w:r w:rsidR="002A1447" w:rsidRPr="005D59CF">
        <w:rPr>
          <w:rFonts w:ascii="GHEA Grapalat" w:eastAsia="Times New Roman" w:hAnsi="GHEA Grapalat" w:cs="Times New Roman"/>
          <w:color w:val="000000"/>
          <w:sz w:val="24"/>
          <w:szCs w:val="24"/>
          <w:lang w:val="hy-AM"/>
        </w:rPr>
        <w:t xml:space="preserve">հավելվածի </w:t>
      </w:r>
      <w:r w:rsidR="00ED6BC8" w:rsidRPr="005D59CF">
        <w:rPr>
          <w:rStyle w:val="Strong"/>
          <w:rFonts w:ascii="GHEA Grapalat" w:hAnsi="GHEA Grapalat"/>
          <w:b w:val="0"/>
          <w:sz w:val="24"/>
          <w:szCs w:val="24"/>
          <w:lang w:val="hy-AM"/>
        </w:rPr>
        <w:t xml:space="preserve">ցանկ N </w:t>
      </w:r>
      <w:r w:rsidR="00B47B17">
        <w:rPr>
          <w:rStyle w:val="Strong"/>
          <w:rFonts w:ascii="GHEA Grapalat" w:hAnsi="GHEA Grapalat"/>
          <w:b w:val="0"/>
          <w:sz w:val="24"/>
          <w:szCs w:val="24"/>
        </w:rPr>
        <w:t>6</w:t>
      </w:r>
      <w:r w:rsidR="00ED6BC8" w:rsidRPr="005D59CF">
        <w:rPr>
          <w:rStyle w:val="Strong"/>
          <w:rFonts w:ascii="GHEA Grapalat" w:hAnsi="GHEA Grapalat"/>
          <w:b w:val="0"/>
          <w:sz w:val="24"/>
          <w:szCs w:val="24"/>
          <w:lang w:val="hy-AM"/>
        </w:rPr>
        <w:t>-ի</w:t>
      </w:r>
      <w:r w:rsidR="00ED6BC8" w:rsidRPr="005D59CF">
        <w:rPr>
          <w:rFonts w:ascii="GHEA Grapalat" w:eastAsia="Times New Roman" w:hAnsi="GHEA Grapalat" w:cs="Times New Roman"/>
          <w:color w:val="000000"/>
          <w:sz w:val="24"/>
          <w:szCs w:val="24"/>
          <w:lang w:val="hy-AM"/>
        </w:rPr>
        <w:t xml:space="preserve"> </w:t>
      </w:r>
      <w:r w:rsidR="001A2D7A" w:rsidRPr="005D59CF">
        <w:rPr>
          <w:rFonts w:ascii="GHEA Grapalat" w:eastAsia="Times New Roman" w:hAnsi="GHEA Grapalat" w:cs="Times New Roman"/>
          <w:color w:val="000000"/>
          <w:sz w:val="24"/>
          <w:szCs w:val="24"/>
          <w:lang w:val="hy-AM"/>
        </w:rPr>
        <w:t>։</w:t>
      </w:r>
    </w:p>
    <w:p w:rsidR="00FC46FA" w:rsidRPr="008B3D45" w:rsidRDefault="00754644" w:rsidP="00754644">
      <w:pPr>
        <w:spacing w:after="0" w:line="276" w:lineRule="auto"/>
        <w:ind w:firstLine="450"/>
        <w:jc w:val="both"/>
        <w:rPr>
          <w:rFonts w:ascii="GHEA Grapalat" w:hAnsi="GHEA Grapalat"/>
          <w:bCs/>
          <w:sz w:val="24"/>
          <w:szCs w:val="24"/>
        </w:rPr>
      </w:pPr>
      <w:r w:rsidRPr="00754644">
        <w:rPr>
          <w:rFonts w:ascii="GHEA Grapalat" w:eastAsia="Times New Roman" w:hAnsi="GHEA Grapalat" w:cs="Times New Roman"/>
          <w:b/>
          <w:color w:val="000000"/>
          <w:sz w:val="24"/>
          <w:szCs w:val="24"/>
          <w:lang w:val="hy-AM"/>
        </w:rPr>
        <w:t>19.</w:t>
      </w:r>
      <w:r>
        <w:rPr>
          <w:rFonts w:ascii="GHEA Grapalat" w:eastAsia="Times New Roman" w:hAnsi="GHEA Grapalat" w:cs="Times New Roman"/>
          <w:b/>
          <w:color w:val="000000"/>
          <w:sz w:val="24"/>
          <w:szCs w:val="24"/>
        </w:rPr>
        <w:t xml:space="preserve"> </w:t>
      </w:r>
      <w:r>
        <w:rPr>
          <w:rFonts w:ascii="GHEA Grapalat" w:hAnsi="GHEA Grapalat"/>
          <w:bCs/>
          <w:sz w:val="24"/>
          <w:szCs w:val="24"/>
        </w:rPr>
        <w:t>Սույն</w:t>
      </w:r>
      <w:r w:rsidR="00FC46FA" w:rsidRPr="008B3D45">
        <w:rPr>
          <w:rFonts w:ascii="GHEA Grapalat" w:hAnsi="GHEA Grapalat"/>
          <w:sz w:val="24"/>
          <w:szCs w:val="24"/>
        </w:rPr>
        <w:t xml:space="preserve"> ծրագրի շրջանակներում օտարման ենթակա օբյեկտների շարքին դասվում են նաև ՀՀ կառավարության 27.06.2019թ-ի </w:t>
      </w:r>
      <w:r w:rsidR="00FC46FA" w:rsidRPr="008B3D45">
        <w:rPr>
          <w:rFonts w:ascii="GHEA Grapalat" w:hAnsi="GHEA Grapalat"/>
          <w:bCs/>
          <w:sz w:val="24"/>
          <w:szCs w:val="24"/>
        </w:rPr>
        <w:t>Պետական անշարժ գույքի օտարման կամ վարձակալության տրամադրման աշխատանքները կանոնակարգելու նպատակով հանձնաժողով ստեղծելու, դրա կազմը, ինչպես նաև օտարման կամ վարձակալության տրամադրման համար ներկայացվող, օտարման ենթակա, վարձակալության տրամադրման ենթակա, օտարման եվ վարձակալության տրամադրման ոչ ենթակա պետական անշարժ գույքի ցանկերի օրինակելի ձևերը հաստատելու մասին</w:t>
      </w:r>
      <w:r w:rsidR="00FC46FA" w:rsidRPr="008B3D45">
        <w:rPr>
          <w:rFonts w:ascii="GHEA Grapalat" w:hAnsi="GHEA Grapalat"/>
          <w:sz w:val="24"/>
          <w:szCs w:val="24"/>
        </w:rPr>
        <w:t xml:space="preserve"> </w:t>
      </w:r>
      <w:r>
        <w:rPr>
          <w:rFonts w:ascii="GHEA Grapalat" w:hAnsi="GHEA Grapalat"/>
          <w:sz w:val="24"/>
          <w:szCs w:val="24"/>
        </w:rPr>
        <w:t xml:space="preserve">N </w:t>
      </w:r>
      <w:r w:rsidR="00FC46FA" w:rsidRPr="008B3D45">
        <w:rPr>
          <w:rFonts w:ascii="GHEA Grapalat" w:hAnsi="GHEA Grapalat"/>
          <w:sz w:val="24"/>
          <w:szCs w:val="24"/>
        </w:rPr>
        <w:t xml:space="preserve">949 որոշմամբ ստեղծված հանձնաժողովի կողմից տվյալ որոշմամբ հաստատված կարգի համաձայն մեկ մլրդ դրամից ավել գնահատված արժեքով </w:t>
      </w:r>
      <w:r w:rsidR="00FC46FA" w:rsidRPr="008B3D45">
        <w:rPr>
          <w:rFonts w:ascii="GHEA Grapalat" w:hAnsi="GHEA Grapalat"/>
          <w:bCs/>
          <w:sz w:val="24"/>
          <w:szCs w:val="24"/>
        </w:rPr>
        <w:t xml:space="preserve">ներդրումային հավանական հետաքրքրություն ներկայացնող հանձնաժողովի որոշմամբ ընդունված օտարման ենթակա պետական սեփականություն համարվող անշարժ գույքը, ինչպես նաև ՀՀ կառավարության </w:t>
      </w:r>
      <w:r>
        <w:rPr>
          <w:rFonts w:ascii="GHEA Grapalat" w:hAnsi="GHEA Grapalat"/>
          <w:bCs/>
          <w:sz w:val="24"/>
          <w:szCs w:val="24"/>
        </w:rPr>
        <w:t>18.06.</w:t>
      </w:r>
      <w:r w:rsidRPr="008B3D45">
        <w:rPr>
          <w:rFonts w:ascii="GHEA Grapalat" w:hAnsi="GHEA Grapalat"/>
          <w:bCs/>
          <w:sz w:val="24"/>
          <w:szCs w:val="24"/>
        </w:rPr>
        <w:t xml:space="preserve">2020թ-ի </w:t>
      </w:r>
      <w:r w:rsidR="00FC46FA" w:rsidRPr="008B3D45">
        <w:rPr>
          <w:rFonts w:ascii="GHEA Grapalat" w:hAnsi="GHEA Grapalat"/>
          <w:bCs/>
          <w:sz w:val="24"/>
          <w:szCs w:val="24"/>
        </w:rPr>
        <w:t></w:t>
      </w:r>
      <w:r w:rsidR="00FC46FA">
        <w:rPr>
          <w:rFonts w:ascii="GHEA Grapalat" w:hAnsi="GHEA Grapalat"/>
          <w:bCs/>
          <w:sz w:val="24"/>
          <w:szCs w:val="24"/>
        </w:rPr>
        <w:t>Օ</w:t>
      </w:r>
      <w:r w:rsidR="00FC46FA" w:rsidRPr="008B3D45">
        <w:rPr>
          <w:rFonts w:ascii="GHEA Grapalat" w:hAnsi="GHEA Grapalat"/>
          <w:bCs/>
          <w:sz w:val="24"/>
          <w:szCs w:val="24"/>
        </w:rPr>
        <w:t xml:space="preserve">տարման ենթակա պետական անշարժ գույքն առանց գնային առաջարկների վաճառքը կազմակերպելու մասին </w:t>
      </w:r>
      <w:r>
        <w:rPr>
          <w:rFonts w:ascii="GHEA Grapalat" w:hAnsi="GHEA Grapalat"/>
          <w:bCs/>
          <w:sz w:val="24"/>
          <w:szCs w:val="24"/>
        </w:rPr>
        <w:t>N</w:t>
      </w:r>
      <w:r w:rsidR="00FC46FA" w:rsidRPr="008B3D45">
        <w:rPr>
          <w:rFonts w:ascii="GHEA Grapalat" w:hAnsi="GHEA Grapalat"/>
          <w:bCs/>
          <w:sz w:val="24"/>
          <w:szCs w:val="24"/>
        </w:rPr>
        <w:t xml:space="preserve"> 1037-Ն որոշմամբ սահմանված կարգով օտարման ենթակա անշարժ գույքը: </w:t>
      </w:r>
    </w:p>
    <w:p w:rsidR="00FC46FA" w:rsidRPr="008B3D45" w:rsidRDefault="00754644" w:rsidP="00754644">
      <w:pPr>
        <w:spacing w:after="0" w:line="276" w:lineRule="auto"/>
        <w:ind w:firstLine="450"/>
        <w:jc w:val="both"/>
        <w:rPr>
          <w:rFonts w:ascii="GHEA Grapalat" w:hAnsi="GHEA Grapalat"/>
          <w:sz w:val="24"/>
          <w:szCs w:val="24"/>
        </w:rPr>
      </w:pPr>
      <w:r w:rsidRPr="00754644">
        <w:rPr>
          <w:rFonts w:ascii="GHEA Grapalat" w:eastAsia="Times New Roman" w:hAnsi="GHEA Grapalat" w:cs="Times New Roman"/>
          <w:b/>
          <w:color w:val="000000"/>
          <w:sz w:val="24"/>
          <w:szCs w:val="24"/>
        </w:rPr>
        <w:t>20.</w:t>
      </w:r>
      <w:r>
        <w:rPr>
          <w:rFonts w:ascii="GHEA Grapalat" w:hAnsi="GHEA Grapalat"/>
          <w:bCs/>
          <w:sz w:val="24"/>
          <w:szCs w:val="24"/>
        </w:rPr>
        <w:t xml:space="preserve"> Սույն</w:t>
      </w:r>
      <w:r w:rsidR="00FC46FA" w:rsidRPr="008B3D45">
        <w:rPr>
          <w:rFonts w:ascii="GHEA Grapalat" w:hAnsi="GHEA Grapalat"/>
          <w:bCs/>
          <w:sz w:val="24"/>
          <w:szCs w:val="24"/>
        </w:rPr>
        <w:t xml:space="preserve"> ծրագրի գործողության ժամանակահատվածում </w:t>
      </w:r>
      <w:r>
        <w:rPr>
          <w:rFonts w:ascii="GHEA Grapalat" w:hAnsi="GHEA Grapalat"/>
          <w:bCs/>
          <w:sz w:val="24"/>
          <w:szCs w:val="24"/>
        </w:rPr>
        <w:t>Կ</w:t>
      </w:r>
      <w:r w:rsidR="00FC46FA" w:rsidRPr="008B3D45">
        <w:rPr>
          <w:rFonts w:ascii="GHEA Grapalat" w:hAnsi="GHEA Grapalat"/>
          <w:bCs/>
          <w:sz w:val="24"/>
          <w:szCs w:val="24"/>
        </w:rPr>
        <w:t>ոմիտեի կողմից անցկացված գույքի օգտագործման</w:t>
      </w:r>
      <w:r w:rsidR="00FC46FA" w:rsidRPr="008B3D45">
        <w:rPr>
          <w:rFonts w:ascii="GHEA Grapalat" w:hAnsi="GHEA Grapalat"/>
          <w:sz w:val="24"/>
          <w:szCs w:val="24"/>
        </w:rPr>
        <w:t xml:space="preserve"> վիճակի ուսումնասիրության արդյունքում անշարժ գույքի օգտագործման արդյունավետության բարձրացման ուղղությամբ ներկայացված առաջարկությունների հիման վրա կարող </w:t>
      </w:r>
      <w:r w:rsidR="00A2772C">
        <w:rPr>
          <w:rFonts w:ascii="GHEA Grapalat" w:hAnsi="GHEA Grapalat"/>
          <w:sz w:val="24"/>
          <w:szCs w:val="24"/>
        </w:rPr>
        <w:t xml:space="preserve">են </w:t>
      </w:r>
      <w:r w:rsidR="00FC46FA" w:rsidRPr="008B3D45">
        <w:rPr>
          <w:rFonts w:ascii="GHEA Grapalat" w:hAnsi="GHEA Grapalat"/>
          <w:sz w:val="24"/>
          <w:szCs w:val="24"/>
        </w:rPr>
        <w:t xml:space="preserve"> օտարման </w:t>
      </w:r>
      <w:r w:rsidR="00A2772C">
        <w:rPr>
          <w:rFonts w:ascii="GHEA Grapalat" w:hAnsi="GHEA Grapalat"/>
          <w:sz w:val="24"/>
          <w:szCs w:val="24"/>
        </w:rPr>
        <w:t xml:space="preserve">առաջարկվել </w:t>
      </w:r>
      <w:r w:rsidR="00A2772C" w:rsidRPr="005D59CF">
        <w:rPr>
          <w:rFonts w:ascii="GHEA Grapalat" w:eastAsia="Times New Roman" w:hAnsi="GHEA Grapalat" w:cs="Times New Roman"/>
          <w:color w:val="000000"/>
          <w:sz w:val="24"/>
          <w:szCs w:val="24"/>
          <w:lang w:val="hy-AM"/>
        </w:rPr>
        <w:t xml:space="preserve">հավելվածի </w:t>
      </w:r>
      <w:r w:rsidR="00A2772C" w:rsidRPr="005D59CF">
        <w:rPr>
          <w:rStyle w:val="Strong"/>
          <w:rFonts w:ascii="GHEA Grapalat" w:hAnsi="GHEA Grapalat"/>
          <w:b w:val="0"/>
          <w:sz w:val="24"/>
          <w:szCs w:val="24"/>
          <w:lang w:val="hy-AM"/>
        </w:rPr>
        <w:t xml:space="preserve">ցանկ N </w:t>
      </w:r>
      <w:r w:rsidR="00A2772C">
        <w:rPr>
          <w:rStyle w:val="Strong"/>
          <w:rFonts w:ascii="GHEA Grapalat" w:hAnsi="GHEA Grapalat"/>
          <w:b w:val="0"/>
          <w:sz w:val="24"/>
          <w:szCs w:val="24"/>
        </w:rPr>
        <w:t>6</w:t>
      </w:r>
      <w:r w:rsidR="00A2772C" w:rsidRPr="005D59CF">
        <w:rPr>
          <w:rStyle w:val="Strong"/>
          <w:rFonts w:ascii="GHEA Grapalat" w:hAnsi="GHEA Grapalat"/>
          <w:b w:val="0"/>
          <w:sz w:val="24"/>
          <w:szCs w:val="24"/>
          <w:lang w:val="hy-AM"/>
        </w:rPr>
        <w:t>-</w:t>
      </w:r>
      <w:r w:rsidR="00A2772C">
        <w:rPr>
          <w:rStyle w:val="Strong"/>
          <w:rFonts w:ascii="GHEA Grapalat" w:hAnsi="GHEA Grapalat"/>
          <w:b w:val="0"/>
          <w:sz w:val="24"/>
          <w:szCs w:val="24"/>
        </w:rPr>
        <w:t xml:space="preserve">ում չներառված այլ </w:t>
      </w:r>
      <w:r w:rsidR="00FC46FA" w:rsidRPr="008B3D45">
        <w:rPr>
          <w:rFonts w:ascii="GHEA Grapalat" w:hAnsi="GHEA Grapalat"/>
          <w:sz w:val="24"/>
          <w:szCs w:val="24"/>
        </w:rPr>
        <w:t>անշարժ գույք:</w:t>
      </w:r>
    </w:p>
    <w:p w:rsidR="001A2D7A" w:rsidRPr="005D59CF" w:rsidRDefault="00754644" w:rsidP="004A13DE">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color w:val="000000"/>
          <w:sz w:val="24"/>
          <w:szCs w:val="24"/>
        </w:rPr>
        <w:t>21</w:t>
      </w:r>
      <w:r w:rsidR="001A2D7A" w:rsidRPr="005D59CF">
        <w:rPr>
          <w:rFonts w:ascii="GHEA Grapalat" w:eastAsia="Times New Roman" w:hAnsi="GHEA Grapalat" w:cs="Times New Roman"/>
          <w:b/>
          <w:color w:val="000000"/>
          <w:sz w:val="24"/>
          <w:szCs w:val="24"/>
          <w:lang w:val="hy-AM"/>
        </w:rPr>
        <w:t>.</w:t>
      </w:r>
      <w:r w:rsidR="001A2D7A" w:rsidRPr="005D59CF">
        <w:rPr>
          <w:rFonts w:ascii="GHEA Grapalat" w:eastAsia="Times New Roman" w:hAnsi="GHEA Grapalat" w:cs="Times New Roman"/>
          <w:color w:val="000000"/>
          <w:sz w:val="24"/>
          <w:szCs w:val="24"/>
          <w:lang w:val="hy-AM"/>
        </w:rPr>
        <w:t xml:space="preserve"> Պետական գույքի վարձակալությունից ծրագրավորված մուտքերի </w:t>
      </w:r>
      <w:r w:rsidR="00EA2BD0" w:rsidRPr="005D59CF">
        <w:rPr>
          <w:rFonts w:ascii="GHEA Grapalat" w:eastAsia="Times New Roman" w:hAnsi="GHEA Grapalat" w:cs="Times New Roman"/>
          <w:color w:val="000000"/>
          <w:sz w:val="24"/>
          <w:szCs w:val="24"/>
          <w:lang w:val="hy-AM"/>
        </w:rPr>
        <w:t xml:space="preserve">ապահովումը </w:t>
      </w:r>
      <w:r w:rsidR="001A2D7A" w:rsidRPr="005D59CF">
        <w:rPr>
          <w:rFonts w:ascii="GHEA Grapalat" w:eastAsia="Times New Roman" w:hAnsi="GHEA Grapalat" w:cs="Times New Roman"/>
          <w:color w:val="000000"/>
          <w:sz w:val="24"/>
          <w:szCs w:val="24"/>
          <w:lang w:val="hy-AM"/>
        </w:rPr>
        <w:t xml:space="preserve"> ներկայացված է</w:t>
      </w:r>
      <w:r w:rsidR="00E97936" w:rsidRPr="005D59CF">
        <w:rPr>
          <w:rFonts w:ascii="GHEA Grapalat" w:eastAsia="Times New Roman" w:hAnsi="GHEA Grapalat" w:cs="Times New Roman"/>
          <w:color w:val="000000"/>
          <w:sz w:val="24"/>
          <w:szCs w:val="24"/>
          <w:lang w:val="hy-AM"/>
        </w:rPr>
        <w:t xml:space="preserve"> համաձայն</w:t>
      </w:r>
      <w:r w:rsidR="001A2D7A" w:rsidRPr="005D59CF">
        <w:rPr>
          <w:rFonts w:ascii="GHEA Grapalat" w:eastAsia="Times New Roman" w:hAnsi="GHEA Grapalat" w:cs="Times New Roman"/>
          <w:color w:val="000000"/>
          <w:sz w:val="24"/>
          <w:szCs w:val="24"/>
          <w:lang w:val="hy-AM"/>
        </w:rPr>
        <w:t xml:space="preserve"> </w:t>
      </w:r>
      <w:r w:rsidR="007C68ED" w:rsidRPr="005D59CF">
        <w:rPr>
          <w:rFonts w:ascii="GHEA Grapalat" w:eastAsia="Times New Roman" w:hAnsi="GHEA Grapalat" w:cs="Times New Roman"/>
          <w:color w:val="000000"/>
          <w:sz w:val="24"/>
          <w:szCs w:val="24"/>
          <w:lang w:val="hy-AM"/>
        </w:rPr>
        <w:t xml:space="preserve">հավելվածի </w:t>
      </w:r>
      <w:r w:rsidR="00BF3750" w:rsidRPr="005D59CF">
        <w:rPr>
          <w:rStyle w:val="Strong"/>
          <w:rFonts w:ascii="GHEA Grapalat" w:hAnsi="GHEA Grapalat"/>
          <w:b w:val="0"/>
          <w:sz w:val="24"/>
          <w:szCs w:val="24"/>
          <w:lang w:val="hy-AM"/>
        </w:rPr>
        <w:t xml:space="preserve">ցանկ N </w:t>
      </w:r>
      <w:r w:rsidR="00B47B17">
        <w:rPr>
          <w:rStyle w:val="Strong"/>
          <w:rFonts w:ascii="GHEA Grapalat" w:hAnsi="GHEA Grapalat"/>
          <w:b w:val="0"/>
          <w:sz w:val="24"/>
          <w:szCs w:val="24"/>
        </w:rPr>
        <w:t>7</w:t>
      </w:r>
      <w:r w:rsidR="00BF3750" w:rsidRPr="005D59CF">
        <w:rPr>
          <w:rStyle w:val="Strong"/>
          <w:rFonts w:ascii="GHEA Grapalat" w:hAnsi="GHEA Grapalat"/>
          <w:b w:val="0"/>
          <w:sz w:val="24"/>
          <w:szCs w:val="24"/>
          <w:lang w:val="hy-AM"/>
        </w:rPr>
        <w:t>-ի</w:t>
      </w:r>
      <w:r w:rsidR="00BF3750" w:rsidRPr="005D59CF">
        <w:rPr>
          <w:rFonts w:ascii="GHEA Grapalat" w:eastAsia="Times New Roman" w:hAnsi="GHEA Grapalat" w:cs="Times New Roman"/>
          <w:color w:val="000000"/>
          <w:sz w:val="24"/>
          <w:szCs w:val="24"/>
          <w:lang w:val="hy-AM"/>
        </w:rPr>
        <w:t xml:space="preserve"> </w:t>
      </w:r>
      <w:r w:rsidR="001A2D7A" w:rsidRPr="005D59CF">
        <w:rPr>
          <w:rFonts w:ascii="GHEA Grapalat" w:eastAsia="Times New Roman" w:hAnsi="GHEA Grapalat" w:cs="Times New Roman"/>
          <w:color w:val="000000"/>
          <w:sz w:val="24"/>
          <w:szCs w:val="24"/>
          <w:lang w:val="hy-AM"/>
        </w:rPr>
        <w:t>։</w:t>
      </w:r>
    </w:p>
    <w:p w:rsidR="001A2D7A" w:rsidRPr="005D59CF" w:rsidRDefault="00754644" w:rsidP="004A13DE">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color w:val="000000"/>
          <w:sz w:val="24"/>
          <w:szCs w:val="24"/>
        </w:rPr>
        <w:t>22</w:t>
      </w:r>
      <w:r w:rsidR="001A2D7A" w:rsidRPr="005D59CF">
        <w:rPr>
          <w:rFonts w:ascii="GHEA Grapalat" w:eastAsia="Times New Roman" w:hAnsi="GHEA Grapalat" w:cs="Times New Roman"/>
          <w:b/>
          <w:color w:val="000000"/>
          <w:sz w:val="24"/>
          <w:szCs w:val="24"/>
          <w:lang w:val="hy-AM"/>
        </w:rPr>
        <w:t>.</w:t>
      </w:r>
      <w:r w:rsidR="001A2D7A" w:rsidRPr="005D59CF">
        <w:rPr>
          <w:rFonts w:ascii="GHEA Grapalat" w:eastAsia="Times New Roman" w:hAnsi="GHEA Grapalat" w:cs="Times New Roman"/>
          <w:color w:val="000000"/>
          <w:sz w:val="24"/>
          <w:szCs w:val="24"/>
          <w:lang w:val="hy-AM"/>
        </w:rPr>
        <w:t xml:space="preserve"> Պետական սեփականություն հանդիսացող շենքերի և շինությունների տանիքներին ու ձեղնահարկերում կապի սարքավորումների տեղակայման և սպասարկման վարձավճարների սպասվելիք մուտքերի վերաբերյալ տեղեկատվությունը ներկայացված է </w:t>
      </w:r>
      <w:r w:rsidR="00B934E1" w:rsidRPr="005D59CF">
        <w:rPr>
          <w:rFonts w:ascii="GHEA Grapalat" w:eastAsia="Times New Roman" w:hAnsi="GHEA Grapalat" w:cs="Times New Roman"/>
          <w:color w:val="000000"/>
          <w:sz w:val="24"/>
          <w:szCs w:val="24"/>
          <w:lang w:val="hy-AM"/>
        </w:rPr>
        <w:t xml:space="preserve">համաձայն  </w:t>
      </w:r>
      <w:r w:rsidR="007C68ED" w:rsidRPr="005D59CF">
        <w:rPr>
          <w:rFonts w:ascii="GHEA Grapalat" w:eastAsia="Times New Roman" w:hAnsi="GHEA Grapalat" w:cs="Times New Roman"/>
          <w:color w:val="000000"/>
          <w:sz w:val="24"/>
          <w:szCs w:val="24"/>
          <w:lang w:val="hy-AM"/>
        </w:rPr>
        <w:t xml:space="preserve">հավելվածի </w:t>
      </w:r>
      <w:r w:rsidR="0000489D" w:rsidRPr="005D59CF">
        <w:rPr>
          <w:rStyle w:val="Strong"/>
          <w:rFonts w:ascii="GHEA Grapalat" w:hAnsi="GHEA Grapalat"/>
          <w:b w:val="0"/>
          <w:sz w:val="24"/>
          <w:szCs w:val="24"/>
          <w:lang w:val="hy-AM"/>
        </w:rPr>
        <w:t xml:space="preserve">ցանկ N </w:t>
      </w:r>
      <w:r w:rsidR="00B47B17">
        <w:rPr>
          <w:rStyle w:val="Strong"/>
          <w:rFonts w:ascii="GHEA Grapalat" w:hAnsi="GHEA Grapalat"/>
          <w:b w:val="0"/>
          <w:sz w:val="24"/>
          <w:szCs w:val="24"/>
        </w:rPr>
        <w:t>8</w:t>
      </w:r>
      <w:r w:rsidR="0000489D" w:rsidRPr="005D59CF">
        <w:rPr>
          <w:rStyle w:val="Strong"/>
          <w:rFonts w:ascii="GHEA Grapalat" w:hAnsi="GHEA Grapalat"/>
          <w:b w:val="0"/>
          <w:sz w:val="24"/>
          <w:szCs w:val="24"/>
          <w:lang w:val="hy-AM"/>
        </w:rPr>
        <w:t>-ի:</w:t>
      </w:r>
    </w:p>
    <w:p w:rsidR="001A2D7A" w:rsidRPr="005D59CF" w:rsidRDefault="001A2D7A" w:rsidP="001A2D7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5D59CF">
        <w:rPr>
          <w:rFonts w:ascii="Calibri" w:eastAsia="Times New Roman" w:hAnsi="Calibri" w:cs="Calibri"/>
          <w:color w:val="000000"/>
          <w:sz w:val="24"/>
          <w:szCs w:val="24"/>
          <w:lang w:val="hy-AM"/>
        </w:rPr>
        <w:t> </w:t>
      </w:r>
    </w:p>
    <w:p w:rsidR="001A2D7A" w:rsidRPr="005D59CF" w:rsidRDefault="001A2D7A" w:rsidP="001A2D7A">
      <w:pPr>
        <w:shd w:val="clear" w:color="auto" w:fill="FFFFFF"/>
        <w:spacing w:after="0" w:line="240" w:lineRule="auto"/>
        <w:jc w:val="center"/>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bCs/>
          <w:color w:val="000000"/>
          <w:sz w:val="24"/>
          <w:szCs w:val="24"/>
          <w:lang w:val="hy-AM"/>
        </w:rPr>
        <w:t>VI. ԾՐԱԳՐՈՒՄ ԸՆԴԳՐԿՎԱԾ ՊԵՏԱԿԱՆ ԳՈՒՅՔԻ ՆԿԱՏՄԱՄԲ ՊԵՏԱԿԱՆ ԵՎ ՏԱՐԱԾՔԱՅԻՆ ԿԱՌԱՎԱՐՄԱՆ ՄԱՐՄԻՆՆԵՐԻ ԻՐԱՎԱՍՈՒԹՅՈՒՆՆԵՐԻ ՍԱՀՄԱՆԱՓԱԿՈՒՄՆԵՐԸ</w:t>
      </w:r>
    </w:p>
    <w:p w:rsidR="001A2D7A" w:rsidRPr="005D59CF" w:rsidRDefault="001A2D7A" w:rsidP="001A2D7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5D59CF">
        <w:rPr>
          <w:rFonts w:ascii="Calibri" w:eastAsia="Times New Roman" w:hAnsi="Calibri" w:cs="Calibri"/>
          <w:color w:val="000000"/>
          <w:sz w:val="24"/>
          <w:szCs w:val="24"/>
          <w:lang w:val="hy-AM"/>
        </w:rPr>
        <w:t> </w:t>
      </w:r>
    </w:p>
    <w:p w:rsidR="001A2D7A" w:rsidRPr="005D59CF" w:rsidRDefault="00E17878" w:rsidP="00D35E3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color w:val="000000"/>
          <w:sz w:val="24"/>
          <w:szCs w:val="24"/>
          <w:lang w:val="hy-AM"/>
        </w:rPr>
        <w:t>2</w:t>
      </w:r>
      <w:r w:rsidR="00754644">
        <w:rPr>
          <w:rFonts w:ascii="GHEA Grapalat" w:eastAsia="Times New Roman" w:hAnsi="GHEA Grapalat" w:cs="Times New Roman"/>
          <w:b/>
          <w:color w:val="000000"/>
          <w:sz w:val="24"/>
          <w:szCs w:val="24"/>
        </w:rPr>
        <w:t>3</w:t>
      </w:r>
      <w:r w:rsidR="001A2D7A" w:rsidRPr="005D59CF">
        <w:rPr>
          <w:rFonts w:ascii="GHEA Grapalat" w:eastAsia="Times New Roman" w:hAnsi="GHEA Grapalat" w:cs="Times New Roman"/>
          <w:b/>
          <w:color w:val="000000"/>
          <w:sz w:val="24"/>
          <w:szCs w:val="24"/>
          <w:lang w:val="hy-AM"/>
        </w:rPr>
        <w:t>.</w:t>
      </w:r>
      <w:r w:rsidR="001A2D7A" w:rsidRPr="005D59CF">
        <w:rPr>
          <w:rFonts w:ascii="GHEA Grapalat" w:eastAsia="Times New Roman" w:hAnsi="GHEA Grapalat" w:cs="Times New Roman"/>
          <w:color w:val="000000"/>
          <w:sz w:val="24"/>
          <w:szCs w:val="24"/>
          <w:lang w:val="hy-AM"/>
        </w:rPr>
        <w:t xml:space="preserve"> </w:t>
      </w:r>
      <w:r w:rsidR="00A8363D" w:rsidRPr="005D59CF">
        <w:rPr>
          <w:rFonts w:ascii="GHEA Grapalat" w:eastAsia="Times New Roman" w:hAnsi="GHEA Grapalat" w:cs="Times New Roman"/>
          <w:color w:val="000000"/>
          <w:sz w:val="24"/>
          <w:szCs w:val="24"/>
          <w:lang w:val="hy-AM"/>
        </w:rPr>
        <w:t>Պ</w:t>
      </w:r>
      <w:r w:rsidR="001A2D7A" w:rsidRPr="005D59CF">
        <w:rPr>
          <w:rFonts w:ascii="GHEA Grapalat" w:eastAsia="Times New Roman" w:hAnsi="GHEA Grapalat" w:cs="Times New Roman"/>
          <w:color w:val="000000"/>
          <w:sz w:val="24"/>
          <w:szCs w:val="24"/>
          <w:lang w:val="hy-AM"/>
        </w:rPr>
        <w:t>ետական և տարածքային կառավարման մարմիններն իրավունք չունեն ծրագիրն ուժի մեջ մտնելուց հետո դրանում ընդգրկված պետական ոչ առևտրային կազմակերպությունների, պետությանը սեփականության իրավունքով պատկանող բաժնետոմսերով (բաժնեմասերով) առևտրային կազմակերպությունների և պետական այլ գույքի նկատմամբ իրականացնելու այնպիսի գործառույթներ, որոնց արդյունքում անհնար կդառնա պետական գույքի նկատմամբ սույն ծրագրով սահմանված միջոցառումների իրականացումը։ Մասնավորապես, պետական և տարածքային կառավարման մարմինները պարտավոր են սույն ծրագրում ընդգրկված ընկերություններին թույլ չտալ իրականացնել ոչ համարժեք կամ զեղչ գներով խոշոր գործարքներ, ընկերության գործունեության հետ չկապված ծախսեր (գործարքներ), մասնավորապես, բաժնետիրոջ լիազորություններ իրականացնող պետական կառավարման մարմնի աշխատողների գործուղման, բարեգործական, ընկերության հիմնական գործունեությանը չառնչվող՝ սոցիալական ուղղվածություն ունեցող և այլ անհատույց գործարքներ։</w:t>
      </w:r>
    </w:p>
    <w:p w:rsidR="001A2D7A" w:rsidRPr="005D59CF" w:rsidRDefault="00C7441F" w:rsidP="00D35E3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color w:val="000000"/>
          <w:sz w:val="24"/>
          <w:szCs w:val="24"/>
          <w:lang w:val="hy-AM"/>
        </w:rPr>
        <w:t>2</w:t>
      </w:r>
      <w:r w:rsidR="00754644">
        <w:rPr>
          <w:rFonts w:ascii="GHEA Grapalat" w:eastAsia="Times New Roman" w:hAnsi="GHEA Grapalat" w:cs="Times New Roman"/>
          <w:b/>
          <w:color w:val="000000"/>
          <w:sz w:val="24"/>
          <w:szCs w:val="24"/>
        </w:rPr>
        <w:t>4</w:t>
      </w:r>
      <w:r w:rsidR="001A2D7A" w:rsidRPr="005D59CF">
        <w:rPr>
          <w:rFonts w:ascii="GHEA Grapalat" w:eastAsia="Times New Roman" w:hAnsi="GHEA Grapalat" w:cs="Times New Roman"/>
          <w:b/>
          <w:color w:val="000000"/>
          <w:sz w:val="24"/>
          <w:szCs w:val="24"/>
          <w:lang w:val="hy-AM"/>
        </w:rPr>
        <w:t>.</w:t>
      </w:r>
      <w:r w:rsidR="001A2D7A" w:rsidRPr="005D59CF">
        <w:rPr>
          <w:rFonts w:ascii="GHEA Grapalat" w:eastAsia="Times New Roman" w:hAnsi="GHEA Grapalat" w:cs="Times New Roman"/>
          <w:color w:val="000000"/>
          <w:sz w:val="24"/>
          <w:szCs w:val="24"/>
          <w:lang w:val="hy-AM"/>
        </w:rPr>
        <w:t xml:space="preserve"> Ծրագրում ընդգրկված պետական գույքի նկատմամբ այլ սահմանափակումներ կարող են սահմանվել սույն ծրագրում լրացումներ և փոփոխություններ կատարելու միջոցով։</w:t>
      </w:r>
    </w:p>
    <w:p w:rsidR="001A2D7A" w:rsidRPr="005D59CF" w:rsidRDefault="001A2D7A" w:rsidP="00D35E33">
      <w:pPr>
        <w:shd w:val="clear" w:color="auto" w:fill="FFFFFF"/>
        <w:spacing w:after="0" w:line="276" w:lineRule="auto"/>
        <w:ind w:firstLine="375"/>
        <w:rPr>
          <w:rFonts w:ascii="GHEA Grapalat" w:eastAsia="Times New Roman" w:hAnsi="GHEA Grapalat" w:cs="Times New Roman"/>
          <w:color w:val="000000"/>
          <w:sz w:val="24"/>
          <w:szCs w:val="24"/>
          <w:lang w:val="hy-AM"/>
        </w:rPr>
      </w:pPr>
      <w:r w:rsidRPr="005D59CF">
        <w:rPr>
          <w:rFonts w:ascii="Calibri" w:eastAsia="Times New Roman" w:hAnsi="Calibri" w:cs="Calibri"/>
          <w:color w:val="000000"/>
          <w:sz w:val="24"/>
          <w:szCs w:val="24"/>
          <w:lang w:val="hy-AM"/>
        </w:rPr>
        <w:t> </w:t>
      </w:r>
    </w:p>
    <w:p w:rsidR="001A2D7A" w:rsidRPr="005D59CF" w:rsidRDefault="001A2D7A" w:rsidP="00D35E33">
      <w:pPr>
        <w:shd w:val="clear" w:color="auto" w:fill="FFFFFF"/>
        <w:spacing w:after="0" w:line="276" w:lineRule="auto"/>
        <w:jc w:val="center"/>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bCs/>
          <w:color w:val="000000"/>
          <w:sz w:val="24"/>
          <w:szCs w:val="24"/>
          <w:lang w:val="hy-AM"/>
        </w:rPr>
        <w:t>VII. ԾՐԱԳՐՈՎ ՆԱԽԱՏԵՍՎԱԾ ՄԻՋՈՑԱՌՈՒՄՆԵՐՆ ԻՐԱԿԱՆԱՑՆՈՂ ՄԱՐՄԻՆՆԵՐԸ ԵՎ ՄԻՋՈՑԱՌՈՒՄՆԵՐԻ ԻՐԱԿԱՆԱՑՄԱՆ ՆԿԱՏՄԱՄԲ ՀՍԿՈՂՈՒԹՅՈՒՆԸ</w:t>
      </w:r>
    </w:p>
    <w:p w:rsidR="001A2D7A" w:rsidRPr="005D59CF" w:rsidRDefault="001A2D7A" w:rsidP="00D35E33">
      <w:pPr>
        <w:shd w:val="clear" w:color="auto" w:fill="FFFFFF"/>
        <w:spacing w:after="0" w:line="276" w:lineRule="auto"/>
        <w:ind w:firstLine="375"/>
        <w:rPr>
          <w:rFonts w:ascii="GHEA Grapalat" w:eastAsia="Times New Roman" w:hAnsi="GHEA Grapalat" w:cs="Times New Roman"/>
          <w:color w:val="000000"/>
          <w:sz w:val="24"/>
          <w:szCs w:val="24"/>
          <w:lang w:val="hy-AM"/>
        </w:rPr>
      </w:pPr>
      <w:r w:rsidRPr="005D59CF">
        <w:rPr>
          <w:rFonts w:ascii="Calibri" w:eastAsia="Times New Roman" w:hAnsi="Calibri" w:cs="Calibri"/>
          <w:color w:val="000000"/>
          <w:sz w:val="24"/>
          <w:szCs w:val="24"/>
          <w:lang w:val="hy-AM"/>
        </w:rPr>
        <w:t> </w:t>
      </w:r>
    </w:p>
    <w:p w:rsidR="001A2D7A" w:rsidRPr="005D59CF" w:rsidRDefault="00754644" w:rsidP="00D35E3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color w:val="000000"/>
          <w:sz w:val="24"/>
          <w:szCs w:val="24"/>
          <w:lang w:val="hy-AM"/>
        </w:rPr>
        <w:t>25</w:t>
      </w:r>
      <w:r w:rsidR="001A2D7A" w:rsidRPr="005D59CF">
        <w:rPr>
          <w:rFonts w:ascii="GHEA Grapalat" w:eastAsia="Times New Roman" w:hAnsi="GHEA Grapalat" w:cs="Times New Roman"/>
          <w:b/>
          <w:color w:val="000000"/>
          <w:sz w:val="24"/>
          <w:szCs w:val="24"/>
          <w:lang w:val="hy-AM"/>
        </w:rPr>
        <w:t xml:space="preserve">. </w:t>
      </w:r>
      <w:r w:rsidR="001A2D7A" w:rsidRPr="005D59CF">
        <w:rPr>
          <w:rFonts w:ascii="GHEA Grapalat" w:eastAsia="Times New Roman" w:hAnsi="GHEA Grapalat" w:cs="Times New Roman"/>
          <w:color w:val="000000"/>
          <w:sz w:val="24"/>
          <w:szCs w:val="24"/>
          <w:lang w:val="hy-AM"/>
        </w:rPr>
        <w:t>50 տոկոս և ավելի պետական սեփականությամբ բաժնետոմսերով (բաժնեմասերով) առևտրային կազմակերպությունների գործունեությանն առնչվող` սույն ծրագրով նախատեսված միջոցառումներն իրականացնում են կառավարության անունից այդ կազմակերպությունների՝ կառավարության կողմից լիազորված մարմինները։</w:t>
      </w:r>
    </w:p>
    <w:p w:rsidR="001A2D7A" w:rsidRPr="005D59CF" w:rsidRDefault="00E17878" w:rsidP="00D35E3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color w:val="000000"/>
          <w:sz w:val="24"/>
          <w:szCs w:val="24"/>
          <w:lang w:val="hy-AM"/>
        </w:rPr>
        <w:t>2</w:t>
      </w:r>
      <w:r w:rsidR="00754644">
        <w:rPr>
          <w:rFonts w:ascii="GHEA Grapalat" w:eastAsia="Times New Roman" w:hAnsi="GHEA Grapalat" w:cs="Times New Roman"/>
          <w:b/>
          <w:color w:val="000000"/>
          <w:sz w:val="24"/>
          <w:szCs w:val="24"/>
        </w:rPr>
        <w:t>6</w:t>
      </w:r>
      <w:r w:rsidR="001A2D7A" w:rsidRPr="005D59CF">
        <w:rPr>
          <w:rFonts w:ascii="GHEA Grapalat" w:eastAsia="Times New Roman" w:hAnsi="GHEA Grapalat" w:cs="Times New Roman"/>
          <w:b/>
          <w:color w:val="000000"/>
          <w:sz w:val="24"/>
          <w:szCs w:val="24"/>
          <w:lang w:val="hy-AM"/>
        </w:rPr>
        <w:t>.</w:t>
      </w:r>
      <w:r w:rsidR="001A2D7A" w:rsidRPr="005D59CF">
        <w:rPr>
          <w:rFonts w:ascii="GHEA Grapalat" w:eastAsia="Times New Roman" w:hAnsi="GHEA Grapalat" w:cs="Times New Roman"/>
          <w:color w:val="000000"/>
          <w:sz w:val="24"/>
          <w:szCs w:val="24"/>
          <w:lang w:val="hy-AM"/>
        </w:rPr>
        <w:t xml:space="preserve"> Ծրագրով նախատեսված միջոցառումների իրականացման նկատմամբ հսկողությունն իրականացվում է համապատասխան վերադաս կառավարման մարմինների կողմից։</w:t>
      </w:r>
    </w:p>
    <w:p w:rsidR="001A2D7A" w:rsidRPr="005D59CF" w:rsidRDefault="001A2D7A" w:rsidP="00D35E3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D59CF">
        <w:rPr>
          <w:rFonts w:ascii="GHEA Grapalat" w:eastAsia="Times New Roman" w:hAnsi="GHEA Grapalat" w:cs="Times New Roman"/>
          <w:b/>
          <w:sz w:val="24"/>
          <w:szCs w:val="24"/>
          <w:lang w:val="hy-AM"/>
        </w:rPr>
        <w:t>2</w:t>
      </w:r>
      <w:r w:rsidR="00101C13">
        <w:rPr>
          <w:rFonts w:ascii="GHEA Grapalat" w:eastAsia="Times New Roman" w:hAnsi="GHEA Grapalat" w:cs="Times New Roman"/>
          <w:b/>
          <w:sz w:val="24"/>
          <w:szCs w:val="24"/>
        </w:rPr>
        <w:t>7</w:t>
      </w:r>
      <w:r w:rsidRPr="005D59CF">
        <w:rPr>
          <w:rFonts w:ascii="GHEA Grapalat" w:eastAsia="Times New Roman" w:hAnsi="GHEA Grapalat" w:cs="Times New Roman"/>
          <w:b/>
          <w:sz w:val="24"/>
          <w:szCs w:val="24"/>
          <w:lang w:val="hy-AM"/>
        </w:rPr>
        <w:t xml:space="preserve">. </w:t>
      </w:r>
      <w:r w:rsidRPr="005D59CF">
        <w:rPr>
          <w:rFonts w:ascii="GHEA Grapalat" w:eastAsia="Times New Roman" w:hAnsi="GHEA Grapalat" w:cs="Times New Roman"/>
          <w:sz w:val="24"/>
          <w:szCs w:val="24"/>
          <w:lang w:val="hy-AM"/>
        </w:rPr>
        <w:t xml:space="preserve">Ծրագրով սահմանված նպատակների իրագործման </w:t>
      </w:r>
      <w:r w:rsidRPr="005D59CF">
        <w:rPr>
          <w:rFonts w:ascii="GHEA Grapalat" w:eastAsia="Times New Roman" w:hAnsi="GHEA Grapalat" w:cs="Times New Roman"/>
          <w:color w:val="000000"/>
          <w:sz w:val="24"/>
          <w:szCs w:val="24"/>
          <w:lang w:val="hy-AM"/>
        </w:rPr>
        <w:t xml:space="preserve">և միջոցառումների իրականացման աստիճանը որոշելու նպատակով ծրագրի կատարման մասին մշակվում է տարեկան հաշվետվություն, որը </w:t>
      </w:r>
      <w:r w:rsidR="0018113A" w:rsidRPr="005D59CF">
        <w:rPr>
          <w:rFonts w:ascii="GHEA Grapalat" w:eastAsia="Times New Roman" w:hAnsi="GHEA Grapalat" w:cs="Times New Roman"/>
          <w:color w:val="000000"/>
          <w:sz w:val="24"/>
          <w:szCs w:val="24"/>
          <w:lang w:val="hy-AM"/>
        </w:rPr>
        <w:t xml:space="preserve">Վարչապետի աշխատակազմ </w:t>
      </w:r>
      <w:r w:rsidRPr="005D59CF">
        <w:rPr>
          <w:rFonts w:ascii="GHEA Grapalat" w:eastAsia="Times New Roman" w:hAnsi="GHEA Grapalat" w:cs="Times New Roman"/>
          <w:color w:val="000000"/>
          <w:sz w:val="24"/>
          <w:szCs w:val="24"/>
          <w:lang w:val="hy-AM"/>
        </w:rPr>
        <w:t>է ներկայացվում մինչև հաջորդող տարվա մայիսի 1-ը։</w:t>
      </w:r>
    </w:p>
    <w:p w:rsidR="003B4892" w:rsidRPr="005D59CF" w:rsidRDefault="003B4892" w:rsidP="00D35E33">
      <w:pPr>
        <w:spacing w:line="276" w:lineRule="auto"/>
        <w:rPr>
          <w:rFonts w:ascii="GHEA Grapalat" w:hAnsi="GHEA Grapalat"/>
          <w:sz w:val="24"/>
          <w:szCs w:val="24"/>
          <w:lang w:val="hy-AM"/>
        </w:rPr>
      </w:pPr>
    </w:p>
    <w:p w:rsidR="0098011D" w:rsidRPr="005D59CF" w:rsidRDefault="0098011D">
      <w:pPr>
        <w:rPr>
          <w:rFonts w:ascii="GHEA Grapalat" w:hAnsi="GHEA Grapalat"/>
          <w:sz w:val="24"/>
          <w:szCs w:val="24"/>
          <w:lang w:val="hy-AM"/>
        </w:rPr>
      </w:pPr>
    </w:p>
    <w:sectPr w:rsidR="0098011D" w:rsidRPr="005D59CF" w:rsidSect="00E32C90">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5E"/>
    <w:multiLevelType w:val="hybridMultilevel"/>
    <w:tmpl w:val="77BCDE16"/>
    <w:lvl w:ilvl="0" w:tplc="8A44B2B6">
      <w:start w:val="1"/>
      <w:numFmt w:val="decimal"/>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40264EF"/>
    <w:multiLevelType w:val="hybridMultilevel"/>
    <w:tmpl w:val="5C5C96F4"/>
    <w:lvl w:ilvl="0" w:tplc="7F788CFC">
      <w:start w:val="1"/>
      <w:numFmt w:val="decimal"/>
      <w:lvlText w:val="%1."/>
      <w:lvlJc w:val="left"/>
      <w:pPr>
        <w:ind w:left="990" w:hanging="360"/>
      </w:pPr>
      <w:rPr>
        <w:rFonts w:cs="Times New Roman" w:hint="default"/>
        <w:color w:val="FF000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15:restartNumberingAfterBreak="0">
    <w:nsid w:val="3C154461"/>
    <w:multiLevelType w:val="hybridMultilevel"/>
    <w:tmpl w:val="A8FE907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0132F"/>
    <w:multiLevelType w:val="hybridMultilevel"/>
    <w:tmpl w:val="D2E8983C"/>
    <w:lvl w:ilvl="0" w:tplc="ACDC0D46">
      <w:start w:val="1"/>
      <w:numFmt w:val="decimal"/>
      <w:lvlText w:val="%1)"/>
      <w:lvlJc w:val="lef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7D495E"/>
    <w:multiLevelType w:val="hybridMultilevel"/>
    <w:tmpl w:val="6160FFA4"/>
    <w:lvl w:ilvl="0" w:tplc="8A44B2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6458FE"/>
    <w:multiLevelType w:val="hybridMultilevel"/>
    <w:tmpl w:val="FE9AE74C"/>
    <w:lvl w:ilvl="0" w:tplc="1268A35A">
      <w:start w:val="2"/>
      <w:numFmt w:val="decimal"/>
      <w:lvlText w:val="%1."/>
      <w:lvlJc w:val="left"/>
      <w:pPr>
        <w:ind w:left="540" w:hanging="360"/>
      </w:pPr>
      <w:rPr>
        <w:rFonts w:hint="default"/>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7D"/>
    <w:rsid w:val="00000EA3"/>
    <w:rsid w:val="0000489D"/>
    <w:rsid w:val="00016227"/>
    <w:rsid w:val="00043914"/>
    <w:rsid w:val="00071973"/>
    <w:rsid w:val="00071BA1"/>
    <w:rsid w:val="00074C1B"/>
    <w:rsid w:val="00090796"/>
    <w:rsid w:val="000D2C5A"/>
    <w:rsid w:val="000E0CE1"/>
    <w:rsid w:val="000F0CF4"/>
    <w:rsid w:val="000F1CC4"/>
    <w:rsid w:val="000F5758"/>
    <w:rsid w:val="00101C13"/>
    <w:rsid w:val="00104116"/>
    <w:rsid w:val="00105E6F"/>
    <w:rsid w:val="0011054C"/>
    <w:rsid w:val="00142DCE"/>
    <w:rsid w:val="00156B5B"/>
    <w:rsid w:val="00166977"/>
    <w:rsid w:val="0018113A"/>
    <w:rsid w:val="00181A7D"/>
    <w:rsid w:val="0018218D"/>
    <w:rsid w:val="001943C7"/>
    <w:rsid w:val="00197697"/>
    <w:rsid w:val="001A2D7A"/>
    <w:rsid w:val="001A37DB"/>
    <w:rsid w:val="001B5D90"/>
    <w:rsid w:val="001D05F2"/>
    <w:rsid w:val="0020452E"/>
    <w:rsid w:val="002815C0"/>
    <w:rsid w:val="00292DF3"/>
    <w:rsid w:val="002A1447"/>
    <w:rsid w:val="002A5F88"/>
    <w:rsid w:val="002B1711"/>
    <w:rsid w:val="002E70D6"/>
    <w:rsid w:val="003024FA"/>
    <w:rsid w:val="00307FDD"/>
    <w:rsid w:val="0033133E"/>
    <w:rsid w:val="00337F39"/>
    <w:rsid w:val="003677E6"/>
    <w:rsid w:val="0038754E"/>
    <w:rsid w:val="003B0528"/>
    <w:rsid w:val="003B4892"/>
    <w:rsid w:val="003D7370"/>
    <w:rsid w:val="003E7929"/>
    <w:rsid w:val="00411E1B"/>
    <w:rsid w:val="004258C6"/>
    <w:rsid w:val="004507E2"/>
    <w:rsid w:val="004908B4"/>
    <w:rsid w:val="004A13DE"/>
    <w:rsid w:val="004A38F7"/>
    <w:rsid w:val="004D2F33"/>
    <w:rsid w:val="004E4CC3"/>
    <w:rsid w:val="00515BF9"/>
    <w:rsid w:val="005204A8"/>
    <w:rsid w:val="00525904"/>
    <w:rsid w:val="00543FBE"/>
    <w:rsid w:val="00567724"/>
    <w:rsid w:val="0059010F"/>
    <w:rsid w:val="005A715E"/>
    <w:rsid w:val="005D0084"/>
    <w:rsid w:val="005D59CF"/>
    <w:rsid w:val="005E0C86"/>
    <w:rsid w:val="005E10BA"/>
    <w:rsid w:val="005F1321"/>
    <w:rsid w:val="0063218D"/>
    <w:rsid w:val="00650361"/>
    <w:rsid w:val="006C1FA9"/>
    <w:rsid w:val="006E438B"/>
    <w:rsid w:val="006E7365"/>
    <w:rsid w:val="006F70E7"/>
    <w:rsid w:val="00702C11"/>
    <w:rsid w:val="00703B73"/>
    <w:rsid w:val="007220DE"/>
    <w:rsid w:val="00754644"/>
    <w:rsid w:val="007551BA"/>
    <w:rsid w:val="00764D3A"/>
    <w:rsid w:val="0077520E"/>
    <w:rsid w:val="007B7262"/>
    <w:rsid w:val="007C3BFA"/>
    <w:rsid w:val="007C68ED"/>
    <w:rsid w:val="007C7A2D"/>
    <w:rsid w:val="007E7EA2"/>
    <w:rsid w:val="00804AFE"/>
    <w:rsid w:val="008210DC"/>
    <w:rsid w:val="0082247B"/>
    <w:rsid w:val="00833297"/>
    <w:rsid w:val="00846DEB"/>
    <w:rsid w:val="00855A71"/>
    <w:rsid w:val="0087157D"/>
    <w:rsid w:val="008755F8"/>
    <w:rsid w:val="00886415"/>
    <w:rsid w:val="00891F3C"/>
    <w:rsid w:val="00896C5C"/>
    <w:rsid w:val="008B3822"/>
    <w:rsid w:val="008F0550"/>
    <w:rsid w:val="008F10BA"/>
    <w:rsid w:val="009017D3"/>
    <w:rsid w:val="00902002"/>
    <w:rsid w:val="009317E1"/>
    <w:rsid w:val="0096391F"/>
    <w:rsid w:val="0098011D"/>
    <w:rsid w:val="009A648A"/>
    <w:rsid w:val="009D22EB"/>
    <w:rsid w:val="009D4652"/>
    <w:rsid w:val="009F2CDA"/>
    <w:rsid w:val="00A01B97"/>
    <w:rsid w:val="00A17955"/>
    <w:rsid w:val="00A21C51"/>
    <w:rsid w:val="00A2772C"/>
    <w:rsid w:val="00A563F6"/>
    <w:rsid w:val="00A82B55"/>
    <w:rsid w:val="00A8363D"/>
    <w:rsid w:val="00A8465D"/>
    <w:rsid w:val="00A93036"/>
    <w:rsid w:val="00A94B15"/>
    <w:rsid w:val="00AA654A"/>
    <w:rsid w:val="00AB40E5"/>
    <w:rsid w:val="00AC4DB2"/>
    <w:rsid w:val="00AC58D5"/>
    <w:rsid w:val="00AE3F50"/>
    <w:rsid w:val="00AE6C13"/>
    <w:rsid w:val="00AF26B9"/>
    <w:rsid w:val="00AF5B86"/>
    <w:rsid w:val="00B30004"/>
    <w:rsid w:val="00B40051"/>
    <w:rsid w:val="00B4169A"/>
    <w:rsid w:val="00B47B17"/>
    <w:rsid w:val="00B61F6C"/>
    <w:rsid w:val="00B80A62"/>
    <w:rsid w:val="00B86FF2"/>
    <w:rsid w:val="00B903E9"/>
    <w:rsid w:val="00B934E1"/>
    <w:rsid w:val="00B954D0"/>
    <w:rsid w:val="00B96A4E"/>
    <w:rsid w:val="00B97827"/>
    <w:rsid w:val="00BA628A"/>
    <w:rsid w:val="00BA65EB"/>
    <w:rsid w:val="00BB000D"/>
    <w:rsid w:val="00BC2672"/>
    <w:rsid w:val="00BE146E"/>
    <w:rsid w:val="00BF3750"/>
    <w:rsid w:val="00C60109"/>
    <w:rsid w:val="00C61954"/>
    <w:rsid w:val="00C7441F"/>
    <w:rsid w:val="00C91B0F"/>
    <w:rsid w:val="00CA2FFB"/>
    <w:rsid w:val="00CB7F08"/>
    <w:rsid w:val="00CE038A"/>
    <w:rsid w:val="00CF3923"/>
    <w:rsid w:val="00D15D9E"/>
    <w:rsid w:val="00D35E33"/>
    <w:rsid w:val="00D367F8"/>
    <w:rsid w:val="00D42531"/>
    <w:rsid w:val="00D65900"/>
    <w:rsid w:val="00DA3B52"/>
    <w:rsid w:val="00DB099A"/>
    <w:rsid w:val="00DC6396"/>
    <w:rsid w:val="00E17878"/>
    <w:rsid w:val="00E32C90"/>
    <w:rsid w:val="00E45AEC"/>
    <w:rsid w:val="00E67633"/>
    <w:rsid w:val="00E83A95"/>
    <w:rsid w:val="00E91DF3"/>
    <w:rsid w:val="00E97936"/>
    <w:rsid w:val="00EA2BD0"/>
    <w:rsid w:val="00EA6E2E"/>
    <w:rsid w:val="00EB2952"/>
    <w:rsid w:val="00EC213A"/>
    <w:rsid w:val="00ED6BC8"/>
    <w:rsid w:val="00EF13D3"/>
    <w:rsid w:val="00F14738"/>
    <w:rsid w:val="00F54482"/>
    <w:rsid w:val="00F93349"/>
    <w:rsid w:val="00F94CAE"/>
    <w:rsid w:val="00F95B52"/>
    <w:rsid w:val="00FA4AA1"/>
    <w:rsid w:val="00FC29F4"/>
    <w:rsid w:val="00FC46FA"/>
    <w:rsid w:val="00FF25B5"/>
    <w:rsid w:val="00FF3160"/>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6131E-2B3A-488D-89EB-47F5BF71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21C51"/>
    <w:rPr>
      <w:b/>
      <w:bCs/>
    </w:rPr>
  </w:style>
  <w:style w:type="paragraph" w:styleId="ListParagraph">
    <w:name w:val="List Paragraph"/>
    <w:basedOn w:val="Normal"/>
    <w:uiPriority w:val="34"/>
    <w:qFormat/>
    <w:rsid w:val="00F9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2020-08-26T10:49:00Z</dcterms:created>
  <dcterms:modified xsi:type="dcterms:W3CDTF">2020-08-26T10:49:00Z</dcterms:modified>
</cp:coreProperties>
</file>