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B78" w:rsidRPr="00557F4C" w:rsidRDefault="00A61B78" w:rsidP="00E77FCC">
      <w:pPr>
        <w:spacing w:line="276" w:lineRule="auto"/>
        <w:jc w:val="center"/>
        <w:rPr>
          <w:rFonts w:ascii="GHEA Grapalat" w:hAnsi="GHEA Grapalat"/>
          <w:b/>
          <w:noProof/>
          <w:sz w:val="24"/>
          <w:szCs w:val="24"/>
          <w:lang w:val="hy-AM"/>
        </w:rPr>
      </w:pPr>
      <w:r w:rsidRPr="00557F4C">
        <w:rPr>
          <w:rFonts w:ascii="GHEA Grapalat" w:hAnsi="GHEA Grapalat"/>
          <w:b/>
          <w:noProof/>
          <w:sz w:val="24"/>
          <w:szCs w:val="24"/>
          <w:lang w:val="hy-AM"/>
        </w:rPr>
        <w:t>ՀՐԱՄԱՆ N - Լ</w:t>
      </w:r>
    </w:p>
    <w:p w:rsidR="00A61B78" w:rsidRPr="00557F4C" w:rsidRDefault="00A61B78" w:rsidP="00E77FCC">
      <w:pPr>
        <w:spacing w:line="276" w:lineRule="auto"/>
        <w:jc w:val="center"/>
        <w:rPr>
          <w:rFonts w:ascii="GHEA Grapalat" w:hAnsi="GHEA Grapalat"/>
          <w:b/>
          <w:noProof/>
          <w:sz w:val="24"/>
          <w:szCs w:val="24"/>
          <w:lang w:val="hy-AM"/>
        </w:rPr>
      </w:pPr>
      <w:r w:rsidRPr="00557F4C">
        <w:rPr>
          <w:rFonts w:ascii="GHEA Grapalat" w:hAnsi="GHEA Grapalat"/>
          <w:b/>
          <w:noProof/>
          <w:sz w:val="24"/>
          <w:szCs w:val="24"/>
          <w:lang w:val="hy-AM"/>
        </w:rPr>
        <w:t>ՀԱՅԱՍՏԱՆԻ ՀԱՆՐԱՊԵՏՈՒԹՅԱՆ ԱՐԴԱՐԱԴԱՏՈՒԹՅԱՆ ՆԱԽԱՐԱՐԻ</w:t>
      </w:r>
    </w:p>
    <w:p w:rsidR="00A61B78" w:rsidRPr="00557F4C" w:rsidRDefault="00A61B78" w:rsidP="00E77FCC">
      <w:pPr>
        <w:spacing w:line="276" w:lineRule="auto"/>
        <w:jc w:val="center"/>
        <w:rPr>
          <w:rFonts w:ascii="GHEA Grapalat" w:hAnsi="GHEA Grapalat"/>
          <w:noProof/>
          <w:sz w:val="24"/>
          <w:szCs w:val="24"/>
          <w:lang w:val="hy-AM"/>
        </w:rPr>
      </w:pPr>
      <w:r w:rsidRPr="00557F4C">
        <w:rPr>
          <w:rFonts w:ascii="GHEA Grapalat" w:hAnsi="GHEA Grapalat"/>
          <w:b/>
          <w:noProof/>
          <w:sz w:val="24"/>
          <w:szCs w:val="24"/>
          <w:lang w:val="hy-AM"/>
        </w:rPr>
        <w:t>---2020                                                                                                              ք. Երևան</w:t>
      </w:r>
    </w:p>
    <w:p w:rsidR="00A61B78" w:rsidRPr="00557F4C" w:rsidRDefault="00A61B78" w:rsidP="00E77FCC">
      <w:pPr>
        <w:spacing w:after="0" w:line="276" w:lineRule="auto"/>
        <w:ind w:firstLine="720"/>
        <w:jc w:val="both"/>
        <w:rPr>
          <w:rFonts w:ascii="GHEA Grapalat" w:hAnsi="GHEA Grapalat"/>
          <w:b/>
          <w:noProof/>
          <w:sz w:val="24"/>
          <w:szCs w:val="24"/>
          <w:lang w:val="hy-AM"/>
        </w:rPr>
      </w:pPr>
    </w:p>
    <w:p w:rsidR="00A61B78" w:rsidRPr="00557F4C" w:rsidRDefault="008D5D29" w:rsidP="00E77FCC">
      <w:pPr>
        <w:spacing w:after="0" w:line="276" w:lineRule="auto"/>
        <w:ind w:firstLine="720"/>
        <w:jc w:val="center"/>
        <w:rPr>
          <w:rFonts w:ascii="GHEA Grapalat" w:hAnsi="GHEA Grapalat" w:cs="Sylfaen"/>
          <w:b/>
          <w:bCs/>
          <w:noProof/>
          <w:sz w:val="24"/>
          <w:szCs w:val="24"/>
          <w:lang w:val="hy-AM"/>
        </w:rPr>
      </w:pPr>
      <w:r w:rsidRPr="00557F4C">
        <w:rPr>
          <w:rFonts w:ascii="GHEA Grapalat" w:hAnsi="GHEA Grapalat"/>
          <w:b/>
          <w:noProof/>
          <w:color w:val="000000"/>
          <w:sz w:val="24"/>
          <w:szCs w:val="24"/>
          <w:lang w:val="hy-AM"/>
        </w:rPr>
        <w:t xml:space="preserve">ՀԱՅԱՍՏԱՆԻ ՀԱՆՐԱՊԵՏՈՒԹՅԱՆ </w:t>
      </w:r>
      <w:r w:rsidRPr="00557F4C">
        <w:rPr>
          <w:rFonts w:ascii="GHEA Grapalat" w:hAnsi="GHEA Grapalat" w:cs="Sylfaen"/>
          <w:b/>
          <w:noProof/>
          <w:sz w:val="24"/>
          <w:szCs w:val="24"/>
          <w:lang w:val="hy-AM"/>
        </w:rPr>
        <w:t>Ք</w:t>
      </w:r>
      <w:r w:rsidRPr="00557F4C">
        <w:rPr>
          <w:rFonts w:ascii="GHEA Grapalat" w:hAnsi="GHEA Grapalat"/>
          <w:b/>
          <w:noProof/>
          <w:sz w:val="24"/>
          <w:szCs w:val="24"/>
          <w:lang w:val="hy-AM"/>
        </w:rPr>
        <w:t xml:space="preserve">ՐԵԱԿԱՏԱՐՈՂԱԿԱՆ ՀԻՄՆԱՐԿՆԵՐՈՒՄ </w:t>
      </w:r>
      <w:r w:rsidR="00BE16DA" w:rsidRPr="00557F4C">
        <w:rPr>
          <w:rFonts w:ascii="GHEA Grapalat" w:hAnsi="GHEA Grapalat" w:cs="Sylfaen"/>
          <w:b/>
          <w:bCs/>
          <w:noProof/>
          <w:sz w:val="24"/>
          <w:szCs w:val="24"/>
          <w:lang w:val="hy-AM"/>
        </w:rPr>
        <w:t>ԻՆՔՆԱՍՊԱՆՈՒԹՅՈՒՆՆԵՐԻ</w:t>
      </w:r>
      <w:r w:rsidR="00BE16DA" w:rsidRPr="00557F4C">
        <w:rPr>
          <w:rFonts w:ascii="GHEA Grapalat" w:hAnsi="GHEA Grapalat" w:cs="Arial"/>
          <w:b/>
          <w:bCs/>
          <w:noProof/>
          <w:sz w:val="24"/>
          <w:szCs w:val="24"/>
          <w:lang w:val="hy-AM"/>
        </w:rPr>
        <w:t xml:space="preserve"> </w:t>
      </w:r>
      <w:r w:rsidR="00BE16DA" w:rsidRPr="00557F4C">
        <w:rPr>
          <w:rFonts w:ascii="GHEA Grapalat" w:hAnsi="GHEA Grapalat" w:cs="Sylfaen"/>
          <w:b/>
          <w:bCs/>
          <w:noProof/>
          <w:sz w:val="24"/>
          <w:szCs w:val="24"/>
          <w:lang w:val="hy-AM"/>
        </w:rPr>
        <w:t>ԵՎ  ԻՆՔՆԱՎՆԱՍՈՒՄՆԵՐԻ</w:t>
      </w:r>
      <w:r w:rsidR="00BE16DA" w:rsidRPr="00557F4C">
        <w:rPr>
          <w:rFonts w:ascii="GHEA Grapalat" w:hAnsi="GHEA Grapalat" w:cs="Arial"/>
          <w:b/>
          <w:bCs/>
          <w:noProof/>
          <w:sz w:val="24"/>
          <w:szCs w:val="24"/>
          <w:lang w:val="hy-AM"/>
        </w:rPr>
        <w:t xml:space="preserve"> </w:t>
      </w:r>
      <w:r w:rsidR="00BE16DA" w:rsidRPr="00557F4C">
        <w:rPr>
          <w:rFonts w:ascii="GHEA Grapalat" w:hAnsi="GHEA Grapalat" w:cs="Sylfaen"/>
          <w:b/>
          <w:bCs/>
          <w:noProof/>
          <w:sz w:val="24"/>
          <w:szCs w:val="24"/>
          <w:lang w:val="hy-AM"/>
        </w:rPr>
        <w:t xml:space="preserve">ԿԱՆԽԱՐԳԵԼՄԱՆ 2020-2023 ԹՎԱԿԱՆՆԵՐԻ ՌԱԶՄԱՎԱՐՈՒԹՅՈՒՆԸ  ԵՎ </w:t>
      </w:r>
      <w:r w:rsidR="00BE16DA" w:rsidRPr="00557F4C">
        <w:rPr>
          <w:rStyle w:val="Strong"/>
          <w:rFonts w:ascii="Sylfaen" w:eastAsia="Arial Unicode" w:hAnsi="Sylfaen" w:cs="Arial Unicode"/>
          <w:noProof/>
          <w:color w:val="000000"/>
          <w:sz w:val="24"/>
          <w:szCs w:val="24"/>
          <w:shd w:val="clear" w:color="auto" w:fill="FFFFFF"/>
          <w:lang w:val="hy-AM"/>
        </w:rPr>
        <w:t> </w:t>
      </w:r>
      <w:r w:rsidR="00BE16DA" w:rsidRPr="00557F4C">
        <w:rPr>
          <w:rStyle w:val="Strong"/>
          <w:rFonts w:ascii="GHEA Grapalat" w:eastAsia="Arial Unicode" w:hAnsi="GHEA Grapalat" w:cs="Arial"/>
          <w:noProof/>
          <w:color w:val="000000"/>
          <w:sz w:val="24"/>
          <w:szCs w:val="24"/>
          <w:shd w:val="clear" w:color="auto" w:fill="FFFFFF"/>
          <w:lang w:val="hy-AM"/>
        </w:rPr>
        <w:t>ԴՐԱ</w:t>
      </w:r>
      <w:r w:rsidR="00BE16DA" w:rsidRPr="00557F4C">
        <w:rPr>
          <w:rStyle w:val="Strong"/>
          <w:rFonts w:ascii="GHEA Grapalat" w:eastAsia="Arial Unicode" w:hAnsi="GHEA Grapalat" w:cs="Arial Unicode"/>
          <w:noProof/>
          <w:color w:val="000000"/>
          <w:sz w:val="24"/>
          <w:szCs w:val="24"/>
          <w:shd w:val="clear" w:color="auto" w:fill="FFFFFF"/>
          <w:lang w:val="hy-AM"/>
        </w:rPr>
        <w:t xml:space="preserve"> </w:t>
      </w:r>
      <w:r w:rsidR="00BE16DA" w:rsidRPr="00557F4C">
        <w:rPr>
          <w:rStyle w:val="Strong"/>
          <w:rFonts w:ascii="GHEA Grapalat" w:eastAsia="Arial Unicode" w:hAnsi="GHEA Grapalat" w:cs="Arial"/>
          <w:noProof/>
          <w:color w:val="000000"/>
          <w:sz w:val="24"/>
          <w:szCs w:val="24"/>
          <w:shd w:val="clear" w:color="auto" w:fill="FFFFFF"/>
          <w:lang w:val="hy-AM"/>
        </w:rPr>
        <w:t>ԻՐԱԿԱՆԱՑՄԱՆ</w:t>
      </w:r>
      <w:r w:rsidR="00BE16DA" w:rsidRPr="00557F4C">
        <w:rPr>
          <w:rStyle w:val="Strong"/>
          <w:rFonts w:ascii="GHEA Grapalat" w:eastAsia="Arial Unicode" w:hAnsi="GHEA Grapalat" w:cs="Arial Unicode"/>
          <w:noProof/>
          <w:color w:val="000000"/>
          <w:sz w:val="24"/>
          <w:szCs w:val="24"/>
          <w:shd w:val="clear" w:color="auto" w:fill="FFFFFF"/>
          <w:lang w:val="hy-AM"/>
        </w:rPr>
        <w:t xml:space="preserve"> </w:t>
      </w:r>
      <w:r w:rsidR="00BE16DA" w:rsidRPr="00557F4C">
        <w:rPr>
          <w:rStyle w:val="Strong"/>
          <w:rFonts w:ascii="GHEA Grapalat" w:eastAsia="Arial Unicode" w:hAnsi="GHEA Grapalat" w:cs="Arial"/>
          <w:bCs w:val="0"/>
          <w:noProof/>
          <w:color w:val="000000"/>
          <w:sz w:val="24"/>
          <w:szCs w:val="24"/>
          <w:shd w:val="clear" w:color="auto" w:fill="FFFFFF"/>
          <w:lang w:val="hy-AM"/>
        </w:rPr>
        <w:t>2020-2023 ԹՎԱԿԱՆՆԵՐԻ</w:t>
      </w:r>
      <w:r w:rsidR="00BE16DA" w:rsidRPr="00557F4C">
        <w:rPr>
          <w:rFonts w:ascii="GHEA Grapalat" w:hAnsi="GHEA Grapalat" w:cs="Sylfaen"/>
          <w:bCs/>
          <w:noProof/>
          <w:sz w:val="24"/>
          <w:szCs w:val="24"/>
          <w:lang w:val="hy-AM"/>
        </w:rPr>
        <w:t xml:space="preserve"> </w:t>
      </w:r>
      <w:r w:rsidR="00BE16DA" w:rsidRPr="00557F4C">
        <w:rPr>
          <w:rStyle w:val="Strong"/>
          <w:rFonts w:ascii="GHEA Grapalat" w:eastAsia="Arial Unicode" w:hAnsi="GHEA Grapalat" w:cs="Arial"/>
          <w:noProof/>
          <w:color w:val="000000"/>
          <w:sz w:val="24"/>
          <w:szCs w:val="24"/>
          <w:shd w:val="clear" w:color="auto" w:fill="FFFFFF"/>
          <w:lang w:val="hy-AM"/>
        </w:rPr>
        <w:t>ՄԻՋՈՑԱՌՈՒՄՆԵՐԻ</w:t>
      </w:r>
      <w:r w:rsidR="00BE16DA" w:rsidRPr="00557F4C">
        <w:rPr>
          <w:rStyle w:val="Strong"/>
          <w:rFonts w:ascii="GHEA Grapalat" w:eastAsia="Arial Unicode" w:hAnsi="GHEA Grapalat" w:cs="Arial Unicode"/>
          <w:noProof/>
          <w:color w:val="000000"/>
          <w:sz w:val="24"/>
          <w:szCs w:val="24"/>
          <w:shd w:val="clear" w:color="auto" w:fill="FFFFFF"/>
          <w:lang w:val="hy-AM"/>
        </w:rPr>
        <w:t xml:space="preserve"> </w:t>
      </w:r>
      <w:r w:rsidR="00BE16DA" w:rsidRPr="00557F4C">
        <w:rPr>
          <w:rStyle w:val="Strong"/>
          <w:rFonts w:ascii="GHEA Grapalat" w:eastAsia="Arial Unicode" w:hAnsi="GHEA Grapalat" w:cs="Arial"/>
          <w:noProof/>
          <w:color w:val="000000"/>
          <w:sz w:val="24"/>
          <w:szCs w:val="24"/>
          <w:shd w:val="clear" w:color="auto" w:fill="FFFFFF"/>
          <w:lang w:val="hy-AM"/>
        </w:rPr>
        <w:t>ԾՐԱԳԻՐԸ</w:t>
      </w:r>
      <w:r w:rsidR="00BE16DA" w:rsidRPr="00557F4C">
        <w:rPr>
          <w:rFonts w:ascii="GHEA Grapalat" w:hAnsi="GHEA Grapalat" w:cs="Sylfaen"/>
          <w:b/>
          <w:bCs/>
          <w:noProof/>
          <w:sz w:val="24"/>
          <w:szCs w:val="24"/>
          <w:lang w:val="hy-AM"/>
        </w:rPr>
        <w:t xml:space="preserve"> ՀԱՍՏԱՏԵԼՈՒ ՄԱՍԻՆ</w:t>
      </w:r>
    </w:p>
    <w:p w:rsidR="00A61B78" w:rsidRPr="00557F4C" w:rsidRDefault="00A61B78" w:rsidP="00E77FCC">
      <w:pPr>
        <w:spacing w:after="0" w:line="276" w:lineRule="auto"/>
        <w:ind w:firstLine="720"/>
        <w:jc w:val="both"/>
        <w:rPr>
          <w:rFonts w:ascii="GHEA Grapalat" w:hAnsi="GHEA Grapalat" w:cs="Sylfaen"/>
          <w:bCs/>
          <w:noProof/>
          <w:sz w:val="24"/>
          <w:szCs w:val="24"/>
          <w:lang w:val="hy-AM"/>
        </w:rPr>
      </w:pPr>
    </w:p>
    <w:p w:rsidR="00A61B78" w:rsidRPr="00557F4C" w:rsidRDefault="005548A5" w:rsidP="00E77FCC">
      <w:pPr>
        <w:spacing w:after="0" w:line="276" w:lineRule="auto"/>
        <w:ind w:firstLine="720"/>
        <w:jc w:val="both"/>
        <w:rPr>
          <w:rFonts w:ascii="GHEA Grapalat" w:hAnsi="GHEA Grapalat" w:cs="Sylfaen"/>
          <w:bCs/>
          <w:noProof/>
          <w:sz w:val="24"/>
          <w:szCs w:val="24"/>
          <w:lang w:val="hy-AM"/>
        </w:rPr>
      </w:pPr>
      <w:r w:rsidRPr="00557F4C">
        <w:rPr>
          <w:rFonts w:ascii="GHEA Grapalat" w:hAnsi="GHEA Grapalat" w:cs="Sylfaen"/>
          <w:bCs/>
          <w:noProof/>
          <w:sz w:val="24"/>
          <w:szCs w:val="24"/>
          <w:lang w:val="hy-AM"/>
        </w:rPr>
        <w:t xml:space="preserve">Հիմք ընդունելով </w:t>
      </w:r>
      <w:r w:rsidRPr="00557F4C">
        <w:rPr>
          <w:rFonts w:ascii="GHEA Grapalat" w:hAnsi="GHEA Grapalat"/>
          <w:noProof/>
          <w:sz w:val="24"/>
          <w:szCs w:val="24"/>
          <w:lang w:val="hy-AM"/>
        </w:rPr>
        <w:t xml:space="preserve">Հայաստանի Հանրապետության կառավարության </w:t>
      </w:r>
      <w:r w:rsidRPr="00557F4C">
        <w:rPr>
          <w:rFonts w:ascii="GHEA Grapalat" w:eastAsia="Arial Unicode" w:hAnsi="GHEA Grapalat" w:cs="Arial Unicode"/>
          <w:noProof/>
          <w:color w:val="000000"/>
          <w:sz w:val="24"/>
          <w:szCs w:val="24"/>
          <w:shd w:val="clear" w:color="auto" w:fill="FFFFFF"/>
          <w:lang w:val="hy-AM"/>
        </w:rPr>
        <w:t xml:space="preserve">2019 </w:t>
      </w:r>
      <w:r w:rsidRPr="00557F4C">
        <w:rPr>
          <w:rFonts w:ascii="GHEA Grapalat" w:eastAsia="Arial Unicode" w:hAnsi="GHEA Grapalat" w:cs="Arial"/>
          <w:noProof/>
          <w:color w:val="000000"/>
          <w:sz w:val="24"/>
          <w:szCs w:val="24"/>
          <w:shd w:val="clear" w:color="auto" w:fill="FFFFFF"/>
          <w:lang w:val="hy-AM"/>
        </w:rPr>
        <w:t>թվականի</w:t>
      </w:r>
      <w:r w:rsidRPr="00557F4C">
        <w:rPr>
          <w:rFonts w:ascii="GHEA Grapalat" w:eastAsia="Arial Unicode" w:hAnsi="GHEA Grapalat" w:cs="Arial Unicode"/>
          <w:noProof/>
          <w:color w:val="000000"/>
          <w:sz w:val="24"/>
          <w:szCs w:val="24"/>
          <w:shd w:val="clear" w:color="auto" w:fill="FFFFFF"/>
          <w:lang w:val="hy-AM"/>
        </w:rPr>
        <w:t xml:space="preserve"> </w:t>
      </w:r>
      <w:r w:rsidRPr="00557F4C">
        <w:rPr>
          <w:rFonts w:ascii="GHEA Grapalat" w:eastAsia="Arial Unicode" w:hAnsi="GHEA Grapalat" w:cs="Arial"/>
          <w:noProof/>
          <w:color w:val="000000"/>
          <w:sz w:val="24"/>
          <w:szCs w:val="24"/>
          <w:shd w:val="clear" w:color="auto" w:fill="FFFFFF"/>
          <w:lang w:val="hy-AM"/>
        </w:rPr>
        <w:t>նոյեմբերի</w:t>
      </w:r>
      <w:r w:rsidRPr="00557F4C">
        <w:rPr>
          <w:rFonts w:ascii="GHEA Grapalat" w:eastAsia="Arial Unicode" w:hAnsi="GHEA Grapalat" w:cs="Arial Unicode"/>
          <w:noProof/>
          <w:color w:val="000000"/>
          <w:sz w:val="24"/>
          <w:szCs w:val="24"/>
          <w:shd w:val="clear" w:color="auto" w:fill="FFFFFF"/>
          <w:lang w:val="hy-AM"/>
        </w:rPr>
        <w:t xml:space="preserve"> 28-ի N 1717-</w:t>
      </w:r>
      <w:r w:rsidRPr="00557F4C">
        <w:rPr>
          <w:rFonts w:ascii="GHEA Grapalat" w:eastAsia="Arial Unicode" w:hAnsi="GHEA Grapalat" w:cs="Arial"/>
          <w:noProof/>
          <w:color w:val="000000"/>
          <w:sz w:val="24"/>
          <w:szCs w:val="24"/>
          <w:shd w:val="clear" w:color="auto" w:fill="FFFFFF"/>
          <w:lang w:val="hy-AM"/>
        </w:rPr>
        <w:t>Լ որոշման հավելված N 2-ի</w:t>
      </w:r>
      <w:r w:rsidR="008D5D29" w:rsidRPr="00557F4C">
        <w:rPr>
          <w:rFonts w:ascii="GHEA Grapalat" w:eastAsia="Arial Unicode" w:hAnsi="GHEA Grapalat" w:cs="Arial"/>
          <w:noProof/>
          <w:color w:val="000000"/>
          <w:sz w:val="24"/>
          <w:szCs w:val="24"/>
          <w:shd w:val="clear" w:color="auto" w:fill="FFFFFF"/>
          <w:lang w:val="hy-AM"/>
        </w:rPr>
        <w:t xml:space="preserve"> 40-րդ կետի 2-րդ ենթակետը</w:t>
      </w:r>
      <w:r w:rsidR="00A61B78" w:rsidRPr="00557F4C">
        <w:rPr>
          <w:rFonts w:ascii="GHEA Grapalat" w:hAnsi="GHEA Grapalat"/>
          <w:noProof/>
          <w:color w:val="000000"/>
          <w:sz w:val="24"/>
          <w:szCs w:val="24"/>
          <w:shd w:val="clear" w:color="auto" w:fill="FFFFFF"/>
          <w:lang w:val="hy-AM"/>
        </w:rPr>
        <w:t>.</w:t>
      </w:r>
    </w:p>
    <w:p w:rsidR="00A61B78" w:rsidRPr="00557F4C" w:rsidRDefault="00A61B78" w:rsidP="00E77FCC">
      <w:pPr>
        <w:spacing w:after="0" w:line="276" w:lineRule="auto"/>
        <w:ind w:firstLine="720"/>
        <w:jc w:val="both"/>
        <w:rPr>
          <w:rFonts w:ascii="GHEA Grapalat" w:hAnsi="GHEA Grapalat"/>
          <w:noProof/>
          <w:sz w:val="24"/>
          <w:szCs w:val="24"/>
          <w:lang w:val="hy-AM"/>
        </w:rPr>
      </w:pPr>
    </w:p>
    <w:p w:rsidR="00A61B78" w:rsidRPr="00557F4C" w:rsidRDefault="00A61B78" w:rsidP="00E77FCC">
      <w:pPr>
        <w:spacing w:line="276" w:lineRule="auto"/>
        <w:jc w:val="center"/>
        <w:rPr>
          <w:rFonts w:ascii="GHEA Grapalat" w:hAnsi="GHEA Grapalat"/>
          <w:b/>
          <w:noProof/>
          <w:sz w:val="24"/>
          <w:szCs w:val="24"/>
          <w:lang w:val="hy-AM"/>
        </w:rPr>
      </w:pPr>
      <w:r w:rsidRPr="00557F4C">
        <w:rPr>
          <w:rFonts w:ascii="GHEA Grapalat" w:hAnsi="GHEA Grapalat"/>
          <w:b/>
          <w:noProof/>
          <w:sz w:val="24"/>
          <w:szCs w:val="24"/>
          <w:lang w:val="hy-AM"/>
        </w:rPr>
        <w:t>Հ Ր Ա Մ Ա Յ ՈՒ Մ   Ե Մ`</w:t>
      </w:r>
    </w:p>
    <w:p w:rsidR="00E064FB" w:rsidRPr="00557F4C" w:rsidRDefault="008D5D29" w:rsidP="00E77FCC">
      <w:pPr>
        <w:pStyle w:val="NormalWeb"/>
        <w:shd w:val="clear" w:color="auto" w:fill="FFFFFF"/>
        <w:spacing w:before="0" w:beforeAutospacing="0" w:after="0" w:afterAutospacing="0" w:line="276" w:lineRule="auto"/>
        <w:ind w:firstLine="375"/>
        <w:jc w:val="both"/>
        <w:rPr>
          <w:rFonts w:ascii="GHEA Grapalat" w:hAnsi="GHEA Grapalat"/>
          <w:noProof/>
          <w:color w:val="000000"/>
          <w:lang w:val="hy-AM"/>
        </w:rPr>
      </w:pPr>
      <w:r w:rsidRPr="00557F4C">
        <w:rPr>
          <w:rFonts w:ascii="GHEA Grapalat" w:hAnsi="GHEA Grapalat"/>
          <w:noProof/>
          <w:color w:val="000000"/>
          <w:lang w:val="hy-AM"/>
        </w:rPr>
        <w:t>1. Հաստատել՝</w:t>
      </w:r>
    </w:p>
    <w:p w:rsidR="008D5D29" w:rsidRPr="00557F4C" w:rsidRDefault="008D5D29" w:rsidP="00E77FCC">
      <w:pPr>
        <w:pStyle w:val="NormalWeb"/>
        <w:shd w:val="clear" w:color="auto" w:fill="FFFFFF"/>
        <w:spacing w:before="0" w:beforeAutospacing="0" w:after="0" w:afterAutospacing="0" w:line="276" w:lineRule="auto"/>
        <w:ind w:firstLine="375"/>
        <w:jc w:val="both"/>
        <w:rPr>
          <w:rFonts w:ascii="GHEA Grapalat" w:hAnsi="GHEA Grapalat"/>
          <w:noProof/>
          <w:color w:val="000000"/>
          <w:lang w:val="hy-AM"/>
        </w:rPr>
      </w:pPr>
      <w:r w:rsidRPr="00557F4C">
        <w:rPr>
          <w:rFonts w:ascii="GHEA Grapalat" w:hAnsi="GHEA Grapalat"/>
          <w:noProof/>
          <w:color w:val="000000"/>
          <w:lang w:val="hy-AM"/>
        </w:rPr>
        <w:t xml:space="preserve">1) Հայաստանի Հանրապետության քրեակատարողական </w:t>
      </w:r>
      <w:r w:rsidR="00B96157" w:rsidRPr="00557F4C">
        <w:rPr>
          <w:rFonts w:ascii="GHEA Grapalat" w:hAnsi="GHEA Grapalat"/>
          <w:noProof/>
          <w:lang w:val="hy-AM"/>
        </w:rPr>
        <w:t xml:space="preserve">հիմնարկներում </w:t>
      </w:r>
      <w:r w:rsidRPr="00557F4C">
        <w:rPr>
          <w:rFonts w:ascii="GHEA Grapalat" w:hAnsi="GHEA Grapalat" w:cs="Sylfaen"/>
          <w:bCs/>
          <w:noProof/>
          <w:lang w:val="hy-AM"/>
        </w:rPr>
        <w:t>ինքնասպանությունների</w:t>
      </w:r>
      <w:r w:rsidRPr="00557F4C">
        <w:rPr>
          <w:rFonts w:ascii="GHEA Grapalat" w:hAnsi="GHEA Grapalat" w:cs="Arial"/>
          <w:bCs/>
          <w:noProof/>
          <w:lang w:val="hy-AM"/>
        </w:rPr>
        <w:t xml:space="preserve"> </w:t>
      </w:r>
      <w:r w:rsidR="00FA56A3" w:rsidRPr="00557F4C">
        <w:rPr>
          <w:rFonts w:ascii="GHEA Grapalat" w:hAnsi="GHEA Grapalat" w:cs="Sylfaen"/>
          <w:bCs/>
          <w:noProof/>
          <w:lang w:val="hy-AM"/>
        </w:rPr>
        <w:t>և</w:t>
      </w:r>
      <w:r w:rsidRPr="00557F4C">
        <w:rPr>
          <w:rFonts w:ascii="GHEA Grapalat" w:hAnsi="GHEA Grapalat" w:cs="Sylfaen"/>
          <w:bCs/>
          <w:noProof/>
          <w:lang w:val="hy-AM"/>
        </w:rPr>
        <w:t xml:space="preserve"> ինքնավնասումների</w:t>
      </w:r>
      <w:r w:rsidRPr="00557F4C">
        <w:rPr>
          <w:rFonts w:ascii="GHEA Grapalat" w:hAnsi="GHEA Grapalat" w:cs="Arial"/>
          <w:bCs/>
          <w:noProof/>
          <w:lang w:val="hy-AM"/>
        </w:rPr>
        <w:t xml:space="preserve"> </w:t>
      </w:r>
      <w:r w:rsidR="00B96157" w:rsidRPr="00557F4C">
        <w:rPr>
          <w:rFonts w:ascii="GHEA Grapalat" w:hAnsi="GHEA Grapalat" w:cs="Sylfaen"/>
          <w:bCs/>
          <w:noProof/>
          <w:lang w:val="hy-AM"/>
        </w:rPr>
        <w:t>կանխարգելման</w:t>
      </w:r>
      <w:r w:rsidR="00D8571F" w:rsidRPr="00557F4C">
        <w:rPr>
          <w:rFonts w:ascii="GHEA Grapalat" w:hAnsi="GHEA Grapalat" w:cs="Sylfaen"/>
          <w:bCs/>
          <w:noProof/>
          <w:lang w:val="hy-AM"/>
        </w:rPr>
        <w:t xml:space="preserve"> 2020-2023 թվականների</w:t>
      </w:r>
      <w:r w:rsidR="00B96157" w:rsidRPr="00557F4C">
        <w:rPr>
          <w:rFonts w:ascii="GHEA Grapalat" w:hAnsi="GHEA Grapalat" w:cs="Sylfaen"/>
          <w:bCs/>
          <w:noProof/>
          <w:lang w:val="hy-AM"/>
        </w:rPr>
        <w:t xml:space="preserve"> ռազմավարությունը</w:t>
      </w:r>
      <w:r w:rsidR="00FA56A3" w:rsidRPr="00557F4C">
        <w:rPr>
          <w:rFonts w:ascii="GHEA Grapalat" w:hAnsi="GHEA Grapalat"/>
          <w:noProof/>
          <w:color w:val="000000"/>
          <w:lang w:val="hy-AM"/>
        </w:rPr>
        <w:t>՝ համաձայն</w:t>
      </w:r>
      <w:r w:rsidRPr="00557F4C">
        <w:rPr>
          <w:rFonts w:ascii="GHEA Grapalat" w:hAnsi="GHEA Grapalat"/>
          <w:noProof/>
          <w:color w:val="000000"/>
          <w:lang w:val="hy-AM"/>
        </w:rPr>
        <w:t xml:space="preserve"> հավելված</w:t>
      </w:r>
      <w:r w:rsidR="00FA56A3" w:rsidRPr="00557F4C">
        <w:rPr>
          <w:rFonts w:ascii="GHEA Grapalat" w:hAnsi="GHEA Grapalat"/>
          <w:noProof/>
          <w:color w:val="000000"/>
          <w:lang w:val="hy-AM"/>
        </w:rPr>
        <w:t xml:space="preserve"> 1-</w:t>
      </w:r>
      <w:r w:rsidRPr="00557F4C">
        <w:rPr>
          <w:rFonts w:ascii="GHEA Grapalat" w:hAnsi="GHEA Grapalat"/>
          <w:noProof/>
          <w:color w:val="000000"/>
          <w:lang w:val="hy-AM"/>
        </w:rPr>
        <w:t>ի.</w:t>
      </w:r>
    </w:p>
    <w:p w:rsidR="00E064FB" w:rsidRPr="00557F4C" w:rsidRDefault="008D5D29" w:rsidP="00E77FCC">
      <w:pPr>
        <w:pStyle w:val="NormalWeb"/>
        <w:shd w:val="clear" w:color="auto" w:fill="FFFFFF"/>
        <w:spacing w:before="0" w:beforeAutospacing="0" w:after="0" w:afterAutospacing="0" w:line="276" w:lineRule="auto"/>
        <w:ind w:firstLine="375"/>
        <w:jc w:val="both"/>
        <w:rPr>
          <w:rFonts w:ascii="GHEA Grapalat" w:hAnsi="GHEA Grapalat"/>
          <w:noProof/>
          <w:color w:val="000000"/>
          <w:lang w:val="hy-AM"/>
        </w:rPr>
      </w:pPr>
      <w:r w:rsidRPr="00557F4C">
        <w:rPr>
          <w:rFonts w:ascii="GHEA Grapalat" w:hAnsi="GHEA Grapalat"/>
          <w:noProof/>
          <w:color w:val="000000"/>
          <w:lang w:val="hy-AM"/>
        </w:rPr>
        <w:t xml:space="preserve">2) Հայաստանի Հանրապետության քրեակատարողական </w:t>
      </w:r>
      <w:r w:rsidR="003E1BD1" w:rsidRPr="00557F4C">
        <w:rPr>
          <w:rFonts w:ascii="GHEA Grapalat" w:hAnsi="GHEA Grapalat"/>
          <w:noProof/>
          <w:lang w:val="hy-AM"/>
        </w:rPr>
        <w:t xml:space="preserve">հիմնարկներում </w:t>
      </w:r>
      <w:r w:rsidRPr="00557F4C">
        <w:rPr>
          <w:rFonts w:ascii="GHEA Grapalat" w:hAnsi="GHEA Grapalat" w:cs="Sylfaen"/>
          <w:bCs/>
          <w:noProof/>
          <w:lang w:val="hy-AM"/>
        </w:rPr>
        <w:t>ինքնասպանությունների</w:t>
      </w:r>
      <w:r w:rsidRPr="00557F4C">
        <w:rPr>
          <w:rFonts w:ascii="GHEA Grapalat" w:hAnsi="GHEA Grapalat" w:cs="Arial"/>
          <w:bCs/>
          <w:noProof/>
          <w:lang w:val="hy-AM"/>
        </w:rPr>
        <w:t xml:space="preserve"> </w:t>
      </w:r>
      <w:r w:rsidRPr="00557F4C">
        <w:rPr>
          <w:rFonts w:ascii="GHEA Grapalat" w:hAnsi="GHEA Grapalat" w:cs="Sylfaen"/>
          <w:bCs/>
          <w:noProof/>
          <w:lang w:val="hy-AM"/>
        </w:rPr>
        <w:t>և ինքնավնասումների</w:t>
      </w:r>
      <w:r w:rsidRPr="00557F4C">
        <w:rPr>
          <w:rFonts w:ascii="GHEA Grapalat" w:hAnsi="GHEA Grapalat" w:cs="Arial"/>
          <w:bCs/>
          <w:noProof/>
          <w:lang w:val="hy-AM"/>
        </w:rPr>
        <w:t xml:space="preserve"> </w:t>
      </w:r>
      <w:r w:rsidRPr="00557F4C">
        <w:rPr>
          <w:rFonts w:ascii="GHEA Grapalat" w:hAnsi="GHEA Grapalat" w:cs="Sylfaen"/>
          <w:bCs/>
          <w:noProof/>
          <w:lang w:val="hy-AM"/>
        </w:rPr>
        <w:t xml:space="preserve">կանխարգելման ռազմավարության իրականացման </w:t>
      </w:r>
      <w:r w:rsidR="00580703" w:rsidRPr="00557F4C">
        <w:rPr>
          <w:rFonts w:ascii="GHEA Grapalat" w:hAnsi="GHEA Grapalat" w:cs="Sylfaen"/>
          <w:bCs/>
          <w:noProof/>
          <w:lang w:val="hy-AM"/>
        </w:rPr>
        <w:t xml:space="preserve">2020-2023 թվականների </w:t>
      </w:r>
      <w:r w:rsidRPr="00557F4C">
        <w:rPr>
          <w:rFonts w:ascii="GHEA Grapalat" w:hAnsi="GHEA Grapalat"/>
          <w:noProof/>
          <w:color w:val="000000"/>
          <w:lang w:val="hy-AM"/>
        </w:rPr>
        <w:t>միջոցառումների ծրագիրը՝ համաձայն հավելված</w:t>
      </w:r>
      <w:r w:rsidR="00FA56A3" w:rsidRPr="00557F4C">
        <w:rPr>
          <w:rFonts w:ascii="GHEA Grapalat" w:hAnsi="GHEA Grapalat"/>
          <w:noProof/>
          <w:color w:val="000000"/>
          <w:lang w:val="hy-AM"/>
        </w:rPr>
        <w:t xml:space="preserve"> 2-</w:t>
      </w:r>
      <w:r w:rsidRPr="00557F4C">
        <w:rPr>
          <w:rFonts w:ascii="GHEA Grapalat" w:hAnsi="GHEA Grapalat"/>
          <w:noProof/>
          <w:color w:val="000000"/>
          <w:lang w:val="hy-AM"/>
        </w:rPr>
        <w:t>ի.</w:t>
      </w:r>
    </w:p>
    <w:p w:rsidR="00A61B78" w:rsidRPr="00557F4C" w:rsidRDefault="008D5D29" w:rsidP="00E77FCC">
      <w:pPr>
        <w:pStyle w:val="NormalWeb"/>
        <w:shd w:val="clear" w:color="auto" w:fill="FFFFFF"/>
        <w:spacing w:before="0" w:beforeAutospacing="0" w:after="0" w:afterAutospacing="0" w:line="276" w:lineRule="auto"/>
        <w:ind w:firstLine="375"/>
        <w:jc w:val="both"/>
        <w:rPr>
          <w:rFonts w:ascii="GHEA Grapalat" w:hAnsi="GHEA Grapalat"/>
          <w:noProof/>
          <w:color w:val="000000"/>
          <w:shd w:val="clear" w:color="auto" w:fill="FFFFFF"/>
          <w:lang w:val="hy-AM"/>
        </w:rPr>
      </w:pPr>
      <w:r w:rsidRPr="00557F4C">
        <w:rPr>
          <w:rFonts w:ascii="GHEA Grapalat" w:hAnsi="GHEA Grapalat"/>
          <w:noProof/>
          <w:color w:val="000000"/>
          <w:lang w:val="hy-AM"/>
        </w:rPr>
        <w:t xml:space="preserve">2. Սույն հրամանն </w:t>
      </w:r>
      <w:r w:rsidRPr="00557F4C">
        <w:rPr>
          <w:rFonts w:ascii="GHEA Grapalat" w:hAnsi="GHEA Grapalat"/>
          <w:noProof/>
          <w:color w:val="000000"/>
          <w:shd w:val="clear" w:color="auto" w:fill="FFFFFF"/>
          <w:lang w:val="hy-AM"/>
        </w:rPr>
        <w:t>ուժի մեջ է մտնում հրապարակմանը հաջորդող օրվանից:</w:t>
      </w:r>
    </w:p>
    <w:p w:rsidR="00B03A20" w:rsidRPr="00557F4C" w:rsidRDefault="00B03A20" w:rsidP="00E77FCC">
      <w:pPr>
        <w:pStyle w:val="NormalWeb"/>
        <w:shd w:val="clear" w:color="auto" w:fill="FFFFFF"/>
        <w:spacing w:before="0" w:beforeAutospacing="0" w:after="0" w:afterAutospacing="0" w:line="276" w:lineRule="auto"/>
        <w:ind w:firstLine="375"/>
        <w:jc w:val="both"/>
        <w:rPr>
          <w:rFonts w:ascii="GHEA Grapalat" w:hAnsi="GHEA Grapalat"/>
          <w:noProof/>
          <w:color w:val="000000"/>
          <w:shd w:val="clear" w:color="auto" w:fill="FFFFFF"/>
          <w:lang w:val="hy-AM"/>
        </w:rPr>
      </w:pPr>
    </w:p>
    <w:p w:rsidR="00B03A20" w:rsidRPr="00557F4C" w:rsidRDefault="00B03A20" w:rsidP="00E77FCC">
      <w:pPr>
        <w:pStyle w:val="NormalWeb"/>
        <w:shd w:val="clear" w:color="auto" w:fill="FFFFFF"/>
        <w:spacing w:before="0" w:beforeAutospacing="0" w:after="0" w:afterAutospacing="0" w:line="276" w:lineRule="auto"/>
        <w:ind w:firstLine="375"/>
        <w:jc w:val="both"/>
        <w:rPr>
          <w:rFonts w:ascii="GHEA Grapalat" w:hAnsi="GHEA Grapalat"/>
          <w:noProof/>
          <w:color w:val="000000"/>
          <w:lang w:val="hy-AM"/>
        </w:rPr>
      </w:pPr>
    </w:p>
    <w:p w:rsidR="000D70D6" w:rsidRPr="00557F4C" w:rsidRDefault="00A61B78" w:rsidP="00E77FCC">
      <w:pPr>
        <w:spacing w:line="276" w:lineRule="auto"/>
        <w:jc w:val="right"/>
        <w:rPr>
          <w:rFonts w:ascii="GHEA Grapalat" w:hAnsi="GHEA Grapalat"/>
          <w:b/>
          <w:noProof/>
          <w:sz w:val="24"/>
          <w:szCs w:val="24"/>
          <w:lang w:val="hy-AM"/>
        </w:rPr>
      </w:pPr>
      <w:r w:rsidRPr="00557F4C">
        <w:rPr>
          <w:rFonts w:ascii="GHEA Grapalat" w:hAnsi="GHEA Grapalat"/>
          <w:b/>
          <w:noProof/>
          <w:sz w:val="24"/>
          <w:szCs w:val="24"/>
          <w:lang w:val="hy-AM"/>
        </w:rPr>
        <w:t>ՌՈՒՍՏԱՄ ԲԱԴԱՍՅԱՆ</w:t>
      </w:r>
    </w:p>
    <w:p w:rsidR="0083581E" w:rsidRPr="00557F4C" w:rsidRDefault="0083581E" w:rsidP="00E77FCC">
      <w:pPr>
        <w:spacing w:after="0" w:line="276" w:lineRule="auto"/>
        <w:jc w:val="right"/>
        <w:rPr>
          <w:rFonts w:ascii="GHEA Grapalat" w:hAnsi="GHEA Grapalat"/>
          <w:b/>
          <w:noProof/>
          <w:sz w:val="18"/>
          <w:szCs w:val="18"/>
          <w:lang w:val="hy-AM"/>
        </w:rPr>
      </w:pPr>
      <w:r w:rsidRPr="00557F4C">
        <w:rPr>
          <w:rFonts w:ascii="GHEA Grapalat" w:hAnsi="GHEA Grapalat"/>
          <w:b/>
          <w:noProof/>
          <w:sz w:val="18"/>
          <w:szCs w:val="18"/>
          <w:lang w:val="hy-AM"/>
        </w:rPr>
        <w:lastRenderedPageBreak/>
        <w:t xml:space="preserve">Հավելված 1 </w:t>
      </w:r>
    </w:p>
    <w:p w:rsidR="0083581E" w:rsidRPr="00557F4C" w:rsidRDefault="0083581E" w:rsidP="00542EA5">
      <w:pPr>
        <w:spacing w:after="0" w:line="276" w:lineRule="auto"/>
        <w:jc w:val="right"/>
        <w:rPr>
          <w:rFonts w:ascii="GHEA Grapalat" w:hAnsi="GHEA Grapalat"/>
          <w:b/>
          <w:noProof/>
          <w:sz w:val="18"/>
          <w:szCs w:val="18"/>
          <w:lang w:val="hy-AM"/>
        </w:rPr>
      </w:pPr>
      <w:r w:rsidRPr="00557F4C">
        <w:rPr>
          <w:rFonts w:ascii="GHEA Grapalat" w:hAnsi="GHEA Grapalat"/>
          <w:b/>
          <w:noProof/>
          <w:sz w:val="18"/>
          <w:szCs w:val="18"/>
          <w:lang w:val="hy-AM"/>
        </w:rPr>
        <w:t>ՀՀ Արդարադատության նախարարի 2020 թվականի</w:t>
      </w:r>
      <w:r w:rsidR="00542EA5" w:rsidRPr="00557F4C">
        <w:rPr>
          <w:rFonts w:ascii="GHEA Grapalat" w:hAnsi="GHEA Grapalat"/>
          <w:b/>
          <w:noProof/>
          <w:sz w:val="18"/>
          <w:szCs w:val="18"/>
          <w:lang w:val="hy-AM"/>
        </w:rPr>
        <w:t xml:space="preserve"> </w:t>
      </w:r>
      <w:r w:rsidRPr="00557F4C">
        <w:rPr>
          <w:rFonts w:ascii="GHEA Grapalat" w:hAnsi="GHEA Grapalat"/>
          <w:b/>
          <w:noProof/>
          <w:sz w:val="18"/>
          <w:szCs w:val="18"/>
          <w:lang w:val="hy-AM"/>
        </w:rPr>
        <w:t>--- Լ հրամանի</w:t>
      </w:r>
    </w:p>
    <w:p w:rsidR="00E616D4" w:rsidRPr="00557F4C" w:rsidRDefault="00E616D4" w:rsidP="00E77FCC">
      <w:pPr>
        <w:spacing w:after="0" w:line="276" w:lineRule="auto"/>
        <w:jc w:val="right"/>
        <w:rPr>
          <w:rFonts w:ascii="GHEA Grapalat" w:hAnsi="GHEA Grapalat"/>
          <w:b/>
          <w:noProof/>
          <w:sz w:val="24"/>
          <w:szCs w:val="24"/>
          <w:lang w:val="hy-AM"/>
        </w:rPr>
      </w:pPr>
    </w:p>
    <w:p w:rsidR="00557F4C" w:rsidRDefault="00557F4C" w:rsidP="00E616D4">
      <w:pPr>
        <w:spacing w:after="0" w:line="276" w:lineRule="auto"/>
        <w:jc w:val="center"/>
        <w:rPr>
          <w:rFonts w:ascii="GHEA Grapalat" w:hAnsi="GHEA Grapalat"/>
          <w:b/>
          <w:noProof/>
          <w:sz w:val="24"/>
          <w:szCs w:val="24"/>
        </w:rPr>
      </w:pPr>
    </w:p>
    <w:p w:rsidR="00E616D4" w:rsidRPr="00557F4C" w:rsidRDefault="0083581E" w:rsidP="00E616D4">
      <w:pPr>
        <w:spacing w:after="0" w:line="276" w:lineRule="auto"/>
        <w:jc w:val="center"/>
        <w:rPr>
          <w:rFonts w:ascii="GHEA Grapalat" w:hAnsi="GHEA Grapalat"/>
          <w:b/>
          <w:noProof/>
          <w:sz w:val="24"/>
          <w:szCs w:val="24"/>
          <w:lang w:val="hy-AM"/>
        </w:rPr>
      </w:pPr>
      <w:r w:rsidRPr="00557F4C">
        <w:rPr>
          <w:rFonts w:ascii="GHEA Grapalat" w:hAnsi="GHEA Grapalat"/>
          <w:b/>
          <w:noProof/>
          <w:sz w:val="24"/>
          <w:szCs w:val="24"/>
          <w:lang w:val="hy-AM"/>
        </w:rPr>
        <w:t>ՌԱԶՄԱՎԱՐՈՒԹՅՈՒՆ</w:t>
      </w:r>
    </w:p>
    <w:p w:rsidR="0083581E" w:rsidRPr="00557F4C" w:rsidRDefault="0083581E" w:rsidP="00E616D4">
      <w:pPr>
        <w:spacing w:after="0" w:line="276" w:lineRule="auto"/>
        <w:jc w:val="center"/>
        <w:rPr>
          <w:rFonts w:ascii="GHEA Grapalat" w:hAnsi="GHEA Grapalat" w:cs="Sylfaen"/>
          <w:b/>
          <w:bCs/>
          <w:noProof/>
          <w:sz w:val="24"/>
          <w:szCs w:val="24"/>
          <w:lang w:val="hy-AM"/>
        </w:rPr>
      </w:pPr>
      <w:r w:rsidRPr="00557F4C">
        <w:rPr>
          <w:rFonts w:ascii="GHEA Grapalat" w:hAnsi="GHEA Grapalat"/>
          <w:b/>
          <w:noProof/>
          <w:color w:val="000000"/>
          <w:sz w:val="24"/>
          <w:szCs w:val="24"/>
          <w:lang w:val="hy-AM"/>
        </w:rPr>
        <w:t xml:space="preserve">ՀԱՅԱՍՏԱՆԻ ՀԱՆՐԱՊԵՏՈՒԹՅԱՆ </w:t>
      </w:r>
      <w:r w:rsidRPr="00557F4C">
        <w:rPr>
          <w:rFonts w:ascii="GHEA Grapalat" w:hAnsi="GHEA Grapalat" w:cs="Sylfaen"/>
          <w:b/>
          <w:noProof/>
          <w:sz w:val="24"/>
          <w:szCs w:val="24"/>
          <w:lang w:val="hy-AM"/>
        </w:rPr>
        <w:t>Ք</w:t>
      </w:r>
      <w:r w:rsidRPr="00557F4C">
        <w:rPr>
          <w:rFonts w:ascii="GHEA Grapalat" w:hAnsi="GHEA Grapalat"/>
          <w:b/>
          <w:noProof/>
          <w:sz w:val="24"/>
          <w:szCs w:val="24"/>
          <w:lang w:val="hy-AM"/>
        </w:rPr>
        <w:t xml:space="preserve">ՐԵԱԿԱՏԱՐՈՂԱԿԱՆ ՀԻՄՆԱՐԿՆԵՐՈՒՄ  </w:t>
      </w:r>
      <w:r w:rsidRPr="00557F4C">
        <w:rPr>
          <w:rFonts w:ascii="GHEA Grapalat" w:hAnsi="GHEA Grapalat" w:cs="Sylfaen"/>
          <w:b/>
          <w:bCs/>
          <w:noProof/>
          <w:sz w:val="24"/>
          <w:szCs w:val="24"/>
          <w:lang w:val="hy-AM"/>
        </w:rPr>
        <w:t>ԻՆՔՆԱՍՊԱՆՈՒԹՅՈՒՆՆԵՐԻ</w:t>
      </w:r>
      <w:r w:rsidRPr="00557F4C">
        <w:rPr>
          <w:rFonts w:ascii="GHEA Grapalat" w:hAnsi="GHEA Grapalat" w:cs="Arial"/>
          <w:b/>
          <w:bCs/>
          <w:noProof/>
          <w:sz w:val="24"/>
          <w:szCs w:val="24"/>
          <w:lang w:val="hy-AM"/>
        </w:rPr>
        <w:t xml:space="preserve"> </w:t>
      </w:r>
      <w:r w:rsidRPr="00557F4C">
        <w:rPr>
          <w:rFonts w:ascii="GHEA Grapalat" w:hAnsi="GHEA Grapalat" w:cs="Sylfaen"/>
          <w:b/>
          <w:bCs/>
          <w:noProof/>
          <w:sz w:val="24"/>
          <w:szCs w:val="24"/>
          <w:lang w:val="hy-AM"/>
        </w:rPr>
        <w:t>ԵՎ  ԻՆՔՆԱՎՆԱՍՈՒՄՆԵՐԻ</w:t>
      </w:r>
      <w:r w:rsidRPr="00557F4C">
        <w:rPr>
          <w:rFonts w:ascii="GHEA Grapalat" w:hAnsi="GHEA Grapalat" w:cs="Arial"/>
          <w:b/>
          <w:bCs/>
          <w:noProof/>
          <w:sz w:val="24"/>
          <w:szCs w:val="24"/>
          <w:lang w:val="hy-AM"/>
        </w:rPr>
        <w:t xml:space="preserve"> </w:t>
      </w:r>
      <w:r w:rsidRPr="00557F4C">
        <w:rPr>
          <w:rFonts w:ascii="GHEA Grapalat" w:hAnsi="GHEA Grapalat" w:cs="Sylfaen"/>
          <w:b/>
          <w:bCs/>
          <w:noProof/>
          <w:sz w:val="24"/>
          <w:szCs w:val="24"/>
          <w:lang w:val="hy-AM"/>
        </w:rPr>
        <w:t>ԿԱՆԽԱՐԳԵԼՄԱՆ</w:t>
      </w:r>
      <w:r w:rsidR="00D8571F" w:rsidRPr="00557F4C">
        <w:rPr>
          <w:rFonts w:ascii="GHEA Grapalat" w:hAnsi="GHEA Grapalat" w:cs="Sylfaen"/>
          <w:b/>
          <w:bCs/>
          <w:noProof/>
          <w:sz w:val="24"/>
          <w:szCs w:val="24"/>
          <w:lang w:val="hy-AM"/>
        </w:rPr>
        <w:t xml:space="preserve"> 2020-2023 ԹՎԱԿԱՆՆԵՐԻ</w:t>
      </w:r>
    </w:p>
    <w:p w:rsidR="00E616D4" w:rsidRPr="00557F4C" w:rsidRDefault="00E616D4" w:rsidP="00E616D4">
      <w:pPr>
        <w:spacing w:after="0" w:line="276" w:lineRule="auto"/>
        <w:jc w:val="center"/>
        <w:rPr>
          <w:rFonts w:ascii="GHEA Grapalat" w:hAnsi="GHEA Grapalat" w:cs="Sylfaen"/>
          <w:b/>
          <w:bCs/>
          <w:noProof/>
          <w:sz w:val="24"/>
          <w:szCs w:val="24"/>
          <w:lang w:val="hy-AM"/>
        </w:rPr>
      </w:pPr>
    </w:p>
    <w:p w:rsidR="00373211" w:rsidRPr="00557F4C" w:rsidRDefault="00BC0FA1" w:rsidP="00676AD7">
      <w:pPr>
        <w:pStyle w:val="ListParagraph"/>
        <w:numPr>
          <w:ilvl w:val="0"/>
          <w:numId w:val="27"/>
        </w:numPr>
        <w:spacing w:line="276" w:lineRule="auto"/>
        <w:jc w:val="center"/>
        <w:rPr>
          <w:rFonts w:eastAsia="MS Gothic"/>
          <w:b/>
          <w:noProof/>
          <w:u w:val="single"/>
          <w:lang w:val="hy-AM"/>
        </w:rPr>
      </w:pPr>
      <w:r w:rsidRPr="00557F4C">
        <w:rPr>
          <w:rFonts w:eastAsia="MS Gothic"/>
          <w:b/>
          <w:noProof/>
          <w:u w:val="single"/>
          <w:lang w:val="hy-AM"/>
        </w:rPr>
        <w:t>ՆԵՐԱԾՈՒԹՅՈՒՆ</w:t>
      </w:r>
    </w:p>
    <w:p w:rsidR="007F2D08" w:rsidRPr="00557F4C" w:rsidRDefault="003D7F3F" w:rsidP="00E77FCC">
      <w:pPr>
        <w:pStyle w:val="ListParagraph"/>
        <w:numPr>
          <w:ilvl w:val="0"/>
          <w:numId w:val="26"/>
        </w:numPr>
        <w:spacing w:line="276" w:lineRule="auto"/>
        <w:jc w:val="both"/>
        <w:rPr>
          <w:rFonts w:cs="Courier New"/>
          <w:noProof/>
          <w:color w:val="000000"/>
          <w:lang w:val="hy-AM"/>
        </w:rPr>
      </w:pPr>
      <w:r w:rsidRPr="00557F4C">
        <w:rPr>
          <w:rFonts w:cs="Courier New"/>
          <w:noProof/>
          <w:color w:val="000000"/>
          <w:lang w:val="hy-AM"/>
        </w:rPr>
        <w:t xml:space="preserve">Քրեակատարողական հիմնարկներում ինքնասպանությունների, ինքնավնասումների </w:t>
      </w:r>
      <w:r w:rsidR="00E105F0" w:rsidRPr="00557F4C">
        <w:rPr>
          <w:rFonts w:cs="Courier New"/>
          <w:noProof/>
          <w:color w:val="000000"/>
          <w:lang w:val="hy-AM"/>
        </w:rPr>
        <w:t>կանխարգելման համար կարևոր նշանակություն ունի</w:t>
      </w:r>
      <w:r w:rsidR="00A97007" w:rsidRPr="00557F4C">
        <w:rPr>
          <w:rFonts w:cs="Courier New"/>
          <w:noProof/>
          <w:color w:val="000000"/>
          <w:lang w:val="hy-AM"/>
        </w:rPr>
        <w:t xml:space="preserve"> այս ոլոր</w:t>
      </w:r>
      <w:r w:rsidR="00FA56A3" w:rsidRPr="00557F4C">
        <w:rPr>
          <w:rFonts w:cs="Courier New"/>
          <w:noProof/>
          <w:color w:val="000000"/>
          <w:lang w:val="hy-AM"/>
        </w:rPr>
        <w:t>տ</w:t>
      </w:r>
      <w:r w:rsidR="00A97007" w:rsidRPr="00557F4C">
        <w:rPr>
          <w:rFonts w:cs="Courier New"/>
          <w:noProof/>
          <w:color w:val="000000"/>
          <w:lang w:val="hy-AM"/>
        </w:rPr>
        <w:t>ում</w:t>
      </w:r>
      <w:r w:rsidR="00E105F0" w:rsidRPr="00557F4C">
        <w:rPr>
          <w:rFonts w:cs="Courier New"/>
          <w:noProof/>
          <w:color w:val="000000"/>
          <w:lang w:val="hy-AM"/>
        </w:rPr>
        <w:t xml:space="preserve"> </w:t>
      </w:r>
      <w:r w:rsidR="00374FE2" w:rsidRPr="00557F4C">
        <w:rPr>
          <w:rFonts w:cs="Courier New"/>
          <w:noProof/>
          <w:color w:val="000000"/>
          <w:lang w:val="hy-AM"/>
        </w:rPr>
        <w:t xml:space="preserve">համակարգված և </w:t>
      </w:r>
      <w:r w:rsidR="00E105F0" w:rsidRPr="00557F4C">
        <w:rPr>
          <w:rFonts w:cs="Courier New"/>
          <w:noProof/>
          <w:color w:val="000000"/>
          <w:lang w:val="hy-AM"/>
        </w:rPr>
        <w:t xml:space="preserve">արդյունավետ քաղաքականության </w:t>
      </w:r>
      <w:r w:rsidR="00BC0FA1" w:rsidRPr="00557F4C">
        <w:rPr>
          <w:rFonts w:cs="Courier New"/>
          <w:noProof/>
          <w:color w:val="000000"/>
          <w:lang w:val="hy-AM"/>
        </w:rPr>
        <w:t xml:space="preserve">որդեգրումը </w:t>
      </w:r>
      <w:r w:rsidR="00E105F0" w:rsidRPr="00557F4C">
        <w:rPr>
          <w:rFonts w:cs="Courier New"/>
          <w:noProof/>
          <w:color w:val="000000"/>
          <w:lang w:val="hy-AM"/>
        </w:rPr>
        <w:t xml:space="preserve">և դրա </w:t>
      </w:r>
      <w:r w:rsidR="00D8571F" w:rsidRPr="00557F4C">
        <w:rPr>
          <w:rFonts w:cs="Courier New"/>
          <w:noProof/>
          <w:color w:val="000000"/>
          <w:lang w:val="hy-AM"/>
        </w:rPr>
        <w:t xml:space="preserve">հետևողական </w:t>
      </w:r>
      <w:r w:rsidR="00E105F0" w:rsidRPr="00557F4C">
        <w:rPr>
          <w:rFonts w:cs="Courier New"/>
          <w:noProof/>
          <w:color w:val="000000"/>
          <w:lang w:val="hy-AM"/>
        </w:rPr>
        <w:t xml:space="preserve">իրականացումը: </w:t>
      </w:r>
      <w:r w:rsidR="003E1BD1" w:rsidRPr="00557F4C">
        <w:rPr>
          <w:rFonts w:cs="Courier New"/>
          <w:noProof/>
          <w:color w:val="000000"/>
          <w:lang w:val="hy-AM"/>
        </w:rPr>
        <w:t>Վերը նշվածը հիմնավորվում է ոչ միայն ինքնասպանությունների, ինքնավնասումների դեպքերի</w:t>
      </w:r>
      <w:r w:rsidR="003A687A" w:rsidRPr="00557F4C">
        <w:rPr>
          <w:rFonts w:cs="Courier New"/>
          <w:noProof/>
          <w:color w:val="000000"/>
          <w:lang w:val="hy-AM"/>
        </w:rPr>
        <w:t>, հոգեկան առողջության խնդիրներ ունեցող անձանց</w:t>
      </w:r>
      <w:r w:rsidR="003E1BD1" w:rsidRPr="00557F4C">
        <w:rPr>
          <w:rFonts w:cs="Courier New"/>
          <w:noProof/>
          <w:color w:val="000000"/>
          <w:lang w:val="hy-AM"/>
        </w:rPr>
        <w:t xml:space="preserve"> </w:t>
      </w:r>
      <w:r w:rsidR="00557F4C">
        <w:rPr>
          <w:rFonts w:cs="Courier New"/>
          <w:noProof/>
          <w:color w:val="000000"/>
          <w:lang w:val="hy-AM"/>
        </w:rPr>
        <w:t>թվ</w:t>
      </w:r>
      <w:r w:rsidR="003E1BD1" w:rsidRPr="00557F4C">
        <w:rPr>
          <w:rFonts w:cs="Courier New"/>
          <w:noProof/>
          <w:color w:val="000000"/>
          <w:lang w:val="hy-AM"/>
        </w:rPr>
        <w:t>ով</w:t>
      </w:r>
      <w:r w:rsidR="003A687A" w:rsidRPr="00557F4C">
        <w:rPr>
          <w:rStyle w:val="FootnoteReference"/>
          <w:rFonts w:cs="Sylfaen"/>
          <w:bCs/>
          <w:noProof/>
          <w:lang w:val="hy-AM"/>
        </w:rPr>
        <w:footnoteReference w:id="1"/>
      </w:r>
      <w:r w:rsidR="003E1BD1" w:rsidRPr="00557F4C">
        <w:rPr>
          <w:rFonts w:cs="Courier New"/>
          <w:noProof/>
          <w:color w:val="000000"/>
          <w:lang w:val="hy-AM"/>
        </w:rPr>
        <w:t>, այլև այս խնդիրների լուծմանն ուղղված գործնական բավարար քայլերի</w:t>
      </w:r>
      <w:r w:rsidR="00D8571F" w:rsidRPr="00557F4C">
        <w:rPr>
          <w:rFonts w:cs="Courier New"/>
          <w:noProof/>
          <w:color w:val="000000"/>
          <w:lang w:val="hy-AM"/>
        </w:rPr>
        <w:t>, նման</w:t>
      </w:r>
      <w:r w:rsidR="003E1BD1" w:rsidRPr="00557F4C">
        <w:rPr>
          <w:rFonts w:cs="Courier New"/>
          <w:noProof/>
          <w:color w:val="000000"/>
          <w:lang w:val="hy-AM"/>
        </w:rPr>
        <w:t xml:space="preserve"> </w:t>
      </w:r>
      <w:r w:rsidR="00D8571F" w:rsidRPr="00557F4C">
        <w:rPr>
          <w:rFonts w:cs="Courier New"/>
          <w:noProof/>
          <w:color w:val="000000"/>
          <w:lang w:val="hy-AM"/>
        </w:rPr>
        <w:t>դեպքերի կանխարգելմանն ուղղված համապատասխան կազմակերպակա</w:t>
      </w:r>
      <w:r w:rsidR="00B6553E" w:rsidRPr="00557F4C">
        <w:rPr>
          <w:rFonts w:cs="Courier New"/>
          <w:noProof/>
          <w:color w:val="000000"/>
          <w:lang w:val="hy-AM"/>
        </w:rPr>
        <w:t>ն կառուցակարգերի բացակայության</w:t>
      </w:r>
      <w:r w:rsidR="00D8571F" w:rsidRPr="00557F4C">
        <w:rPr>
          <w:rFonts w:cs="Courier New"/>
          <w:noProof/>
          <w:color w:val="000000"/>
          <w:lang w:val="hy-AM"/>
        </w:rPr>
        <w:t xml:space="preserve"> </w:t>
      </w:r>
      <w:r w:rsidR="00FA56A3" w:rsidRPr="00557F4C">
        <w:rPr>
          <w:rFonts w:cs="Courier New"/>
          <w:noProof/>
          <w:color w:val="000000"/>
          <w:lang w:val="hy-AM"/>
        </w:rPr>
        <w:t>հանգամանքով:</w:t>
      </w:r>
    </w:p>
    <w:p w:rsidR="007F2D08" w:rsidRPr="00557F4C" w:rsidRDefault="00C66E1E" w:rsidP="00E77FCC">
      <w:pPr>
        <w:pStyle w:val="ListParagraph"/>
        <w:numPr>
          <w:ilvl w:val="0"/>
          <w:numId w:val="26"/>
        </w:numPr>
        <w:spacing w:line="276" w:lineRule="auto"/>
        <w:jc w:val="both"/>
        <w:rPr>
          <w:rFonts w:cs="Courier New"/>
          <w:noProof/>
          <w:color w:val="000000"/>
          <w:lang w:val="hy-AM"/>
        </w:rPr>
      </w:pPr>
      <w:r w:rsidRPr="00557F4C">
        <w:rPr>
          <w:rFonts w:cs="Arial"/>
          <w:noProof/>
          <w:lang w:val="hy-AM"/>
        </w:rPr>
        <w:t xml:space="preserve">Վերջին երեք տարիների (2017-2020թթ.) կտրվածքով </w:t>
      </w:r>
      <w:r w:rsidRPr="00557F4C">
        <w:rPr>
          <w:rFonts w:cs="Courier New"/>
          <w:noProof/>
          <w:color w:val="000000"/>
          <w:lang w:val="hy-AM"/>
        </w:rPr>
        <w:t xml:space="preserve">Հայաստանի Հանրապետության քրեակատարողական հիմնարկներում արձանագրվել է ինքնասպանության </w:t>
      </w:r>
      <w:r w:rsidR="001B7E00" w:rsidRPr="00557F4C">
        <w:rPr>
          <w:rFonts w:cs="Courier New"/>
          <w:noProof/>
          <w:color w:val="000000"/>
          <w:lang w:val="hy-AM"/>
        </w:rPr>
        <w:t xml:space="preserve">ընդհանուր </w:t>
      </w:r>
      <w:r w:rsidRPr="00557F4C">
        <w:rPr>
          <w:rFonts w:cs="Courier New"/>
          <w:noProof/>
          <w:color w:val="000000"/>
          <w:lang w:val="hy-AM"/>
        </w:rPr>
        <w:t>10 դեպք (</w:t>
      </w:r>
      <w:r w:rsidR="001A75D1" w:rsidRPr="00557F4C">
        <w:rPr>
          <w:rFonts w:cs="Courier New"/>
          <w:noProof/>
          <w:color w:val="000000"/>
          <w:lang w:val="hy-AM"/>
        </w:rPr>
        <w:t xml:space="preserve">բոլորը </w:t>
      </w:r>
      <w:r w:rsidRPr="00557F4C">
        <w:rPr>
          <w:rFonts w:cs="Courier New"/>
          <w:noProof/>
          <w:color w:val="000000"/>
          <w:lang w:val="hy-AM"/>
        </w:rPr>
        <w:t>հանդիսացել են արական սեռի ներկայացուցիչներ</w:t>
      </w:r>
      <w:r w:rsidR="001B7E00" w:rsidRPr="00557F4C">
        <w:rPr>
          <w:rFonts w:cs="Courier New"/>
          <w:noProof/>
          <w:color w:val="000000"/>
          <w:lang w:val="hy-AM"/>
        </w:rPr>
        <w:t xml:space="preserve">, </w:t>
      </w:r>
      <w:r w:rsidR="001A75D1" w:rsidRPr="00557F4C">
        <w:rPr>
          <w:rFonts w:cs="Courier New"/>
          <w:noProof/>
          <w:color w:val="000000"/>
          <w:lang w:val="hy-AM"/>
        </w:rPr>
        <w:t xml:space="preserve">մասնավորապես` </w:t>
      </w:r>
      <w:r w:rsidR="001B7E00" w:rsidRPr="00557F4C">
        <w:rPr>
          <w:rFonts w:cs="Courier New"/>
          <w:noProof/>
          <w:color w:val="000000"/>
          <w:lang w:val="hy-AM"/>
        </w:rPr>
        <w:t>2017 թվական</w:t>
      </w:r>
      <w:r w:rsidR="00EE6674" w:rsidRPr="00557F4C">
        <w:rPr>
          <w:rFonts w:cs="Courier New"/>
          <w:noProof/>
          <w:color w:val="000000"/>
          <w:lang w:val="hy-AM"/>
        </w:rPr>
        <w:t>ին</w:t>
      </w:r>
      <w:r w:rsidR="001B7E00" w:rsidRPr="00557F4C">
        <w:rPr>
          <w:rFonts w:cs="Courier New"/>
          <w:noProof/>
          <w:color w:val="000000"/>
          <w:lang w:val="hy-AM"/>
        </w:rPr>
        <w:t>` 2 դեպք, 2018 թվական</w:t>
      </w:r>
      <w:r w:rsidR="00EE6674" w:rsidRPr="00557F4C">
        <w:rPr>
          <w:rFonts w:cs="Courier New"/>
          <w:noProof/>
          <w:color w:val="000000"/>
          <w:lang w:val="hy-AM"/>
        </w:rPr>
        <w:t>ին</w:t>
      </w:r>
      <w:r w:rsidR="001B7E00" w:rsidRPr="00557F4C">
        <w:rPr>
          <w:rFonts w:cs="Courier New"/>
          <w:noProof/>
          <w:color w:val="000000"/>
          <w:lang w:val="hy-AM"/>
        </w:rPr>
        <w:t>` 2 դեպք, 2019 թվական</w:t>
      </w:r>
      <w:r w:rsidR="00EE6674" w:rsidRPr="00557F4C">
        <w:rPr>
          <w:rFonts w:cs="Courier New"/>
          <w:noProof/>
          <w:color w:val="000000"/>
          <w:lang w:val="hy-AM"/>
        </w:rPr>
        <w:t>ին</w:t>
      </w:r>
      <w:r w:rsidR="001B7E00" w:rsidRPr="00557F4C">
        <w:rPr>
          <w:rFonts w:cs="Courier New"/>
          <w:noProof/>
          <w:color w:val="000000"/>
          <w:lang w:val="hy-AM"/>
        </w:rPr>
        <w:t>` 5 դեպք, 2020 թվական</w:t>
      </w:r>
      <w:r w:rsidR="00AC3545" w:rsidRPr="00557F4C">
        <w:rPr>
          <w:rFonts w:cs="Courier New"/>
          <w:noProof/>
          <w:color w:val="000000"/>
          <w:lang w:val="hy-AM"/>
        </w:rPr>
        <w:t>ին առ 30.</w:t>
      </w:r>
      <w:r w:rsidR="001B7E00" w:rsidRPr="00557F4C">
        <w:rPr>
          <w:rFonts w:cs="Courier New"/>
          <w:noProof/>
          <w:color w:val="000000"/>
          <w:lang w:val="hy-AM"/>
        </w:rPr>
        <w:t>06.</w:t>
      </w:r>
      <w:r w:rsidR="007F2D08" w:rsidRPr="00557F4C">
        <w:rPr>
          <w:rFonts w:cs="Courier New"/>
          <w:noProof/>
          <w:color w:val="000000"/>
          <w:lang w:val="hy-AM"/>
        </w:rPr>
        <w:t>2020 թվական</w:t>
      </w:r>
      <w:r w:rsidR="001B7E00" w:rsidRPr="00557F4C">
        <w:rPr>
          <w:rFonts w:cs="Courier New"/>
          <w:noProof/>
          <w:color w:val="000000"/>
          <w:lang w:val="hy-AM"/>
        </w:rPr>
        <w:t>` 1 դեպք</w:t>
      </w:r>
      <w:r w:rsidRPr="00557F4C">
        <w:rPr>
          <w:rFonts w:cs="Courier New"/>
          <w:noProof/>
          <w:color w:val="000000"/>
          <w:lang w:val="hy-AM"/>
        </w:rPr>
        <w:t>)</w:t>
      </w:r>
      <w:r w:rsidR="007F2D08" w:rsidRPr="00557F4C">
        <w:rPr>
          <w:rFonts w:cs="Courier New"/>
          <w:noProof/>
          <w:color w:val="000000"/>
          <w:lang w:val="hy-AM"/>
        </w:rPr>
        <w:t xml:space="preserve">: Ինչպես արձանագրել է </w:t>
      </w:r>
      <w:r w:rsidR="007F2D08" w:rsidRPr="00557F4C">
        <w:rPr>
          <w:rFonts w:cs="Arial"/>
          <w:noProof/>
          <w:lang w:val="hy-AM"/>
        </w:rPr>
        <w:t xml:space="preserve">Առողջապահության համաշխարհային կազմակերպությունը, թեև հնարավոր չէ կանխել ազատությունից զրկված անձանց ինքնասպանության բոլոր դեպքերը, </w:t>
      </w:r>
      <w:r w:rsidR="007F2D08" w:rsidRPr="00557F4C">
        <w:rPr>
          <w:rFonts w:cs="Arial"/>
          <w:noProof/>
          <w:lang w:val="hy-AM"/>
        </w:rPr>
        <w:lastRenderedPageBreak/>
        <w:t>սակայն բազմաթիվ դեպքեր կանխելի են, իսկ նման մահերի կանոնավոր նվազումը հնարավոր է ուղղիչ հաստատություններում ինքնասպանությունների կանխարգելման համակողմանի ծրագիր իրականացնելու պարագայում</w:t>
      </w:r>
      <w:r w:rsidR="007F2D08" w:rsidRPr="00557F4C">
        <w:rPr>
          <w:rStyle w:val="FootnoteReference"/>
          <w:rFonts w:cs="Arial"/>
          <w:noProof/>
          <w:lang w:val="hy-AM"/>
        </w:rPr>
        <w:footnoteReference w:id="2"/>
      </w:r>
      <w:r w:rsidR="007F2D08" w:rsidRPr="00557F4C">
        <w:rPr>
          <w:rFonts w:cs="Arial"/>
          <w:noProof/>
          <w:lang w:val="hy-AM"/>
        </w:rPr>
        <w:t>:</w:t>
      </w:r>
    </w:p>
    <w:p w:rsidR="00175564" w:rsidRPr="00557F4C" w:rsidRDefault="007F2D08" w:rsidP="00FA56A3">
      <w:pPr>
        <w:pStyle w:val="ListParagraph"/>
        <w:numPr>
          <w:ilvl w:val="0"/>
          <w:numId w:val="26"/>
        </w:numPr>
        <w:spacing w:after="240" w:line="276" w:lineRule="auto"/>
        <w:jc w:val="both"/>
        <w:rPr>
          <w:rFonts w:cs="Courier New"/>
          <w:noProof/>
          <w:color w:val="000000"/>
          <w:lang w:val="hy-AM"/>
        </w:rPr>
      </w:pPr>
      <w:r w:rsidRPr="00557F4C">
        <w:rPr>
          <w:rFonts w:cs="Arial"/>
          <w:noProof/>
          <w:lang w:val="hy-AM"/>
        </w:rPr>
        <w:t xml:space="preserve">Հարկ է նաև նշել, որ վերջին երեք տարիների (2017-2020թթ.) կտրվածքով </w:t>
      </w:r>
      <w:r w:rsidRPr="00557F4C">
        <w:rPr>
          <w:rFonts w:cs="Courier New"/>
          <w:noProof/>
          <w:color w:val="000000"/>
          <w:lang w:val="hy-AM"/>
        </w:rPr>
        <w:t xml:space="preserve">Հայաստանի Հանրապետության քրեակատարողական հիմնարկներում </w:t>
      </w:r>
      <w:r w:rsidR="00DE51C1" w:rsidRPr="00557F4C">
        <w:rPr>
          <w:rFonts w:cs="Courier New"/>
          <w:noProof/>
          <w:color w:val="000000"/>
          <w:lang w:val="hy-AM"/>
        </w:rPr>
        <w:t xml:space="preserve">արձանագրվել է ինքնավնասման </w:t>
      </w:r>
      <w:r w:rsidRPr="00557F4C">
        <w:rPr>
          <w:rFonts w:cs="Courier New"/>
          <w:noProof/>
          <w:color w:val="000000"/>
          <w:lang w:val="hy-AM"/>
        </w:rPr>
        <w:t xml:space="preserve">ընդհանուր </w:t>
      </w:r>
      <w:r w:rsidR="00DE51C1" w:rsidRPr="00557F4C">
        <w:rPr>
          <w:rFonts w:cs="Courier New"/>
          <w:noProof/>
          <w:color w:val="000000"/>
          <w:lang w:val="hy-AM"/>
        </w:rPr>
        <w:t>2114 դեպք</w:t>
      </w:r>
      <w:r w:rsidRPr="00557F4C">
        <w:rPr>
          <w:rFonts w:cs="Courier New"/>
          <w:noProof/>
          <w:color w:val="000000"/>
          <w:lang w:val="hy-AM"/>
        </w:rPr>
        <w:t>, որի պատկերը</w:t>
      </w:r>
      <w:r w:rsidR="001A75D1" w:rsidRPr="00557F4C">
        <w:rPr>
          <w:rFonts w:cs="Courier New"/>
          <w:noProof/>
          <w:color w:val="000000"/>
          <w:lang w:val="hy-AM"/>
        </w:rPr>
        <w:t>,</w:t>
      </w:r>
      <w:r w:rsidR="002A4D92" w:rsidRPr="00557F4C">
        <w:rPr>
          <w:rFonts w:cs="Courier New"/>
          <w:noProof/>
          <w:color w:val="000000"/>
          <w:lang w:val="hy-AM"/>
        </w:rPr>
        <w:t xml:space="preserve"> ըստ համապատասխան քրեակատարողական հիմնարկների,</w:t>
      </w:r>
      <w:r w:rsidR="001A75D1" w:rsidRPr="00557F4C">
        <w:rPr>
          <w:rFonts w:cs="Courier New"/>
          <w:noProof/>
          <w:color w:val="000000"/>
          <w:lang w:val="hy-AM"/>
        </w:rPr>
        <w:t xml:space="preserve"> </w:t>
      </w:r>
      <w:r w:rsidR="002A4D92" w:rsidRPr="00557F4C">
        <w:rPr>
          <w:rFonts w:cs="Courier New"/>
          <w:noProof/>
          <w:color w:val="000000"/>
          <w:lang w:val="hy-AM"/>
        </w:rPr>
        <w:t>հետևյալն է`</w:t>
      </w:r>
    </w:p>
    <w:tbl>
      <w:tblPr>
        <w:tblStyle w:val="TableGrid"/>
        <w:tblW w:w="13500" w:type="dxa"/>
        <w:tblInd w:w="445" w:type="dxa"/>
        <w:tblLayout w:type="fixed"/>
        <w:tblLook w:val="04A0"/>
      </w:tblPr>
      <w:tblGrid>
        <w:gridCol w:w="900"/>
        <w:gridCol w:w="2700"/>
        <w:gridCol w:w="1350"/>
        <w:gridCol w:w="1440"/>
        <w:gridCol w:w="1710"/>
        <w:gridCol w:w="1620"/>
        <w:gridCol w:w="1710"/>
        <w:gridCol w:w="2070"/>
      </w:tblGrid>
      <w:tr w:rsidR="002A4D92" w:rsidRPr="00557F4C" w:rsidTr="00542EA5">
        <w:trPr>
          <w:trHeight w:val="431"/>
        </w:trPr>
        <w:tc>
          <w:tcPr>
            <w:tcW w:w="900" w:type="dxa"/>
            <w:vMerge w:val="restart"/>
          </w:tcPr>
          <w:p w:rsidR="002A4D92" w:rsidRPr="00557F4C" w:rsidRDefault="00AC3545" w:rsidP="00E77FCC">
            <w:pPr>
              <w:spacing w:line="276" w:lineRule="auto"/>
              <w:jc w:val="both"/>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Հ/Հ</w:t>
            </w:r>
          </w:p>
        </w:tc>
        <w:tc>
          <w:tcPr>
            <w:tcW w:w="2700" w:type="dxa"/>
            <w:vMerge w:val="restart"/>
          </w:tcPr>
          <w:p w:rsidR="002A4D92" w:rsidRPr="00557F4C" w:rsidRDefault="002A4D92" w:rsidP="00E77FCC">
            <w:pPr>
              <w:spacing w:line="276" w:lineRule="auto"/>
              <w:jc w:val="center"/>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Հիմնարկ</w:t>
            </w:r>
          </w:p>
        </w:tc>
        <w:tc>
          <w:tcPr>
            <w:tcW w:w="1350" w:type="dxa"/>
            <w:vMerge w:val="restart"/>
          </w:tcPr>
          <w:p w:rsidR="002A4D92" w:rsidRPr="00557F4C" w:rsidRDefault="002A4D92" w:rsidP="00E77FCC">
            <w:pPr>
              <w:spacing w:line="276" w:lineRule="auto"/>
              <w:jc w:val="center"/>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2017թ.</w:t>
            </w:r>
          </w:p>
        </w:tc>
        <w:tc>
          <w:tcPr>
            <w:tcW w:w="1440" w:type="dxa"/>
            <w:vMerge w:val="restart"/>
          </w:tcPr>
          <w:p w:rsidR="002A4D92" w:rsidRPr="00557F4C" w:rsidRDefault="002A4D92" w:rsidP="00E77FCC">
            <w:pPr>
              <w:spacing w:line="276" w:lineRule="auto"/>
              <w:jc w:val="center"/>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2018թ</w:t>
            </w:r>
            <w:r w:rsidR="00AC3545" w:rsidRPr="00557F4C">
              <w:rPr>
                <w:rFonts w:ascii="GHEA Grapalat" w:hAnsi="GHEA Grapalat" w:cs="Cambria Math"/>
                <w:b/>
                <w:bCs/>
                <w:noProof/>
                <w:sz w:val="24"/>
                <w:szCs w:val="24"/>
                <w:lang w:val="hy-AM"/>
              </w:rPr>
              <w:t>.</w:t>
            </w:r>
          </w:p>
        </w:tc>
        <w:tc>
          <w:tcPr>
            <w:tcW w:w="3330" w:type="dxa"/>
            <w:gridSpan w:val="2"/>
          </w:tcPr>
          <w:p w:rsidR="002A4D92" w:rsidRPr="00557F4C" w:rsidRDefault="002A4D92" w:rsidP="00E77FCC">
            <w:pPr>
              <w:spacing w:line="276" w:lineRule="auto"/>
              <w:jc w:val="center"/>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2019թ.</w:t>
            </w:r>
          </w:p>
        </w:tc>
        <w:tc>
          <w:tcPr>
            <w:tcW w:w="3780" w:type="dxa"/>
            <w:gridSpan w:val="2"/>
          </w:tcPr>
          <w:p w:rsidR="002A4D92" w:rsidRPr="00557F4C" w:rsidRDefault="002A4D92" w:rsidP="00E77FCC">
            <w:pPr>
              <w:spacing w:line="276" w:lineRule="auto"/>
              <w:jc w:val="center"/>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2020թ.</w:t>
            </w:r>
          </w:p>
        </w:tc>
      </w:tr>
      <w:tr w:rsidR="002A4D92" w:rsidRPr="00557F4C" w:rsidTr="00542EA5">
        <w:trPr>
          <w:cantSplit/>
          <w:trHeight w:val="215"/>
        </w:trPr>
        <w:tc>
          <w:tcPr>
            <w:tcW w:w="900" w:type="dxa"/>
            <w:vMerge/>
          </w:tcPr>
          <w:p w:rsidR="002A4D92" w:rsidRPr="00557F4C" w:rsidRDefault="002A4D92" w:rsidP="00E77FCC">
            <w:pPr>
              <w:spacing w:line="276" w:lineRule="auto"/>
              <w:jc w:val="both"/>
              <w:rPr>
                <w:rFonts w:ascii="GHEA Grapalat" w:hAnsi="GHEA Grapalat" w:cs="Cambria Math"/>
                <w:b/>
                <w:bCs/>
                <w:noProof/>
                <w:sz w:val="24"/>
                <w:szCs w:val="24"/>
                <w:lang w:val="hy-AM"/>
              </w:rPr>
            </w:pPr>
          </w:p>
        </w:tc>
        <w:tc>
          <w:tcPr>
            <w:tcW w:w="2700" w:type="dxa"/>
            <w:vMerge/>
          </w:tcPr>
          <w:p w:rsidR="002A4D92" w:rsidRPr="00557F4C" w:rsidRDefault="002A4D92" w:rsidP="00E77FCC">
            <w:pPr>
              <w:spacing w:line="276" w:lineRule="auto"/>
              <w:jc w:val="center"/>
              <w:rPr>
                <w:rFonts w:ascii="GHEA Grapalat" w:hAnsi="GHEA Grapalat" w:cs="Cambria Math"/>
                <w:b/>
                <w:bCs/>
                <w:noProof/>
                <w:sz w:val="24"/>
                <w:szCs w:val="24"/>
                <w:lang w:val="hy-AM"/>
              </w:rPr>
            </w:pPr>
          </w:p>
        </w:tc>
        <w:tc>
          <w:tcPr>
            <w:tcW w:w="1350" w:type="dxa"/>
            <w:vMerge/>
          </w:tcPr>
          <w:p w:rsidR="002A4D92" w:rsidRPr="00557F4C" w:rsidRDefault="002A4D92" w:rsidP="00E77FCC">
            <w:pPr>
              <w:spacing w:line="276" w:lineRule="auto"/>
              <w:jc w:val="center"/>
              <w:rPr>
                <w:rFonts w:ascii="GHEA Grapalat" w:hAnsi="GHEA Grapalat" w:cs="Cambria Math"/>
                <w:b/>
                <w:bCs/>
                <w:noProof/>
                <w:sz w:val="24"/>
                <w:szCs w:val="24"/>
                <w:lang w:val="hy-AM"/>
              </w:rPr>
            </w:pPr>
          </w:p>
        </w:tc>
        <w:tc>
          <w:tcPr>
            <w:tcW w:w="1440" w:type="dxa"/>
            <w:vMerge/>
          </w:tcPr>
          <w:p w:rsidR="002A4D92" w:rsidRPr="00557F4C" w:rsidRDefault="002A4D92" w:rsidP="00E77FCC">
            <w:pPr>
              <w:spacing w:line="276" w:lineRule="auto"/>
              <w:jc w:val="center"/>
              <w:rPr>
                <w:rFonts w:ascii="GHEA Grapalat" w:hAnsi="GHEA Grapalat" w:cs="Cambria Math"/>
                <w:b/>
                <w:bCs/>
                <w:noProof/>
                <w:sz w:val="24"/>
                <w:szCs w:val="24"/>
                <w:lang w:val="hy-AM"/>
              </w:rPr>
            </w:pPr>
          </w:p>
        </w:tc>
        <w:tc>
          <w:tcPr>
            <w:tcW w:w="1710" w:type="dxa"/>
            <w:vAlign w:val="center"/>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անձ</w:t>
            </w:r>
          </w:p>
        </w:tc>
        <w:tc>
          <w:tcPr>
            <w:tcW w:w="1620" w:type="dxa"/>
            <w:vAlign w:val="center"/>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քանակ</w:t>
            </w:r>
          </w:p>
        </w:tc>
        <w:tc>
          <w:tcPr>
            <w:tcW w:w="1710" w:type="dxa"/>
            <w:vAlign w:val="center"/>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անձ</w:t>
            </w:r>
          </w:p>
        </w:tc>
        <w:tc>
          <w:tcPr>
            <w:tcW w:w="2070" w:type="dxa"/>
            <w:vAlign w:val="center"/>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քանակ</w:t>
            </w:r>
          </w:p>
        </w:tc>
      </w:tr>
      <w:tr w:rsidR="002A4D92" w:rsidRPr="00557F4C" w:rsidTr="00542EA5">
        <w:tc>
          <w:tcPr>
            <w:tcW w:w="900" w:type="dxa"/>
          </w:tcPr>
          <w:p w:rsidR="002A4D92" w:rsidRPr="00557F4C" w:rsidRDefault="002A4D92" w:rsidP="00E77FCC">
            <w:pPr>
              <w:pStyle w:val="ListParagraph"/>
              <w:numPr>
                <w:ilvl w:val="0"/>
                <w:numId w:val="37"/>
              </w:numPr>
              <w:spacing w:line="276" w:lineRule="auto"/>
              <w:jc w:val="center"/>
              <w:rPr>
                <w:rFonts w:cs="Cambria Math"/>
                <w:noProof/>
                <w:lang w:val="hy-AM"/>
              </w:rPr>
            </w:pPr>
          </w:p>
        </w:tc>
        <w:tc>
          <w:tcPr>
            <w:tcW w:w="270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«Նուբարաշեն»</w:t>
            </w:r>
          </w:p>
        </w:tc>
        <w:tc>
          <w:tcPr>
            <w:tcW w:w="135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211</w:t>
            </w:r>
          </w:p>
        </w:tc>
        <w:tc>
          <w:tcPr>
            <w:tcW w:w="144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254</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37</w:t>
            </w:r>
          </w:p>
        </w:tc>
        <w:tc>
          <w:tcPr>
            <w:tcW w:w="162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146</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26</w:t>
            </w:r>
          </w:p>
        </w:tc>
        <w:tc>
          <w:tcPr>
            <w:tcW w:w="207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65</w:t>
            </w:r>
          </w:p>
        </w:tc>
      </w:tr>
      <w:tr w:rsidR="002A4D92" w:rsidRPr="00557F4C" w:rsidTr="00542EA5">
        <w:trPr>
          <w:trHeight w:val="593"/>
        </w:trPr>
        <w:tc>
          <w:tcPr>
            <w:tcW w:w="900" w:type="dxa"/>
          </w:tcPr>
          <w:p w:rsidR="002A4D92" w:rsidRPr="00557F4C" w:rsidRDefault="002A4D92" w:rsidP="00E77FCC">
            <w:pPr>
              <w:pStyle w:val="ListParagraph"/>
              <w:numPr>
                <w:ilvl w:val="0"/>
                <w:numId w:val="37"/>
              </w:numPr>
              <w:spacing w:line="276" w:lineRule="auto"/>
              <w:jc w:val="center"/>
              <w:rPr>
                <w:rFonts w:cs="Cambria Math"/>
                <w:noProof/>
                <w:lang w:val="hy-AM"/>
              </w:rPr>
            </w:pPr>
          </w:p>
        </w:tc>
        <w:tc>
          <w:tcPr>
            <w:tcW w:w="270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«Դատապարտյալների հիվանդանոց»</w:t>
            </w:r>
          </w:p>
        </w:tc>
        <w:tc>
          <w:tcPr>
            <w:tcW w:w="135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68</w:t>
            </w:r>
          </w:p>
        </w:tc>
        <w:tc>
          <w:tcPr>
            <w:tcW w:w="144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43</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25</w:t>
            </w:r>
          </w:p>
        </w:tc>
        <w:tc>
          <w:tcPr>
            <w:tcW w:w="162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29</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5</w:t>
            </w:r>
          </w:p>
        </w:tc>
        <w:tc>
          <w:tcPr>
            <w:tcW w:w="207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6</w:t>
            </w:r>
          </w:p>
        </w:tc>
      </w:tr>
      <w:tr w:rsidR="002A4D92" w:rsidRPr="00557F4C" w:rsidTr="00542EA5">
        <w:tc>
          <w:tcPr>
            <w:tcW w:w="900" w:type="dxa"/>
          </w:tcPr>
          <w:p w:rsidR="002A4D92" w:rsidRPr="00557F4C" w:rsidRDefault="002A4D92" w:rsidP="00E77FCC">
            <w:pPr>
              <w:pStyle w:val="ListParagraph"/>
              <w:numPr>
                <w:ilvl w:val="0"/>
                <w:numId w:val="37"/>
              </w:numPr>
              <w:spacing w:line="276" w:lineRule="auto"/>
              <w:jc w:val="center"/>
              <w:rPr>
                <w:rFonts w:cs="Cambria Math"/>
                <w:noProof/>
                <w:lang w:val="hy-AM"/>
              </w:rPr>
            </w:pPr>
          </w:p>
        </w:tc>
        <w:tc>
          <w:tcPr>
            <w:tcW w:w="270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«Վարդաշեն»</w:t>
            </w:r>
          </w:p>
        </w:tc>
        <w:tc>
          <w:tcPr>
            <w:tcW w:w="135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8</w:t>
            </w:r>
          </w:p>
        </w:tc>
        <w:tc>
          <w:tcPr>
            <w:tcW w:w="144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126</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4</w:t>
            </w:r>
          </w:p>
        </w:tc>
        <w:tc>
          <w:tcPr>
            <w:tcW w:w="162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157</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w:t>
            </w:r>
          </w:p>
        </w:tc>
        <w:tc>
          <w:tcPr>
            <w:tcW w:w="207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w:t>
            </w:r>
          </w:p>
        </w:tc>
      </w:tr>
      <w:tr w:rsidR="002A4D92" w:rsidRPr="00557F4C" w:rsidTr="00542EA5">
        <w:trPr>
          <w:trHeight w:val="629"/>
        </w:trPr>
        <w:tc>
          <w:tcPr>
            <w:tcW w:w="900" w:type="dxa"/>
          </w:tcPr>
          <w:p w:rsidR="002A4D92" w:rsidRPr="00557F4C" w:rsidRDefault="002A4D92" w:rsidP="00E77FCC">
            <w:pPr>
              <w:pStyle w:val="ListParagraph"/>
              <w:numPr>
                <w:ilvl w:val="0"/>
                <w:numId w:val="37"/>
              </w:numPr>
              <w:spacing w:line="276" w:lineRule="auto"/>
              <w:jc w:val="center"/>
              <w:rPr>
                <w:rFonts w:cs="Cambria Math"/>
                <w:noProof/>
                <w:lang w:val="hy-AM"/>
              </w:rPr>
            </w:pPr>
          </w:p>
        </w:tc>
        <w:tc>
          <w:tcPr>
            <w:tcW w:w="270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«Աբովյան»</w:t>
            </w:r>
          </w:p>
        </w:tc>
        <w:tc>
          <w:tcPr>
            <w:tcW w:w="135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14</w:t>
            </w:r>
          </w:p>
        </w:tc>
        <w:tc>
          <w:tcPr>
            <w:tcW w:w="144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10</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11, որից՝</w:t>
            </w:r>
          </w:p>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6-ը կին,</w:t>
            </w:r>
          </w:p>
        </w:tc>
        <w:tc>
          <w:tcPr>
            <w:tcW w:w="162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18</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8, որից՝</w:t>
            </w:r>
          </w:p>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4-ը կին,</w:t>
            </w:r>
          </w:p>
        </w:tc>
        <w:tc>
          <w:tcPr>
            <w:tcW w:w="207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13</w:t>
            </w:r>
          </w:p>
        </w:tc>
      </w:tr>
      <w:tr w:rsidR="002A4D92" w:rsidRPr="00557F4C" w:rsidTr="00542EA5">
        <w:tc>
          <w:tcPr>
            <w:tcW w:w="900" w:type="dxa"/>
          </w:tcPr>
          <w:p w:rsidR="002A4D92" w:rsidRPr="00557F4C" w:rsidRDefault="002A4D92" w:rsidP="00E77FCC">
            <w:pPr>
              <w:pStyle w:val="ListParagraph"/>
              <w:numPr>
                <w:ilvl w:val="0"/>
                <w:numId w:val="37"/>
              </w:numPr>
              <w:spacing w:line="276" w:lineRule="auto"/>
              <w:jc w:val="center"/>
              <w:rPr>
                <w:rFonts w:cs="Cambria Math"/>
                <w:noProof/>
                <w:lang w:val="hy-AM"/>
              </w:rPr>
            </w:pPr>
          </w:p>
        </w:tc>
        <w:tc>
          <w:tcPr>
            <w:tcW w:w="270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«Սևան»</w:t>
            </w:r>
          </w:p>
        </w:tc>
        <w:tc>
          <w:tcPr>
            <w:tcW w:w="135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5</w:t>
            </w:r>
          </w:p>
        </w:tc>
        <w:tc>
          <w:tcPr>
            <w:tcW w:w="144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w:t>
            </w:r>
          </w:p>
        </w:tc>
        <w:tc>
          <w:tcPr>
            <w:tcW w:w="162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w:t>
            </w:r>
          </w:p>
        </w:tc>
        <w:tc>
          <w:tcPr>
            <w:tcW w:w="207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w:t>
            </w:r>
          </w:p>
        </w:tc>
      </w:tr>
      <w:tr w:rsidR="002A4D92" w:rsidRPr="00557F4C" w:rsidTr="00542EA5">
        <w:tc>
          <w:tcPr>
            <w:tcW w:w="900" w:type="dxa"/>
          </w:tcPr>
          <w:p w:rsidR="002A4D92" w:rsidRPr="00557F4C" w:rsidRDefault="002A4D92" w:rsidP="00E77FCC">
            <w:pPr>
              <w:pStyle w:val="ListParagraph"/>
              <w:numPr>
                <w:ilvl w:val="0"/>
                <w:numId w:val="37"/>
              </w:numPr>
              <w:spacing w:line="276" w:lineRule="auto"/>
              <w:jc w:val="center"/>
              <w:rPr>
                <w:rFonts w:cs="Cambria Math"/>
                <w:noProof/>
                <w:lang w:val="hy-AM"/>
              </w:rPr>
            </w:pPr>
          </w:p>
        </w:tc>
        <w:tc>
          <w:tcPr>
            <w:tcW w:w="270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«Կոշ»</w:t>
            </w:r>
          </w:p>
        </w:tc>
        <w:tc>
          <w:tcPr>
            <w:tcW w:w="135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5</w:t>
            </w:r>
          </w:p>
        </w:tc>
        <w:tc>
          <w:tcPr>
            <w:tcW w:w="144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w:t>
            </w:r>
          </w:p>
        </w:tc>
        <w:tc>
          <w:tcPr>
            <w:tcW w:w="162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4</w:t>
            </w:r>
          </w:p>
        </w:tc>
        <w:tc>
          <w:tcPr>
            <w:tcW w:w="207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13</w:t>
            </w:r>
          </w:p>
        </w:tc>
      </w:tr>
      <w:tr w:rsidR="002A4D92" w:rsidRPr="00557F4C" w:rsidTr="00542EA5">
        <w:tc>
          <w:tcPr>
            <w:tcW w:w="900" w:type="dxa"/>
          </w:tcPr>
          <w:p w:rsidR="002A4D92" w:rsidRPr="00557F4C" w:rsidRDefault="002A4D92" w:rsidP="00E77FCC">
            <w:pPr>
              <w:pStyle w:val="ListParagraph"/>
              <w:numPr>
                <w:ilvl w:val="0"/>
                <w:numId w:val="37"/>
              </w:numPr>
              <w:spacing w:line="276" w:lineRule="auto"/>
              <w:jc w:val="center"/>
              <w:rPr>
                <w:rFonts w:cs="Cambria Math"/>
                <w:noProof/>
                <w:lang w:val="hy-AM"/>
              </w:rPr>
            </w:pPr>
          </w:p>
        </w:tc>
        <w:tc>
          <w:tcPr>
            <w:tcW w:w="270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«Գորիս»</w:t>
            </w:r>
          </w:p>
        </w:tc>
        <w:tc>
          <w:tcPr>
            <w:tcW w:w="135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w:t>
            </w:r>
          </w:p>
        </w:tc>
        <w:tc>
          <w:tcPr>
            <w:tcW w:w="144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3</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10</w:t>
            </w:r>
          </w:p>
        </w:tc>
        <w:tc>
          <w:tcPr>
            <w:tcW w:w="162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18</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3</w:t>
            </w:r>
          </w:p>
        </w:tc>
        <w:tc>
          <w:tcPr>
            <w:tcW w:w="207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6</w:t>
            </w:r>
          </w:p>
        </w:tc>
      </w:tr>
      <w:tr w:rsidR="002A4D92" w:rsidRPr="00557F4C" w:rsidTr="00542EA5">
        <w:tc>
          <w:tcPr>
            <w:tcW w:w="900" w:type="dxa"/>
          </w:tcPr>
          <w:p w:rsidR="002A4D92" w:rsidRPr="00557F4C" w:rsidRDefault="002A4D92" w:rsidP="00E77FCC">
            <w:pPr>
              <w:pStyle w:val="ListParagraph"/>
              <w:numPr>
                <w:ilvl w:val="0"/>
                <w:numId w:val="37"/>
              </w:numPr>
              <w:spacing w:line="276" w:lineRule="auto"/>
              <w:jc w:val="center"/>
              <w:rPr>
                <w:rFonts w:cs="Cambria Math"/>
                <w:noProof/>
                <w:lang w:val="hy-AM"/>
              </w:rPr>
            </w:pPr>
          </w:p>
        </w:tc>
        <w:tc>
          <w:tcPr>
            <w:tcW w:w="270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«Վանաձոր»</w:t>
            </w:r>
          </w:p>
        </w:tc>
        <w:tc>
          <w:tcPr>
            <w:tcW w:w="135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40</w:t>
            </w:r>
          </w:p>
        </w:tc>
        <w:tc>
          <w:tcPr>
            <w:tcW w:w="144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45</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6</w:t>
            </w:r>
          </w:p>
        </w:tc>
        <w:tc>
          <w:tcPr>
            <w:tcW w:w="162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29</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8</w:t>
            </w:r>
          </w:p>
        </w:tc>
        <w:tc>
          <w:tcPr>
            <w:tcW w:w="207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28</w:t>
            </w:r>
          </w:p>
        </w:tc>
      </w:tr>
      <w:tr w:rsidR="002A4D92" w:rsidRPr="00557F4C" w:rsidTr="00542EA5">
        <w:tc>
          <w:tcPr>
            <w:tcW w:w="900" w:type="dxa"/>
          </w:tcPr>
          <w:p w:rsidR="002A4D92" w:rsidRPr="00557F4C" w:rsidRDefault="002A4D92" w:rsidP="00E77FCC">
            <w:pPr>
              <w:pStyle w:val="ListParagraph"/>
              <w:numPr>
                <w:ilvl w:val="0"/>
                <w:numId w:val="37"/>
              </w:numPr>
              <w:spacing w:line="276" w:lineRule="auto"/>
              <w:jc w:val="center"/>
              <w:rPr>
                <w:rFonts w:cs="Cambria Math"/>
                <w:noProof/>
                <w:lang w:val="hy-AM"/>
              </w:rPr>
            </w:pPr>
          </w:p>
        </w:tc>
        <w:tc>
          <w:tcPr>
            <w:tcW w:w="270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«Արթիկ»</w:t>
            </w:r>
          </w:p>
        </w:tc>
        <w:tc>
          <w:tcPr>
            <w:tcW w:w="135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29</w:t>
            </w:r>
          </w:p>
        </w:tc>
        <w:tc>
          <w:tcPr>
            <w:tcW w:w="144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18</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18</w:t>
            </w:r>
          </w:p>
        </w:tc>
        <w:tc>
          <w:tcPr>
            <w:tcW w:w="162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30</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19</w:t>
            </w:r>
          </w:p>
        </w:tc>
        <w:tc>
          <w:tcPr>
            <w:tcW w:w="207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34</w:t>
            </w:r>
          </w:p>
        </w:tc>
      </w:tr>
      <w:tr w:rsidR="002A4D92" w:rsidRPr="00557F4C" w:rsidTr="00542EA5">
        <w:tc>
          <w:tcPr>
            <w:tcW w:w="900" w:type="dxa"/>
          </w:tcPr>
          <w:p w:rsidR="002A4D92" w:rsidRPr="00557F4C" w:rsidRDefault="002A4D92" w:rsidP="00E77FCC">
            <w:pPr>
              <w:pStyle w:val="ListParagraph"/>
              <w:numPr>
                <w:ilvl w:val="0"/>
                <w:numId w:val="37"/>
              </w:numPr>
              <w:spacing w:line="276" w:lineRule="auto"/>
              <w:jc w:val="center"/>
              <w:rPr>
                <w:rFonts w:cs="Cambria Math"/>
                <w:noProof/>
                <w:lang w:val="hy-AM"/>
              </w:rPr>
            </w:pPr>
          </w:p>
        </w:tc>
        <w:tc>
          <w:tcPr>
            <w:tcW w:w="270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«Երևան-Կենտրոն»</w:t>
            </w:r>
          </w:p>
        </w:tc>
        <w:tc>
          <w:tcPr>
            <w:tcW w:w="135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w:t>
            </w:r>
          </w:p>
        </w:tc>
        <w:tc>
          <w:tcPr>
            <w:tcW w:w="144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w:t>
            </w:r>
          </w:p>
        </w:tc>
        <w:tc>
          <w:tcPr>
            <w:tcW w:w="162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w:t>
            </w:r>
          </w:p>
        </w:tc>
        <w:tc>
          <w:tcPr>
            <w:tcW w:w="207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w:t>
            </w:r>
          </w:p>
        </w:tc>
      </w:tr>
      <w:tr w:rsidR="002A4D92" w:rsidRPr="00557F4C" w:rsidTr="00542EA5">
        <w:tc>
          <w:tcPr>
            <w:tcW w:w="900" w:type="dxa"/>
          </w:tcPr>
          <w:p w:rsidR="002A4D92" w:rsidRPr="00557F4C" w:rsidRDefault="002A4D92" w:rsidP="00E77FCC">
            <w:pPr>
              <w:pStyle w:val="ListParagraph"/>
              <w:numPr>
                <w:ilvl w:val="0"/>
                <w:numId w:val="37"/>
              </w:numPr>
              <w:spacing w:line="276" w:lineRule="auto"/>
              <w:jc w:val="center"/>
              <w:rPr>
                <w:rFonts w:cs="Cambria Math"/>
                <w:noProof/>
                <w:lang w:val="hy-AM"/>
              </w:rPr>
            </w:pPr>
          </w:p>
        </w:tc>
        <w:tc>
          <w:tcPr>
            <w:tcW w:w="270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«Հրազդան»</w:t>
            </w:r>
          </w:p>
        </w:tc>
        <w:tc>
          <w:tcPr>
            <w:tcW w:w="135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53</w:t>
            </w:r>
          </w:p>
        </w:tc>
        <w:tc>
          <w:tcPr>
            <w:tcW w:w="144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32</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17</w:t>
            </w:r>
          </w:p>
        </w:tc>
        <w:tc>
          <w:tcPr>
            <w:tcW w:w="162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58</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10</w:t>
            </w:r>
          </w:p>
        </w:tc>
        <w:tc>
          <w:tcPr>
            <w:tcW w:w="207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12</w:t>
            </w:r>
          </w:p>
        </w:tc>
      </w:tr>
      <w:tr w:rsidR="002A4D92" w:rsidRPr="00557F4C" w:rsidTr="00542EA5">
        <w:tc>
          <w:tcPr>
            <w:tcW w:w="900" w:type="dxa"/>
          </w:tcPr>
          <w:p w:rsidR="002A4D92" w:rsidRPr="00557F4C" w:rsidRDefault="002A4D92" w:rsidP="00E77FCC">
            <w:pPr>
              <w:pStyle w:val="ListParagraph"/>
              <w:numPr>
                <w:ilvl w:val="0"/>
                <w:numId w:val="37"/>
              </w:numPr>
              <w:spacing w:line="276" w:lineRule="auto"/>
              <w:jc w:val="center"/>
              <w:rPr>
                <w:rFonts w:cs="Cambria Math"/>
                <w:noProof/>
                <w:lang w:val="hy-AM"/>
              </w:rPr>
            </w:pPr>
          </w:p>
        </w:tc>
        <w:tc>
          <w:tcPr>
            <w:tcW w:w="270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«Արմավիր»</w:t>
            </w:r>
          </w:p>
        </w:tc>
        <w:tc>
          <w:tcPr>
            <w:tcW w:w="135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174</w:t>
            </w:r>
          </w:p>
        </w:tc>
        <w:tc>
          <w:tcPr>
            <w:tcW w:w="144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77</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50</w:t>
            </w:r>
          </w:p>
        </w:tc>
        <w:tc>
          <w:tcPr>
            <w:tcW w:w="162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114</w:t>
            </w:r>
          </w:p>
        </w:tc>
        <w:tc>
          <w:tcPr>
            <w:tcW w:w="171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73</w:t>
            </w:r>
          </w:p>
        </w:tc>
        <w:tc>
          <w:tcPr>
            <w:tcW w:w="2070" w:type="dxa"/>
          </w:tcPr>
          <w:p w:rsidR="002A4D92" w:rsidRPr="00557F4C" w:rsidRDefault="002A4D92"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109</w:t>
            </w:r>
          </w:p>
        </w:tc>
      </w:tr>
      <w:tr w:rsidR="002A4D92" w:rsidRPr="00557F4C" w:rsidTr="00542EA5">
        <w:tc>
          <w:tcPr>
            <w:tcW w:w="3600" w:type="dxa"/>
            <w:gridSpan w:val="2"/>
            <w:vAlign w:val="center"/>
          </w:tcPr>
          <w:p w:rsidR="002A4D92" w:rsidRPr="00557F4C" w:rsidRDefault="002A4D92" w:rsidP="00E77FCC">
            <w:pPr>
              <w:spacing w:line="276" w:lineRule="auto"/>
              <w:jc w:val="center"/>
              <w:rPr>
                <w:rFonts w:ascii="GHEA Grapalat" w:hAnsi="GHEA Grapalat" w:cs="Cambria Math"/>
                <w:b/>
                <w:bCs/>
                <w:noProof/>
                <w:sz w:val="24"/>
                <w:szCs w:val="24"/>
                <w:lang w:val="hy-AM"/>
              </w:rPr>
            </w:pPr>
            <w:r w:rsidRPr="00557F4C">
              <w:rPr>
                <w:rFonts w:ascii="GHEA Grapalat" w:hAnsi="GHEA Grapalat"/>
                <w:b/>
                <w:bCs/>
                <w:iCs/>
                <w:noProof/>
                <w:sz w:val="24"/>
                <w:szCs w:val="24"/>
                <w:lang w:val="hy-AM"/>
              </w:rPr>
              <w:t>Ընդամենը</w:t>
            </w:r>
          </w:p>
        </w:tc>
        <w:tc>
          <w:tcPr>
            <w:tcW w:w="1350" w:type="dxa"/>
          </w:tcPr>
          <w:p w:rsidR="002A4D92" w:rsidRPr="00557F4C" w:rsidRDefault="002A4D92" w:rsidP="00E77FCC">
            <w:pPr>
              <w:spacing w:line="276" w:lineRule="auto"/>
              <w:jc w:val="center"/>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607 դեպք</w:t>
            </w:r>
          </w:p>
        </w:tc>
        <w:tc>
          <w:tcPr>
            <w:tcW w:w="1440" w:type="dxa"/>
          </w:tcPr>
          <w:p w:rsidR="002A4D92" w:rsidRPr="00557F4C" w:rsidRDefault="002A4D92" w:rsidP="00E77FCC">
            <w:pPr>
              <w:spacing w:line="276" w:lineRule="auto"/>
              <w:jc w:val="center"/>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612 դեպք</w:t>
            </w:r>
          </w:p>
        </w:tc>
        <w:tc>
          <w:tcPr>
            <w:tcW w:w="1710" w:type="dxa"/>
          </w:tcPr>
          <w:p w:rsidR="002A4D92" w:rsidRPr="00557F4C" w:rsidRDefault="002A4D92" w:rsidP="00E77FCC">
            <w:pPr>
              <w:spacing w:line="276" w:lineRule="auto"/>
              <w:jc w:val="center"/>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182 անձ</w:t>
            </w:r>
          </w:p>
        </w:tc>
        <w:tc>
          <w:tcPr>
            <w:tcW w:w="1620" w:type="dxa"/>
          </w:tcPr>
          <w:p w:rsidR="002A4D92" w:rsidRPr="00557F4C" w:rsidRDefault="002A4D92" w:rsidP="00E77FCC">
            <w:pPr>
              <w:spacing w:line="276" w:lineRule="auto"/>
              <w:jc w:val="center"/>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604 դեպք</w:t>
            </w:r>
          </w:p>
        </w:tc>
        <w:tc>
          <w:tcPr>
            <w:tcW w:w="1710" w:type="dxa"/>
          </w:tcPr>
          <w:p w:rsidR="002A4D92" w:rsidRPr="00557F4C" w:rsidRDefault="002A4D92" w:rsidP="00E77FCC">
            <w:pPr>
              <w:spacing w:line="276" w:lineRule="auto"/>
              <w:jc w:val="center"/>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161 անձ</w:t>
            </w:r>
          </w:p>
        </w:tc>
        <w:tc>
          <w:tcPr>
            <w:tcW w:w="2070" w:type="dxa"/>
          </w:tcPr>
          <w:p w:rsidR="002A4D92" w:rsidRPr="00557F4C" w:rsidRDefault="00542EA5" w:rsidP="00542EA5">
            <w:pPr>
              <w:spacing w:line="276" w:lineRule="auto"/>
              <w:jc w:val="center"/>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 xml:space="preserve">291 </w:t>
            </w:r>
            <w:r w:rsidR="002A4D92" w:rsidRPr="00557F4C">
              <w:rPr>
                <w:rFonts w:ascii="GHEA Grapalat" w:hAnsi="GHEA Grapalat" w:cs="Cambria Math"/>
                <w:b/>
                <w:bCs/>
                <w:noProof/>
                <w:sz w:val="24"/>
                <w:szCs w:val="24"/>
                <w:lang w:val="hy-AM"/>
              </w:rPr>
              <w:t>դեպք</w:t>
            </w:r>
          </w:p>
        </w:tc>
      </w:tr>
    </w:tbl>
    <w:p w:rsidR="00B16CD3" w:rsidRPr="00557F4C" w:rsidRDefault="000964AE" w:rsidP="00FA56A3">
      <w:pPr>
        <w:pStyle w:val="ListParagraph"/>
        <w:numPr>
          <w:ilvl w:val="0"/>
          <w:numId w:val="26"/>
        </w:numPr>
        <w:spacing w:before="240" w:line="276" w:lineRule="auto"/>
        <w:jc w:val="both"/>
        <w:rPr>
          <w:rFonts w:cs="Courier New"/>
          <w:noProof/>
          <w:color w:val="000000"/>
          <w:lang w:val="hy-AM"/>
        </w:rPr>
      </w:pPr>
      <w:r w:rsidRPr="00557F4C">
        <w:rPr>
          <w:rFonts w:cs="Courier New"/>
          <w:noProof/>
          <w:color w:val="000000"/>
          <w:lang w:val="hy-AM"/>
        </w:rPr>
        <w:t xml:space="preserve">Ուշադրության է արժանի այն, որ </w:t>
      </w:r>
      <w:r w:rsidR="006722C1" w:rsidRPr="00557F4C">
        <w:rPr>
          <w:rFonts w:cs="Courier New"/>
          <w:noProof/>
          <w:color w:val="000000"/>
          <w:lang w:val="hy-AM"/>
        </w:rPr>
        <w:t>համաձայն</w:t>
      </w:r>
      <w:r w:rsidR="00C0307D" w:rsidRPr="00557F4C">
        <w:rPr>
          <w:rFonts w:cs="Courier New"/>
          <w:noProof/>
          <w:color w:val="000000"/>
          <w:lang w:val="hy-AM"/>
        </w:rPr>
        <w:t xml:space="preserve"> </w:t>
      </w:r>
      <w:r w:rsidR="006722C1" w:rsidRPr="00557F4C">
        <w:rPr>
          <w:rFonts w:cs="Courier New"/>
          <w:noProof/>
          <w:color w:val="000000"/>
          <w:lang w:val="hy-AM"/>
        </w:rPr>
        <w:t xml:space="preserve">քրեակատարողական հիմնարկներից հավաքագրված </w:t>
      </w:r>
      <w:r w:rsidR="00C0307D" w:rsidRPr="00557F4C">
        <w:rPr>
          <w:rFonts w:cs="Courier New"/>
          <w:noProof/>
          <w:color w:val="000000"/>
          <w:lang w:val="hy-AM"/>
        </w:rPr>
        <w:t>տեղեկության</w:t>
      </w:r>
      <w:r w:rsidR="00FF68E3">
        <w:rPr>
          <w:rFonts w:cs="Courier New"/>
          <w:noProof/>
          <w:color w:val="000000"/>
          <w:lang w:val="hy-AM"/>
        </w:rPr>
        <w:t>՝</w:t>
      </w:r>
      <w:r w:rsidR="006722C1" w:rsidRPr="00557F4C">
        <w:rPr>
          <w:rFonts w:cs="Courier New"/>
          <w:noProof/>
          <w:color w:val="000000"/>
          <w:lang w:val="hy-AM"/>
        </w:rPr>
        <w:t xml:space="preserve"> քրեակատարողական հիմնարկներում գտնվող անձանց </w:t>
      </w:r>
      <w:r w:rsidR="00C0307D" w:rsidRPr="00557F4C">
        <w:rPr>
          <w:rFonts w:cs="Courier New"/>
          <w:noProof/>
          <w:color w:val="000000"/>
          <w:lang w:val="hy-AM"/>
        </w:rPr>
        <w:t xml:space="preserve">ինքնավնասման </w:t>
      </w:r>
      <w:r w:rsidR="00C0307D" w:rsidRPr="00557F4C">
        <w:rPr>
          <w:noProof/>
          <w:lang w:val="hy-AM"/>
        </w:rPr>
        <w:t>պատճառները հիմնականում կապված են քրեական գործերի, տեղաբաշխման, անձնական, առողջական խնդիրների հետ, որոշ դեպքերում՝ հոգեկան անհավասարակշիռ վիճակում գտնվելու,</w:t>
      </w:r>
      <w:r w:rsidR="00C0307D" w:rsidRPr="00557F4C">
        <w:rPr>
          <w:rFonts w:cs="GHEAGrapalat"/>
          <w:noProof/>
          <w:color w:val="000000"/>
          <w:lang w:val="hy-AM"/>
        </w:rPr>
        <w:t xml:space="preserve"> </w:t>
      </w:r>
      <w:r w:rsidR="00C0307D" w:rsidRPr="00557F4C">
        <w:rPr>
          <w:noProof/>
          <w:lang w:val="hy-AM"/>
        </w:rPr>
        <w:t xml:space="preserve">երբեմն՝ անօրինական պահանջներ ներկայացնելու հետ </w:t>
      </w:r>
      <w:r w:rsidR="00C0307D" w:rsidRPr="00557F4C">
        <w:rPr>
          <w:iCs/>
          <w:noProof/>
          <w:lang w:val="hy-AM"/>
        </w:rPr>
        <w:t>(</w:t>
      </w:r>
      <w:r w:rsidR="006722C1" w:rsidRPr="00557F4C">
        <w:rPr>
          <w:iCs/>
          <w:noProof/>
          <w:lang w:val="hy-AM"/>
        </w:rPr>
        <w:t xml:space="preserve">օրինակ` </w:t>
      </w:r>
      <w:r w:rsidR="00C0307D" w:rsidRPr="00557F4C">
        <w:rPr>
          <w:iCs/>
          <w:noProof/>
          <w:lang w:val="hy-AM"/>
        </w:rPr>
        <w:t>որոշակի բուժման ծրագրերում ընդգրկվել</w:t>
      </w:r>
      <w:r w:rsidR="006722C1" w:rsidRPr="00557F4C">
        <w:rPr>
          <w:iCs/>
          <w:noProof/>
          <w:lang w:val="hy-AM"/>
        </w:rPr>
        <w:t>ու</w:t>
      </w:r>
      <w:r w:rsidR="00C0307D" w:rsidRPr="00557F4C">
        <w:rPr>
          <w:iCs/>
          <w:noProof/>
          <w:lang w:val="hy-AM"/>
        </w:rPr>
        <w:t>, այլ քրեակատարողական հիմնարկ կամ խուց տեղափոխվել</w:t>
      </w:r>
      <w:r w:rsidR="006722C1" w:rsidRPr="00557F4C">
        <w:rPr>
          <w:iCs/>
          <w:noProof/>
          <w:lang w:val="hy-AM"/>
        </w:rPr>
        <w:t>ու</w:t>
      </w:r>
      <w:r w:rsidR="00C0307D" w:rsidRPr="00557F4C">
        <w:rPr>
          <w:iCs/>
          <w:noProof/>
          <w:lang w:val="hy-AM"/>
        </w:rPr>
        <w:t xml:space="preserve"> կամ չտեղափոխվել</w:t>
      </w:r>
      <w:r w:rsidR="006722C1" w:rsidRPr="00557F4C">
        <w:rPr>
          <w:iCs/>
          <w:noProof/>
          <w:lang w:val="hy-AM"/>
        </w:rPr>
        <w:t>ու</w:t>
      </w:r>
      <w:r w:rsidR="00C0307D" w:rsidRPr="00557F4C">
        <w:rPr>
          <w:iCs/>
          <w:noProof/>
          <w:lang w:val="hy-AM"/>
        </w:rPr>
        <w:t>, դատական նիստին կամ քննչական գործողություններին ներկայանալ</w:t>
      </w:r>
      <w:r w:rsidR="006722C1" w:rsidRPr="00557F4C">
        <w:rPr>
          <w:iCs/>
          <w:noProof/>
          <w:lang w:val="hy-AM"/>
        </w:rPr>
        <w:t>ու</w:t>
      </w:r>
      <w:r w:rsidR="00C0307D" w:rsidRPr="00557F4C">
        <w:rPr>
          <w:iCs/>
          <w:noProof/>
          <w:lang w:val="hy-AM"/>
        </w:rPr>
        <w:t xml:space="preserve"> կամ չներկայանալ</w:t>
      </w:r>
      <w:r w:rsidR="006722C1" w:rsidRPr="00557F4C">
        <w:rPr>
          <w:iCs/>
          <w:noProof/>
          <w:lang w:val="hy-AM"/>
        </w:rPr>
        <w:t>ու</w:t>
      </w:r>
      <w:r w:rsidR="00C0307D" w:rsidRPr="00557F4C">
        <w:rPr>
          <w:iCs/>
          <w:noProof/>
          <w:lang w:val="hy-AM"/>
        </w:rPr>
        <w:t>, լրացուցիչ տեսակցություն տրամադրել</w:t>
      </w:r>
      <w:r w:rsidR="006722C1" w:rsidRPr="00557F4C">
        <w:rPr>
          <w:iCs/>
          <w:noProof/>
          <w:lang w:val="hy-AM"/>
        </w:rPr>
        <w:t>ու</w:t>
      </w:r>
      <w:r w:rsidR="00C0307D" w:rsidRPr="00557F4C">
        <w:rPr>
          <w:iCs/>
          <w:noProof/>
          <w:lang w:val="hy-AM"/>
        </w:rPr>
        <w:t>, պատժից ազատել</w:t>
      </w:r>
      <w:r w:rsidR="006722C1" w:rsidRPr="00557F4C">
        <w:rPr>
          <w:iCs/>
          <w:noProof/>
          <w:lang w:val="hy-AM"/>
        </w:rPr>
        <w:t>ու</w:t>
      </w:r>
      <w:r w:rsidR="00C0307D" w:rsidRPr="00557F4C">
        <w:rPr>
          <w:iCs/>
          <w:noProof/>
          <w:lang w:val="hy-AM"/>
        </w:rPr>
        <w:t xml:space="preserve"> և այլն)</w:t>
      </w:r>
      <w:r w:rsidR="00C0307D" w:rsidRPr="00557F4C">
        <w:rPr>
          <w:noProof/>
          <w:lang w:val="hy-AM"/>
        </w:rPr>
        <w:t xml:space="preserve">: </w:t>
      </w:r>
      <w:r w:rsidR="00C0307D" w:rsidRPr="00557F4C">
        <w:rPr>
          <w:rFonts w:cs="GHEAGrapalat"/>
          <w:noProof/>
          <w:color w:val="000000"/>
          <w:lang w:val="hy-AM"/>
        </w:rPr>
        <w:t xml:space="preserve">Հաճախ ազատությունից զրկված անձանց կողմից ինքնավնասում կատարվում է նաև </w:t>
      </w:r>
      <w:r w:rsidR="006722C1" w:rsidRPr="00557F4C">
        <w:rPr>
          <w:rFonts w:cs="GHEAGrapalat"/>
          <w:noProof/>
          <w:color w:val="000000"/>
          <w:lang w:val="hy-AM"/>
        </w:rPr>
        <w:t>այն դեպքում</w:t>
      </w:r>
      <w:r w:rsidR="00C0307D" w:rsidRPr="00557F4C">
        <w:rPr>
          <w:rFonts w:cs="GHEAGrapalat"/>
          <w:noProof/>
          <w:color w:val="000000"/>
          <w:lang w:val="hy-AM"/>
        </w:rPr>
        <w:t>, երբ ցանկալի նպատակին հասնելու համար փորձում են ներազդել իրավիճակի վրա՝ առաջացնել</w:t>
      </w:r>
      <w:r w:rsidR="004103CD" w:rsidRPr="00557F4C">
        <w:rPr>
          <w:rFonts w:cs="GHEAGrapalat"/>
          <w:noProof/>
          <w:color w:val="000000"/>
          <w:lang w:val="hy-AM"/>
        </w:rPr>
        <w:t>ով</w:t>
      </w:r>
      <w:r w:rsidR="00C0307D" w:rsidRPr="00557F4C">
        <w:rPr>
          <w:rFonts w:cs="GHEAGrapalat"/>
          <w:noProof/>
          <w:color w:val="000000"/>
          <w:lang w:val="hy-AM"/>
        </w:rPr>
        <w:t xml:space="preserve"> համոզվածություն, որ պատրաստ են նույնիսկ վերջ տալ կյանքին:</w:t>
      </w:r>
      <w:r w:rsidRPr="00557F4C">
        <w:rPr>
          <w:rFonts w:cs="GHEAGrapalat"/>
          <w:noProof/>
          <w:color w:val="000000"/>
          <w:lang w:val="hy-AM"/>
        </w:rPr>
        <w:t xml:space="preserve"> </w:t>
      </w:r>
      <w:r w:rsidR="004103CD" w:rsidRPr="00557F4C">
        <w:rPr>
          <w:rFonts w:cs="GHEAGrapalat"/>
          <w:noProof/>
          <w:color w:val="000000"/>
          <w:lang w:val="hy-AM"/>
        </w:rPr>
        <w:t>Կ</w:t>
      </w:r>
      <w:r w:rsidRPr="00557F4C">
        <w:rPr>
          <w:rFonts w:cs="GHEAGrapalat"/>
          <w:noProof/>
          <w:color w:val="000000"/>
          <w:lang w:val="hy-AM"/>
        </w:rPr>
        <w:t>ալանավորված անձանց կողմից ինքնավնասում կատարելու հավանականությունը պայմանավորված է լինում այնպիսի գործոններով, ինչպիսիք են՝ տարիքը (20-25 տարեկան երիտասարդ տղամարդիկ), ընտանիքի բացակայությունը, առաջին անգամ կալանավոր</w:t>
      </w:r>
      <w:r w:rsidR="004103CD" w:rsidRPr="00557F4C">
        <w:rPr>
          <w:rFonts w:cs="GHEAGrapalat"/>
          <w:noProof/>
          <w:color w:val="000000"/>
          <w:lang w:val="hy-AM"/>
        </w:rPr>
        <w:t xml:space="preserve">ված լինելը, թմրամիջոցներից կամ </w:t>
      </w:r>
      <w:r w:rsidRPr="00557F4C">
        <w:rPr>
          <w:rFonts w:cs="GHEAGrapalat"/>
          <w:noProof/>
          <w:color w:val="000000"/>
          <w:lang w:val="hy-AM"/>
        </w:rPr>
        <w:t>ալկոհոլից կախվածությունը</w:t>
      </w:r>
      <w:r w:rsidR="00871F04" w:rsidRPr="00557F4C">
        <w:rPr>
          <w:rFonts w:cs="GHEAGrapalat"/>
          <w:noProof/>
          <w:color w:val="000000"/>
          <w:lang w:val="en-US"/>
        </w:rPr>
        <w:t xml:space="preserve">, </w:t>
      </w:r>
      <w:r w:rsidR="00871F04" w:rsidRPr="00557F4C">
        <w:rPr>
          <w:rFonts w:cs="GHEAGrapalat"/>
          <w:noProof/>
          <w:color w:val="000000"/>
          <w:lang w:val="hy-AM"/>
        </w:rPr>
        <w:t>իսկ դատապարտյալների պարագայում տարիքային շեմը փոքր ինչ բարձր է` 30-35 տարեկան</w:t>
      </w:r>
      <w:r w:rsidRPr="00557F4C">
        <w:rPr>
          <w:rFonts w:cs="GHEAGrapalat"/>
          <w:noProof/>
          <w:color w:val="000000"/>
          <w:lang w:val="hy-AM"/>
        </w:rPr>
        <w:t>: Կալանավորված անձանց շրջանում ինքնավնասում կատարելու ռիսկայնությունը բարձրանում է նաև անմիջապես դատական նիստից առաջ և (կամ) դրա ընթացքում, երբ դատարանի կողմից մերժվում են որպես խափանման միջոց կիրառված կալանավորումը այլ խափանման միջոցով փոխարինելու</w:t>
      </w:r>
      <w:r w:rsidR="004103CD" w:rsidRPr="00557F4C">
        <w:rPr>
          <w:rFonts w:cs="GHEAGrapalat"/>
          <w:noProof/>
          <w:color w:val="000000"/>
          <w:lang w:val="hy-AM"/>
        </w:rPr>
        <w:t xml:space="preserve"> միջնորդությունները, ինչպես նաև այն դեպքերում, երբ սպասելի է ծանր մեղադրանքի հաստատում կամ</w:t>
      </w:r>
      <w:r w:rsidRPr="00557F4C">
        <w:rPr>
          <w:rFonts w:cs="GHEAGrapalat"/>
          <w:noProof/>
          <w:color w:val="000000"/>
          <w:lang w:val="hy-AM"/>
        </w:rPr>
        <w:t xml:space="preserve"> «խիստ» դ</w:t>
      </w:r>
      <w:r w:rsidR="006722C1" w:rsidRPr="00557F4C">
        <w:rPr>
          <w:rFonts w:cs="GHEAGrapalat"/>
          <w:noProof/>
          <w:color w:val="000000"/>
          <w:lang w:val="hy-AM"/>
        </w:rPr>
        <w:t>ատավճռի կայացում</w:t>
      </w:r>
      <w:r w:rsidRPr="00557F4C">
        <w:rPr>
          <w:rFonts w:cs="GHEAGrapalat"/>
          <w:noProof/>
          <w:color w:val="000000"/>
          <w:lang w:val="hy-AM"/>
        </w:rPr>
        <w:t xml:space="preserve">: </w:t>
      </w:r>
      <w:r w:rsidR="00B16CD3" w:rsidRPr="00557F4C">
        <w:rPr>
          <w:rFonts w:cs="GHEAGrapalat"/>
          <w:noProof/>
          <w:color w:val="000000"/>
          <w:lang w:val="hy-AM"/>
        </w:rPr>
        <w:t>Հարկ է նաև նշել, որ այլ պատճառների շարքին են դասվում անձի դիսֆունկցիան</w:t>
      </w:r>
      <w:r w:rsidR="00077049" w:rsidRPr="00557F4C">
        <w:rPr>
          <w:rFonts w:cs="GHEAGrapalat"/>
          <w:noProof/>
          <w:color w:val="000000"/>
          <w:lang w:val="hy-AM"/>
        </w:rPr>
        <w:t xml:space="preserve"> (գործառնության, ֆունկցիայի խանգարում)</w:t>
      </w:r>
      <w:r w:rsidR="00B16CD3" w:rsidRPr="00557F4C">
        <w:rPr>
          <w:rFonts w:cs="GHEAGrapalat"/>
          <w:noProof/>
          <w:color w:val="000000"/>
          <w:lang w:val="hy-AM"/>
        </w:rPr>
        <w:t xml:space="preserve">, հուզական </w:t>
      </w:r>
      <w:r w:rsidR="00077049" w:rsidRPr="00557F4C">
        <w:rPr>
          <w:rFonts w:cs="GHEAGrapalat"/>
          <w:noProof/>
          <w:color w:val="000000"/>
          <w:lang w:val="hy-AM"/>
        </w:rPr>
        <w:t xml:space="preserve">ընկճվածությունը </w:t>
      </w:r>
      <w:r w:rsidR="00B16CD3" w:rsidRPr="00557F4C">
        <w:rPr>
          <w:rFonts w:cs="GHEAGrapalat"/>
          <w:noProof/>
          <w:color w:val="000000"/>
          <w:lang w:val="hy-AM"/>
        </w:rPr>
        <w:t xml:space="preserve">և էմոցիոնալ կարգավորման փորձը: Հաճախ ինքնավնասումները </w:t>
      </w:r>
      <w:r w:rsidR="00077049" w:rsidRPr="00557F4C">
        <w:rPr>
          <w:rFonts w:cs="GHEAGrapalat"/>
          <w:noProof/>
          <w:color w:val="000000"/>
          <w:lang w:val="hy-AM"/>
        </w:rPr>
        <w:t xml:space="preserve">կատարվում են խիստ բացասական, էմոցիոնալ վիճակից ազատվելու, </w:t>
      </w:r>
      <w:r w:rsidR="00B16CD3" w:rsidRPr="00557F4C">
        <w:rPr>
          <w:rFonts w:cs="GHEAGrapalat"/>
          <w:noProof/>
          <w:color w:val="000000"/>
          <w:lang w:val="hy-AM"/>
        </w:rPr>
        <w:t>հուզական ցավն ավարտելու</w:t>
      </w:r>
      <w:r w:rsidR="00281380" w:rsidRPr="00557F4C">
        <w:rPr>
          <w:rFonts w:cs="GHEAGrapalat"/>
          <w:noProof/>
          <w:color w:val="000000"/>
          <w:lang w:val="hy-AM"/>
        </w:rPr>
        <w:t xml:space="preserve"> համար</w:t>
      </w:r>
      <w:r w:rsidR="00077049" w:rsidRPr="00557F4C">
        <w:rPr>
          <w:rFonts w:cs="GHEAGrapalat"/>
          <w:noProof/>
          <w:color w:val="000000"/>
          <w:lang w:val="hy-AM"/>
        </w:rPr>
        <w:t xml:space="preserve">, </w:t>
      </w:r>
      <w:r w:rsidR="00281380" w:rsidRPr="00557F4C">
        <w:rPr>
          <w:rFonts w:cs="GHEAGrapalat"/>
          <w:noProof/>
          <w:color w:val="000000"/>
          <w:lang w:val="hy-AM"/>
        </w:rPr>
        <w:t xml:space="preserve">կամ </w:t>
      </w:r>
      <w:r w:rsidR="00077049" w:rsidRPr="00557F4C">
        <w:rPr>
          <w:rFonts w:cs="GHEAGrapalat"/>
          <w:noProof/>
          <w:color w:val="000000"/>
          <w:lang w:val="hy-AM"/>
        </w:rPr>
        <w:t>երբ անձը ցանկանում է պատժել ինքն իրեն</w:t>
      </w:r>
      <w:r w:rsidR="00B16CD3" w:rsidRPr="00557F4C">
        <w:rPr>
          <w:rFonts w:cs="GHEAGrapalat"/>
          <w:noProof/>
          <w:color w:val="000000"/>
          <w:lang w:val="hy-AM"/>
        </w:rPr>
        <w:t xml:space="preserve">: </w:t>
      </w:r>
      <w:r w:rsidR="00916159" w:rsidRPr="00557F4C">
        <w:rPr>
          <w:rFonts w:cs="GHEAGrapalat"/>
          <w:noProof/>
          <w:color w:val="000000"/>
          <w:lang w:val="hy-AM"/>
        </w:rPr>
        <w:lastRenderedPageBreak/>
        <w:t>Ալկոհոլի և թմրանյութերի</w:t>
      </w:r>
      <w:r w:rsidR="00077049" w:rsidRPr="00557F4C">
        <w:rPr>
          <w:rFonts w:cs="GHEAGrapalat"/>
          <w:noProof/>
          <w:color w:val="000000"/>
          <w:lang w:val="hy-AM"/>
        </w:rPr>
        <w:t xml:space="preserve"> չօգտագործման </w:t>
      </w:r>
      <w:r w:rsidR="00B16CD3" w:rsidRPr="00557F4C">
        <w:rPr>
          <w:rFonts w:cs="GHEAGrapalat"/>
          <w:noProof/>
          <w:color w:val="000000"/>
          <w:lang w:val="hy-AM"/>
        </w:rPr>
        <w:t>սուր ախտանշանները ևս կարող են հանգեցնել ինքնավնասման և/կամ ինքնասպանության փորձերի:</w:t>
      </w:r>
    </w:p>
    <w:p w:rsidR="006722C1" w:rsidRPr="00557F4C" w:rsidRDefault="006722C1" w:rsidP="006722C1">
      <w:pPr>
        <w:pStyle w:val="ListParagraph"/>
        <w:numPr>
          <w:ilvl w:val="0"/>
          <w:numId w:val="26"/>
        </w:numPr>
        <w:spacing w:line="276" w:lineRule="auto"/>
        <w:jc w:val="both"/>
        <w:rPr>
          <w:rFonts w:cs="Courier New"/>
          <w:noProof/>
          <w:color w:val="000000"/>
          <w:lang w:val="hy-AM"/>
        </w:rPr>
      </w:pPr>
      <w:r w:rsidRPr="00557F4C">
        <w:rPr>
          <w:rFonts w:cs="Courier New"/>
          <w:noProof/>
          <w:color w:val="000000"/>
          <w:lang w:val="hy-AM"/>
        </w:rPr>
        <w:t xml:space="preserve">Քրեակատարողական հիմնարկներում մահվան` ներառյալ ինքնասպանությունների, ինքնավնասումների դեպքերի կանխարգելմանն անդրադարձ է կատարվել նաև Հայաստանի Հանրապետության մարդու իրավունքների պաշտպանի (այսուհետ` Մարդու իրավունքների պաշտպան) կողմից, արձանագրելով, որ </w:t>
      </w:r>
      <w:r w:rsidRPr="00557F4C">
        <w:rPr>
          <w:noProof/>
          <w:lang w:val="hy-AM"/>
        </w:rPr>
        <w:t>մահվան և ինքնասպանության դեպքերի աճը վկայում է դրանց պատճառների ու նպաստող պայմանների վերհանմանն ու կանխարգելմանն ուղղված իրավասու պետական մարմինների կողմից համակարգային առումով ոչ բավարար աշխատանքի մասին: Մարդու իրավունքների պաշտպանը արձանագրել է, որ նշված ոլորտում իրավասու պետական մարմինների կողմից կոնկրետ քայլեր չեն ձեռնարկվել նման դեպքերի կանխարգելմանն ուղղված միջազգային չափանիշներին համահունչ անհրաժեշտ իրավական և գործնական կառուցակարգեր ներդնելու ուղղությամբ, քրեակատարողական հիմնարկներում բավարար ջանքեր չեն գործադրվել անձանց հոգեբանական խորհրդատվությունները և հոգեբուժական օգնությունը կազմակերպելու ուղղությամբ, չեն գնահատվել վերջիններիս ինքնասպանություն գործելու ռիսկայնությունը և չեն ձեռնարկվել համապատասխան կանխարգելիչ միջոցառումներ</w:t>
      </w:r>
      <w:r w:rsidRPr="00557F4C">
        <w:rPr>
          <w:rStyle w:val="FootnoteReference"/>
          <w:noProof/>
          <w:lang w:val="hy-AM"/>
        </w:rPr>
        <w:footnoteReference w:id="3"/>
      </w:r>
      <w:r w:rsidRPr="00557F4C">
        <w:rPr>
          <w:noProof/>
          <w:lang w:val="hy-AM"/>
        </w:rPr>
        <w:t>:</w:t>
      </w:r>
    </w:p>
    <w:p w:rsidR="00EE7EB1" w:rsidRPr="00557F4C" w:rsidRDefault="00373211" w:rsidP="00E77FCC">
      <w:pPr>
        <w:pStyle w:val="ListParagraph"/>
        <w:numPr>
          <w:ilvl w:val="0"/>
          <w:numId w:val="26"/>
        </w:numPr>
        <w:spacing w:line="276" w:lineRule="auto"/>
        <w:jc w:val="both"/>
        <w:rPr>
          <w:rFonts w:cs="Courier New"/>
          <w:noProof/>
          <w:color w:val="000000"/>
          <w:lang w:val="hy-AM"/>
        </w:rPr>
      </w:pPr>
      <w:r w:rsidRPr="00557F4C">
        <w:rPr>
          <w:noProof/>
          <w:lang w:val="hy-AM"/>
        </w:rPr>
        <w:t>Ի</w:t>
      </w:r>
      <w:r w:rsidR="00EE7EB1" w:rsidRPr="00557F4C">
        <w:rPr>
          <w:noProof/>
          <w:lang w:val="hy-AM"/>
        </w:rPr>
        <w:t>նքնասպա</w:t>
      </w:r>
      <w:r w:rsidR="00BC5553" w:rsidRPr="00557F4C">
        <w:rPr>
          <w:noProof/>
          <w:lang w:val="hy-AM"/>
        </w:rPr>
        <w:t>նությունների և ինքնավնասումների</w:t>
      </w:r>
      <w:r w:rsidR="00EE7EB1" w:rsidRPr="00557F4C">
        <w:rPr>
          <w:noProof/>
          <w:lang w:val="hy-AM"/>
        </w:rPr>
        <w:t xml:space="preserve"> դեպքերի կանխարգելմանն ուղղված արդյունավետ քաղաքականության </w:t>
      </w:r>
      <w:r w:rsidR="00BC5553" w:rsidRPr="00557F4C">
        <w:rPr>
          <w:noProof/>
          <w:lang w:val="hy-AM"/>
        </w:rPr>
        <w:t>իրականացումը պայմանավորված է նաև Հայաստանի Հանրապետության (այսուհետ` ՀՀ)</w:t>
      </w:r>
      <w:r w:rsidR="00EE7EB1" w:rsidRPr="00557F4C">
        <w:rPr>
          <w:noProof/>
          <w:lang w:val="hy-AM"/>
        </w:rPr>
        <w:t xml:space="preserve"> ստանձնած միջազգային</w:t>
      </w:r>
      <w:r w:rsidR="00E574BD" w:rsidRPr="00557F4C">
        <w:rPr>
          <w:noProof/>
          <w:lang w:val="hy-AM"/>
        </w:rPr>
        <w:t xml:space="preserve"> իրավական պարտավորություններով, </w:t>
      </w:r>
      <w:r w:rsidR="00EE7EB1" w:rsidRPr="00557F4C">
        <w:rPr>
          <w:noProof/>
          <w:lang w:val="hy-AM"/>
        </w:rPr>
        <w:t>միջազգային</w:t>
      </w:r>
      <w:r w:rsidR="00E574BD" w:rsidRPr="00557F4C">
        <w:rPr>
          <w:noProof/>
          <w:lang w:val="hy-AM"/>
        </w:rPr>
        <w:t xml:space="preserve"> և այլ հեղինակավոր</w:t>
      </w:r>
      <w:r w:rsidR="00EE7EB1" w:rsidRPr="00557F4C">
        <w:rPr>
          <w:noProof/>
          <w:lang w:val="hy-AM"/>
        </w:rPr>
        <w:t xml:space="preserve"> կազմակերպությունների կողմից առաջադրվող պահանջների կատարման</w:t>
      </w:r>
      <w:r w:rsidR="00E574BD" w:rsidRPr="00557F4C">
        <w:rPr>
          <w:noProof/>
          <w:lang w:val="hy-AM"/>
        </w:rPr>
        <w:t>, ինչպես նաև անձանց իրավունքների արդյունավետ պաշտպանության</w:t>
      </w:r>
      <w:r w:rsidR="00EE7EB1" w:rsidRPr="00557F4C">
        <w:rPr>
          <w:noProof/>
          <w:lang w:val="hy-AM"/>
        </w:rPr>
        <w:t xml:space="preserve"> անհրաժեշտությամբ:</w:t>
      </w:r>
    </w:p>
    <w:p w:rsidR="00B7325E" w:rsidRPr="00557F4C" w:rsidRDefault="00EE7EB1" w:rsidP="00E77FCC">
      <w:pPr>
        <w:pStyle w:val="ListParagraph"/>
        <w:numPr>
          <w:ilvl w:val="0"/>
          <w:numId w:val="26"/>
        </w:numPr>
        <w:spacing w:line="276" w:lineRule="auto"/>
        <w:jc w:val="both"/>
        <w:rPr>
          <w:rFonts w:cs="Courier New"/>
          <w:noProof/>
          <w:color w:val="000000"/>
          <w:lang w:val="hy-AM"/>
        </w:rPr>
      </w:pPr>
      <w:r w:rsidRPr="00557F4C">
        <w:rPr>
          <w:noProof/>
          <w:lang w:val="hy-AM"/>
        </w:rPr>
        <w:t xml:space="preserve">Այսպես, </w:t>
      </w:r>
      <w:r w:rsidR="00B13969" w:rsidRPr="00557F4C">
        <w:rPr>
          <w:noProof/>
          <w:lang w:val="hy-AM"/>
        </w:rPr>
        <w:t>«Տնտեսական, սոցիալական և մշակութային իրավունքների մասին» միջազգային դաշնագրի</w:t>
      </w:r>
      <w:r w:rsidR="00E574BD" w:rsidRPr="00557F4C">
        <w:rPr>
          <w:rStyle w:val="FootnoteReference"/>
          <w:noProof/>
          <w:lang w:val="hy-AM"/>
        </w:rPr>
        <w:footnoteReference w:id="4"/>
      </w:r>
      <w:r w:rsidR="00B13969" w:rsidRPr="00557F4C">
        <w:rPr>
          <w:noProof/>
          <w:lang w:val="hy-AM"/>
        </w:rPr>
        <w:t xml:space="preserve"> 12-րդ հոդվածի 1-ին մասով սահմանվում է, որ դաշնագրի</w:t>
      </w:r>
      <w:r w:rsidR="00E574BD" w:rsidRPr="00557F4C">
        <w:rPr>
          <w:noProof/>
          <w:lang w:val="hy-AM"/>
        </w:rPr>
        <w:t>ն մասնակցող</w:t>
      </w:r>
      <w:r w:rsidR="00B13969" w:rsidRPr="00557F4C">
        <w:rPr>
          <w:noProof/>
          <w:lang w:val="hy-AM"/>
        </w:rPr>
        <w:t xml:space="preserve"> պետությունները ճանաչում են </w:t>
      </w:r>
      <w:r w:rsidR="00E574BD" w:rsidRPr="00557F4C">
        <w:rPr>
          <w:noProof/>
          <w:lang w:val="hy-AM"/>
        </w:rPr>
        <w:t>յ</w:t>
      </w:r>
      <w:r w:rsidR="00E574BD" w:rsidRPr="00557F4C">
        <w:rPr>
          <w:rFonts w:eastAsia="Arial Unicode" w:cs="Arial"/>
          <w:noProof/>
          <w:color w:val="000000"/>
          <w:shd w:val="clear" w:color="auto" w:fill="FFFFFF"/>
          <w:lang w:val="hy-AM"/>
        </w:rPr>
        <w:t>ուրաքանչյուր</w:t>
      </w:r>
      <w:r w:rsidR="00E574BD" w:rsidRPr="00557F4C">
        <w:rPr>
          <w:rFonts w:eastAsia="Arial Unicode" w:cs="Arial Unicode"/>
          <w:noProof/>
          <w:color w:val="000000"/>
          <w:shd w:val="clear" w:color="auto" w:fill="FFFFFF"/>
          <w:lang w:val="hy-AM"/>
        </w:rPr>
        <w:t xml:space="preserve"> </w:t>
      </w:r>
      <w:r w:rsidR="00E574BD" w:rsidRPr="00557F4C">
        <w:rPr>
          <w:rFonts w:eastAsia="Arial Unicode" w:cs="Arial"/>
          <w:noProof/>
          <w:color w:val="000000"/>
          <w:shd w:val="clear" w:color="auto" w:fill="FFFFFF"/>
          <w:lang w:val="hy-AM"/>
        </w:rPr>
        <w:t>մարդու</w:t>
      </w:r>
      <w:r w:rsidR="00E574BD" w:rsidRPr="00557F4C">
        <w:rPr>
          <w:rFonts w:eastAsia="Arial Unicode" w:cs="Arial Unicode"/>
          <w:noProof/>
          <w:color w:val="000000"/>
          <w:shd w:val="clear" w:color="auto" w:fill="FFFFFF"/>
          <w:lang w:val="hy-AM"/>
        </w:rPr>
        <w:t xml:space="preserve"> </w:t>
      </w:r>
      <w:r w:rsidR="00E574BD" w:rsidRPr="00557F4C">
        <w:rPr>
          <w:rFonts w:eastAsia="Arial Unicode" w:cs="Arial"/>
          <w:noProof/>
          <w:color w:val="000000"/>
          <w:shd w:val="clear" w:color="auto" w:fill="FFFFFF"/>
          <w:lang w:val="hy-AM"/>
        </w:rPr>
        <w:t>ֆիզիկական</w:t>
      </w:r>
      <w:r w:rsidR="00E574BD" w:rsidRPr="00557F4C">
        <w:rPr>
          <w:rFonts w:eastAsia="Arial Unicode" w:cs="Arial Unicode"/>
          <w:noProof/>
          <w:color w:val="000000"/>
          <w:shd w:val="clear" w:color="auto" w:fill="FFFFFF"/>
          <w:lang w:val="hy-AM"/>
        </w:rPr>
        <w:t xml:space="preserve"> </w:t>
      </w:r>
      <w:r w:rsidR="00E574BD" w:rsidRPr="00557F4C">
        <w:rPr>
          <w:rFonts w:eastAsia="Arial Unicode" w:cs="Arial"/>
          <w:noProof/>
          <w:color w:val="000000"/>
          <w:shd w:val="clear" w:color="auto" w:fill="FFFFFF"/>
          <w:lang w:val="hy-AM"/>
        </w:rPr>
        <w:t>և</w:t>
      </w:r>
      <w:r w:rsidR="00E574BD" w:rsidRPr="00557F4C">
        <w:rPr>
          <w:rFonts w:eastAsia="Arial Unicode" w:cs="Arial Unicode"/>
          <w:noProof/>
          <w:color w:val="000000"/>
          <w:shd w:val="clear" w:color="auto" w:fill="FFFFFF"/>
          <w:lang w:val="hy-AM"/>
        </w:rPr>
        <w:t xml:space="preserve"> </w:t>
      </w:r>
      <w:r w:rsidR="00E574BD" w:rsidRPr="00557F4C">
        <w:rPr>
          <w:rFonts w:eastAsia="Arial Unicode" w:cs="Arial"/>
          <w:noProof/>
          <w:color w:val="000000"/>
          <w:shd w:val="clear" w:color="auto" w:fill="FFFFFF"/>
          <w:lang w:val="hy-AM"/>
        </w:rPr>
        <w:t>հոգեկան</w:t>
      </w:r>
      <w:r w:rsidR="00E574BD" w:rsidRPr="00557F4C">
        <w:rPr>
          <w:rFonts w:eastAsia="Arial Unicode" w:cs="Arial Unicode"/>
          <w:noProof/>
          <w:color w:val="000000"/>
          <w:shd w:val="clear" w:color="auto" w:fill="FFFFFF"/>
          <w:lang w:val="hy-AM"/>
        </w:rPr>
        <w:t xml:space="preserve"> </w:t>
      </w:r>
      <w:r w:rsidR="00E574BD" w:rsidRPr="00557F4C">
        <w:rPr>
          <w:rFonts w:eastAsia="Arial Unicode" w:cs="Arial"/>
          <w:noProof/>
          <w:color w:val="000000"/>
          <w:shd w:val="clear" w:color="auto" w:fill="FFFFFF"/>
          <w:lang w:val="hy-AM"/>
        </w:rPr>
        <w:t>առողջության</w:t>
      </w:r>
      <w:r w:rsidR="00E574BD" w:rsidRPr="00557F4C">
        <w:rPr>
          <w:rFonts w:eastAsia="Arial Unicode" w:cs="Arial Unicode"/>
          <w:noProof/>
          <w:color w:val="000000"/>
          <w:shd w:val="clear" w:color="auto" w:fill="FFFFFF"/>
          <w:lang w:val="hy-AM"/>
        </w:rPr>
        <w:t xml:space="preserve"> </w:t>
      </w:r>
      <w:r w:rsidR="00E574BD" w:rsidRPr="00557F4C">
        <w:rPr>
          <w:rFonts w:eastAsia="Arial Unicode" w:cs="Arial"/>
          <w:noProof/>
          <w:color w:val="000000"/>
          <w:shd w:val="clear" w:color="auto" w:fill="FFFFFF"/>
          <w:lang w:val="hy-AM"/>
        </w:rPr>
        <w:t>առավելագույնս</w:t>
      </w:r>
      <w:r w:rsidR="00E574BD" w:rsidRPr="00557F4C">
        <w:rPr>
          <w:rFonts w:eastAsia="Arial Unicode" w:cs="Arial Unicode"/>
          <w:noProof/>
          <w:color w:val="000000"/>
          <w:shd w:val="clear" w:color="auto" w:fill="FFFFFF"/>
          <w:lang w:val="hy-AM"/>
        </w:rPr>
        <w:t xml:space="preserve"> </w:t>
      </w:r>
      <w:r w:rsidR="00E574BD" w:rsidRPr="00557F4C">
        <w:rPr>
          <w:rFonts w:eastAsia="Arial Unicode" w:cs="Arial"/>
          <w:noProof/>
          <w:color w:val="000000"/>
          <w:shd w:val="clear" w:color="auto" w:fill="FFFFFF"/>
          <w:lang w:val="hy-AM"/>
        </w:rPr>
        <w:t>հասանելի</w:t>
      </w:r>
      <w:r w:rsidR="00E574BD" w:rsidRPr="00557F4C">
        <w:rPr>
          <w:rFonts w:eastAsia="Arial Unicode" w:cs="Arial Unicode"/>
          <w:noProof/>
          <w:color w:val="000000"/>
          <w:shd w:val="clear" w:color="auto" w:fill="FFFFFF"/>
          <w:lang w:val="hy-AM"/>
        </w:rPr>
        <w:t xml:space="preserve"> </w:t>
      </w:r>
      <w:r w:rsidR="00E574BD" w:rsidRPr="00557F4C">
        <w:rPr>
          <w:rFonts w:eastAsia="Arial Unicode" w:cs="Arial"/>
          <w:noProof/>
          <w:color w:val="000000"/>
          <w:shd w:val="clear" w:color="auto" w:fill="FFFFFF"/>
          <w:lang w:val="hy-AM"/>
        </w:rPr>
        <w:t>մակարդակի</w:t>
      </w:r>
      <w:r w:rsidR="00E574BD" w:rsidRPr="00557F4C">
        <w:rPr>
          <w:rFonts w:eastAsia="Arial Unicode" w:cs="Arial Unicode"/>
          <w:noProof/>
          <w:color w:val="000000"/>
          <w:shd w:val="clear" w:color="auto" w:fill="FFFFFF"/>
          <w:lang w:val="hy-AM"/>
        </w:rPr>
        <w:t xml:space="preserve"> </w:t>
      </w:r>
      <w:r w:rsidR="00E574BD" w:rsidRPr="00557F4C">
        <w:rPr>
          <w:rFonts w:eastAsia="Arial Unicode" w:cs="Arial"/>
          <w:noProof/>
          <w:color w:val="000000"/>
          <w:shd w:val="clear" w:color="auto" w:fill="FFFFFF"/>
          <w:lang w:val="hy-AM"/>
        </w:rPr>
        <w:t>իրավունքը</w:t>
      </w:r>
      <w:r w:rsidR="00E574BD" w:rsidRPr="00557F4C">
        <w:rPr>
          <w:rFonts w:eastAsia="Arial Unicode" w:cs="Arial Unicode"/>
          <w:noProof/>
          <w:color w:val="000000"/>
          <w:shd w:val="clear" w:color="auto" w:fill="FFFFFF"/>
          <w:lang w:val="hy-AM"/>
        </w:rPr>
        <w:t xml:space="preserve">, </w:t>
      </w:r>
      <w:r w:rsidR="00561C94" w:rsidRPr="00557F4C">
        <w:rPr>
          <w:noProof/>
          <w:lang w:val="hy-AM"/>
        </w:rPr>
        <w:t xml:space="preserve">իսկ </w:t>
      </w:r>
      <w:r w:rsidR="00B82204" w:rsidRPr="00557F4C">
        <w:rPr>
          <w:rFonts w:cs="Arial"/>
          <w:noProof/>
          <w:lang w:val="hy-AM"/>
        </w:rPr>
        <w:t xml:space="preserve">Առողջապահության համաշխարհային կազմակերպության կողմից տրված բնորոշմամբ առողջությունը լիակատար ֆիզիկական, հոգեկան և սոցիալական </w:t>
      </w:r>
      <w:r w:rsidR="00B82204" w:rsidRPr="00557F4C">
        <w:rPr>
          <w:rFonts w:cs="Arial"/>
          <w:noProof/>
          <w:lang w:val="hy-AM"/>
        </w:rPr>
        <w:lastRenderedPageBreak/>
        <w:t>բարեկեցության վիճակն է, այլ ոչ միայն</w:t>
      </w:r>
      <w:r w:rsidR="00A13D65" w:rsidRPr="00557F4C">
        <w:rPr>
          <w:rFonts w:cs="Arial"/>
          <w:noProof/>
          <w:lang w:val="hy-AM"/>
        </w:rPr>
        <w:t>՝</w:t>
      </w:r>
      <w:r w:rsidR="00B82204" w:rsidRPr="00557F4C">
        <w:rPr>
          <w:rFonts w:cs="Arial"/>
          <w:noProof/>
          <w:lang w:val="hy-AM"/>
        </w:rPr>
        <w:t xml:space="preserve"> հիվանդությունների կամ հաշմանդամության բացակայությունը</w:t>
      </w:r>
      <w:r w:rsidR="00B82204" w:rsidRPr="00557F4C">
        <w:rPr>
          <w:rStyle w:val="FootnoteReference"/>
          <w:rFonts w:cs="Arial"/>
          <w:noProof/>
          <w:lang w:val="hy-AM"/>
        </w:rPr>
        <w:footnoteReference w:id="5"/>
      </w:r>
      <w:r w:rsidR="00B82204" w:rsidRPr="00557F4C">
        <w:rPr>
          <w:rFonts w:cs="Arial"/>
          <w:noProof/>
          <w:lang w:val="hy-AM"/>
        </w:rPr>
        <w:t>:</w:t>
      </w:r>
      <w:r w:rsidR="00E574BD" w:rsidRPr="00557F4C">
        <w:rPr>
          <w:rFonts w:cs="Arial"/>
          <w:noProof/>
          <w:lang w:val="hy-AM"/>
        </w:rPr>
        <w:t xml:space="preserve"> </w:t>
      </w:r>
      <w:r w:rsidR="00B7325E" w:rsidRPr="00557F4C">
        <w:rPr>
          <w:rFonts w:cs="Arial"/>
          <w:noProof/>
          <w:lang w:val="hy-AM"/>
        </w:rPr>
        <w:t xml:space="preserve">Միավորված ազգերի կազմակերպության </w:t>
      </w:r>
      <w:r w:rsidR="00E574BD" w:rsidRPr="00557F4C">
        <w:rPr>
          <w:rFonts w:cs="Arial"/>
          <w:noProof/>
          <w:lang w:val="hy-AM"/>
        </w:rPr>
        <w:t>«</w:t>
      </w:r>
      <w:r w:rsidR="00B7325E" w:rsidRPr="00557F4C">
        <w:rPr>
          <w:rFonts w:cs="Arial"/>
          <w:noProof/>
          <w:lang w:val="hy-AM"/>
        </w:rPr>
        <w:t>Ազատությունից զրկված անձանց հետ վարվեցողության նվազագույն ստանդարտ կանոններով</w:t>
      </w:r>
      <w:r w:rsidR="00E574BD" w:rsidRPr="00557F4C">
        <w:rPr>
          <w:rFonts w:cs="Arial"/>
          <w:noProof/>
          <w:lang w:val="hy-AM"/>
        </w:rPr>
        <w:t>»</w:t>
      </w:r>
      <w:r w:rsidR="00B7325E" w:rsidRPr="00557F4C">
        <w:rPr>
          <w:rFonts w:cs="Arial"/>
          <w:noProof/>
          <w:lang w:val="hy-AM"/>
        </w:rPr>
        <w:t xml:space="preserve"> </w:t>
      </w:r>
      <w:r w:rsidR="00B6553E" w:rsidRPr="00557F4C">
        <w:rPr>
          <w:rFonts w:cs="Arial"/>
          <w:noProof/>
          <w:lang w:val="hy-AM"/>
        </w:rPr>
        <w:t>(Նելսոն Մանդելայի կանոններ, կ</w:t>
      </w:r>
      <w:r w:rsidR="004D3288" w:rsidRPr="00557F4C">
        <w:rPr>
          <w:rFonts w:cs="Arial"/>
          <w:noProof/>
          <w:lang w:val="hy-AM"/>
        </w:rPr>
        <w:t>անոն-24(2)</w:t>
      </w:r>
      <w:r w:rsidR="00021B51" w:rsidRPr="00557F4C">
        <w:rPr>
          <w:rFonts w:cs="Arial"/>
          <w:noProof/>
          <w:lang w:val="hy-AM"/>
        </w:rPr>
        <w:t>)</w:t>
      </w:r>
      <w:r w:rsidR="00B7325E" w:rsidRPr="00557F4C">
        <w:rPr>
          <w:rFonts w:cs="Arial"/>
          <w:noProof/>
          <w:lang w:val="hy-AM"/>
        </w:rPr>
        <w:t xml:space="preserve"> սահմանվում է ազատությունից զրկված անձանց հանրությանը հասանելի բժշկական օգնության և սպասարկման համար սահմանված չափանիշներին համահունչ բժշկական ծառայությունների մատուցման պետության պարտականությունը: Նշված կանոններով</w:t>
      </w:r>
      <w:r w:rsidR="00B6553E" w:rsidRPr="00557F4C">
        <w:rPr>
          <w:rFonts w:cs="Arial"/>
          <w:noProof/>
          <w:lang w:val="hy-AM"/>
        </w:rPr>
        <w:t xml:space="preserve"> (կ</w:t>
      </w:r>
      <w:r w:rsidR="004D3288" w:rsidRPr="00557F4C">
        <w:rPr>
          <w:rFonts w:cs="Arial"/>
          <w:noProof/>
          <w:lang w:val="hy-AM"/>
        </w:rPr>
        <w:t>անոն 25-2)</w:t>
      </w:r>
      <w:r w:rsidR="00B7325E" w:rsidRPr="00557F4C">
        <w:rPr>
          <w:rFonts w:cs="Arial"/>
          <w:noProof/>
          <w:lang w:val="hy-AM"/>
        </w:rPr>
        <w:t xml:space="preserve"> սահմանվում է, որ բժշկական ծառայությունը պետք է կազմված լինի լիարժեք մասնագիտական անկախությամբ օժտված անհրաժեշտ որակավորմամբ անձնակազմ ունեցող բազմամասնագիտական թիմից և ընդգրկի հոգեբան</w:t>
      </w:r>
      <w:r w:rsidR="000A6483" w:rsidRPr="00557F4C">
        <w:rPr>
          <w:rFonts w:cs="Arial"/>
          <w:noProof/>
          <w:lang w:val="hy-AM"/>
        </w:rPr>
        <w:t>ության և հոգեբուժության ոլորտ</w:t>
      </w:r>
      <w:r w:rsidR="00B7325E" w:rsidRPr="00557F4C">
        <w:rPr>
          <w:rFonts w:cs="Arial"/>
          <w:noProof/>
          <w:lang w:val="hy-AM"/>
        </w:rPr>
        <w:t>ի բավարար փորձագիտություն</w:t>
      </w:r>
      <w:r w:rsidR="00B7325E" w:rsidRPr="00557F4C">
        <w:rPr>
          <w:noProof/>
          <w:vertAlign w:val="superscript"/>
          <w:lang w:val="hy-AM"/>
        </w:rPr>
        <w:footnoteReference w:id="6"/>
      </w:r>
      <w:r w:rsidR="00B7325E" w:rsidRPr="00557F4C">
        <w:rPr>
          <w:rFonts w:cs="Arial"/>
          <w:noProof/>
          <w:lang w:val="hy-AM"/>
        </w:rPr>
        <w:t xml:space="preserve">: </w:t>
      </w:r>
    </w:p>
    <w:p w:rsidR="005659D3" w:rsidRPr="00557F4C" w:rsidRDefault="00AB0A0A" w:rsidP="00E77FCC">
      <w:pPr>
        <w:pStyle w:val="ListParagraph"/>
        <w:numPr>
          <w:ilvl w:val="0"/>
          <w:numId w:val="26"/>
        </w:numPr>
        <w:spacing w:line="276" w:lineRule="auto"/>
        <w:jc w:val="both"/>
        <w:rPr>
          <w:rFonts w:cs="Courier New"/>
          <w:noProof/>
          <w:color w:val="000000"/>
          <w:lang w:val="hy-AM"/>
        </w:rPr>
      </w:pPr>
      <w:r w:rsidRPr="00557F4C">
        <w:rPr>
          <w:rFonts w:cs="Arial"/>
          <w:noProof/>
          <w:lang w:val="hy-AM"/>
        </w:rPr>
        <w:t xml:space="preserve">Եվրոպական բանտային կանոններով </w:t>
      </w:r>
      <w:r w:rsidR="00B5408D" w:rsidRPr="00557F4C">
        <w:rPr>
          <w:rFonts w:cs="Arial"/>
          <w:noProof/>
          <w:lang w:val="hy-AM"/>
        </w:rPr>
        <w:t>(</w:t>
      </w:r>
      <w:r w:rsidR="00B5408D" w:rsidRPr="00557F4C">
        <w:rPr>
          <w:rFonts w:cs="Sylfaen"/>
          <w:noProof/>
          <w:color w:val="000000" w:themeColor="text1"/>
          <w:shd w:val="clear" w:color="auto" w:fill="FFFFFF"/>
          <w:lang w:val="hy-AM"/>
        </w:rPr>
        <w:t xml:space="preserve">Եվրոպայի խորհրդի Նախարարների կոմիտեի թիվ (2006) 2 հանձնարարական անդամ երկրներին) </w:t>
      </w:r>
      <w:r w:rsidRPr="00557F4C">
        <w:rPr>
          <w:rFonts w:cs="Arial"/>
          <w:noProof/>
          <w:lang w:val="hy-AM"/>
        </w:rPr>
        <w:t>սահմանվում է, որ բանտի բու</w:t>
      </w:r>
      <w:r w:rsidR="00FA56A3" w:rsidRPr="00557F4C">
        <w:rPr>
          <w:rFonts w:cs="Arial"/>
          <w:noProof/>
          <w:lang w:val="hy-AM"/>
        </w:rPr>
        <w:t>ժ</w:t>
      </w:r>
      <w:r w:rsidRPr="00557F4C">
        <w:rPr>
          <w:rFonts w:cs="Arial"/>
          <w:noProof/>
          <w:lang w:val="hy-AM"/>
        </w:rPr>
        <w:t>ծառայությունը պետք է փորձի ի հայտ բերել և բուժել բանտարկյալների մոտ առկա ֆիզիկական կամ հոգեկան հիվանդությունները կամ խեղումները (40.4 կետ), որպես բժշկական անձնակազմի պարտակ</w:t>
      </w:r>
      <w:r w:rsidR="00B6553E" w:rsidRPr="00557F4C">
        <w:rPr>
          <w:rFonts w:cs="Arial"/>
          <w:noProof/>
          <w:lang w:val="hy-AM"/>
        </w:rPr>
        <w:t>անություն է սահմանվում բանտարկյ</w:t>
      </w:r>
      <w:r w:rsidRPr="00557F4C">
        <w:rPr>
          <w:rFonts w:cs="Arial"/>
          <w:noProof/>
          <w:lang w:val="hy-AM"/>
        </w:rPr>
        <w:t>ա</w:t>
      </w:r>
      <w:r w:rsidR="00B6553E" w:rsidRPr="00557F4C">
        <w:rPr>
          <w:rFonts w:cs="Arial"/>
          <w:noProof/>
          <w:lang w:val="hy-AM"/>
        </w:rPr>
        <w:t>լ</w:t>
      </w:r>
      <w:r w:rsidRPr="00557F4C">
        <w:rPr>
          <w:rFonts w:cs="Arial"/>
          <w:noProof/>
          <w:lang w:val="hy-AM"/>
        </w:rPr>
        <w:t>ների ֆիզիկական և հոգեկան առողջության մասին հոգ տանելը (43.1</w:t>
      </w:r>
      <w:r w:rsidR="000F0D61" w:rsidRPr="00557F4C">
        <w:rPr>
          <w:rFonts w:cs="Arial"/>
          <w:noProof/>
          <w:lang w:val="hy-AM"/>
        </w:rPr>
        <w:t xml:space="preserve"> կետ</w:t>
      </w:r>
      <w:r w:rsidRPr="00557F4C">
        <w:rPr>
          <w:rFonts w:cs="Arial"/>
          <w:noProof/>
          <w:lang w:val="hy-AM"/>
        </w:rPr>
        <w:t>)</w:t>
      </w:r>
      <w:r w:rsidR="00B5408D" w:rsidRPr="00557F4C">
        <w:rPr>
          <w:rStyle w:val="FootnoteReference"/>
          <w:rFonts w:cs="Arial"/>
          <w:noProof/>
          <w:lang w:val="hy-AM"/>
        </w:rPr>
        <w:footnoteReference w:id="7"/>
      </w:r>
      <w:r w:rsidR="00661B08" w:rsidRPr="00557F4C">
        <w:rPr>
          <w:rFonts w:cs="Arial"/>
          <w:noProof/>
          <w:lang w:val="hy-AM"/>
        </w:rPr>
        <w:t>:</w:t>
      </w:r>
      <w:r w:rsidR="00534C91" w:rsidRPr="00557F4C">
        <w:rPr>
          <w:rFonts w:cs="Arial"/>
          <w:noProof/>
          <w:lang w:val="hy-AM"/>
        </w:rPr>
        <w:t xml:space="preserve"> </w:t>
      </w:r>
      <w:r w:rsidR="00B7325E" w:rsidRPr="00557F4C">
        <w:rPr>
          <w:rFonts w:cs="Arial"/>
          <w:noProof/>
          <w:lang w:val="hy-AM"/>
        </w:rPr>
        <w:t>Եվրոպական բ</w:t>
      </w:r>
      <w:r w:rsidR="00B5408D" w:rsidRPr="00557F4C">
        <w:rPr>
          <w:rFonts w:cs="Arial"/>
          <w:noProof/>
          <w:lang w:val="hy-AM"/>
        </w:rPr>
        <w:t xml:space="preserve">անտային </w:t>
      </w:r>
      <w:r w:rsidR="00522C40" w:rsidRPr="00557F4C">
        <w:rPr>
          <w:rFonts w:cs="Arial"/>
          <w:noProof/>
          <w:lang w:val="hy-AM"/>
        </w:rPr>
        <w:t xml:space="preserve">վերանայված </w:t>
      </w:r>
      <w:r w:rsidR="00B5408D" w:rsidRPr="00557F4C">
        <w:rPr>
          <w:rFonts w:cs="Arial"/>
          <w:noProof/>
          <w:lang w:val="hy-AM"/>
        </w:rPr>
        <w:t>կանոններով</w:t>
      </w:r>
      <w:r w:rsidR="00B7325E" w:rsidRPr="00557F4C">
        <w:rPr>
          <w:rFonts w:cs="Arial"/>
          <w:noProof/>
          <w:lang w:val="hy-AM"/>
        </w:rPr>
        <w:t xml:space="preserve"> ևս սահմանվում է, որ</w:t>
      </w:r>
      <w:r w:rsidR="00FA4E88" w:rsidRPr="00557F4C">
        <w:rPr>
          <w:rFonts w:cs="Arial"/>
          <w:noProof/>
          <w:lang w:val="hy-AM"/>
        </w:rPr>
        <w:t xml:space="preserve"> քրեակատարողական բժշկա</w:t>
      </w:r>
      <w:r w:rsidR="00B9195F" w:rsidRPr="00557F4C">
        <w:rPr>
          <w:rFonts w:cs="Arial"/>
          <w:noProof/>
          <w:lang w:val="hy-AM"/>
        </w:rPr>
        <w:t>կան ծառայությունը պետք է ապահով</w:t>
      </w:r>
      <w:r w:rsidR="00FA4E88" w:rsidRPr="00557F4C">
        <w:rPr>
          <w:rFonts w:cs="Arial"/>
          <w:noProof/>
          <w:lang w:val="hy-AM"/>
        </w:rPr>
        <w:t>ի այն բոլոր</w:t>
      </w:r>
      <w:r w:rsidR="00FA4E88" w:rsidRPr="00557F4C">
        <w:rPr>
          <w:noProof/>
          <w:lang w:val="hy-AM"/>
        </w:rPr>
        <w:t xml:space="preserve"> </w:t>
      </w:r>
      <w:r w:rsidR="00FA4E88" w:rsidRPr="00557F4C">
        <w:rPr>
          <w:rFonts w:cs="Arial"/>
          <w:noProof/>
          <w:lang w:val="hy-AM"/>
        </w:rPr>
        <w:t xml:space="preserve">դատապարտյալների հոգեբուժական օգնությունը, ովքեր ունեն </w:t>
      </w:r>
      <w:r w:rsidR="00C9541D" w:rsidRPr="00557F4C">
        <w:rPr>
          <w:rFonts w:cs="Arial"/>
          <w:noProof/>
          <w:lang w:val="hy-AM"/>
        </w:rPr>
        <w:t xml:space="preserve">նման </w:t>
      </w:r>
      <w:r w:rsidR="00FA4E88" w:rsidRPr="00557F4C">
        <w:rPr>
          <w:rFonts w:cs="Arial"/>
          <w:noProof/>
          <w:lang w:val="hy-AM"/>
        </w:rPr>
        <w:t xml:space="preserve">բուժման կարիք, և հատուկ ուշադրություն դարձնի ինքնասպանությունների կանխարգելմանը </w:t>
      </w:r>
      <w:r w:rsidR="004700A4" w:rsidRPr="00557F4C">
        <w:rPr>
          <w:rFonts w:cs="Arial"/>
          <w:noProof/>
          <w:lang w:val="hy-AM"/>
        </w:rPr>
        <w:t>(47.2 կետ)</w:t>
      </w:r>
      <w:r w:rsidR="00534C91" w:rsidRPr="00557F4C">
        <w:rPr>
          <w:rStyle w:val="FootnoteReference"/>
          <w:rFonts w:cs="Arial"/>
          <w:noProof/>
          <w:lang w:val="hy-AM"/>
        </w:rPr>
        <w:footnoteReference w:id="8"/>
      </w:r>
      <w:r w:rsidR="004700A4" w:rsidRPr="00557F4C">
        <w:rPr>
          <w:rFonts w:cs="Arial"/>
          <w:noProof/>
          <w:lang w:val="hy-AM"/>
        </w:rPr>
        <w:t>:</w:t>
      </w:r>
    </w:p>
    <w:p w:rsidR="005A2EBB" w:rsidRPr="00557F4C" w:rsidRDefault="00E77D6D" w:rsidP="00E77FCC">
      <w:pPr>
        <w:pStyle w:val="ListParagraph"/>
        <w:numPr>
          <w:ilvl w:val="0"/>
          <w:numId w:val="26"/>
        </w:numPr>
        <w:spacing w:line="276" w:lineRule="auto"/>
        <w:jc w:val="both"/>
        <w:rPr>
          <w:rFonts w:cs="Courier New"/>
          <w:noProof/>
          <w:color w:val="000000"/>
          <w:lang w:val="hy-AM"/>
        </w:rPr>
      </w:pPr>
      <w:r w:rsidRPr="00557F4C">
        <w:rPr>
          <w:noProof/>
          <w:lang w:val="hy-AM"/>
        </w:rPr>
        <w:t>Խոշտանգումների</w:t>
      </w:r>
      <w:r w:rsidRPr="00557F4C">
        <w:rPr>
          <w:rFonts w:ascii="Sylfaen" w:hAnsi="Sylfaen" w:cs="Arial"/>
          <w:noProof/>
          <w:lang w:val="hy-AM"/>
        </w:rPr>
        <w:t> </w:t>
      </w:r>
      <w:r w:rsidRPr="00557F4C">
        <w:rPr>
          <w:rFonts w:cs="Arial"/>
          <w:noProof/>
          <w:lang w:val="hy-AM"/>
        </w:rPr>
        <w:t xml:space="preserve"> և անմարդկային կամ արժանապատվությունը նվաստացնող վերաբերմունքի կամ պատժի</w:t>
      </w:r>
      <w:r w:rsidRPr="00557F4C">
        <w:rPr>
          <w:rFonts w:ascii="Sylfaen" w:hAnsi="Sylfaen" w:cs="Arial"/>
          <w:noProof/>
          <w:lang w:val="hy-AM"/>
        </w:rPr>
        <w:t> </w:t>
      </w:r>
      <w:r w:rsidRPr="00557F4C">
        <w:rPr>
          <w:noProof/>
          <w:lang w:val="hy-AM"/>
        </w:rPr>
        <w:t>կանխարգելման</w:t>
      </w:r>
      <w:r w:rsidRPr="00557F4C">
        <w:rPr>
          <w:rFonts w:ascii="Sylfaen" w:hAnsi="Sylfaen" w:cs="Arial"/>
          <w:noProof/>
          <w:lang w:val="hy-AM"/>
        </w:rPr>
        <w:t> </w:t>
      </w:r>
      <w:r w:rsidRPr="00557F4C">
        <w:rPr>
          <w:rFonts w:cs="Arial"/>
          <w:noProof/>
          <w:lang w:val="hy-AM"/>
        </w:rPr>
        <w:t>եվրոպական</w:t>
      </w:r>
      <w:r w:rsidRPr="00557F4C">
        <w:rPr>
          <w:rFonts w:ascii="Sylfaen" w:hAnsi="Sylfaen" w:cs="Arial"/>
          <w:noProof/>
          <w:lang w:val="hy-AM"/>
        </w:rPr>
        <w:t> </w:t>
      </w:r>
      <w:r w:rsidRPr="00557F4C">
        <w:rPr>
          <w:noProof/>
          <w:lang w:val="hy-AM"/>
        </w:rPr>
        <w:t>կոմիտեի</w:t>
      </w:r>
      <w:r w:rsidRPr="00557F4C">
        <w:rPr>
          <w:rStyle w:val="Emphasis"/>
          <w:rFonts w:cs="Arial"/>
          <w:b/>
          <w:bCs/>
          <w:i w:val="0"/>
          <w:iCs w:val="0"/>
          <w:noProof/>
          <w:color w:val="5F6368"/>
          <w:shd w:val="clear" w:color="auto" w:fill="FFFFFF"/>
          <w:lang w:val="hy-AM"/>
        </w:rPr>
        <w:t xml:space="preserve"> </w:t>
      </w:r>
      <w:r w:rsidR="001D4FEB" w:rsidRPr="00557F4C">
        <w:rPr>
          <w:rFonts w:cs="Arial"/>
          <w:noProof/>
          <w:lang w:val="hy-AM"/>
        </w:rPr>
        <w:t>(այսուհետ` նաև Խ</w:t>
      </w:r>
      <w:r w:rsidR="00113BE4" w:rsidRPr="00557F4C">
        <w:rPr>
          <w:rFonts w:cs="Arial"/>
          <w:noProof/>
          <w:lang w:val="hy-AM"/>
        </w:rPr>
        <w:t>ԿԿ</w:t>
      </w:r>
      <w:r w:rsidR="001D4FEB" w:rsidRPr="00557F4C">
        <w:rPr>
          <w:rFonts w:cs="Arial"/>
          <w:noProof/>
          <w:lang w:val="hy-AM"/>
        </w:rPr>
        <w:t>) չափանիշների համաձայն</w:t>
      </w:r>
      <w:r w:rsidR="00B9195F" w:rsidRPr="00557F4C">
        <w:rPr>
          <w:rFonts w:cs="Arial"/>
          <w:noProof/>
          <w:lang w:val="hy-AM"/>
        </w:rPr>
        <w:t>՝</w:t>
      </w:r>
      <w:r w:rsidR="001D4FEB" w:rsidRPr="00557F4C">
        <w:rPr>
          <w:rFonts w:cs="Arial"/>
          <w:noProof/>
          <w:lang w:val="hy-AM"/>
        </w:rPr>
        <w:t xml:space="preserve"> </w:t>
      </w:r>
      <w:r w:rsidR="00113BE4" w:rsidRPr="00557F4C">
        <w:rPr>
          <w:rFonts w:cs="Arial"/>
          <w:noProof/>
          <w:lang w:val="hy-AM"/>
        </w:rPr>
        <w:t>քրեակատարողական հիմնարկ ընդունվելիս իրականացվող բժշկական զննությունը և ընդ</w:t>
      </w:r>
      <w:r w:rsidR="00B6553E" w:rsidRPr="00557F4C">
        <w:rPr>
          <w:rFonts w:cs="Arial"/>
          <w:noProof/>
          <w:lang w:val="hy-AM"/>
        </w:rPr>
        <w:t xml:space="preserve">ունման գործընթացն ամբողջությամբ կարևոր դեր են </w:t>
      </w:r>
      <w:r w:rsidR="00B6553E" w:rsidRPr="00557F4C">
        <w:rPr>
          <w:rFonts w:cs="Arial"/>
          <w:noProof/>
          <w:lang w:val="hy-AM"/>
        </w:rPr>
        <w:lastRenderedPageBreak/>
        <w:t>կատարում</w:t>
      </w:r>
      <w:r w:rsidR="00113BE4" w:rsidRPr="00557F4C">
        <w:rPr>
          <w:rFonts w:cs="Arial"/>
          <w:noProof/>
          <w:lang w:val="hy-AM"/>
        </w:rPr>
        <w:t xml:space="preserve"> </w:t>
      </w:r>
      <w:r w:rsidR="00113BE4" w:rsidRPr="00557F4C">
        <w:rPr>
          <w:rFonts w:cs="Sylfaen"/>
          <w:noProof/>
          <w:lang w:val="hy-AM"/>
        </w:rPr>
        <w:t>ինքնասպանությունների</w:t>
      </w:r>
      <w:r w:rsidR="00113BE4" w:rsidRPr="00557F4C">
        <w:rPr>
          <w:noProof/>
          <w:lang w:val="hy-AM"/>
        </w:rPr>
        <w:t xml:space="preserve"> </w:t>
      </w:r>
      <w:r w:rsidR="00113BE4" w:rsidRPr="00557F4C">
        <w:rPr>
          <w:rFonts w:cs="Sylfaen"/>
          <w:noProof/>
          <w:lang w:val="hy-AM"/>
        </w:rPr>
        <w:t>կանխարգելման</w:t>
      </w:r>
      <w:r w:rsidR="00113BE4" w:rsidRPr="00557F4C">
        <w:rPr>
          <w:noProof/>
          <w:lang w:val="hy-AM"/>
        </w:rPr>
        <w:t xml:space="preserve"> </w:t>
      </w:r>
      <w:r w:rsidR="00113BE4" w:rsidRPr="00557F4C">
        <w:rPr>
          <w:rFonts w:cs="Sylfaen"/>
          <w:noProof/>
          <w:lang w:val="hy-AM"/>
        </w:rPr>
        <w:t>հարցում: Քրեակատարողական հիմնարկի անձնակազմը, անկախ նրանց կոն</w:t>
      </w:r>
      <w:r w:rsidR="001D4FEB" w:rsidRPr="00557F4C">
        <w:rPr>
          <w:rFonts w:cs="Sylfaen"/>
          <w:noProof/>
          <w:lang w:val="hy-AM"/>
        </w:rPr>
        <w:t>կրետ աշխատանքից, պետք է իրազեկ լինի</w:t>
      </w:r>
      <w:r w:rsidR="00113BE4" w:rsidRPr="00557F4C">
        <w:rPr>
          <w:rFonts w:cs="Sylfaen"/>
          <w:noProof/>
          <w:lang w:val="hy-AM"/>
        </w:rPr>
        <w:t xml:space="preserve"> սուիցիդալ ռիսկի նշանների մասին</w:t>
      </w:r>
      <w:r w:rsidR="00113BE4" w:rsidRPr="00557F4C">
        <w:rPr>
          <w:noProof/>
          <w:vertAlign w:val="superscript"/>
          <w:lang w:val="hy-AM"/>
        </w:rPr>
        <w:footnoteReference w:id="9"/>
      </w:r>
      <w:r w:rsidR="00113BE4" w:rsidRPr="00557F4C">
        <w:rPr>
          <w:rFonts w:cs="Arial"/>
          <w:noProof/>
          <w:lang w:val="hy-AM"/>
        </w:rPr>
        <w:t>:</w:t>
      </w:r>
    </w:p>
    <w:p w:rsidR="00E77D6D" w:rsidRPr="00557F4C" w:rsidRDefault="00374FE2" w:rsidP="00E77FCC">
      <w:pPr>
        <w:pStyle w:val="ListParagraph"/>
        <w:numPr>
          <w:ilvl w:val="0"/>
          <w:numId w:val="26"/>
        </w:numPr>
        <w:spacing w:line="276" w:lineRule="auto"/>
        <w:jc w:val="both"/>
        <w:rPr>
          <w:rFonts w:cs="Courier New"/>
          <w:noProof/>
          <w:color w:val="000000"/>
          <w:lang w:val="hy-AM"/>
        </w:rPr>
      </w:pPr>
      <w:r w:rsidRPr="00557F4C">
        <w:rPr>
          <w:rFonts w:cs="Arial"/>
          <w:noProof/>
          <w:lang w:val="hy-AM"/>
        </w:rPr>
        <w:t xml:space="preserve">Անդրադառնալով </w:t>
      </w:r>
      <w:r w:rsidR="00B6553E" w:rsidRPr="00557F4C">
        <w:rPr>
          <w:rFonts w:cs="Arial"/>
          <w:noProof/>
          <w:lang w:val="hy-AM"/>
        </w:rPr>
        <w:t xml:space="preserve">ՀՀ-ում </w:t>
      </w:r>
      <w:r w:rsidRPr="00557F4C">
        <w:rPr>
          <w:noProof/>
          <w:lang w:val="hy-AM"/>
        </w:rPr>
        <w:t>ինքնասպան</w:t>
      </w:r>
      <w:r w:rsidR="00E77D6D" w:rsidRPr="00557F4C">
        <w:rPr>
          <w:noProof/>
          <w:lang w:val="hy-AM"/>
        </w:rPr>
        <w:t xml:space="preserve">ությունների և ինքնավնասումների </w:t>
      </w:r>
      <w:r w:rsidRPr="00557F4C">
        <w:rPr>
          <w:noProof/>
          <w:lang w:val="hy-AM"/>
        </w:rPr>
        <w:t>կանխարգելմանն ուղղված քաղաքականության</w:t>
      </w:r>
      <w:r w:rsidR="00B6553E" w:rsidRPr="00557F4C">
        <w:rPr>
          <w:noProof/>
          <w:lang w:val="hy-AM"/>
        </w:rPr>
        <w:t>ը</w:t>
      </w:r>
      <w:r w:rsidRPr="00557F4C">
        <w:rPr>
          <w:noProof/>
          <w:lang w:val="hy-AM"/>
        </w:rPr>
        <w:t xml:space="preserve">, հարկ է արձանագրել, որ նշված ոլորտում արդյունավետ քաղաքականության վարումը պահանջում է </w:t>
      </w:r>
      <w:r w:rsidR="00871F04" w:rsidRPr="00557F4C">
        <w:rPr>
          <w:noProof/>
          <w:lang w:val="hy-AM"/>
        </w:rPr>
        <w:t>թե´</w:t>
      </w:r>
      <w:r w:rsidRPr="00557F4C">
        <w:rPr>
          <w:noProof/>
          <w:lang w:val="hy-AM"/>
        </w:rPr>
        <w:t xml:space="preserve"> քրեակատարողական</w:t>
      </w:r>
      <w:r w:rsidR="00871F04" w:rsidRPr="00557F4C">
        <w:rPr>
          <w:noProof/>
          <w:lang w:val="hy-AM"/>
        </w:rPr>
        <w:t>,</w:t>
      </w:r>
      <w:r w:rsidRPr="00557F4C">
        <w:rPr>
          <w:noProof/>
          <w:lang w:val="hy-AM"/>
        </w:rPr>
        <w:t xml:space="preserve"> </w:t>
      </w:r>
      <w:r w:rsidR="00871F04" w:rsidRPr="00557F4C">
        <w:rPr>
          <w:noProof/>
          <w:lang w:val="hy-AM"/>
        </w:rPr>
        <w:t>թե´</w:t>
      </w:r>
      <w:r w:rsidRPr="00557F4C">
        <w:rPr>
          <w:noProof/>
          <w:lang w:val="hy-AM"/>
        </w:rPr>
        <w:t xml:space="preserve"> բանտային առողջապահության ոլորտում ձեռնարկված քայլերի </w:t>
      </w:r>
      <w:r w:rsidR="00E77D6D" w:rsidRPr="00557F4C">
        <w:rPr>
          <w:noProof/>
          <w:lang w:val="hy-AM"/>
        </w:rPr>
        <w:t xml:space="preserve">մեկտեղումը և </w:t>
      </w:r>
      <w:r w:rsidRPr="00557F4C">
        <w:rPr>
          <w:noProof/>
          <w:lang w:val="hy-AM"/>
        </w:rPr>
        <w:t>համատեղ զուգակցումը` հաշվի առնելով, որ</w:t>
      </w:r>
      <w:r w:rsidR="00E77D6D" w:rsidRPr="00557F4C">
        <w:rPr>
          <w:noProof/>
          <w:lang w:val="hy-AM"/>
        </w:rPr>
        <w:t xml:space="preserve"> վկայակոչված</w:t>
      </w:r>
      <w:r w:rsidRPr="00557F4C">
        <w:rPr>
          <w:noProof/>
          <w:lang w:val="hy-AM"/>
        </w:rPr>
        <w:t xml:space="preserve"> խնդիրը չի սահմանափակվում միայն բժշկական ասպեկտով: Թերևս պատահակ</w:t>
      </w:r>
      <w:r w:rsidR="003E1BD1" w:rsidRPr="00557F4C">
        <w:rPr>
          <w:noProof/>
          <w:lang w:val="hy-AM"/>
        </w:rPr>
        <w:t>ա</w:t>
      </w:r>
      <w:r w:rsidR="00E77D6D" w:rsidRPr="00557F4C">
        <w:rPr>
          <w:noProof/>
          <w:lang w:val="hy-AM"/>
        </w:rPr>
        <w:t>ն չէ նաև</w:t>
      </w:r>
      <w:r w:rsidRPr="00557F4C">
        <w:rPr>
          <w:noProof/>
          <w:lang w:val="hy-AM"/>
        </w:rPr>
        <w:t xml:space="preserve"> այս տեսանկյունից </w:t>
      </w:r>
      <w:r w:rsidR="003E1BD1" w:rsidRPr="00557F4C">
        <w:rPr>
          <w:noProof/>
          <w:lang w:val="hy-AM"/>
        </w:rPr>
        <w:t xml:space="preserve">ՀՀ </w:t>
      </w:r>
      <w:r w:rsidR="003E1BD1" w:rsidRPr="00557F4C">
        <w:rPr>
          <w:rFonts w:eastAsia="Calibri" w:cs="Sylfaen"/>
          <w:noProof/>
          <w:lang w:val="hy-AM"/>
        </w:rPr>
        <w:t xml:space="preserve">կառավարության </w:t>
      </w:r>
      <w:r w:rsidR="003E1BD1" w:rsidRPr="00557F4C">
        <w:rPr>
          <w:rFonts w:eastAsia="Arial Unicode" w:cs="Arial Unicode"/>
          <w:noProof/>
          <w:color w:val="000000"/>
          <w:shd w:val="clear" w:color="auto" w:fill="FFFFFF"/>
          <w:lang w:val="hy-AM"/>
        </w:rPr>
        <w:t xml:space="preserve">2019 </w:t>
      </w:r>
      <w:r w:rsidR="003E1BD1" w:rsidRPr="00557F4C">
        <w:rPr>
          <w:rFonts w:eastAsia="Arial Unicode" w:cs="Arial"/>
          <w:noProof/>
          <w:color w:val="000000"/>
          <w:shd w:val="clear" w:color="auto" w:fill="FFFFFF"/>
          <w:lang w:val="hy-AM"/>
        </w:rPr>
        <w:t>թվականի</w:t>
      </w:r>
      <w:r w:rsidR="003E1BD1" w:rsidRPr="00557F4C">
        <w:rPr>
          <w:rFonts w:eastAsia="Arial Unicode" w:cs="Arial Unicode"/>
          <w:noProof/>
          <w:color w:val="000000"/>
          <w:shd w:val="clear" w:color="auto" w:fill="FFFFFF"/>
          <w:lang w:val="hy-AM"/>
        </w:rPr>
        <w:t xml:space="preserve"> </w:t>
      </w:r>
      <w:r w:rsidR="003E1BD1" w:rsidRPr="00557F4C">
        <w:rPr>
          <w:rFonts w:eastAsia="Arial Unicode" w:cs="Arial"/>
          <w:noProof/>
          <w:color w:val="000000"/>
          <w:shd w:val="clear" w:color="auto" w:fill="FFFFFF"/>
          <w:lang w:val="hy-AM"/>
        </w:rPr>
        <w:t>նոյեմբերի</w:t>
      </w:r>
      <w:r w:rsidR="003E1BD1" w:rsidRPr="00557F4C">
        <w:rPr>
          <w:rFonts w:eastAsia="Arial Unicode" w:cs="Arial Unicode"/>
          <w:noProof/>
          <w:color w:val="000000"/>
          <w:shd w:val="clear" w:color="auto" w:fill="FFFFFF"/>
          <w:lang w:val="hy-AM"/>
        </w:rPr>
        <w:t xml:space="preserve"> 28-ի N 1717-</w:t>
      </w:r>
      <w:r w:rsidR="003E1BD1" w:rsidRPr="00557F4C">
        <w:rPr>
          <w:rFonts w:eastAsia="Arial Unicode" w:cs="Arial"/>
          <w:noProof/>
          <w:color w:val="000000"/>
          <w:shd w:val="clear" w:color="auto" w:fill="FFFFFF"/>
          <w:lang w:val="hy-AM"/>
        </w:rPr>
        <w:t xml:space="preserve">Լ որոշմամբ հաստատված` </w:t>
      </w:r>
      <w:r w:rsidR="00B6553E" w:rsidRPr="00557F4C">
        <w:rPr>
          <w:rFonts w:eastAsia="Arial Unicode" w:cs="Arial"/>
          <w:noProof/>
          <w:color w:val="000000"/>
          <w:lang w:val="hy-AM"/>
        </w:rPr>
        <w:t xml:space="preserve">ՀՀ </w:t>
      </w:r>
      <w:r w:rsidR="003E1BD1" w:rsidRPr="00557F4C">
        <w:rPr>
          <w:rFonts w:eastAsia="Arial Unicode" w:cs="Arial"/>
          <w:noProof/>
          <w:color w:val="000000"/>
          <w:lang w:val="hy-AM"/>
        </w:rPr>
        <w:t>քրեակատարողական</w:t>
      </w:r>
      <w:r w:rsidR="003E1BD1" w:rsidRPr="00557F4C">
        <w:rPr>
          <w:rFonts w:eastAsia="Arial Unicode" w:cs="Arial Unicode"/>
          <w:noProof/>
          <w:color w:val="000000"/>
          <w:lang w:val="hy-AM"/>
        </w:rPr>
        <w:t xml:space="preserve"> </w:t>
      </w:r>
      <w:r w:rsidR="003E1BD1" w:rsidRPr="00557F4C">
        <w:rPr>
          <w:rFonts w:eastAsia="Arial Unicode" w:cs="Arial"/>
          <w:noProof/>
          <w:color w:val="000000"/>
          <w:lang w:val="hy-AM"/>
        </w:rPr>
        <w:t>և</w:t>
      </w:r>
      <w:r w:rsidR="003E1BD1" w:rsidRPr="00557F4C">
        <w:rPr>
          <w:rFonts w:eastAsia="Arial Unicode" w:cs="Arial Unicode"/>
          <w:noProof/>
          <w:color w:val="000000"/>
          <w:lang w:val="hy-AM"/>
        </w:rPr>
        <w:t xml:space="preserve"> </w:t>
      </w:r>
      <w:r w:rsidR="003E1BD1" w:rsidRPr="00557F4C">
        <w:rPr>
          <w:rFonts w:eastAsia="Arial Unicode" w:cs="Arial"/>
          <w:noProof/>
          <w:color w:val="000000"/>
          <w:lang w:val="hy-AM"/>
        </w:rPr>
        <w:t>պրոբացիայի</w:t>
      </w:r>
      <w:r w:rsidR="003E1BD1" w:rsidRPr="00557F4C">
        <w:rPr>
          <w:rFonts w:eastAsia="Arial Unicode" w:cs="Arial Unicode"/>
          <w:noProof/>
          <w:color w:val="000000"/>
          <w:lang w:val="hy-AM"/>
        </w:rPr>
        <w:t xml:space="preserve"> </w:t>
      </w:r>
      <w:r w:rsidR="003E1BD1" w:rsidRPr="00557F4C">
        <w:rPr>
          <w:rFonts w:eastAsia="Arial Unicode" w:cs="Arial"/>
          <w:noProof/>
          <w:color w:val="000000"/>
          <w:lang w:val="hy-AM"/>
        </w:rPr>
        <w:t>ոլորտի</w:t>
      </w:r>
      <w:r w:rsidR="003E1BD1" w:rsidRPr="00557F4C">
        <w:rPr>
          <w:rFonts w:eastAsia="Arial Unicode" w:cs="Arial Unicode"/>
          <w:noProof/>
          <w:color w:val="000000"/>
          <w:lang w:val="hy-AM"/>
        </w:rPr>
        <w:t xml:space="preserve"> 2019-2023 </w:t>
      </w:r>
      <w:r w:rsidR="003E1BD1" w:rsidRPr="00557F4C">
        <w:rPr>
          <w:rFonts w:eastAsia="Arial Unicode" w:cs="Arial"/>
          <w:noProof/>
          <w:color w:val="000000"/>
          <w:lang w:val="hy-AM"/>
        </w:rPr>
        <w:t>թվականների</w:t>
      </w:r>
      <w:r w:rsidR="003E1BD1" w:rsidRPr="00557F4C">
        <w:rPr>
          <w:rFonts w:eastAsia="Arial Unicode" w:cs="Arial Unicode"/>
          <w:noProof/>
          <w:color w:val="000000"/>
          <w:lang w:val="hy-AM"/>
        </w:rPr>
        <w:t xml:space="preserve"> </w:t>
      </w:r>
      <w:r w:rsidR="003E1BD1" w:rsidRPr="00557F4C">
        <w:rPr>
          <w:rFonts w:eastAsia="Arial Unicode" w:cs="Arial"/>
          <w:noProof/>
          <w:color w:val="000000"/>
          <w:lang w:val="hy-AM"/>
        </w:rPr>
        <w:t>ռազմավարությամբ (այսուհետ` նաև Ռազմավարություն) և դրա իրականացման</w:t>
      </w:r>
      <w:r w:rsidR="003E1BD1" w:rsidRPr="00557F4C">
        <w:rPr>
          <w:rFonts w:eastAsia="Arial Unicode" w:cs="Arial Unicode"/>
          <w:noProof/>
          <w:color w:val="000000"/>
          <w:lang w:val="hy-AM"/>
        </w:rPr>
        <w:t xml:space="preserve"> 2019-2023 </w:t>
      </w:r>
      <w:r w:rsidR="003E1BD1" w:rsidRPr="00557F4C">
        <w:rPr>
          <w:rFonts w:eastAsia="Arial Unicode" w:cs="Arial"/>
          <w:noProof/>
          <w:color w:val="000000"/>
          <w:lang w:val="hy-AM"/>
        </w:rPr>
        <w:t>թվականների</w:t>
      </w:r>
      <w:r w:rsidR="003E1BD1" w:rsidRPr="00557F4C">
        <w:rPr>
          <w:rFonts w:eastAsia="Arial Unicode" w:cs="Arial Unicode"/>
          <w:noProof/>
          <w:color w:val="000000"/>
          <w:lang w:val="hy-AM"/>
        </w:rPr>
        <w:t xml:space="preserve"> </w:t>
      </w:r>
      <w:r w:rsidR="003E1BD1" w:rsidRPr="00557F4C">
        <w:rPr>
          <w:rFonts w:eastAsia="Arial Unicode" w:cs="Arial"/>
          <w:noProof/>
          <w:color w:val="000000"/>
          <w:lang w:val="hy-AM"/>
        </w:rPr>
        <w:t>միջոցառումների</w:t>
      </w:r>
      <w:r w:rsidR="003E1BD1" w:rsidRPr="00557F4C">
        <w:rPr>
          <w:rFonts w:eastAsia="Arial Unicode" w:cs="Arial Unicode"/>
          <w:noProof/>
          <w:color w:val="000000"/>
          <w:lang w:val="hy-AM"/>
        </w:rPr>
        <w:t xml:space="preserve"> </w:t>
      </w:r>
      <w:r w:rsidR="003E1BD1" w:rsidRPr="00557F4C">
        <w:rPr>
          <w:rFonts w:eastAsia="Arial Unicode" w:cs="Arial"/>
          <w:noProof/>
          <w:color w:val="000000"/>
          <w:lang w:val="hy-AM"/>
        </w:rPr>
        <w:t>ծրագրով</w:t>
      </w:r>
      <w:r w:rsidR="003E1BD1" w:rsidRPr="00557F4C">
        <w:rPr>
          <w:noProof/>
          <w:lang w:val="hy-AM"/>
        </w:rPr>
        <w:t xml:space="preserve"> (40-րդ կետ) քրեակատարողական հիմնարկներում մահվան, ինքնավնասման և ինքնասպանությա</w:t>
      </w:r>
      <w:r w:rsidR="00E77D6D" w:rsidRPr="00557F4C">
        <w:rPr>
          <w:noProof/>
          <w:lang w:val="hy-AM"/>
        </w:rPr>
        <w:t>ն դեպքերի կանխար</w:t>
      </w:r>
      <w:r w:rsidR="00B6553E" w:rsidRPr="00557F4C">
        <w:rPr>
          <w:noProof/>
          <w:lang w:val="hy-AM"/>
        </w:rPr>
        <w:t>գելման` որպես առանձին միջոցառման</w:t>
      </w:r>
      <w:r w:rsidR="00E77D6D" w:rsidRPr="00557F4C">
        <w:rPr>
          <w:noProof/>
          <w:lang w:val="hy-AM"/>
        </w:rPr>
        <w:t xml:space="preserve"> նախատեսու</w:t>
      </w:r>
      <w:r w:rsidR="003E1BD1" w:rsidRPr="00557F4C">
        <w:rPr>
          <w:noProof/>
          <w:lang w:val="hy-AM"/>
        </w:rPr>
        <w:t>մը</w:t>
      </w:r>
      <w:r w:rsidR="00920713" w:rsidRPr="00557F4C">
        <w:rPr>
          <w:noProof/>
          <w:lang w:val="hy-AM"/>
        </w:rPr>
        <w:t>։ Մասնավորապես, խնդրին համակողմանի լուծում տալու նպատակով</w:t>
      </w:r>
      <w:r w:rsidR="00B6553E" w:rsidRPr="00557F4C">
        <w:rPr>
          <w:noProof/>
          <w:lang w:val="hy-AM"/>
        </w:rPr>
        <w:t xml:space="preserve"> Ռազմավարությ</w:t>
      </w:r>
      <w:r w:rsidR="00920713" w:rsidRPr="00557F4C">
        <w:rPr>
          <w:noProof/>
          <w:lang w:val="hy-AM"/>
        </w:rPr>
        <w:t>ու</w:t>
      </w:r>
      <w:r w:rsidR="00B6553E" w:rsidRPr="00557F4C">
        <w:rPr>
          <w:noProof/>
          <w:lang w:val="hy-AM"/>
        </w:rPr>
        <w:t>ն</w:t>
      </w:r>
      <w:r w:rsidR="00920713" w:rsidRPr="00557F4C">
        <w:rPr>
          <w:noProof/>
          <w:lang w:val="hy-AM"/>
        </w:rPr>
        <w:t>ը</w:t>
      </w:r>
      <w:r w:rsidR="00B6553E" w:rsidRPr="00557F4C">
        <w:rPr>
          <w:noProof/>
          <w:lang w:val="hy-AM"/>
        </w:rPr>
        <w:t xml:space="preserve"> </w:t>
      </w:r>
      <w:r w:rsidR="00920713" w:rsidRPr="00557F4C">
        <w:rPr>
          <w:noProof/>
          <w:lang w:val="hy-AM"/>
        </w:rPr>
        <w:t xml:space="preserve">առանձնացնում է </w:t>
      </w:r>
      <w:r w:rsidR="00E77D6D" w:rsidRPr="00557F4C">
        <w:rPr>
          <w:noProof/>
          <w:lang w:val="hy-AM"/>
        </w:rPr>
        <w:t xml:space="preserve"> հետևյալ բաղադրիչներ</w:t>
      </w:r>
      <w:r w:rsidR="00920713" w:rsidRPr="00557F4C">
        <w:rPr>
          <w:noProof/>
          <w:lang w:val="hy-AM"/>
        </w:rPr>
        <w:t>ը</w:t>
      </w:r>
      <w:r w:rsidR="003E1BD1" w:rsidRPr="00557F4C">
        <w:rPr>
          <w:noProof/>
          <w:lang w:val="hy-AM"/>
        </w:rPr>
        <w:t>`</w:t>
      </w:r>
    </w:p>
    <w:p w:rsidR="00E77D6D" w:rsidRPr="00557F4C" w:rsidRDefault="00E77D6D" w:rsidP="00E77FCC">
      <w:pPr>
        <w:pStyle w:val="ListParagraph"/>
        <w:numPr>
          <w:ilvl w:val="0"/>
          <w:numId w:val="29"/>
        </w:numPr>
        <w:spacing w:line="276" w:lineRule="auto"/>
        <w:jc w:val="both"/>
        <w:rPr>
          <w:noProof/>
          <w:lang w:val="hy-AM"/>
        </w:rPr>
      </w:pPr>
      <w:r w:rsidRPr="00557F4C">
        <w:rPr>
          <w:rFonts w:cs="Sylfaen"/>
          <w:noProof/>
          <w:lang w:val="hy-AM"/>
        </w:rPr>
        <w:t>ք</w:t>
      </w:r>
      <w:r w:rsidRPr="00557F4C">
        <w:rPr>
          <w:noProof/>
          <w:lang w:val="hy-AM"/>
        </w:rPr>
        <w:t>րեակատարողական հիմնարկներում մահվան, ինքնավնասման և ինքնասպանության դեպքերի հիմքում ընկած հանգամանքների գնահատում.</w:t>
      </w:r>
    </w:p>
    <w:p w:rsidR="00E77D6D" w:rsidRPr="00557F4C" w:rsidRDefault="00E77D6D" w:rsidP="00E77FCC">
      <w:pPr>
        <w:pStyle w:val="ListParagraph"/>
        <w:numPr>
          <w:ilvl w:val="0"/>
          <w:numId w:val="29"/>
        </w:numPr>
        <w:spacing w:line="276" w:lineRule="auto"/>
        <w:jc w:val="both"/>
        <w:rPr>
          <w:noProof/>
          <w:lang w:val="hy-AM"/>
        </w:rPr>
      </w:pPr>
      <w:r w:rsidRPr="00557F4C">
        <w:rPr>
          <w:rFonts w:cs="Sylfaen"/>
          <w:noProof/>
          <w:lang w:val="hy-AM"/>
        </w:rPr>
        <w:t>ք</w:t>
      </w:r>
      <w:r w:rsidRPr="00557F4C">
        <w:rPr>
          <w:noProof/>
          <w:lang w:val="hy-AM"/>
        </w:rPr>
        <w:t>րեակատարողական հիմնարկներում մահվան, ինքնավնասման և ինքնասպանության դեպքերի կանխարգելման համալիր ծրագրի մշակում և իրականացում.</w:t>
      </w:r>
    </w:p>
    <w:p w:rsidR="00E77D6D" w:rsidRPr="00557F4C" w:rsidRDefault="00E77D6D" w:rsidP="00E77FCC">
      <w:pPr>
        <w:pStyle w:val="ListParagraph"/>
        <w:numPr>
          <w:ilvl w:val="0"/>
          <w:numId w:val="29"/>
        </w:numPr>
        <w:spacing w:line="276" w:lineRule="auto"/>
        <w:jc w:val="both"/>
        <w:rPr>
          <w:noProof/>
          <w:lang w:val="hy-AM"/>
        </w:rPr>
      </w:pPr>
      <w:r w:rsidRPr="00557F4C">
        <w:rPr>
          <w:noProof/>
          <w:lang w:val="hy-AM"/>
        </w:rPr>
        <w:t>ինքնավնասման, ինքնասպանության ռիսկի խմբին դասվող ազատությունից զրկված անձանց կյանքից զրկելու միջոցներին անհրաժեշտ ժամանակահատվածով հասանելիությունը սահմանափակելու օրենսդրական հնարավորության (օրինակ՝ պարան, կոշկաքուղեր, սավան, գոտի և այլն) նախատեսում.</w:t>
      </w:r>
    </w:p>
    <w:p w:rsidR="00E77D6D" w:rsidRPr="00557F4C" w:rsidRDefault="00E77D6D" w:rsidP="00E77FCC">
      <w:pPr>
        <w:pStyle w:val="ListParagraph"/>
        <w:numPr>
          <w:ilvl w:val="0"/>
          <w:numId w:val="29"/>
        </w:numPr>
        <w:spacing w:line="276" w:lineRule="auto"/>
        <w:jc w:val="both"/>
        <w:rPr>
          <w:noProof/>
          <w:lang w:val="hy-AM"/>
        </w:rPr>
      </w:pPr>
      <w:r w:rsidRPr="00557F4C">
        <w:rPr>
          <w:noProof/>
          <w:lang w:val="hy-AM"/>
        </w:rPr>
        <w:t>քրեակատարողական հիմնարկի վարչակազմի՝ ինքնավնասման վտանգի նախանշանների և այդ կապակցությամբ ձեռնարկվող անհրաժեշտ միջոցառումների վ</w:t>
      </w:r>
      <w:r w:rsidR="00B6553E" w:rsidRPr="00557F4C">
        <w:rPr>
          <w:noProof/>
          <w:lang w:val="hy-AM"/>
        </w:rPr>
        <w:t>երաբերյալ ուսուցման իրականացում:</w:t>
      </w:r>
    </w:p>
    <w:p w:rsidR="00E77D6D" w:rsidRPr="00557F4C" w:rsidRDefault="00E77D6D" w:rsidP="00E77FCC">
      <w:pPr>
        <w:pStyle w:val="ListParagraph"/>
        <w:numPr>
          <w:ilvl w:val="0"/>
          <w:numId w:val="26"/>
        </w:numPr>
        <w:spacing w:line="276" w:lineRule="auto"/>
        <w:jc w:val="both"/>
        <w:rPr>
          <w:noProof/>
          <w:lang w:val="hy-AM"/>
        </w:rPr>
      </w:pPr>
      <w:r w:rsidRPr="00557F4C">
        <w:rPr>
          <w:rFonts w:cs="Sylfaen"/>
          <w:noProof/>
          <w:lang w:val="hy-AM"/>
        </w:rPr>
        <w:lastRenderedPageBreak/>
        <w:t>Բացի այդ, ք</w:t>
      </w:r>
      <w:r w:rsidRPr="00557F4C">
        <w:rPr>
          <w:noProof/>
          <w:lang w:val="hy-AM"/>
        </w:rPr>
        <w:t xml:space="preserve">րեակատարողական հիմնարկներում ինքնավնասման և ինքնասպանության դեպքերի կանխարգելման տեսանկյունից հարկ </w:t>
      </w:r>
      <w:r w:rsidR="00A96444" w:rsidRPr="00557F4C">
        <w:rPr>
          <w:noProof/>
          <w:lang w:val="hy-AM"/>
        </w:rPr>
        <w:t>է առանձնացնել նաև Ռազմավարությամբ</w:t>
      </w:r>
      <w:r w:rsidRPr="00557F4C">
        <w:rPr>
          <w:noProof/>
          <w:lang w:val="hy-AM"/>
        </w:rPr>
        <w:t xml:space="preserve"> (41-րդ կետ) որպես առանձին միջոցառումներ` ազատությունից զրկված անձանց քրեակատարողական հիմնարկ ընդունելիս հոգեկան առողջական վիճակի գնահատման և դրա վատթարացման կանխարգելման, ինչպես նաև դրանց կապակցությամբ սկրինինգային հետազոտություննե</w:t>
      </w:r>
      <w:r w:rsidRPr="00557F4C">
        <w:rPr>
          <w:rFonts w:cs="Sylfaen"/>
          <w:noProof/>
          <w:lang w:val="hy-AM"/>
        </w:rPr>
        <w:t>ր</w:t>
      </w:r>
      <w:r w:rsidR="00A96444" w:rsidRPr="00557F4C">
        <w:rPr>
          <w:rFonts w:cs="Sylfaen"/>
          <w:noProof/>
          <w:lang w:val="hy-AM"/>
        </w:rPr>
        <w:t>ի իրականացման ծրագրերի ներդրման</w:t>
      </w:r>
      <w:r w:rsidRPr="00557F4C">
        <w:rPr>
          <w:rFonts w:cs="Sylfaen"/>
          <w:noProof/>
          <w:lang w:val="hy-AM"/>
        </w:rPr>
        <w:t>, ա</w:t>
      </w:r>
      <w:r w:rsidRPr="00557F4C">
        <w:rPr>
          <w:noProof/>
          <w:lang w:val="hy-AM"/>
        </w:rPr>
        <w:t>զատությունից զրկված անձանց տրամադրվող հոգեբանակ</w:t>
      </w:r>
      <w:r w:rsidR="00A96444" w:rsidRPr="00557F4C">
        <w:rPr>
          <w:noProof/>
          <w:lang w:val="hy-AM"/>
        </w:rPr>
        <w:t>ան ծառայության որակի բարձրացման</w:t>
      </w:r>
      <w:r w:rsidRPr="00557F4C">
        <w:rPr>
          <w:noProof/>
          <w:lang w:val="hy-AM"/>
        </w:rPr>
        <w:t xml:space="preserve"> (42-րդ կետ), </w:t>
      </w:r>
      <w:r w:rsidRPr="00557F4C">
        <w:rPr>
          <w:rFonts w:cs="Sylfaen"/>
          <w:noProof/>
          <w:color w:val="000000"/>
          <w:lang w:val="hy-AM"/>
        </w:rPr>
        <w:t>կալանավորված անձանց և դատապարտյալների հետ սոցիալական, հոգեբանական և իրավական աշխատանքներ իրականացնող կառուցվածքային ստորաբաժանումների գործունեության կա</w:t>
      </w:r>
      <w:r w:rsidR="00A96444" w:rsidRPr="00557F4C">
        <w:rPr>
          <w:rFonts w:cs="Sylfaen"/>
          <w:noProof/>
          <w:color w:val="000000"/>
          <w:lang w:val="hy-AM"/>
        </w:rPr>
        <w:t>րգի արդյունավետության բարձրացման</w:t>
      </w:r>
      <w:r w:rsidRPr="00557F4C">
        <w:rPr>
          <w:rFonts w:cs="Sylfaen"/>
          <w:noProof/>
          <w:color w:val="000000"/>
          <w:lang w:val="hy-AM"/>
        </w:rPr>
        <w:t xml:space="preserve"> </w:t>
      </w:r>
      <w:r w:rsidRPr="00557F4C">
        <w:rPr>
          <w:noProof/>
          <w:color w:val="000000"/>
          <w:lang w:val="hy-AM"/>
        </w:rPr>
        <w:t xml:space="preserve">(3-րդ կետ) </w:t>
      </w:r>
      <w:r w:rsidRPr="00557F4C">
        <w:rPr>
          <w:noProof/>
          <w:lang w:val="hy-AM"/>
        </w:rPr>
        <w:t xml:space="preserve">նախատեսումը, որոնք </w:t>
      </w:r>
      <w:r w:rsidRPr="00557F4C">
        <w:rPr>
          <w:noProof/>
          <w:color w:val="000000"/>
          <w:lang w:val="hy-AM"/>
        </w:rPr>
        <w:t xml:space="preserve">ուղղակիորեն կամ անուղղակիորեն միտված են նաև </w:t>
      </w:r>
      <w:r w:rsidRPr="00557F4C">
        <w:rPr>
          <w:rFonts w:cs="Sylfaen"/>
          <w:noProof/>
          <w:lang w:val="hy-AM"/>
        </w:rPr>
        <w:t>ք</w:t>
      </w:r>
      <w:r w:rsidRPr="00557F4C">
        <w:rPr>
          <w:noProof/>
          <w:lang w:val="hy-AM"/>
        </w:rPr>
        <w:t>րեակատարողական հիմնարկներում ինքնավնասման և ինքնասպանության դեպքերի կանխարգելմանը</w:t>
      </w:r>
      <w:r w:rsidR="00A96444" w:rsidRPr="00557F4C">
        <w:rPr>
          <w:noProof/>
          <w:lang w:val="hy-AM"/>
        </w:rPr>
        <w:t>, հոգեբանական ծառայությունների մատուցման որակի և արդյունավետության բարձրացմանը</w:t>
      </w:r>
      <w:r w:rsidRPr="00557F4C">
        <w:rPr>
          <w:noProof/>
          <w:lang w:val="hy-AM"/>
        </w:rPr>
        <w:t>:</w:t>
      </w:r>
    </w:p>
    <w:p w:rsidR="00BC0FA1" w:rsidRPr="00557F4C" w:rsidRDefault="003E1BD1" w:rsidP="00E77FCC">
      <w:pPr>
        <w:pStyle w:val="ListParagraph"/>
        <w:numPr>
          <w:ilvl w:val="0"/>
          <w:numId w:val="26"/>
        </w:numPr>
        <w:spacing w:line="276" w:lineRule="auto"/>
        <w:jc w:val="both"/>
        <w:rPr>
          <w:rFonts w:cs="Courier New"/>
          <w:noProof/>
          <w:color w:val="000000"/>
          <w:lang w:val="hy-AM"/>
        </w:rPr>
      </w:pPr>
      <w:r w:rsidRPr="00557F4C">
        <w:rPr>
          <w:noProof/>
          <w:lang w:val="hy-AM"/>
        </w:rPr>
        <w:t>Հակիրճ անդրադառնալ</w:t>
      </w:r>
      <w:r w:rsidR="006634BE" w:rsidRPr="00557F4C">
        <w:rPr>
          <w:noProof/>
          <w:lang w:val="hy-AM"/>
        </w:rPr>
        <w:t>ով</w:t>
      </w:r>
      <w:r w:rsidRPr="00557F4C">
        <w:rPr>
          <w:noProof/>
          <w:lang w:val="hy-AM"/>
        </w:rPr>
        <w:t xml:space="preserve"> նաև </w:t>
      </w:r>
      <w:r w:rsidR="00871F04" w:rsidRPr="00557F4C">
        <w:rPr>
          <w:rFonts w:cs="Sylfaen"/>
          <w:bCs/>
          <w:noProof/>
          <w:lang w:val="hy-AM"/>
        </w:rPr>
        <w:t xml:space="preserve">քրեակատարողական </w:t>
      </w:r>
      <w:r w:rsidRPr="00557F4C">
        <w:rPr>
          <w:rFonts w:cs="Sylfaen"/>
          <w:bCs/>
          <w:noProof/>
          <w:lang w:val="hy-AM"/>
        </w:rPr>
        <w:t>առողջապահության ոլորտում ՀՀ կառավարության կո</w:t>
      </w:r>
      <w:r w:rsidR="00B9195F" w:rsidRPr="00557F4C">
        <w:rPr>
          <w:rFonts w:cs="Sylfaen"/>
          <w:bCs/>
          <w:noProof/>
          <w:lang w:val="hy-AM"/>
        </w:rPr>
        <w:t>ղմից իրականացվող քաղաքականությա</w:t>
      </w:r>
      <w:r w:rsidRPr="00557F4C">
        <w:rPr>
          <w:rFonts w:cs="Sylfaen"/>
          <w:bCs/>
          <w:noProof/>
          <w:lang w:val="hy-AM"/>
        </w:rPr>
        <w:t xml:space="preserve">նը, պետք է արձանագրել, որ </w:t>
      </w:r>
      <w:r w:rsidR="006634BE" w:rsidRPr="00557F4C">
        <w:rPr>
          <w:noProof/>
          <w:color w:val="000000"/>
          <w:lang w:val="hy-AM"/>
        </w:rPr>
        <w:t>այն վերջին տարիներին ՀՀ</w:t>
      </w:r>
      <w:r w:rsidR="00BC0FA1" w:rsidRPr="00557F4C">
        <w:rPr>
          <w:noProof/>
          <w:color w:val="000000"/>
          <w:lang w:val="hy-AM"/>
        </w:rPr>
        <w:t xml:space="preserve"> կառավարության</w:t>
      </w:r>
      <w:r w:rsidR="006634BE" w:rsidRPr="00557F4C">
        <w:rPr>
          <w:noProof/>
          <w:color w:val="000000"/>
          <w:lang w:val="hy-AM"/>
        </w:rPr>
        <w:t xml:space="preserve"> </w:t>
      </w:r>
      <w:r w:rsidR="00BC0FA1" w:rsidRPr="00557F4C">
        <w:rPr>
          <w:noProof/>
          <w:color w:val="000000"/>
          <w:lang w:val="hy-AM"/>
        </w:rPr>
        <w:t>քաղաքականության կարևոր ուղղություններից մեկն է</w:t>
      </w:r>
      <w:r w:rsidR="00BC0FA1" w:rsidRPr="00557F4C">
        <w:rPr>
          <w:bCs/>
          <w:noProof/>
          <w:color w:val="000000"/>
          <w:lang w:val="hy-AM"/>
        </w:rPr>
        <w:t xml:space="preserve">: Ասվածի վառ վկայությունն է </w:t>
      </w:r>
      <w:r w:rsidR="00BC0FA1" w:rsidRPr="00557F4C">
        <w:rPr>
          <w:noProof/>
          <w:color w:val="000000"/>
          <w:lang w:val="hy-AM"/>
        </w:rPr>
        <w:t xml:space="preserve">ՀՀ կառավարության կողմից դեռևս </w:t>
      </w:r>
      <w:r w:rsidR="00BC0FA1" w:rsidRPr="00557F4C">
        <w:rPr>
          <w:noProof/>
          <w:lang w:val="hy-AM"/>
        </w:rPr>
        <w:t>201</w:t>
      </w:r>
      <w:r w:rsidR="006634BE" w:rsidRPr="00557F4C">
        <w:rPr>
          <w:noProof/>
          <w:lang w:val="hy-AM"/>
        </w:rPr>
        <w:t>7 թվականի հունվարի 19-ի նիստի N</w:t>
      </w:r>
      <w:r w:rsidR="000D5E2D" w:rsidRPr="00557F4C">
        <w:rPr>
          <w:noProof/>
          <w:lang w:val="hy-AM"/>
        </w:rPr>
        <w:t xml:space="preserve"> </w:t>
      </w:r>
      <w:r w:rsidR="00BC0FA1" w:rsidRPr="00557F4C">
        <w:rPr>
          <w:noProof/>
          <w:lang w:val="hy-AM"/>
        </w:rPr>
        <w:t xml:space="preserve">2 արձանագրային որոշմամբ «ՀՀ քրեակատարողական հիմնարկներում բժշկական ծառայությունների արդիականացման» հայեցակարգի (այսուհետ՝ Հայեցակարգ) հաստատումը` Մարդու իրավունքների եվրոպական դատարանի դիրքորոշումների, </w:t>
      </w:r>
      <w:r w:rsidR="00B6553E" w:rsidRPr="00557F4C">
        <w:rPr>
          <w:noProof/>
          <w:color w:val="000000"/>
          <w:lang w:val="hy-AM"/>
        </w:rPr>
        <w:t xml:space="preserve">ԽԿԿ-ի </w:t>
      </w:r>
      <w:r w:rsidR="00BC0FA1" w:rsidRPr="00557F4C">
        <w:rPr>
          <w:noProof/>
          <w:color w:val="000000"/>
          <w:lang w:val="hy-AM"/>
        </w:rPr>
        <w:t>հանձնարարականների, Մարդու իրավունքների պաշտպանի</w:t>
      </w:r>
      <w:r w:rsidR="00BC0FA1" w:rsidRPr="00557F4C">
        <w:rPr>
          <w:noProof/>
          <w:lang w:val="hy-AM"/>
        </w:rPr>
        <w:t>, ոլորտի իրավասու այլ մարմինների և կազմակերպությունների դիրքորոշումների հաշվառմամբ:</w:t>
      </w:r>
      <w:r w:rsidR="006634BE" w:rsidRPr="00557F4C">
        <w:rPr>
          <w:noProof/>
          <w:lang w:val="hy-AM"/>
        </w:rPr>
        <w:t xml:space="preserve"> </w:t>
      </w:r>
      <w:r w:rsidR="00871F04" w:rsidRPr="00557F4C">
        <w:rPr>
          <w:noProof/>
          <w:lang w:val="hy-AM"/>
        </w:rPr>
        <w:t xml:space="preserve">Ոլորտային </w:t>
      </w:r>
      <w:r w:rsidR="00BC0FA1" w:rsidRPr="00557F4C">
        <w:rPr>
          <w:noProof/>
          <w:color w:val="000000"/>
          <w:shd w:val="clear" w:color="auto" w:fill="FFFFFF"/>
          <w:lang w:val="hy-AM"/>
        </w:rPr>
        <w:t xml:space="preserve">բարեփոխումների արդյունքում էական առաջընթաց արձանագրվեց </w:t>
      </w:r>
      <w:r w:rsidR="00BC0FA1" w:rsidRPr="00557F4C">
        <w:rPr>
          <w:bCs/>
          <w:noProof/>
          <w:color w:val="000000"/>
          <w:lang w:val="hy-AM"/>
        </w:rPr>
        <w:t xml:space="preserve">քրեակատարողական առողջապահական առկա համակարգի ինստիտուցիոնալ արդյունավետության ապահովման տեսանկյունից, ինչը իր հերթին հիմքեր ստեղծեց </w:t>
      </w:r>
      <w:r w:rsidR="00BC0FA1" w:rsidRPr="00557F4C">
        <w:rPr>
          <w:noProof/>
          <w:lang w:val="hy-AM"/>
        </w:rPr>
        <w:t xml:space="preserve">բժշկական օգնության և սպասարկման ծառայություններ մատուցող անձնակազմի </w:t>
      </w:r>
      <w:r w:rsidR="00BC0FA1" w:rsidRPr="00557F4C">
        <w:rPr>
          <w:bCs/>
          <w:noProof/>
          <w:color w:val="000000"/>
          <w:lang w:val="hy-AM"/>
        </w:rPr>
        <w:t xml:space="preserve">մասնագիտական անկախության ապահովման, բժշկական անձնակազմի հանդեպ </w:t>
      </w:r>
      <w:r w:rsidR="00BC0FA1" w:rsidRPr="00557F4C">
        <w:rPr>
          <w:noProof/>
          <w:color w:val="000000"/>
          <w:lang w:val="hy-AM"/>
        </w:rPr>
        <w:t xml:space="preserve">ազատությունից զրկված անձանց վստահության ամրապնդման, </w:t>
      </w:r>
      <w:r w:rsidR="00BC0FA1" w:rsidRPr="00557F4C">
        <w:rPr>
          <w:rFonts w:cs="Sylfaen"/>
          <w:noProof/>
          <w:color w:val="000000"/>
          <w:lang w:val="hy-AM"/>
        </w:rPr>
        <w:t>քրեակատարողական առողջապահական</w:t>
      </w:r>
      <w:r w:rsidR="00BC0FA1" w:rsidRPr="00557F4C">
        <w:rPr>
          <w:noProof/>
          <w:color w:val="000000"/>
          <w:lang w:val="hy-AM"/>
        </w:rPr>
        <w:t xml:space="preserve"> համակարգ որակյալ բուժաշխատողների ներգրավման առավել ճկուն մեխանիզմների նախատեսման և որպես վերջնական արդյունք նաև` </w:t>
      </w:r>
      <w:r w:rsidR="00BC0FA1" w:rsidRPr="00557F4C">
        <w:rPr>
          <w:bCs/>
          <w:noProof/>
          <w:color w:val="000000"/>
          <w:lang w:val="hy-AM"/>
        </w:rPr>
        <w:t>հանրային առողջապահական համակարգին ինտեգր</w:t>
      </w:r>
      <w:r w:rsidR="00B6553E" w:rsidRPr="00557F4C">
        <w:rPr>
          <w:bCs/>
          <w:noProof/>
          <w:color w:val="000000"/>
          <w:lang w:val="hy-AM"/>
        </w:rPr>
        <w:t>վ</w:t>
      </w:r>
      <w:r w:rsidR="00BC0FA1" w:rsidRPr="00557F4C">
        <w:rPr>
          <w:bCs/>
          <w:noProof/>
          <w:color w:val="000000"/>
          <w:lang w:val="hy-AM"/>
        </w:rPr>
        <w:t xml:space="preserve">ելու արդյունավետ հնարավորությունների ստեղծման համար: </w:t>
      </w:r>
    </w:p>
    <w:p w:rsidR="005237C5" w:rsidRPr="00557F4C" w:rsidRDefault="00871F04" w:rsidP="00E77FCC">
      <w:pPr>
        <w:pStyle w:val="ListParagraph"/>
        <w:numPr>
          <w:ilvl w:val="0"/>
          <w:numId w:val="26"/>
        </w:numPr>
        <w:spacing w:line="276" w:lineRule="auto"/>
        <w:jc w:val="both"/>
        <w:rPr>
          <w:rFonts w:cs="Courier New"/>
          <w:noProof/>
          <w:color w:val="000000"/>
          <w:lang w:val="hy-AM"/>
        </w:rPr>
      </w:pPr>
      <w:r w:rsidRPr="00557F4C">
        <w:rPr>
          <w:bCs/>
          <w:noProof/>
          <w:color w:val="000000"/>
          <w:lang w:val="hy-AM"/>
        </w:rPr>
        <w:lastRenderedPageBreak/>
        <w:t xml:space="preserve">Քրեակատարողական </w:t>
      </w:r>
      <w:r w:rsidR="00BC0FA1" w:rsidRPr="00557F4C">
        <w:rPr>
          <w:bCs/>
          <w:noProof/>
          <w:color w:val="000000"/>
          <w:lang w:val="hy-AM"/>
        </w:rPr>
        <w:t>առողջապահության ոլորտում ձեռնարկված բարեփոխումները</w:t>
      </w:r>
      <w:r w:rsidR="00567190" w:rsidRPr="00557F4C">
        <w:rPr>
          <w:rStyle w:val="FootnoteReference"/>
          <w:bCs/>
          <w:noProof/>
          <w:color w:val="000000"/>
          <w:lang w:val="hy-AM"/>
        </w:rPr>
        <w:footnoteReference w:id="10"/>
      </w:r>
      <w:r w:rsidR="00BC0FA1" w:rsidRPr="00557F4C">
        <w:rPr>
          <w:bCs/>
          <w:noProof/>
          <w:color w:val="000000"/>
          <w:lang w:val="hy-AM"/>
        </w:rPr>
        <w:t xml:space="preserve"> կարելի է պայմանականորեն տարանջատել հետևյալ հիմնական խմբերի`</w:t>
      </w:r>
    </w:p>
    <w:p w:rsidR="00676AD7" w:rsidRPr="00557F4C" w:rsidRDefault="00870562" w:rsidP="00676AD7">
      <w:pPr>
        <w:pStyle w:val="ListParagraph"/>
        <w:numPr>
          <w:ilvl w:val="0"/>
          <w:numId w:val="4"/>
        </w:numPr>
        <w:spacing w:line="276" w:lineRule="auto"/>
        <w:jc w:val="both"/>
        <w:rPr>
          <w:noProof/>
          <w:lang w:val="hy-AM"/>
        </w:rPr>
      </w:pPr>
      <w:r w:rsidRPr="00557F4C">
        <w:rPr>
          <w:rFonts w:eastAsiaTheme="minorHAnsi"/>
          <w:noProof/>
          <w:u w:val="single"/>
          <w:lang w:val="hy-AM"/>
        </w:rPr>
        <w:t xml:space="preserve">Անհրաժեշտ բժշկական սարքավորումներով և այլ գույքով վերազինման </w:t>
      </w:r>
      <w:r w:rsidR="001772AD" w:rsidRPr="00557F4C">
        <w:rPr>
          <w:rFonts w:eastAsiaTheme="minorHAnsi"/>
          <w:noProof/>
          <w:u w:val="single"/>
          <w:lang w:val="hy-AM"/>
        </w:rPr>
        <w:t xml:space="preserve">կապակցությամբ </w:t>
      </w:r>
      <w:r w:rsidR="001772AD" w:rsidRPr="00557F4C">
        <w:rPr>
          <w:rFonts w:eastAsia="Calibri" w:cs="Sylfaen"/>
          <w:noProof/>
          <w:u w:val="single"/>
          <w:lang w:val="hy-AM"/>
        </w:rPr>
        <w:t xml:space="preserve">ձեռնարկված </w:t>
      </w:r>
      <w:r w:rsidR="001772AD" w:rsidRPr="00557F4C">
        <w:rPr>
          <w:rFonts w:eastAsiaTheme="minorHAnsi"/>
          <w:noProof/>
          <w:u w:val="single"/>
          <w:lang w:val="hy-AM"/>
        </w:rPr>
        <w:t>քայլեր</w:t>
      </w:r>
      <w:r w:rsidRPr="00557F4C">
        <w:rPr>
          <w:rFonts w:eastAsiaTheme="minorHAnsi"/>
          <w:noProof/>
          <w:lang w:val="hy-AM"/>
        </w:rPr>
        <w:t xml:space="preserve">- </w:t>
      </w:r>
      <w:r w:rsidRPr="00557F4C">
        <w:rPr>
          <w:noProof/>
          <w:lang w:val="hy-AM"/>
        </w:rPr>
        <w:t>ՀՀ ԱՆ քրեակատարողական հիմնարկները ապահով</w:t>
      </w:r>
      <w:r w:rsidR="001772AD" w:rsidRPr="00557F4C">
        <w:rPr>
          <w:noProof/>
          <w:lang w:val="hy-AM"/>
        </w:rPr>
        <w:t>վ</w:t>
      </w:r>
      <w:r w:rsidRPr="00557F4C">
        <w:rPr>
          <w:noProof/>
          <w:lang w:val="hy-AM"/>
        </w:rPr>
        <w:t xml:space="preserve">ել են առողջության առաջնային պահպանման համար անհրաժեշտ բժշկական սարքավորումներով, </w:t>
      </w:r>
      <w:r w:rsidRPr="00557F4C">
        <w:rPr>
          <w:noProof/>
          <w:color w:val="000000" w:themeColor="text1"/>
          <w:lang w:val="hy-AM"/>
        </w:rPr>
        <w:t>բժշկական անձնակազմի համար անհրաժեշտ կահույքով:</w:t>
      </w:r>
    </w:p>
    <w:p w:rsidR="00870562" w:rsidRPr="00557F4C" w:rsidRDefault="00870562" w:rsidP="00676AD7">
      <w:pPr>
        <w:pStyle w:val="ListParagraph"/>
        <w:numPr>
          <w:ilvl w:val="0"/>
          <w:numId w:val="4"/>
        </w:numPr>
        <w:spacing w:line="276" w:lineRule="auto"/>
        <w:jc w:val="both"/>
        <w:rPr>
          <w:noProof/>
          <w:lang w:val="hy-AM"/>
        </w:rPr>
      </w:pPr>
      <w:r w:rsidRPr="00557F4C">
        <w:rPr>
          <w:rFonts w:eastAsia="Calibri" w:cs="Sylfaen"/>
          <w:noProof/>
          <w:u w:val="single"/>
          <w:lang w:val="hy-AM"/>
        </w:rPr>
        <w:t>Բժշկական և ոչ բժշկական անձնակազմի վերապատրաստման ուղղությամբ ձեռնարկված քայլեր</w:t>
      </w:r>
      <w:r w:rsidRPr="00557F4C">
        <w:rPr>
          <w:rFonts w:eastAsia="Calibri" w:cs="Sylfaen"/>
          <w:noProof/>
          <w:lang w:val="hy-AM"/>
        </w:rPr>
        <w:t xml:space="preserve"> - </w:t>
      </w:r>
      <w:r w:rsidRPr="00557F4C">
        <w:rPr>
          <w:rFonts w:cs="Sylfaen"/>
          <w:noProof/>
          <w:lang w:val="hy-AM"/>
        </w:rPr>
        <w:t>իրականացվել են վերապատրաստումներ ՀՀ ԱՆ քրեակատարողա</w:t>
      </w:r>
      <w:r w:rsidR="00E1083A" w:rsidRPr="00557F4C">
        <w:rPr>
          <w:rFonts w:cs="Sylfaen"/>
          <w:noProof/>
          <w:lang w:val="hy-AM"/>
        </w:rPr>
        <w:t>կան հիմնարկների անձնակազմի</w:t>
      </w:r>
      <w:r w:rsidRPr="00557F4C">
        <w:rPr>
          <w:rStyle w:val="FootnoteReference"/>
          <w:rFonts w:cs="Sylfaen"/>
          <w:noProof/>
          <w:lang w:val="hy-AM"/>
        </w:rPr>
        <w:footnoteReference w:id="11"/>
      </w:r>
      <w:r w:rsidRPr="00557F4C">
        <w:rPr>
          <w:rStyle w:val="FootnoteReference"/>
          <w:rFonts w:cs="Sylfaen"/>
          <w:noProof/>
          <w:lang w:val="hy-AM"/>
        </w:rPr>
        <w:footnoteReference w:id="12"/>
      </w:r>
      <w:r w:rsidRPr="00557F4C">
        <w:rPr>
          <w:rFonts w:cs="Sylfaen"/>
          <w:noProof/>
          <w:lang w:val="hy-AM"/>
        </w:rPr>
        <w:t>, հոգեբանների</w:t>
      </w:r>
      <w:r w:rsidRPr="00557F4C">
        <w:rPr>
          <w:rStyle w:val="FootnoteReference"/>
          <w:rFonts w:cs="Sylfaen"/>
          <w:noProof/>
          <w:lang w:val="hy-AM"/>
        </w:rPr>
        <w:footnoteReference w:id="13"/>
      </w:r>
      <w:r w:rsidRPr="00557F4C">
        <w:rPr>
          <w:rFonts w:cs="Sylfaen"/>
          <w:noProof/>
          <w:lang w:val="hy-AM"/>
        </w:rPr>
        <w:t xml:space="preserve">, </w:t>
      </w:r>
      <w:r w:rsidRPr="00557F4C">
        <w:rPr>
          <w:rFonts w:cs="Sylfaen"/>
          <w:noProof/>
          <w:color w:val="000000" w:themeColor="text1"/>
          <w:lang w:val="hy-AM"/>
        </w:rPr>
        <w:t>բժշկական անձնակազմի համար</w:t>
      </w:r>
      <w:r w:rsidRPr="00557F4C">
        <w:rPr>
          <w:rStyle w:val="FootnoteReference"/>
          <w:rFonts w:cs="Sylfaen"/>
          <w:noProof/>
          <w:color w:val="000000" w:themeColor="text1"/>
          <w:lang w:val="hy-AM"/>
        </w:rPr>
        <w:footnoteReference w:id="14"/>
      </w:r>
      <w:r w:rsidRPr="00557F4C">
        <w:rPr>
          <w:rFonts w:cs="Sylfaen"/>
          <w:noProof/>
          <w:lang w:val="hy-AM"/>
        </w:rPr>
        <w:t>՝ վերջիններիս մասնագիտական գիտելիքների  և հմտությունների բարելավման նպատակով:</w:t>
      </w:r>
    </w:p>
    <w:p w:rsidR="00870562" w:rsidRPr="00557F4C" w:rsidRDefault="00870562" w:rsidP="00E77FCC">
      <w:pPr>
        <w:pStyle w:val="ListParagraph"/>
        <w:numPr>
          <w:ilvl w:val="0"/>
          <w:numId w:val="4"/>
        </w:numPr>
        <w:spacing w:line="276" w:lineRule="auto"/>
        <w:jc w:val="both"/>
        <w:rPr>
          <w:rFonts w:eastAsiaTheme="minorHAnsi"/>
          <w:noProof/>
          <w:u w:val="single"/>
          <w:lang w:val="hy-AM"/>
        </w:rPr>
      </w:pPr>
      <w:r w:rsidRPr="00557F4C">
        <w:rPr>
          <w:rFonts w:eastAsiaTheme="minorHAnsi"/>
          <w:noProof/>
          <w:u w:val="single"/>
          <w:lang w:val="hy-AM"/>
        </w:rPr>
        <w:t xml:space="preserve">Օրենսդրական բարեփոխումներ  </w:t>
      </w:r>
    </w:p>
    <w:p w:rsidR="00870562" w:rsidRPr="00557F4C" w:rsidRDefault="00870562" w:rsidP="00E77FCC">
      <w:pPr>
        <w:pStyle w:val="ListParagraph"/>
        <w:numPr>
          <w:ilvl w:val="0"/>
          <w:numId w:val="32"/>
        </w:numPr>
        <w:spacing w:line="276" w:lineRule="auto"/>
        <w:jc w:val="both"/>
        <w:rPr>
          <w:rFonts w:eastAsiaTheme="minorHAnsi"/>
          <w:b/>
          <w:noProof/>
          <w:lang w:val="hy-AM"/>
        </w:rPr>
      </w:pPr>
      <w:r w:rsidRPr="00557F4C">
        <w:rPr>
          <w:rFonts w:eastAsia="Arial Unicode"/>
          <w:bCs/>
          <w:noProof/>
          <w:lang w:val="hy-AM"/>
        </w:rPr>
        <w:t>ՀՀ կառավարության 2018 թվականի մարտի 1-ի N 204-Ն որոշմամբ ստեղծվել է «Քրեակատարողական</w:t>
      </w:r>
      <w:r w:rsidRPr="00557F4C">
        <w:rPr>
          <w:rFonts w:ascii="Sylfaen" w:eastAsia="Arial Unicode" w:hAnsi="Sylfaen"/>
          <w:bCs/>
          <w:noProof/>
          <w:lang w:val="hy-AM"/>
        </w:rPr>
        <w:t> </w:t>
      </w:r>
      <w:r w:rsidRPr="00557F4C">
        <w:rPr>
          <w:rFonts w:eastAsia="Arial Unicode"/>
          <w:bCs/>
          <w:noProof/>
          <w:lang w:val="hy-AM"/>
        </w:rPr>
        <w:t>բժշկության</w:t>
      </w:r>
      <w:r w:rsidRPr="00557F4C">
        <w:rPr>
          <w:rFonts w:ascii="Sylfaen" w:eastAsia="Arial Unicode" w:hAnsi="Sylfaen"/>
          <w:bCs/>
          <w:noProof/>
          <w:lang w:val="hy-AM"/>
        </w:rPr>
        <w:t> </w:t>
      </w:r>
      <w:r w:rsidRPr="00557F4C">
        <w:rPr>
          <w:rFonts w:eastAsia="Arial Unicode"/>
          <w:bCs/>
          <w:noProof/>
          <w:lang w:val="hy-AM"/>
        </w:rPr>
        <w:t>կենտրոն» պետական ոչ առևտրային կազմակերպությունը, որի արդյունքում բժշկական անձնակազմը ձեռք է բերել մասնագիտական անկախություն քրեակատարողական ծառայությունից.</w:t>
      </w:r>
    </w:p>
    <w:p w:rsidR="00870562" w:rsidRPr="00557F4C" w:rsidRDefault="00870562" w:rsidP="00E77FCC">
      <w:pPr>
        <w:pStyle w:val="ListParagraph"/>
        <w:numPr>
          <w:ilvl w:val="0"/>
          <w:numId w:val="32"/>
        </w:numPr>
        <w:spacing w:line="276" w:lineRule="auto"/>
        <w:jc w:val="both"/>
        <w:rPr>
          <w:rFonts w:eastAsiaTheme="minorHAnsi"/>
          <w:b/>
          <w:noProof/>
          <w:lang w:val="hy-AM"/>
        </w:rPr>
      </w:pPr>
      <w:r w:rsidRPr="00557F4C">
        <w:rPr>
          <w:rFonts w:eastAsia="Arial Unicode"/>
          <w:bCs/>
          <w:noProof/>
          <w:lang w:val="hy-AM"/>
        </w:rPr>
        <w:t xml:space="preserve">ՀՀ կառավարության 2002 թվականի դեկտեմբերի 5-ի N 1936-Ն որոշմամբ հաստատվել են կալանավորված անձանց և դատապարտյալների համար ստեղծված բժշկական կազմակերպությունների կողմից տրամադրվող բժշկական օգնության ու սպասարկման համար անհրաժեշտ տեխնիկական և մասնագիտական որակավորման պահանջներն ու պայմանները, իսկ ՀՀ կառավարության 2018 թվականի օգոստոսի 9-ի N 871-Ն որոշմամբ </w:t>
      </w:r>
      <w:r w:rsidR="00FF2C16" w:rsidRPr="00557F4C">
        <w:rPr>
          <w:rFonts w:eastAsia="Arial Unicode"/>
          <w:bCs/>
          <w:noProof/>
          <w:lang w:val="hy-AM"/>
        </w:rPr>
        <w:t>(</w:t>
      </w:r>
      <w:r w:rsidRPr="00557F4C">
        <w:rPr>
          <w:rFonts w:eastAsia="Arial Unicode"/>
          <w:bCs/>
          <w:noProof/>
          <w:lang w:val="hy-AM"/>
        </w:rPr>
        <w:t xml:space="preserve">ՀՀ կառավարության 2002 </w:t>
      </w:r>
      <w:r w:rsidRPr="00557F4C">
        <w:rPr>
          <w:rFonts w:eastAsia="Arial Unicode"/>
          <w:bCs/>
          <w:noProof/>
          <w:lang w:val="hy-AM"/>
        </w:rPr>
        <w:lastRenderedPageBreak/>
        <w:t>թվականի հունիսի 29-ի N 867 որոշման մեջ կատարված փոփոխությունների և լրացումների արդյունքում</w:t>
      </w:r>
      <w:r w:rsidR="00FF2C16" w:rsidRPr="00557F4C">
        <w:rPr>
          <w:rFonts w:eastAsia="Arial Unicode"/>
          <w:bCs/>
          <w:noProof/>
          <w:lang w:val="hy-AM"/>
        </w:rPr>
        <w:t>)</w:t>
      </w:r>
      <w:r w:rsidRPr="00557F4C">
        <w:rPr>
          <w:rFonts w:eastAsia="Arial Unicode"/>
          <w:bCs/>
          <w:noProof/>
          <w:lang w:val="hy-AM"/>
        </w:rPr>
        <w:t xml:space="preserve"> բժշկական օգնության և սպասարկման ծառայությունների մատուցման համար առաջադրվել է պարտադիր լիցենզավորման պահանջ.</w:t>
      </w:r>
    </w:p>
    <w:p w:rsidR="00870562" w:rsidRPr="00557F4C" w:rsidRDefault="00870562" w:rsidP="00E77FCC">
      <w:pPr>
        <w:pStyle w:val="ListParagraph"/>
        <w:numPr>
          <w:ilvl w:val="0"/>
          <w:numId w:val="32"/>
        </w:numPr>
        <w:spacing w:line="276" w:lineRule="auto"/>
        <w:jc w:val="both"/>
        <w:rPr>
          <w:rFonts w:eastAsiaTheme="minorHAnsi"/>
          <w:b/>
          <w:noProof/>
          <w:lang w:val="hy-AM"/>
        </w:rPr>
      </w:pPr>
      <w:r w:rsidRPr="00557F4C">
        <w:rPr>
          <w:rFonts w:eastAsia="Arial Unicode"/>
          <w:bCs/>
          <w:noProof/>
          <w:lang w:val="hy-AM"/>
        </w:rPr>
        <w:t>Ամբողջովին վերանայվել է  ՀՀ կառավարության 2006 թվականի մայիսի  26-ի  N 825-Ն որոշումը</w:t>
      </w:r>
      <w:r w:rsidR="00E1083A" w:rsidRPr="00557F4C">
        <w:rPr>
          <w:rFonts w:eastAsia="Arial Unicode"/>
          <w:bCs/>
          <w:noProof/>
          <w:lang w:val="hy-AM"/>
        </w:rPr>
        <w:t xml:space="preserve"> (</w:t>
      </w:r>
      <w:r w:rsidR="00E1083A" w:rsidRPr="00557F4C">
        <w:rPr>
          <w:rFonts w:eastAsia="Arial Unicode"/>
          <w:iCs/>
          <w:noProof/>
          <w:lang w:val="hy-AM"/>
        </w:rPr>
        <w:t>որոշումը խմբագրվել է ՀՀ կառավարության 15.08.2019 թվականի N 1092-Ն որոշմամբ</w:t>
      </w:r>
      <w:r w:rsidR="00E1083A" w:rsidRPr="00557F4C">
        <w:rPr>
          <w:rFonts w:eastAsia="Arial Unicode"/>
          <w:bCs/>
          <w:noProof/>
          <w:lang w:val="hy-AM"/>
        </w:rPr>
        <w:t>)</w:t>
      </w:r>
      <w:r w:rsidRPr="00557F4C">
        <w:rPr>
          <w:rFonts w:eastAsia="Arial Unicode"/>
          <w:bCs/>
          <w:noProof/>
          <w:lang w:val="hy-AM"/>
        </w:rPr>
        <w:t>, որը կալանավորված անձանց և դատապարտյալների</w:t>
      </w:r>
      <w:r w:rsidR="001772AD" w:rsidRPr="00557F4C">
        <w:rPr>
          <w:rFonts w:eastAsia="Arial Unicode"/>
          <w:bCs/>
          <w:noProof/>
          <w:lang w:val="hy-AM"/>
        </w:rPr>
        <w:t xml:space="preserve"> (այսուհետ` նաև պացիենտներ)</w:t>
      </w:r>
      <w:r w:rsidRPr="00557F4C">
        <w:rPr>
          <w:rFonts w:eastAsia="Arial Unicode"/>
          <w:bCs/>
          <w:noProof/>
          <w:lang w:val="hy-AM"/>
        </w:rPr>
        <w:t xml:space="preserve"> բժշկական օգնությունը և սպասարկումը կանոնակարգող հիմնական, առանցքային փաստաթուղթն է, ինչի արդյունքում </w:t>
      </w:r>
      <w:r w:rsidR="001772AD" w:rsidRPr="00557F4C">
        <w:rPr>
          <w:rFonts w:eastAsia="Arial Unicode"/>
          <w:noProof/>
          <w:lang w:val="hy-AM"/>
        </w:rPr>
        <w:t xml:space="preserve">պացիենտներին </w:t>
      </w:r>
      <w:r w:rsidRPr="00557F4C">
        <w:rPr>
          <w:rFonts w:eastAsia="Arial Unicode"/>
          <w:noProof/>
          <w:lang w:val="hy-AM"/>
        </w:rPr>
        <w:t>մատուցվող բժշկական օգնության և սպասարկման ծավալն ու բովանդակությունը համապատասխանեցվել է քաղաքացիների համար նախատեսված՝ պետության կողմից երաշխավորված բժշկական օգնության և սպասարկման ծավալին, դյուրինացվել է քաղաքացիական բժշկական հաստատություններ ուղեգրման գործընթացը,</w:t>
      </w:r>
      <w:r w:rsidRPr="00557F4C">
        <w:rPr>
          <w:rFonts w:eastAsia="Arial Unicode"/>
          <w:b/>
          <w:noProof/>
          <w:lang w:val="hy-AM"/>
        </w:rPr>
        <w:t xml:space="preserve"> </w:t>
      </w:r>
      <w:r w:rsidRPr="00557F4C">
        <w:rPr>
          <w:rFonts w:eastAsia="Arial Unicode"/>
          <w:bCs/>
          <w:noProof/>
          <w:lang w:val="hy-AM"/>
        </w:rPr>
        <w:t xml:space="preserve">Հիվանդությունների դասակարգման միջազգային (ICD) չափանիշին է համապատասխանեցվել պատիժը կրելուն խոչընդոտող ծանր հիվանդությունների ցանկը, այն սահմանվել է որպես </w:t>
      </w:r>
      <w:r w:rsidRPr="00557F4C">
        <w:rPr>
          <w:rFonts w:eastAsia="Arial Unicode"/>
          <w:noProof/>
          <w:lang w:val="hy-AM"/>
        </w:rPr>
        <w:t>կողմնորոշիչ ցանկ՝ նախկին սպառիչ ցանկի փոխարեն (և այլն)</w:t>
      </w:r>
      <w:r w:rsidR="00E1083A" w:rsidRPr="00557F4C">
        <w:rPr>
          <w:rFonts w:eastAsia="Arial Unicode"/>
          <w:noProof/>
          <w:lang w:val="hy-AM"/>
        </w:rPr>
        <w:t>.</w:t>
      </w:r>
    </w:p>
    <w:p w:rsidR="00870562" w:rsidRPr="00557F4C" w:rsidRDefault="00870562" w:rsidP="00E77FCC">
      <w:pPr>
        <w:pStyle w:val="ListParagraph"/>
        <w:numPr>
          <w:ilvl w:val="0"/>
          <w:numId w:val="32"/>
        </w:numPr>
        <w:spacing w:line="276" w:lineRule="auto"/>
        <w:jc w:val="both"/>
        <w:rPr>
          <w:rFonts w:eastAsiaTheme="minorHAnsi"/>
          <w:b/>
          <w:noProof/>
          <w:lang w:val="hy-AM"/>
        </w:rPr>
      </w:pPr>
      <w:r w:rsidRPr="00557F4C">
        <w:rPr>
          <w:rFonts w:eastAsia="Arial Unicode"/>
          <w:noProof/>
          <w:lang w:val="hy-AM"/>
        </w:rPr>
        <w:t xml:space="preserve">ՀՀ արդարադատության նախարարի </w:t>
      </w:r>
      <w:r w:rsidRPr="00557F4C">
        <w:rPr>
          <w:rFonts w:cs="Arial"/>
          <w:noProof/>
          <w:lang w:val="hy-AM"/>
        </w:rPr>
        <w:t>2020 թվականի հունվարի 14-ի N 10-Լ հրամանով հաստատվել է</w:t>
      </w:r>
      <w:r w:rsidR="00E1083A" w:rsidRPr="00557F4C">
        <w:rPr>
          <w:rFonts w:cs="Arial"/>
          <w:noProof/>
          <w:lang w:val="hy-AM"/>
        </w:rPr>
        <w:t xml:space="preserve"> կալանավորված անձի կամ դատապարտյալի</w:t>
      </w:r>
      <w:r w:rsidRPr="00557F4C">
        <w:rPr>
          <w:rFonts w:cs="Arial"/>
          <w:noProof/>
          <w:lang w:val="hy-AM"/>
        </w:rPr>
        <w:t xml:space="preserve"> խոշտանգման և վատ վերաբերմունքի այլ ձևերի հետ կապված բժշկական հետազոտությունների</w:t>
      </w:r>
      <w:r w:rsidRPr="00557F4C">
        <w:rPr>
          <w:rFonts w:eastAsia="Arial Unicode"/>
          <w:bCs/>
          <w:noProof/>
          <w:lang w:val="hy-AM"/>
        </w:rPr>
        <w:t xml:space="preserve"> իրականացման և դեպքերի արձանագրման ձևը</w:t>
      </w:r>
      <w:r w:rsidR="00E1083A" w:rsidRPr="00557F4C">
        <w:rPr>
          <w:rFonts w:eastAsia="Arial Unicode"/>
          <w:bCs/>
          <w:noProof/>
          <w:lang w:val="hy-AM"/>
        </w:rPr>
        <w:t xml:space="preserve">, </w:t>
      </w:r>
      <w:r w:rsidRPr="00557F4C">
        <w:rPr>
          <w:rFonts w:eastAsia="Arial Unicode"/>
          <w:bCs/>
          <w:noProof/>
          <w:lang w:val="hy-AM"/>
        </w:rPr>
        <w:t>լրացման ուղեցույցը:</w:t>
      </w:r>
    </w:p>
    <w:p w:rsidR="00870562" w:rsidRPr="00557F4C" w:rsidRDefault="00870562" w:rsidP="00E77FCC">
      <w:pPr>
        <w:pStyle w:val="ListParagraph"/>
        <w:numPr>
          <w:ilvl w:val="0"/>
          <w:numId w:val="32"/>
        </w:numPr>
        <w:spacing w:line="276" w:lineRule="auto"/>
        <w:jc w:val="both"/>
        <w:rPr>
          <w:rFonts w:eastAsiaTheme="minorHAnsi"/>
          <w:b/>
          <w:noProof/>
          <w:lang w:val="hy-AM"/>
        </w:rPr>
      </w:pPr>
      <w:r w:rsidRPr="00557F4C">
        <w:rPr>
          <w:rFonts w:eastAsia="Arial Unicode"/>
          <w:noProof/>
          <w:lang w:val="hy-AM"/>
        </w:rPr>
        <w:t>Ընդունվել են այլ իրավական ակտեր</w:t>
      </w:r>
      <w:r w:rsidR="000A6483" w:rsidRPr="00557F4C">
        <w:rPr>
          <w:rFonts w:eastAsia="Arial Unicode"/>
          <w:noProof/>
          <w:lang w:val="hy-AM"/>
        </w:rPr>
        <w:t>:</w:t>
      </w:r>
    </w:p>
    <w:p w:rsidR="005237C5" w:rsidRPr="00557F4C" w:rsidRDefault="00870562" w:rsidP="00492E58">
      <w:pPr>
        <w:pStyle w:val="NormalWeb"/>
        <w:numPr>
          <w:ilvl w:val="0"/>
          <w:numId w:val="26"/>
        </w:numPr>
        <w:shd w:val="clear" w:color="auto" w:fill="FFFFFF"/>
        <w:spacing w:before="0" w:beforeAutospacing="0" w:after="0" w:afterAutospacing="0" w:line="276" w:lineRule="auto"/>
        <w:jc w:val="both"/>
        <w:rPr>
          <w:rFonts w:ascii="GHEA Grapalat" w:hAnsi="GHEA Grapalat" w:cs="Courier New"/>
          <w:noProof/>
          <w:color w:val="000000"/>
          <w:lang w:val="hy-AM"/>
        </w:rPr>
      </w:pPr>
      <w:r w:rsidRPr="00557F4C">
        <w:rPr>
          <w:rFonts w:ascii="GHEA Grapalat" w:eastAsia="Calibri" w:hAnsi="GHEA Grapalat" w:cs="Sylfaen"/>
          <w:noProof/>
          <w:lang w:val="hy-AM"/>
        </w:rPr>
        <w:t xml:space="preserve">Ուշադրության է արժանի այն, որ ՀՀ կառավարությունը հետևողական է նաև </w:t>
      </w:r>
      <w:r w:rsidR="00871F04" w:rsidRPr="00557F4C">
        <w:rPr>
          <w:rFonts w:ascii="GHEA Grapalat" w:eastAsia="Calibri" w:hAnsi="GHEA Grapalat" w:cs="Sylfaen"/>
          <w:noProof/>
          <w:lang w:val="hy-AM"/>
        </w:rPr>
        <w:t xml:space="preserve">քրեակատարողական </w:t>
      </w:r>
      <w:r w:rsidRPr="00557F4C">
        <w:rPr>
          <w:rFonts w:ascii="GHEA Grapalat" w:eastAsia="Calibri" w:hAnsi="GHEA Grapalat" w:cs="Sylfaen"/>
          <w:noProof/>
          <w:lang w:val="hy-AM"/>
        </w:rPr>
        <w:t xml:space="preserve">առողջապահության ոլորտում իրականացվող բարեփոխումների </w:t>
      </w:r>
      <w:r w:rsidR="001772AD" w:rsidRPr="00557F4C">
        <w:rPr>
          <w:rFonts w:ascii="GHEA Grapalat" w:eastAsia="Calibri" w:hAnsi="GHEA Grapalat" w:cs="Sylfaen"/>
          <w:noProof/>
          <w:lang w:val="hy-AM"/>
        </w:rPr>
        <w:t>շարունակականության</w:t>
      </w:r>
      <w:r w:rsidRPr="00557F4C">
        <w:rPr>
          <w:rFonts w:ascii="GHEA Grapalat" w:eastAsia="Calibri" w:hAnsi="GHEA Grapalat" w:cs="Sylfaen"/>
          <w:noProof/>
          <w:lang w:val="hy-AM"/>
        </w:rPr>
        <w:t xml:space="preserve"> ապահովմանը, որի վառ վկայությունն է նաև </w:t>
      </w:r>
      <w:r w:rsidRPr="00557F4C">
        <w:rPr>
          <w:rFonts w:ascii="GHEA Grapalat" w:eastAsia="Arial Unicode" w:hAnsi="GHEA Grapalat" w:cs="Arial"/>
          <w:noProof/>
          <w:color w:val="000000"/>
          <w:lang w:val="hy-AM"/>
        </w:rPr>
        <w:t xml:space="preserve">Ռազմավարությամբ որպես </w:t>
      </w:r>
      <w:r w:rsidR="00791279" w:rsidRPr="00557F4C">
        <w:rPr>
          <w:rFonts w:ascii="GHEA Grapalat" w:eastAsia="Arial Unicode" w:hAnsi="GHEA Grapalat" w:cs="Arial"/>
          <w:noProof/>
          <w:color w:val="000000"/>
          <w:lang w:val="hy-AM"/>
        </w:rPr>
        <w:t xml:space="preserve">դրա </w:t>
      </w:r>
      <w:r w:rsidRPr="00557F4C">
        <w:rPr>
          <w:rFonts w:ascii="GHEA Grapalat" w:eastAsia="Arial Unicode" w:hAnsi="GHEA Grapalat" w:cs="Arial"/>
          <w:noProof/>
          <w:color w:val="000000"/>
          <w:lang w:val="hy-AM"/>
        </w:rPr>
        <w:t xml:space="preserve">հիմնական ուղղություն </w:t>
      </w:r>
      <w:r w:rsidRPr="00557F4C">
        <w:rPr>
          <w:rFonts w:ascii="GHEA Grapalat" w:hAnsi="GHEA Grapalat"/>
          <w:noProof/>
          <w:color w:val="000000"/>
          <w:lang w:val="hy-AM"/>
        </w:rPr>
        <w:t>մ</w:t>
      </w:r>
      <w:r w:rsidRPr="00557F4C">
        <w:rPr>
          <w:rFonts w:ascii="GHEA Grapalat" w:hAnsi="GHEA Grapalat" w:cs="Sylfaen"/>
          <w:noProof/>
          <w:color w:val="000000"/>
          <w:lang w:val="hy-AM"/>
        </w:rPr>
        <w:t>ատուցվող</w:t>
      </w:r>
      <w:r w:rsidRPr="00557F4C">
        <w:rPr>
          <w:rFonts w:ascii="GHEA Grapalat" w:hAnsi="GHEA Grapalat" w:cs="Arial"/>
          <w:noProof/>
          <w:color w:val="000000"/>
          <w:lang w:val="hy-AM"/>
        </w:rPr>
        <w:t xml:space="preserve"> </w:t>
      </w:r>
      <w:r w:rsidRPr="00557F4C">
        <w:rPr>
          <w:rFonts w:ascii="GHEA Grapalat" w:hAnsi="GHEA Grapalat" w:cs="Sylfaen"/>
          <w:noProof/>
          <w:color w:val="000000"/>
          <w:lang w:val="hy-AM"/>
        </w:rPr>
        <w:t>բժշկական</w:t>
      </w:r>
      <w:r w:rsidRPr="00557F4C">
        <w:rPr>
          <w:rFonts w:ascii="GHEA Grapalat" w:hAnsi="GHEA Grapalat" w:cs="Arial"/>
          <w:noProof/>
          <w:color w:val="000000"/>
          <w:lang w:val="hy-AM"/>
        </w:rPr>
        <w:t xml:space="preserve"> </w:t>
      </w:r>
      <w:r w:rsidRPr="00557F4C">
        <w:rPr>
          <w:rFonts w:ascii="GHEA Grapalat" w:hAnsi="GHEA Grapalat" w:cs="Sylfaen"/>
          <w:noProof/>
          <w:color w:val="000000"/>
          <w:lang w:val="hy-AM"/>
        </w:rPr>
        <w:t>օգնության</w:t>
      </w:r>
      <w:r w:rsidRPr="00557F4C">
        <w:rPr>
          <w:rFonts w:ascii="GHEA Grapalat" w:hAnsi="GHEA Grapalat" w:cs="Arial"/>
          <w:noProof/>
          <w:color w:val="000000"/>
          <w:lang w:val="hy-AM"/>
        </w:rPr>
        <w:t xml:space="preserve"> </w:t>
      </w:r>
      <w:r w:rsidRPr="00557F4C">
        <w:rPr>
          <w:rFonts w:ascii="GHEA Grapalat" w:hAnsi="GHEA Grapalat" w:cs="Sylfaen"/>
          <w:noProof/>
          <w:color w:val="000000"/>
          <w:lang w:val="hy-AM"/>
        </w:rPr>
        <w:t>և</w:t>
      </w:r>
      <w:r w:rsidRPr="00557F4C">
        <w:rPr>
          <w:rFonts w:ascii="GHEA Grapalat" w:hAnsi="GHEA Grapalat" w:cs="Arial"/>
          <w:noProof/>
          <w:color w:val="000000"/>
          <w:lang w:val="hy-AM"/>
        </w:rPr>
        <w:t xml:space="preserve"> </w:t>
      </w:r>
      <w:r w:rsidRPr="00557F4C">
        <w:rPr>
          <w:rFonts w:ascii="GHEA Grapalat" w:hAnsi="GHEA Grapalat" w:cs="Sylfaen"/>
          <w:noProof/>
          <w:color w:val="000000"/>
          <w:lang w:val="hy-AM"/>
        </w:rPr>
        <w:t>սպասարկման</w:t>
      </w:r>
      <w:r w:rsidRPr="00557F4C">
        <w:rPr>
          <w:rFonts w:ascii="GHEA Grapalat" w:hAnsi="GHEA Grapalat" w:cs="Arial"/>
          <w:noProof/>
          <w:color w:val="000000"/>
          <w:lang w:val="hy-AM"/>
        </w:rPr>
        <w:t xml:space="preserve"> </w:t>
      </w:r>
      <w:r w:rsidRPr="00557F4C">
        <w:rPr>
          <w:rFonts w:ascii="GHEA Grapalat" w:hAnsi="GHEA Grapalat" w:cs="Sylfaen"/>
          <w:noProof/>
          <w:color w:val="000000"/>
          <w:lang w:val="hy-AM"/>
        </w:rPr>
        <w:t>ծառայությունների</w:t>
      </w:r>
      <w:r w:rsidRPr="00557F4C">
        <w:rPr>
          <w:rFonts w:ascii="GHEA Grapalat" w:hAnsi="GHEA Grapalat" w:cs="Arial"/>
          <w:noProof/>
          <w:color w:val="000000"/>
          <w:lang w:val="hy-AM"/>
        </w:rPr>
        <w:t xml:space="preserve"> </w:t>
      </w:r>
      <w:r w:rsidRPr="00557F4C">
        <w:rPr>
          <w:rFonts w:ascii="GHEA Grapalat" w:hAnsi="GHEA Grapalat" w:cs="Sylfaen"/>
          <w:noProof/>
          <w:color w:val="000000"/>
          <w:lang w:val="hy-AM"/>
        </w:rPr>
        <w:t>որակի</w:t>
      </w:r>
      <w:r w:rsidRPr="00557F4C">
        <w:rPr>
          <w:rFonts w:ascii="GHEA Grapalat" w:hAnsi="GHEA Grapalat" w:cs="Arial"/>
          <w:noProof/>
          <w:color w:val="000000"/>
          <w:lang w:val="hy-AM"/>
        </w:rPr>
        <w:t xml:space="preserve"> </w:t>
      </w:r>
      <w:r w:rsidRPr="00557F4C">
        <w:rPr>
          <w:rFonts w:ascii="GHEA Grapalat" w:hAnsi="GHEA Grapalat" w:cs="Sylfaen"/>
          <w:noProof/>
          <w:color w:val="000000"/>
          <w:lang w:val="hy-AM"/>
        </w:rPr>
        <w:t>բարելավման նախատեսումը</w:t>
      </w:r>
      <w:r w:rsidR="00355DC9" w:rsidRPr="00557F4C">
        <w:rPr>
          <w:rFonts w:ascii="GHEA Grapalat" w:hAnsi="GHEA Grapalat" w:cs="Sylfaen"/>
          <w:noProof/>
          <w:color w:val="000000"/>
          <w:lang w:val="hy-AM"/>
        </w:rPr>
        <w:t xml:space="preserve"> (11.9 կետ)</w:t>
      </w:r>
      <w:r w:rsidR="00791279" w:rsidRPr="00557F4C">
        <w:rPr>
          <w:rFonts w:ascii="GHEA Grapalat" w:hAnsi="GHEA Grapalat" w:cs="Sylfaen"/>
          <w:noProof/>
          <w:color w:val="000000"/>
          <w:lang w:val="hy-AM"/>
        </w:rPr>
        <w:t>:</w:t>
      </w:r>
    </w:p>
    <w:p w:rsidR="00B54EF0" w:rsidRPr="00557F4C" w:rsidRDefault="00B54EF0" w:rsidP="00E77FCC">
      <w:pPr>
        <w:pStyle w:val="NormalWeb"/>
        <w:shd w:val="clear" w:color="auto" w:fill="FFFFFF"/>
        <w:spacing w:before="0" w:beforeAutospacing="0" w:after="0" w:afterAutospacing="0" w:line="276" w:lineRule="auto"/>
        <w:ind w:firstLine="375"/>
        <w:jc w:val="both"/>
        <w:rPr>
          <w:rFonts w:ascii="GHEA Grapalat" w:hAnsi="GHEA Grapalat"/>
          <w:noProof/>
          <w:lang w:val="hy-AM"/>
        </w:rPr>
      </w:pPr>
    </w:p>
    <w:p w:rsidR="00EA5ED6" w:rsidRPr="00557F4C" w:rsidRDefault="00EA5ED6" w:rsidP="00E77FCC">
      <w:pPr>
        <w:pStyle w:val="NormalWeb"/>
        <w:shd w:val="clear" w:color="auto" w:fill="FFFFFF"/>
        <w:spacing w:before="0" w:beforeAutospacing="0" w:after="0" w:afterAutospacing="0" w:line="276" w:lineRule="auto"/>
        <w:ind w:firstLine="375"/>
        <w:jc w:val="both"/>
        <w:rPr>
          <w:rFonts w:ascii="GHEA Grapalat" w:hAnsi="GHEA Grapalat"/>
          <w:noProof/>
          <w:lang w:val="hy-AM"/>
        </w:rPr>
      </w:pPr>
    </w:p>
    <w:p w:rsidR="00BC0FA1" w:rsidRPr="00557F4C" w:rsidRDefault="003E1BD1" w:rsidP="00676AD7">
      <w:pPr>
        <w:pStyle w:val="ListParagraph"/>
        <w:spacing w:line="276" w:lineRule="auto"/>
        <w:ind w:left="360"/>
        <w:jc w:val="center"/>
        <w:rPr>
          <w:rFonts w:cs="Courier New"/>
          <w:b/>
          <w:noProof/>
          <w:color w:val="000000"/>
          <w:u w:val="single"/>
          <w:lang w:val="hy-AM"/>
        </w:rPr>
      </w:pPr>
      <w:r w:rsidRPr="00557F4C">
        <w:rPr>
          <w:rFonts w:cs="Courier New"/>
          <w:b/>
          <w:noProof/>
          <w:color w:val="000000"/>
          <w:lang w:val="hy-AM"/>
        </w:rPr>
        <w:t xml:space="preserve">II. </w:t>
      </w:r>
      <w:r w:rsidR="004E1EC9" w:rsidRPr="00557F4C">
        <w:rPr>
          <w:rFonts w:cs="Courier New"/>
          <w:b/>
          <w:noProof/>
          <w:color w:val="000000"/>
          <w:lang w:val="hy-AM"/>
        </w:rPr>
        <w:t xml:space="preserve">  </w:t>
      </w:r>
      <w:r w:rsidR="00D04EFF" w:rsidRPr="00557F4C">
        <w:rPr>
          <w:rFonts w:cs="Courier New"/>
          <w:b/>
          <w:noProof/>
          <w:color w:val="000000"/>
          <w:u w:val="single"/>
          <w:lang w:val="hy-AM"/>
        </w:rPr>
        <w:t xml:space="preserve">ՀԻՄՆԱԿԱՆ ԽՆԴԻՐՆԵՐԸ </w:t>
      </w:r>
      <w:r w:rsidR="00BC0FA1" w:rsidRPr="00557F4C">
        <w:rPr>
          <w:rFonts w:cs="Courier New"/>
          <w:b/>
          <w:noProof/>
          <w:color w:val="000000"/>
          <w:u w:val="single"/>
          <w:lang w:val="hy-AM"/>
        </w:rPr>
        <w:t>ԵՎ ԲԱՐԵՓՈԽՈՒՄՆԵՐԻ ՈՒՂՂՈՒԹՅՈՒՆՆԵՐԸ</w:t>
      </w:r>
    </w:p>
    <w:p w:rsidR="00B54EF0" w:rsidRPr="00557F4C" w:rsidRDefault="00B54EF0" w:rsidP="00E77FCC">
      <w:pPr>
        <w:tabs>
          <w:tab w:val="left" w:pos="360"/>
        </w:tabs>
        <w:spacing w:after="0" w:line="276" w:lineRule="auto"/>
        <w:jc w:val="both"/>
        <w:rPr>
          <w:rFonts w:ascii="GHEA Grapalat" w:hAnsi="GHEA Grapalat" w:cs="Arial"/>
          <w:noProof/>
          <w:sz w:val="24"/>
          <w:szCs w:val="24"/>
          <w:lang w:val="hy-AM"/>
        </w:rPr>
      </w:pPr>
    </w:p>
    <w:p w:rsidR="00EA5ED6" w:rsidRPr="00557F4C" w:rsidRDefault="00EA5ED6" w:rsidP="00E77FCC">
      <w:pPr>
        <w:tabs>
          <w:tab w:val="left" w:pos="360"/>
        </w:tabs>
        <w:spacing w:after="0" w:line="276" w:lineRule="auto"/>
        <w:jc w:val="both"/>
        <w:rPr>
          <w:rFonts w:ascii="GHEA Grapalat" w:hAnsi="GHEA Grapalat" w:cs="Arial"/>
          <w:noProof/>
          <w:sz w:val="24"/>
          <w:szCs w:val="24"/>
          <w:lang w:val="hy-AM"/>
        </w:rPr>
      </w:pPr>
    </w:p>
    <w:p w:rsidR="00DE7678" w:rsidRPr="00557F4C" w:rsidRDefault="00575472" w:rsidP="00D04EFF">
      <w:pPr>
        <w:pStyle w:val="ListParagraph"/>
        <w:numPr>
          <w:ilvl w:val="0"/>
          <w:numId w:val="26"/>
        </w:numPr>
        <w:tabs>
          <w:tab w:val="left" w:pos="360"/>
        </w:tabs>
        <w:spacing w:after="240" w:line="276" w:lineRule="auto"/>
        <w:jc w:val="both"/>
        <w:rPr>
          <w:rFonts w:cs="Arial"/>
          <w:noProof/>
          <w:lang w:val="hy-AM"/>
        </w:rPr>
      </w:pPr>
      <w:r w:rsidRPr="00557F4C">
        <w:rPr>
          <w:rFonts w:cs="Arial"/>
          <w:noProof/>
          <w:lang w:val="hy-AM"/>
        </w:rPr>
        <w:t>Անդրադառնալ</w:t>
      </w:r>
      <w:r w:rsidR="00DE7678" w:rsidRPr="00557F4C">
        <w:rPr>
          <w:rFonts w:cs="Arial"/>
          <w:noProof/>
          <w:lang w:val="hy-AM"/>
        </w:rPr>
        <w:t xml:space="preserve">ով ՀՀ քրեակատարողական հիմնարկներում </w:t>
      </w:r>
      <w:r w:rsidR="00561C94" w:rsidRPr="00557F4C">
        <w:rPr>
          <w:rFonts w:cs="Arial"/>
          <w:noProof/>
          <w:lang w:val="hy-AM"/>
        </w:rPr>
        <w:t>ինքնասպանությ</w:t>
      </w:r>
      <w:r w:rsidR="00DE7678" w:rsidRPr="00557F4C">
        <w:rPr>
          <w:rFonts w:cs="Arial"/>
          <w:noProof/>
          <w:lang w:val="hy-AM"/>
        </w:rPr>
        <w:t xml:space="preserve">ունների, ինքնավնասումների կանխարգելման </w:t>
      </w:r>
      <w:r w:rsidR="00561C94" w:rsidRPr="00557F4C">
        <w:rPr>
          <w:rFonts w:cs="Arial"/>
          <w:noProof/>
          <w:lang w:val="hy-AM"/>
        </w:rPr>
        <w:t>հետ կապված առկա իրավիճակին, հարկ է արձանագրել, որ այս ոլորտում առաջնային խնդիրների</w:t>
      </w:r>
      <w:r w:rsidR="001772AD" w:rsidRPr="00557F4C">
        <w:rPr>
          <w:rFonts w:cs="Arial"/>
          <w:noProof/>
          <w:lang w:val="hy-AM"/>
        </w:rPr>
        <w:t>ց մեկը այդ դեպքերի կանխարգելմանը</w:t>
      </w:r>
      <w:r w:rsidR="00561C94" w:rsidRPr="00557F4C">
        <w:rPr>
          <w:rFonts w:cs="Arial"/>
          <w:noProof/>
          <w:lang w:val="hy-AM"/>
        </w:rPr>
        <w:t>, դրանց հակազդմանը, պետության կողմից այս ուղղությամբ ձեռնարկվելիք համակարգված քայլերը և միջոցառումները մեկտեղող ընդհանուր ռա</w:t>
      </w:r>
      <w:r w:rsidR="00B6553E" w:rsidRPr="00557F4C">
        <w:rPr>
          <w:rFonts w:cs="Arial"/>
          <w:noProof/>
          <w:lang w:val="hy-AM"/>
        </w:rPr>
        <w:t xml:space="preserve">զմավարության բացակայությունն է, իսկ </w:t>
      </w:r>
      <w:r w:rsidR="00561C94" w:rsidRPr="00557F4C">
        <w:rPr>
          <w:rFonts w:cs="Arial"/>
          <w:noProof/>
          <w:lang w:val="hy-AM"/>
        </w:rPr>
        <w:t xml:space="preserve">սույն </w:t>
      </w:r>
      <w:r w:rsidR="001772AD" w:rsidRPr="00557F4C">
        <w:rPr>
          <w:rFonts w:cs="Arial"/>
          <w:noProof/>
          <w:lang w:val="hy-AM"/>
        </w:rPr>
        <w:t>ռազմավարության ընդունման նպատակը այդ բացի լրացումն է</w:t>
      </w:r>
      <w:r w:rsidR="00561C94" w:rsidRPr="00557F4C">
        <w:rPr>
          <w:rFonts w:cs="Arial"/>
          <w:noProof/>
          <w:lang w:val="hy-AM"/>
        </w:rPr>
        <w:t>: Մյուս խնդիրները և այդ ուղղությամբ ձեռնարկվելիք հիմնական բարեփոխումները կարելի է պայմանականորեն բաժանել հետևյալ խմբերի`</w:t>
      </w:r>
    </w:p>
    <w:p w:rsidR="00561C94" w:rsidRPr="00557F4C" w:rsidRDefault="00FE131E" w:rsidP="00D04EFF">
      <w:pPr>
        <w:pStyle w:val="ListParagraph"/>
        <w:numPr>
          <w:ilvl w:val="0"/>
          <w:numId w:val="18"/>
        </w:numPr>
        <w:tabs>
          <w:tab w:val="left" w:pos="360"/>
        </w:tabs>
        <w:spacing w:before="240" w:line="276" w:lineRule="auto"/>
        <w:jc w:val="both"/>
        <w:rPr>
          <w:rFonts w:cs="Arial"/>
          <w:noProof/>
          <w:lang w:val="hy-AM"/>
        </w:rPr>
      </w:pPr>
      <w:r w:rsidRPr="00557F4C">
        <w:rPr>
          <w:rFonts w:cs="Arial"/>
          <w:b/>
          <w:noProof/>
          <w:lang w:val="hy-AM"/>
        </w:rPr>
        <w:t>Ուղղություն 1</w:t>
      </w:r>
      <w:r w:rsidRPr="00557F4C">
        <w:rPr>
          <w:rFonts w:cs="Arial"/>
          <w:noProof/>
          <w:lang w:val="hy-AM"/>
        </w:rPr>
        <w:t xml:space="preserve"> - </w:t>
      </w:r>
      <w:r w:rsidR="00561C94" w:rsidRPr="00557F4C">
        <w:rPr>
          <w:rFonts w:cs="Arial"/>
          <w:noProof/>
          <w:lang w:val="hy-AM"/>
        </w:rPr>
        <w:t>Օրեն</w:t>
      </w:r>
      <w:r w:rsidR="001772AD" w:rsidRPr="00557F4C">
        <w:rPr>
          <w:rFonts w:cs="Arial"/>
          <w:noProof/>
          <w:lang w:val="hy-AM"/>
        </w:rPr>
        <w:t>սդրական</w:t>
      </w:r>
      <w:r w:rsidR="00561C94" w:rsidRPr="00557F4C">
        <w:rPr>
          <w:rFonts w:cs="Arial"/>
          <w:noProof/>
          <w:lang w:val="hy-AM"/>
        </w:rPr>
        <w:t xml:space="preserve"> բաց</w:t>
      </w:r>
      <w:r w:rsidR="00DE7678" w:rsidRPr="00557F4C">
        <w:rPr>
          <w:rFonts w:cs="Arial"/>
          <w:noProof/>
          <w:lang w:val="hy-AM"/>
        </w:rPr>
        <w:t xml:space="preserve">երի, թերությունների վերացում և օրենսդրության հետևողական </w:t>
      </w:r>
      <w:r w:rsidR="00561C94" w:rsidRPr="00557F4C">
        <w:rPr>
          <w:rFonts w:cs="Arial"/>
          <w:noProof/>
          <w:lang w:val="hy-AM"/>
        </w:rPr>
        <w:t>կատարելագործում.</w:t>
      </w:r>
    </w:p>
    <w:p w:rsidR="00561C94" w:rsidRPr="00557F4C" w:rsidRDefault="00FE131E" w:rsidP="00E77FCC">
      <w:pPr>
        <w:pStyle w:val="ListParagraph"/>
        <w:numPr>
          <w:ilvl w:val="0"/>
          <w:numId w:val="18"/>
        </w:numPr>
        <w:tabs>
          <w:tab w:val="left" w:pos="360"/>
        </w:tabs>
        <w:spacing w:line="276" w:lineRule="auto"/>
        <w:jc w:val="both"/>
        <w:rPr>
          <w:rFonts w:cs="Arial"/>
          <w:noProof/>
          <w:lang w:val="hy-AM"/>
        </w:rPr>
      </w:pPr>
      <w:r w:rsidRPr="00557F4C">
        <w:rPr>
          <w:rFonts w:cs="Arial"/>
          <w:b/>
          <w:noProof/>
          <w:lang w:val="hy-AM"/>
        </w:rPr>
        <w:t>Ուղղություն 2</w:t>
      </w:r>
      <w:r w:rsidRPr="00557F4C">
        <w:rPr>
          <w:rFonts w:cs="Arial"/>
          <w:noProof/>
          <w:lang w:val="hy-AM"/>
        </w:rPr>
        <w:t xml:space="preserve"> - </w:t>
      </w:r>
      <w:r w:rsidR="00B5022D" w:rsidRPr="00557F4C">
        <w:rPr>
          <w:rFonts w:cs="Arial"/>
          <w:noProof/>
          <w:lang w:val="hy-AM"/>
        </w:rPr>
        <w:t xml:space="preserve">Հոգեկան առողջության </w:t>
      </w:r>
      <w:r w:rsidR="00DE7678" w:rsidRPr="00557F4C">
        <w:rPr>
          <w:rFonts w:cs="Arial"/>
          <w:noProof/>
          <w:lang w:val="hy-AM"/>
        </w:rPr>
        <w:t xml:space="preserve">վիճակի </w:t>
      </w:r>
      <w:r w:rsidR="00B5022D" w:rsidRPr="00557F4C">
        <w:rPr>
          <w:rFonts w:cs="Arial"/>
          <w:noProof/>
          <w:lang w:val="hy-AM"/>
        </w:rPr>
        <w:t xml:space="preserve">գնահատման, </w:t>
      </w:r>
      <w:r w:rsidR="00DE7678" w:rsidRPr="00557F4C">
        <w:rPr>
          <w:noProof/>
          <w:lang w:val="hy-AM"/>
        </w:rPr>
        <w:t>ինքնասպանությունների, ինքնավնասումների</w:t>
      </w:r>
      <w:r w:rsidR="00B5022D" w:rsidRPr="00557F4C">
        <w:rPr>
          <w:noProof/>
          <w:lang w:val="hy-AM"/>
        </w:rPr>
        <w:t xml:space="preserve"> կանխարգելման և ռիսկերի գնահատման գործիքակազմի մշակում և կիրարկում</w:t>
      </w:r>
      <w:r w:rsidR="00614A52" w:rsidRPr="00557F4C">
        <w:rPr>
          <w:noProof/>
          <w:lang w:val="hy-AM"/>
        </w:rPr>
        <w:t>.</w:t>
      </w:r>
    </w:p>
    <w:p w:rsidR="00B5022D" w:rsidRPr="00557F4C" w:rsidRDefault="00FE131E" w:rsidP="00E77FCC">
      <w:pPr>
        <w:pStyle w:val="ListParagraph"/>
        <w:numPr>
          <w:ilvl w:val="0"/>
          <w:numId w:val="18"/>
        </w:numPr>
        <w:tabs>
          <w:tab w:val="left" w:pos="360"/>
        </w:tabs>
        <w:spacing w:line="276" w:lineRule="auto"/>
        <w:jc w:val="both"/>
        <w:rPr>
          <w:rFonts w:cs="Arial"/>
          <w:noProof/>
          <w:lang w:val="hy-AM"/>
        </w:rPr>
      </w:pPr>
      <w:r w:rsidRPr="00557F4C">
        <w:rPr>
          <w:rFonts w:cs="Arial"/>
          <w:b/>
          <w:noProof/>
          <w:lang w:val="hy-AM"/>
        </w:rPr>
        <w:t>Ուղղություն 3</w:t>
      </w:r>
      <w:r w:rsidRPr="00557F4C">
        <w:rPr>
          <w:rFonts w:cs="Arial"/>
          <w:noProof/>
          <w:lang w:val="hy-AM"/>
        </w:rPr>
        <w:t xml:space="preserve"> -  </w:t>
      </w:r>
      <w:r w:rsidR="00614A52" w:rsidRPr="00557F4C">
        <w:rPr>
          <w:rFonts w:cs="Sylfaen"/>
          <w:bCs/>
          <w:noProof/>
          <w:lang w:val="hy-AM"/>
        </w:rPr>
        <w:t>Ք</w:t>
      </w:r>
      <w:r w:rsidR="00B5022D" w:rsidRPr="00557F4C">
        <w:rPr>
          <w:rFonts w:cs="Sylfaen"/>
          <w:bCs/>
          <w:noProof/>
          <w:lang w:val="hy-AM"/>
        </w:rPr>
        <w:t xml:space="preserve">րեակատարողական և բժշկական անձնակազմի համար թիրախային վերապատրաստումների </w:t>
      </w:r>
      <w:r w:rsidR="00614A52" w:rsidRPr="00557F4C">
        <w:rPr>
          <w:rFonts w:cs="Sylfaen"/>
          <w:bCs/>
          <w:noProof/>
          <w:lang w:val="hy-AM"/>
        </w:rPr>
        <w:t>իրականացում.</w:t>
      </w:r>
    </w:p>
    <w:p w:rsidR="00B5022D" w:rsidRPr="00557F4C" w:rsidRDefault="00FE131E" w:rsidP="00E77FCC">
      <w:pPr>
        <w:pStyle w:val="ListParagraph"/>
        <w:numPr>
          <w:ilvl w:val="0"/>
          <w:numId w:val="18"/>
        </w:numPr>
        <w:tabs>
          <w:tab w:val="left" w:pos="360"/>
        </w:tabs>
        <w:spacing w:line="276" w:lineRule="auto"/>
        <w:jc w:val="both"/>
        <w:rPr>
          <w:rFonts w:cs="Arial"/>
          <w:noProof/>
          <w:lang w:val="hy-AM"/>
        </w:rPr>
      </w:pPr>
      <w:r w:rsidRPr="00557F4C">
        <w:rPr>
          <w:rFonts w:cs="Arial"/>
          <w:b/>
          <w:noProof/>
          <w:lang w:val="hy-AM"/>
        </w:rPr>
        <w:t>Ուղղություն 4</w:t>
      </w:r>
      <w:r w:rsidRPr="00557F4C">
        <w:rPr>
          <w:rFonts w:cs="Arial"/>
          <w:noProof/>
          <w:lang w:val="hy-AM"/>
        </w:rPr>
        <w:t xml:space="preserve"> -  </w:t>
      </w:r>
      <w:r w:rsidR="00B5022D" w:rsidRPr="00557F4C">
        <w:rPr>
          <w:rFonts w:cs="Sylfaen"/>
          <w:bCs/>
          <w:noProof/>
          <w:lang w:val="hy-AM"/>
        </w:rPr>
        <w:t>Քրեակատարողական հիմնարկներում հոգեբույժների և հոգեբանների օպտիմալ թվաքանակի ապահովում</w:t>
      </w:r>
      <w:r w:rsidR="00614A52" w:rsidRPr="00557F4C">
        <w:rPr>
          <w:rFonts w:cs="Sylfaen"/>
          <w:bCs/>
          <w:noProof/>
          <w:lang w:val="hy-AM"/>
        </w:rPr>
        <w:t>, մատուցվող ծ</w:t>
      </w:r>
      <w:r w:rsidR="00DE7678" w:rsidRPr="00557F4C">
        <w:rPr>
          <w:rFonts w:cs="Sylfaen"/>
          <w:bCs/>
          <w:noProof/>
          <w:lang w:val="hy-AM"/>
        </w:rPr>
        <w:t>առայությունների որակի բարելավում</w:t>
      </w:r>
      <w:r w:rsidR="00614A52" w:rsidRPr="00557F4C">
        <w:rPr>
          <w:rFonts w:cs="Sylfaen"/>
          <w:bCs/>
          <w:noProof/>
          <w:lang w:val="hy-AM"/>
        </w:rPr>
        <w:t>.</w:t>
      </w:r>
    </w:p>
    <w:p w:rsidR="00FE131E" w:rsidRPr="00557F4C" w:rsidRDefault="00FE131E" w:rsidP="00676AD7">
      <w:pPr>
        <w:pStyle w:val="ListParagraph"/>
        <w:numPr>
          <w:ilvl w:val="0"/>
          <w:numId w:val="18"/>
        </w:numPr>
        <w:tabs>
          <w:tab w:val="left" w:pos="360"/>
        </w:tabs>
        <w:spacing w:line="276" w:lineRule="auto"/>
        <w:jc w:val="both"/>
        <w:rPr>
          <w:rFonts w:cs="Arial"/>
          <w:noProof/>
          <w:lang w:val="hy-AM"/>
        </w:rPr>
      </w:pPr>
      <w:r w:rsidRPr="00557F4C">
        <w:rPr>
          <w:rFonts w:cs="Arial"/>
          <w:b/>
          <w:noProof/>
          <w:lang w:val="hy-AM"/>
        </w:rPr>
        <w:t>Ուղղություն 5</w:t>
      </w:r>
      <w:r w:rsidRPr="00557F4C">
        <w:rPr>
          <w:rFonts w:cs="Arial"/>
          <w:noProof/>
          <w:lang w:val="hy-AM"/>
        </w:rPr>
        <w:t xml:space="preserve"> - </w:t>
      </w:r>
      <w:r w:rsidR="00614A52" w:rsidRPr="00557F4C">
        <w:rPr>
          <w:rFonts w:cs="Sylfaen"/>
          <w:bCs/>
          <w:noProof/>
          <w:lang w:val="hy-AM"/>
        </w:rPr>
        <w:t>Բժշկական և ոչ բժշկական անձնակազմի միջև համագործակցության և տեղեկա</w:t>
      </w:r>
      <w:r w:rsidR="00DE7678" w:rsidRPr="00557F4C">
        <w:rPr>
          <w:rFonts w:cs="Sylfaen"/>
          <w:bCs/>
          <w:noProof/>
          <w:lang w:val="hy-AM"/>
        </w:rPr>
        <w:t xml:space="preserve">տվության փոխանակման արդյունավետ, </w:t>
      </w:r>
      <w:r w:rsidR="00B6553E" w:rsidRPr="00557F4C">
        <w:rPr>
          <w:rFonts w:cs="Sylfaen"/>
          <w:bCs/>
          <w:noProof/>
          <w:lang w:val="hy-AM"/>
        </w:rPr>
        <w:t>ճկուն գործիքակազմի ներդրում:</w:t>
      </w:r>
    </w:p>
    <w:p w:rsidR="00B54EF0" w:rsidRPr="00557F4C" w:rsidRDefault="00B54EF0" w:rsidP="00E77FCC">
      <w:pPr>
        <w:pStyle w:val="ListParagraph"/>
        <w:tabs>
          <w:tab w:val="left" w:pos="360"/>
        </w:tabs>
        <w:spacing w:line="276" w:lineRule="auto"/>
        <w:ind w:left="1170"/>
        <w:jc w:val="both"/>
        <w:rPr>
          <w:rFonts w:cs="Arial"/>
          <w:noProof/>
          <w:lang w:val="hy-AM"/>
        </w:rPr>
      </w:pPr>
    </w:p>
    <w:p w:rsidR="00B54EF0" w:rsidRPr="00557F4C" w:rsidRDefault="007822B0" w:rsidP="00676AD7">
      <w:pPr>
        <w:pStyle w:val="ListParagraph"/>
        <w:tabs>
          <w:tab w:val="left" w:pos="360"/>
        </w:tabs>
        <w:spacing w:line="276" w:lineRule="auto"/>
        <w:ind w:left="360"/>
        <w:jc w:val="center"/>
        <w:rPr>
          <w:rFonts w:cs="Arial"/>
          <w:b/>
          <w:noProof/>
          <w:lang w:val="hy-AM"/>
        </w:rPr>
      </w:pPr>
      <w:r w:rsidRPr="00557F4C">
        <w:rPr>
          <w:rFonts w:cs="Arial"/>
          <w:b/>
          <w:noProof/>
          <w:lang w:val="hy-AM"/>
        </w:rPr>
        <w:t xml:space="preserve">ՈՒՂՂՈՒԹՅՈՒՆ 1.  ՕՐԵՆՍԴՐԱԿԱԿԱՆ </w:t>
      </w:r>
      <w:r w:rsidR="00D04EFF" w:rsidRPr="00557F4C">
        <w:rPr>
          <w:rFonts w:cs="Arial"/>
          <w:b/>
          <w:noProof/>
          <w:lang w:val="hy-AM"/>
        </w:rPr>
        <w:t>ԲԱՑԵՐԻ, ԹԵՐՈՒԹՅՈՒՆՆԵՐԻ ՎԵՐԱՑՈՒՄ</w:t>
      </w:r>
      <w:r w:rsidRPr="00557F4C">
        <w:rPr>
          <w:rFonts w:cs="Arial"/>
          <w:b/>
          <w:noProof/>
          <w:lang w:val="hy-AM"/>
        </w:rPr>
        <w:t xml:space="preserve"> ԵՎ ՕՐԵՆՍԴՐՈՒԹՅԱՆ ՀԵՏԵՎ</w:t>
      </w:r>
      <w:r w:rsidR="00551141" w:rsidRPr="00557F4C">
        <w:rPr>
          <w:rFonts w:cs="Arial"/>
          <w:b/>
          <w:noProof/>
          <w:lang w:val="hy-AM"/>
        </w:rPr>
        <w:t>ՈՂԱԿԱՆ ԿԱՏԱՐԵԼԱԳՈՐԾՈՒՄ</w:t>
      </w:r>
    </w:p>
    <w:p w:rsidR="007822B0" w:rsidRPr="00557F4C" w:rsidRDefault="007822B0" w:rsidP="00E77FCC">
      <w:pPr>
        <w:pStyle w:val="ListParagraph"/>
        <w:tabs>
          <w:tab w:val="left" w:pos="360"/>
        </w:tabs>
        <w:spacing w:line="276" w:lineRule="auto"/>
        <w:ind w:left="360"/>
        <w:jc w:val="center"/>
        <w:rPr>
          <w:rFonts w:cs="Arial"/>
          <w:noProof/>
          <w:u w:val="single"/>
          <w:lang w:val="hy-AM"/>
        </w:rPr>
      </w:pPr>
    </w:p>
    <w:p w:rsidR="007822B0" w:rsidRPr="00557F4C" w:rsidRDefault="00614A52" w:rsidP="00E77FCC">
      <w:pPr>
        <w:pStyle w:val="ListParagraph"/>
        <w:numPr>
          <w:ilvl w:val="0"/>
          <w:numId w:val="26"/>
        </w:numPr>
        <w:tabs>
          <w:tab w:val="left" w:pos="360"/>
        </w:tabs>
        <w:spacing w:line="276" w:lineRule="auto"/>
        <w:jc w:val="both"/>
        <w:rPr>
          <w:rFonts w:cs="Arial"/>
          <w:noProof/>
          <w:u w:val="single"/>
          <w:lang w:val="hy-AM"/>
        </w:rPr>
      </w:pPr>
      <w:r w:rsidRPr="00557F4C">
        <w:rPr>
          <w:rFonts w:cs="Arial"/>
          <w:b/>
          <w:noProof/>
          <w:lang w:val="hy-AM"/>
        </w:rPr>
        <w:t>Ա</w:t>
      </w:r>
      <w:r w:rsidRPr="00557F4C">
        <w:rPr>
          <w:b/>
          <w:noProof/>
          <w:lang w:val="hy-AM"/>
        </w:rPr>
        <w:t>ռաջնային բժշկական զննության խնդիր քրեակատարողական հիմնարկ ընդունվելիս</w:t>
      </w:r>
      <w:r w:rsidR="00FE131E" w:rsidRPr="00557F4C">
        <w:rPr>
          <w:b/>
          <w:noProof/>
          <w:lang w:val="hy-AM"/>
        </w:rPr>
        <w:t xml:space="preserve"> -</w:t>
      </w:r>
      <w:r w:rsidRPr="00557F4C">
        <w:rPr>
          <w:b/>
          <w:noProof/>
          <w:lang w:val="hy-AM"/>
        </w:rPr>
        <w:t xml:space="preserve"> </w:t>
      </w:r>
      <w:r w:rsidRPr="00557F4C">
        <w:rPr>
          <w:rFonts w:cs="Arial"/>
          <w:noProof/>
          <w:lang w:val="hy-AM"/>
        </w:rPr>
        <w:t xml:space="preserve">Ինքնավնասումների և ինքնասպանությունների կանխարգելման հարցում </w:t>
      </w:r>
      <w:r w:rsidR="00B74CCB" w:rsidRPr="00557F4C">
        <w:rPr>
          <w:rFonts w:cs="Arial"/>
          <w:noProof/>
          <w:lang w:val="hy-AM"/>
        </w:rPr>
        <w:t>կարևոր</w:t>
      </w:r>
      <w:r w:rsidR="00B74CCB" w:rsidRPr="00557F4C">
        <w:rPr>
          <w:noProof/>
          <w:lang w:val="hy-AM"/>
        </w:rPr>
        <w:t xml:space="preserve"> </w:t>
      </w:r>
      <w:r w:rsidR="00B74CCB" w:rsidRPr="00557F4C">
        <w:rPr>
          <w:rFonts w:cs="Arial"/>
          <w:noProof/>
          <w:lang w:val="hy-AM"/>
        </w:rPr>
        <w:t>նշանակություն</w:t>
      </w:r>
      <w:r w:rsidR="00B74CCB" w:rsidRPr="00557F4C">
        <w:rPr>
          <w:noProof/>
          <w:lang w:val="hy-AM"/>
        </w:rPr>
        <w:t xml:space="preserve"> </w:t>
      </w:r>
      <w:r w:rsidR="00B74CCB" w:rsidRPr="00557F4C">
        <w:rPr>
          <w:rFonts w:cs="Arial"/>
          <w:noProof/>
          <w:lang w:val="hy-AM"/>
        </w:rPr>
        <w:t>ունի</w:t>
      </w:r>
      <w:r w:rsidR="00B74CCB" w:rsidRPr="00557F4C">
        <w:rPr>
          <w:noProof/>
          <w:lang w:val="hy-AM"/>
        </w:rPr>
        <w:t xml:space="preserve"> </w:t>
      </w:r>
      <w:r w:rsidR="00B6553E" w:rsidRPr="00557F4C">
        <w:rPr>
          <w:rFonts w:cs="Arial"/>
          <w:noProof/>
          <w:lang w:val="hy-AM"/>
        </w:rPr>
        <w:t>ք</w:t>
      </w:r>
      <w:r w:rsidR="00B74CCB" w:rsidRPr="00557F4C">
        <w:rPr>
          <w:rFonts w:cs="Arial"/>
          <w:noProof/>
          <w:lang w:val="hy-AM"/>
        </w:rPr>
        <w:t>րեակատարողական</w:t>
      </w:r>
      <w:r w:rsidR="00B74CCB" w:rsidRPr="00557F4C">
        <w:rPr>
          <w:noProof/>
          <w:lang w:val="hy-AM"/>
        </w:rPr>
        <w:t xml:space="preserve"> </w:t>
      </w:r>
      <w:r w:rsidR="00B74CCB" w:rsidRPr="00557F4C">
        <w:rPr>
          <w:rFonts w:cs="Arial"/>
          <w:noProof/>
          <w:lang w:val="hy-AM"/>
        </w:rPr>
        <w:t>հիմնարկ</w:t>
      </w:r>
      <w:r w:rsidR="00B74CCB" w:rsidRPr="00557F4C">
        <w:rPr>
          <w:noProof/>
          <w:lang w:val="hy-AM"/>
        </w:rPr>
        <w:t xml:space="preserve"> </w:t>
      </w:r>
      <w:r w:rsidR="00B74CCB" w:rsidRPr="00557F4C">
        <w:rPr>
          <w:rFonts w:cs="Arial"/>
          <w:noProof/>
          <w:lang w:val="hy-AM"/>
        </w:rPr>
        <w:t>ընդունվելիս</w:t>
      </w:r>
      <w:r w:rsidR="00B74CCB" w:rsidRPr="00557F4C">
        <w:rPr>
          <w:noProof/>
          <w:lang w:val="hy-AM"/>
        </w:rPr>
        <w:t xml:space="preserve"> </w:t>
      </w:r>
      <w:r w:rsidR="00B74CCB" w:rsidRPr="00557F4C">
        <w:rPr>
          <w:rFonts w:cs="Arial"/>
          <w:noProof/>
          <w:lang w:val="hy-AM"/>
        </w:rPr>
        <w:t>ազատությունից</w:t>
      </w:r>
      <w:r w:rsidR="00B74CCB" w:rsidRPr="00557F4C">
        <w:rPr>
          <w:noProof/>
          <w:lang w:val="hy-AM"/>
        </w:rPr>
        <w:t xml:space="preserve"> </w:t>
      </w:r>
      <w:r w:rsidR="00B74CCB" w:rsidRPr="00557F4C">
        <w:rPr>
          <w:rFonts w:cs="Arial"/>
          <w:noProof/>
          <w:lang w:val="hy-AM"/>
        </w:rPr>
        <w:t>զրկված</w:t>
      </w:r>
      <w:r w:rsidR="00B74CCB" w:rsidRPr="00557F4C">
        <w:rPr>
          <w:noProof/>
          <w:lang w:val="hy-AM"/>
        </w:rPr>
        <w:t xml:space="preserve"> </w:t>
      </w:r>
      <w:r w:rsidR="00B74CCB" w:rsidRPr="00557F4C">
        <w:rPr>
          <w:rFonts w:cs="Arial"/>
          <w:noProof/>
          <w:lang w:val="hy-AM"/>
        </w:rPr>
        <w:t>անձանց</w:t>
      </w:r>
      <w:r w:rsidR="00B74CCB" w:rsidRPr="00557F4C">
        <w:rPr>
          <w:noProof/>
          <w:lang w:val="hy-AM"/>
        </w:rPr>
        <w:t xml:space="preserve"> </w:t>
      </w:r>
      <w:r w:rsidR="00B74CCB" w:rsidRPr="00557F4C">
        <w:rPr>
          <w:rFonts w:cs="Arial"/>
          <w:noProof/>
          <w:lang w:val="hy-AM"/>
        </w:rPr>
        <w:t>նախնական</w:t>
      </w:r>
      <w:r w:rsidR="00B74CCB" w:rsidRPr="00557F4C">
        <w:rPr>
          <w:noProof/>
          <w:lang w:val="hy-AM"/>
        </w:rPr>
        <w:t xml:space="preserve"> </w:t>
      </w:r>
      <w:r w:rsidR="00B74CCB" w:rsidRPr="00557F4C">
        <w:rPr>
          <w:rFonts w:cs="Arial"/>
          <w:noProof/>
          <w:lang w:val="hy-AM"/>
        </w:rPr>
        <w:t>բժշկական</w:t>
      </w:r>
      <w:r w:rsidR="00B74CCB" w:rsidRPr="00557F4C">
        <w:rPr>
          <w:noProof/>
          <w:lang w:val="hy-AM"/>
        </w:rPr>
        <w:t xml:space="preserve"> </w:t>
      </w:r>
      <w:r w:rsidR="00B74CCB" w:rsidRPr="00557F4C">
        <w:rPr>
          <w:rFonts w:cs="Arial"/>
          <w:noProof/>
          <w:lang w:val="hy-AM"/>
        </w:rPr>
        <w:t>զննությունը: Այս</w:t>
      </w:r>
      <w:r w:rsidR="00B74CCB" w:rsidRPr="00557F4C">
        <w:rPr>
          <w:noProof/>
          <w:lang w:val="hy-AM"/>
        </w:rPr>
        <w:t xml:space="preserve"> </w:t>
      </w:r>
      <w:r w:rsidR="00B74CCB" w:rsidRPr="00557F4C">
        <w:rPr>
          <w:rFonts w:cs="Arial"/>
          <w:noProof/>
          <w:lang w:val="hy-AM"/>
        </w:rPr>
        <w:t>հարցի</w:t>
      </w:r>
      <w:r w:rsidR="00B74CCB" w:rsidRPr="00557F4C">
        <w:rPr>
          <w:noProof/>
          <w:lang w:val="hy-AM"/>
        </w:rPr>
        <w:t xml:space="preserve"> </w:t>
      </w:r>
      <w:r w:rsidR="00B74CCB" w:rsidRPr="00557F4C">
        <w:rPr>
          <w:rFonts w:cs="Arial"/>
          <w:noProof/>
          <w:lang w:val="hy-AM"/>
        </w:rPr>
        <w:t>կապակցությամբ</w:t>
      </w:r>
      <w:r w:rsidR="00B74CCB" w:rsidRPr="00557F4C">
        <w:rPr>
          <w:noProof/>
          <w:lang w:val="hy-AM"/>
        </w:rPr>
        <w:t xml:space="preserve"> </w:t>
      </w:r>
      <w:r w:rsidR="00B74CCB" w:rsidRPr="00557F4C">
        <w:rPr>
          <w:rFonts w:cs="Arial"/>
          <w:noProof/>
          <w:lang w:val="hy-AM"/>
        </w:rPr>
        <w:t>ԽԿԿ</w:t>
      </w:r>
      <w:r w:rsidR="00B74CCB" w:rsidRPr="00557F4C">
        <w:rPr>
          <w:noProof/>
          <w:lang w:val="hy-AM"/>
        </w:rPr>
        <w:t>-</w:t>
      </w:r>
      <w:r w:rsidR="00B74CCB" w:rsidRPr="00557F4C">
        <w:rPr>
          <w:rFonts w:cs="Arial"/>
          <w:noProof/>
          <w:lang w:val="hy-AM"/>
        </w:rPr>
        <w:t>ի</w:t>
      </w:r>
      <w:r w:rsidR="00B74CCB" w:rsidRPr="00557F4C">
        <w:rPr>
          <w:noProof/>
          <w:lang w:val="hy-AM"/>
        </w:rPr>
        <w:t xml:space="preserve"> 3-</w:t>
      </w:r>
      <w:r w:rsidR="00B74CCB" w:rsidRPr="00557F4C">
        <w:rPr>
          <w:rFonts w:cs="Arial"/>
          <w:noProof/>
          <w:lang w:val="hy-AM"/>
        </w:rPr>
        <w:lastRenderedPageBreak/>
        <w:t>րդ</w:t>
      </w:r>
      <w:r w:rsidR="00B74CCB" w:rsidRPr="00557F4C">
        <w:rPr>
          <w:noProof/>
          <w:lang w:val="hy-AM"/>
        </w:rPr>
        <w:t xml:space="preserve"> </w:t>
      </w:r>
      <w:r w:rsidR="00B74CCB" w:rsidRPr="00557F4C">
        <w:rPr>
          <w:rFonts w:cs="Arial"/>
          <w:noProof/>
          <w:lang w:val="hy-AM"/>
        </w:rPr>
        <w:t>ընդհանուր</w:t>
      </w:r>
      <w:r w:rsidR="00B74CCB" w:rsidRPr="00557F4C">
        <w:rPr>
          <w:noProof/>
          <w:lang w:val="hy-AM"/>
        </w:rPr>
        <w:t xml:space="preserve"> </w:t>
      </w:r>
      <w:r w:rsidR="00B74CCB" w:rsidRPr="00557F4C">
        <w:rPr>
          <w:rFonts w:cs="Arial"/>
          <w:noProof/>
          <w:lang w:val="hy-AM"/>
        </w:rPr>
        <w:t>զեկույցի</w:t>
      </w:r>
      <w:r w:rsidR="00B74CCB" w:rsidRPr="00557F4C">
        <w:rPr>
          <w:noProof/>
          <w:lang w:val="hy-AM"/>
        </w:rPr>
        <w:t xml:space="preserve"> </w:t>
      </w:r>
      <w:r w:rsidR="00B74CCB" w:rsidRPr="00557F4C">
        <w:rPr>
          <w:rFonts w:cs="Arial"/>
          <w:noProof/>
          <w:lang w:val="hy-AM"/>
        </w:rPr>
        <w:t>համաձայն՝</w:t>
      </w:r>
      <w:r w:rsidR="00B74CCB" w:rsidRPr="00557F4C">
        <w:rPr>
          <w:noProof/>
          <w:lang w:val="hy-AM"/>
        </w:rPr>
        <w:t xml:space="preserve"> </w:t>
      </w:r>
      <w:r w:rsidR="00B74CCB" w:rsidRPr="00557F4C">
        <w:rPr>
          <w:rFonts w:cs="Arial"/>
          <w:noProof/>
          <w:lang w:val="hy-AM"/>
        </w:rPr>
        <w:t>ազատությունից</w:t>
      </w:r>
      <w:r w:rsidR="00B74CCB" w:rsidRPr="00557F4C">
        <w:rPr>
          <w:noProof/>
          <w:lang w:val="hy-AM"/>
        </w:rPr>
        <w:t xml:space="preserve"> </w:t>
      </w:r>
      <w:r w:rsidR="00B74CCB" w:rsidRPr="00557F4C">
        <w:rPr>
          <w:rFonts w:cs="Arial"/>
          <w:noProof/>
          <w:lang w:val="hy-AM"/>
        </w:rPr>
        <w:t>զրկման</w:t>
      </w:r>
      <w:r w:rsidR="00B74CCB" w:rsidRPr="00557F4C">
        <w:rPr>
          <w:noProof/>
          <w:lang w:val="hy-AM"/>
        </w:rPr>
        <w:t xml:space="preserve"> </w:t>
      </w:r>
      <w:r w:rsidR="00B74CCB" w:rsidRPr="00557F4C">
        <w:rPr>
          <w:rFonts w:cs="Arial"/>
          <w:noProof/>
          <w:lang w:val="hy-AM"/>
        </w:rPr>
        <w:t>վայրեր</w:t>
      </w:r>
      <w:r w:rsidR="00B74CCB" w:rsidRPr="00557F4C">
        <w:rPr>
          <w:noProof/>
          <w:lang w:val="hy-AM"/>
        </w:rPr>
        <w:t xml:space="preserve"> </w:t>
      </w:r>
      <w:r w:rsidR="00B74CCB" w:rsidRPr="00557F4C">
        <w:rPr>
          <w:rFonts w:cs="Arial"/>
          <w:noProof/>
          <w:lang w:val="hy-AM"/>
        </w:rPr>
        <w:t>ընդունվելուց</w:t>
      </w:r>
      <w:r w:rsidR="00B74CCB" w:rsidRPr="00557F4C">
        <w:rPr>
          <w:noProof/>
          <w:lang w:val="hy-AM"/>
        </w:rPr>
        <w:t xml:space="preserve"> </w:t>
      </w:r>
      <w:r w:rsidR="00B74CCB" w:rsidRPr="00557F4C">
        <w:rPr>
          <w:rFonts w:cs="Arial"/>
          <w:noProof/>
          <w:lang w:val="hy-AM"/>
        </w:rPr>
        <w:t>բժշկական</w:t>
      </w:r>
      <w:r w:rsidR="00B74CCB" w:rsidRPr="00557F4C">
        <w:rPr>
          <w:noProof/>
          <w:lang w:val="hy-AM"/>
        </w:rPr>
        <w:t xml:space="preserve"> </w:t>
      </w:r>
      <w:r w:rsidR="00B74CCB" w:rsidRPr="00557F4C">
        <w:rPr>
          <w:rFonts w:cs="Arial"/>
          <w:noProof/>
          <w:lang w:val="hy-AM"/>
        </w:rPr>
        <w:t>զննություն</w:t>
      </w:r>
      <w:r w:rsidR="00B74CCB" w:rsidRPr="00557F4C">
        <w:rPr>
          <w:noProof/>
          <w:lang w:val="hy-AM"/>
        </w:rPr>
        <w:t xml:space="preserve"> </w:t>
      </w:r>
      <w:r w:rsidR="00B74CCB" w:rsidRPr="00557F4C">
        <w:rPr>
          <w:rFonts w:cs="Arial"/>
          <w:noProof/>
          <w:lang w:val="hy-AM"/>
        </w:rPr>
        <w:t>անցնելը</w:t>
      </w:r>
      <w:r w:rsidR="004624DD" w:rsidRPr="00557F4C">
        <w:rPr>
          <w:noProof/>
          <w:lang w:val="hy-AM"/>
        </w:rPr>
        <w:t xml:space="preserve"> </w:t>
      </w:r>
      <w:r w:rsidR="00B74CCB" w:rsidRPr="00557F4C">
        <w:rPr>
          <w:rFonts w:cs="Arial"/>
          <w:noProof/>
          <w:lang w:val="hy-AM"/>
        </w:rPr>
        <w:t>պետք</w:t>
      </w:r>
      <w:r w:rsidR="00B74CCB" w:rsidRPr="00557F4C">
        <w:rPr>
          <w:noProof/>
          <w:lang w:val="hy-AM"/>
        </w:rPr>
        <w:t xml:space="preserve"> </w:t>
      </w:r>
      <w:r w:rsidR="00B74CCB" w:rsidRPr="00557F4C">
        <w:rPr>
          <w:rFonts w:cs="Arial"/>
          <w:noProof/>
          <w:lang w:val="hy-AM"/>
        </w:rPr>
        <w:t>է</w:t>
      </w:r>
      <w:r w:rsidR="00B74CCB" w:rsidRPr="00557F4C">
        <w:rPr>
          <w:noProof/>
          <w:lang w:val="hy-AM"/>
        </w:rPr>
        <w:t xml:space="preserve"> </w:t>
      </w:r>
      <w:r w:rsidR="00B74CCB" w:rsidRPr="00557F4C">
        <w:rPr>
          <w:rFonts w:cs="Arial"/>
          <w:noProof/>
          <w:lang w:val="hy-AM"/>
        </w:rPr>
        <w:t>կարևոր</w:t>
      </w:r>
      <w:r w:rsidR="00B74CCB" w:rsidRPr="00557F4C">
        <w:rPr>
          <w:noProof/>
          <w:lang w:val="hy-AM"/>
        </w:rPr>
        <w:t xml:space="preserve"> </w:t>
      </w:r>
      <w:r w:rsidR="00B74CCB" w:rsidRPr="00557F4C">
        <w:rPr>
          <w:rFonts w:cs="Arial"/>
          <w:noProof/>
          <w:lang w:val="hy-AM"/>
        </w:rPr>
        <w:t>դեր</w:t>
      </w:r>
      <w:r w:rsidR="00B74CCB" w:rsidRPr="00557F4C">
        <w:rPr>
          <w:noProof/>
          <w:lang w:val="hy-AM"/>
        </w:rPr>
        <w:t xml:space="preserve"> </w:t>
      </w:r>
      <w:r w:rsidR="004624DD" w:rsidRPr="00557F4C">
        <w:rPr>
          <w:rFonts w:cs="Arial"/>
          <w:noProof/>
          <w:lang w:val="hy-AM"/>
        </w:rPr>
        <w:t>կատարի</w:t>
      </w:r>
      <w:r w:rsidR="00B74CCB" w:rsidRPr="00557F4C">
        <w:rPr>
          <w:noProof/>
          <w:lang w:val="hy-AM"/>
        </w:rPr>
        <w:t xml:space="preserve"> </w:t>
      </w:r>
      <w:r w:rsidR="00B74CCB" w:rsidRPr="00557F4C">
        <w:rPr>
          <w:rFonts w:cs="Arial"/>
          <w:noProof/>
          <w:lang w:val="hy-AM"/>
        </w:rPr>
        <w:t>ինքնասպանությունների</w:t>
      </w:r>
      <w:r w:rsidR="00B74CCB" w:rsidRPr="00557F4C">
        <w:rPr>
          <w:noProof/>
          <w:lang w:val="hy-AM"/>
        </w:rPr>
        <w:t xml:space="preserve"> </w:t>
      </w:r>
      <w:r w:rsidR="00B74CCB" w:rsidRPr="00557F4C">
        <w:rPr>
          <w:rFonts w:cs="Arial"/>
          <w:noProof/>
          <w:lang w:val="hy-AM"/>
        </w:rPr>
        <w:t>կանխարգելման</w:t>
      </w:r>
      <w:r w:rsidR="00B74CCB" w:rsidRPr="00557F4C">
        <w:rPr>
          <w:noProof/>
          <w:lang w:val="hy-AM"/>
        </w:rPr>
        <w:t xml:space="preserve"> </w:t>
      </w:r>
      <w:r w:rsidR="00B74CCB" w:rsidRPr="00557F4C">
        <w:rPr>
          <w:rFonts w:cs="Arial"/>
          <w:noProof/>
          <w:lang w:val="hy-AM"/>
        </w:rPr>
        <w:t>հարցում</w:t>
      </w:r>
      <w:r w:rsidR="00B74CCB" w:rsidRPr="00557F4C">
        <w:rPr>
          <w:noProof/>
          <w:lang w:val="hy-AM"/>
        </w:rPr>
        <w:t xml:space="preserve">: </w:t>
      </w:r>
      <w:r w:rsidR="00B74CCB" w:rsidRPr="00557F4C">
        <w:rPr>
          <w:rFonts w:cs="Arial"/>
          <w:noProof/>
          <w:lang w:val="hy-AM"/>
        </w:rPr>
        <w:t>Կանոնավոր</w:t>
      </w:r>
      <w:r w:rsidR="00B74CCB" w:rsidRPr="00557F4C">
        <w:rPr>
          <w:noProof/>
          <w:lang w:val="hy-AM"/>
        </w:rPr>
        <w:t xml:space="preserve"> </w:t>
      </w:r>
      <w:r w:rsidR="00B74CCB" w:rsidRPr="00557F4C">
        <w:rPr>
          <w:rFonts w:cs="Arial"/>
          <w:noProof/>
          <w:lang w:val="hy-AM"/>
        </w:rPr>
        <w:t>կերպով</w:t>
      </w:r>
      <w:r w:rsidR="00B74CCB" w:rsidRPr="00557F4C">
        <w:rPr>
          <w:noProof/>
          <w:lang w:val="hy-AM"/>
        </w:rPr>
        <w:t xml:space="preserve"> </w:t>
      </w:r>
      <w:r w:rsidR="00B74CCB" w:rsidRPr="00557F4C">
        <w:rPr>
          <w:rFonts w:cs="Arial"/>
          <w:noProof/>
          <w:lang w:val="hy-AM"/>
        </w:rPr>
        <w:t>կատարված</w:t>
      </w:r>
      <w:r w:rsidR="00B74CCB" w:rsidRPr="00557F4C">
        <w:rPr>
          <w:noProof/>
          <w:lang w:val="hy-AM"/>
        </w:rPr>
        <w:t xml:space="preserve"> </w:t>
      </w:r>
      <w:r w:rsidR="00B74CCB" w:rsidRPr="00557F4C">
        <w:rPr>
          <w:rFonts w:cs="Arial"/>
          <w:noProof/>
          <w:lang w:val="hy-AM"/>
        </w:rPr>
        <w:t>բուժզննումը</w:t>
      </w:r>
      <w:r w:rsidR="00B74CCB" w:rsidRPr="00557F4C">
        <w:rPr>
          <w:noProof/>
          <w:lang w:val="hy-AM"/>
        </w:rPr>
        <w:t xml:space="preserve"> </w:t>
      </w:r>
      <w:r w:rsidR="00B74CCB" w:rsidRPr="00557F4C">
        <w:rPr>
          <w:rFonts w:cs="Arial"/>
          <w:noProof/>
          <w:lang w:val="hy-AM"/>
        </w:rPr>
        <w:t>կարող</w:t>
      </w:r>
      <w:r w:rsidR="00B74CCB" w:rsidRPr="00557F4C">
        <w:rPr>
          <w:noProof/>
          <w:lang w:val="hy-AM"/>
        </w:rPr>
        <w:t xml:space="preserve"> </w:t>
      </w:r>
      <w:r w:rsidR="00B74CCB" w:rsidRPr="00557F4C">
        <w:rPr>
          <w:rFonts w:cs="Arial"/>
          <w:noProof/>
          <w:lang w:val="hy-AM"/>
        </w:rPr>
        <w:t>է</w:t>
      </w:r>
      <w:r w:rsidR="00B74CCB" w:rsidRPr="00557F4C">
        <w:rPr>
          <w:noProof/>
          <w:lang w:val="hy-AM"/>
        </w:rPr>
        <w:t xml:space="preserve"> </w:t>
      </w:r>
      <w:r w:rsidR="00B74CCB" w:rsidRPr="00557F4C">
        <w:rPr>
          <w:rFonts w:cs="Arial"/>
          <w:noProof/>
          <w:lang w:val="hy-AM"/>
        </w:rPr>
        <w:t>ի</w:t>
      </w:r>
      <w:r w:rsidR="00B74CCB" w:rsidRPr="00557F4C">
        <w:rPr>
          <w:noProof/>
          <w:lang w:val="hy-AM"/>
        </w:rPr>
        <w:t xml:space="preserve"> </w:t>
      </w:r>
      <w:r w:rsidR="00B74CCB" w:rsidRPr="00557F4C">
        <w:rPr>
          <w:rFonts w:cs="Arial"/>
          <w:noProof/>
          <w:lang w:val="hy-AM"/>
        </w:rPr>
        <w:t>հայտ</w:t>
      </w:r>
      <w:r w:rsidR="00B74CCB" w:rsidRPr="00557F4C">
        <w:rPr>
          <w:noProof/>
          <w:lang w:val="hy-AM"/>
        </w:rPr>
        <w:t xml:space="preserve"> </w:t>
      </w:r>
      <w:r w:rsidR="00B74CCB" w:rsidRPr="00557F4C">
        <w:rPr>
          <w:rFonts w:cs="Arial"/>
          <w:noProof/>
          <w:lang w:val="hy-AM"/>
        </w:rPr>
        <w:t>բերել</w:t>
      </w:r>
      <w:r w:rsidR="00B74CCB" w:rsidRPr="00557F4C">
        <w:rPr>
          <w:noProof/>
          <w:lang w:val="hy-AM"/>
        </w:rPr>
        <w:t xml:space="preserve"> </w:t>
      </w:r>
      <w:r w:rsidR="00B74CCB" w:rsidRPr="00557F4C">
        <w:rPr>
          <w:rFonts w:cs="Arial"/>
          <w:noProof/>
          <w:lang w:val="hy-AM"/>
        </w:rPr>
        <w:t>այդպիսի</w:t>
      </w:r>
      <w:r w:rsidR="00B74CCB" w:rsidRPr="00557F4C">
        <w:rPr>
          <w:noProof/>
          <w:lang w:val="hy-AM"/>
        </w:rPr>
        <w:t xml:space="preserve"> </w:t>
      </w:r>
      <w:r w:rsidR="00B74CCB" w:rsidRPr="00557F4C">
        <w:rPr>
          <w:rFonts w:cs="Arial"/>
          <w:noProof/>
          <w:lang w:val="hy-AM"/>
        </w:rPr>
        <w:t>վտանգի</w:t>
      </w:r>
      <w:r w:rsidR="00B74CCB" w:rsidRPr="00557F4C">
        <w:rPr>
          <w:noProof/>
          <w:lang w:val="hy-AM"/>
        </w:rPr>
        <w:t xml:space="preserve"> </w:t>
      </w:r>
      <w:r w:rsidR="00B74CCB" w:rsidRPr="00557F4C">
        <w:rPr>
          <w:rFonts w:cs="Arial"/>
          <w:noProof/>
          <w:lang w:val="hy-AM"/>
        </w:rPr>
        <w:t>ենթակա</w:t>
      </w:r>
      <w:r w:rsidR="00B74CCB" w:rsidRPr="00557F4C">
        <w:rPr>
          <w:noProof/>
          <w:lang w:val="hy-AM"/>
        </w:rPr>
        <w:t xml:space="preserve"> </w:t>
      </w:r>
      <w:r w:rsidR="00B74CCB" w:rsidRPr="00557F4C">
        <w:rPr>
          <w:rFonts w:cs="Arial"/>
          <w:noProof/>
          <w:lang w:val="hy-AM"/>
        </w:rPr>
        <w:t>ազատությունից</w:t>
      </w:r>
      <w:r w:rsidR="00B74CCB" w:rsidRPr="00557F4C">
        <w:rPr>
          <w:noProof/>
          <w:lang w:val="hy-AM"/>
        </w:rPr>
        <w:t xml:space="preserve"> </w:t>
      </w:r>
      <w:r w:rsidR="00B74CCB" w:rsidRPr="00557F4C">
        <w:rPr>
          <w:rFonts w:cs="Arial"/>
          <w:noProof/>
          <w:lang w:val="hy-AM"/>
        </w:rPr>
        <w:t>զրկված</w:t>
      </w:r>
      <w:r w:rsidR="00B74CCB" w:rsidRPr="00557F4C">
        <w:rPr>
          <w:noProof/>
          <w:lang w:val="hy-AM"/>
        </w:rPr>
        <w:t xml:space="preserve"> </w:t>
      </w:r>
      <w:r w:rsidR="00B74CCB" w:rsidRPr="00557F4C">
        <w:rPr>
          <w:rFonts w:cs="Arial"/>
          <w:noProof/>
          <w:lang w:val="hy-AM"/>
        </w:rPr>
        <w:t>անձանց</w:t>
      </w:r>
      <w:r w:rsidR="00B74CCB" w:rsidRPr="00557F4C">
        <w:rPr>
          <w:noProof/>
          <w:lang w:val="hy-AM"/>
        </w:rPr>
        <w:t xml:space="preserve"> </w:t>
      </w:r>
      <w:r w:rsidR="00B74CCB" w:rsidRPr="00557F4C">
        <w:rPr>
          <w:rFonts w:cs="Arial"/>
          <w:noProof/>
          <w:lang w:val="hy-AM"/>
        </w:rPr>
        <w:t>մի</w:t>
      </w:r>
      <w:r w:rsidR="00B74CCB" w:rsidRPr="00557F4C">
        <w:rPr>
          <w:noProof/>
          <w:lang w:val="hy-AM"/>
        </w:rPr>
        <w:t xml:space="preserve"> </w:t>
      </w:r>
      <w:r w:rsidR="00B74CCB" w:rsidRPr="00557F4C">
        <w:rPr>
          <w:rFonts w:cs="Arial"/>
          <w:noProof/>
          <w:lang w:val="hy-AM"/>
        </w:rPr>
        <w:t>մասին</w:t>
      </w:r>
      <w:r w:rsidR="00B74CCB" w:rsidRPr="00557F4C">
        <w:rPr>
          <w:noProof/>
          <w:lang w:val="hy-AM"/>
        </w:rPr>
        <w:t xml:space="preserve"> </w:t>
      </w:r>
      <w:r w:rsidR="00B74CCB" w:rsidRPr="00557F4C">
        <w:rPr>
          <w:rFonts w:cs="Arial"/>
          <w:noProof/>
          <w:lang w:val="hy-AM"/>
        </w:rPr>
        <w:t>և</w:t>
      </w:r>
      <w:r w:rsidR="00B74CCB" w:rsidRPr="00557F4C">
        <w:rPr>
          <w:noProof/>
          <w:lang w:val="hy-AM"/>
        </w:rPr>
        <w:t xml:space="preserve"> </w:t>
      </w:r>
      <w:r w:rsidR="00B74CCB" w:rsidRPr="00557F4C">
        <w:rPr>
          <w:rFonts w:cs="Arial"/>
          <w:noProof/>
          <w:lang w:val="hy-AM"/>
        </w:rPr>
        <w:t>մասնակիորեն</w:t>
      </w:r>
      <w:r w:rsidR="00B74CCB" w:rsidRPr="00557F4C">
        <w:rPr>
          <w:noProof/>
          <w:lang w:val="hy-AM"/>
        </w:rPr>
        <w:t xml:space="preserve"> </w:t>
      </w:r>
      <w:r w:rsidR="00B74CCB" w:rsidRPr="00557F4C">
        <w:rPr>
          <w:rFonts w:cs="Arial"/>
          <w:noProof/>
          <w:lang w:val="hy-AM"/>
        </w:rPr>
        <w:t>թեթևացնել</w:t>
      </w:r>
      <w:r w:rsidR="00B74CCB" w:rsidRPr="00557F4C">
        <w:rPr>
          <w:noProof/>
          <w:lang w:val="hy-AM"/>
        </w:rPr>
        <w:t xml:space="preserve"> </w:t>
      </w:r>
      <w:r w:rsidR="00B74CCB" w:rsidRPr="00557F4C">
        <w:rPr>
          <w:rFonts w:cs="Arial"/>
          <w:noProof/>
          <w:lang w:val="hy-AM"/>
        </w:rPr>
        <w:t>անհանգստության</w:t>
      </w:r>
      <w:r w:rsidR="00B74CCB" w:rsidRPr="00557F4C">
        <w:rPr>
          <w:noProof/>
          <w:lang w:val="hy-AM"/>
        </w:rPr>
        <w:t xml:space="preserve"> </w:t>
      </w:r>
      <w:r w:rsidR="00B74CCB" w:rsidRPr="00557F4C">
        <w:rPr>
          <w:rFonts w:cs="Arial"/>
          <w:noProof/>
          <w:lang w:val="hy-AM"/>
        </w:rPr>
        <w:t>զգացումը</w:t>
      </w:r>
      <w:r w:rsidR="00B74CCB" w:rsidRPr="00557F4C">
        <w:rPr>
          <w:noProof/>
          <w:lang w:val="hy-AM"/>
        </w:rPr>
        <w:t xml:space="preserve">, </w:t>
      </w:r>
      <w:r w:rsidR="00474A21" w:rsidRPr="00557F4C">
        <w:rPr>
          <w:rFonts w:cs="Arial"/>
          <w:noProof/>
          <w:lang w:val="hy-AM"/>
        </w:rPr>
        <w:t>որը</w:t>
      </w:r>
      <w:r w:rsidR="00B74CCB" w:rsidRPr="00557F4C">
        <w:rPr>
          <w:noProof/>
          <w:lang w:val="hy-AM"/>
        </w:rPr>
        <w:t xml:space="preserve"> </w:t>
      </w:r>
      <w:r w:rsidR="00B74CCB" w:rsidRPr="00557F4C">
        <w:rPr>
          <w:rFonts w:cs="Arial"/>
          <w:noProof/>
          <w:lang w:val="hy-AM"/>
        </w:rPr>
        <w:t>ունենում</w:t>
      </w:r>
      <w:r w:rsidR="00B74CCB" w:rsidRPr="00557F4C">
        <w:rPr>
          <w:noProof/>
          <w:lang w:val="hy-AM"/>
        </w:rPr>
        <w:t xml:space="preserve"> </w:t>
      </w:r>
      <w:r w:rsidR="00B74CCB" w:rsidRPr="00557F4C">
        <w:rPr>
          <w:rFonts w:cs="Arial"/>
          <w:noProof/>
          <w:lang w:val="hy-AM"/>
        </w:rPr>
        <w:t>են</w:t>
      </w:r>
      <w:r w:rsidR="00B74CCB" w:rsidRPr="00557F4C">
        <w:rPr>
          <w:noProof/>
          <w:lang w:val="hy-AM"/>
        </w:rPr>
        <w:t xml:space="preserve"> </w:t>
      </w:r>
      <w:r w:rsidR="00B74CCB" w:rsidRPr="00557F4C">
        <w:rPr>
          <w:rFonts w:cs="Arial"/>
          <w:noProof/>
          <w:lang w:val="hy-AM"/>
        </w:rPr>
        <w:t>ազատությունից</w:t>
      </w:r>
      <w:r w:rsidR="00B74CCB" w:rsidRPr="00557F4C">
        <w:rPr>
          <w:noProof/>
          <w:lang w:val="hy-AM"/>
        </w:rPr>
        <w:t xml:space="preserve"> </w:t>
      </w:r>
      <w:r w:rsidR="00B74CCB" w:rsidRPr="00557F4C">
        <w:rPr>
          <w:rFonts w:cs="Arial"/>
          <w:noProof/>
          <w:lang w:val="hy-AM"/>
        </w:rPr>
        <w:t>զրկման</w:t>
      </w:r>
      <w:r w:rsidR="00B74CCB" w:rsidRPr="00557F4C">
        <w:rPr>
          <w:noProof/>
          <w:lang w:val="hy-AM"/>
        </w:rPr>
        <w:t xml:space="preserve"> </w:t>
      </w:r>
      <w:r w:rsidR="00B74CCB" w:rsidRPr="00557F4C">
        <w:rPr>
          <w:rFonts w:cs="Arial"/>
          <w:noProof/>
          <w:lang w:val="hy-AM"/>
        </w:rPr>
        <w:t>վայրեր</w:t>
      </w:r>
      <w:r w:rsidR="00B74CCB" w:rsidRPr="00557F4C">
        <w:rPr>
          <w:noProof/>
          <w:lang w:val="hy-AM"/>
        </w:rPr>
        <w:t xml:space="preserve"> </w:t>
      </w:r>
      <w:r w:rsidR="00B74CCB" w:rsidRPr="00557F4C">
        <w:rPr>
          <w:rFonts w:cs="Arial"/>
          <w:noProof/>
          <w:lang w:val="hy-AM"/>
        </w:rPr>
        <w:t>նոր</w:t>
      </w:r>
      <w:r w:rsidR="00B74CCB" w:rsidRPr="00557F4C">
        <w:rPr>
          <w:noProof/>
          <w:lang w:val="hy-AM"/>
        </w:rPr>
        <w:t xml:space="preserve"> </w:t>
      </w:r>
      <w:r w:rsidR="00B74CCB" w:rsidRPr="00557F4C">
        <w:rPr>
          <w:rFonts w:cs="Arial"/>
          <w:noProof/>
          <w:lang w:val="hy-AM"/>
        </w:rPr>
        <w:t>մուտք</w:t>
      </w:r>
      <w:r w:rsidR="00B74CCB" w:rsidRPr="00557F4C">
        <w:rPr>
          <w:noProof/>
          <w:lang w:val="hy-AM"/>
        </w:rPr>
        <w:t xml:space="preserve"> </w:t>
      </w:r>
      <w:r w:rsidR="00B74CCB" w:rsidRPr="00557F4C">
        <w:rPr>
          <w:rFonts w:cs="Arial"/>
          <w:noProof/>
          <w:lang w:val="hy-AM"/>
        </w:rPr>
        <w:t>գործած</w:t>
      </w:r>
      <w:r w:rsidR="00B74CCB" w:rsidRPr="00557F4C">
        <w:rPr>
          <w:noProof/>
          <w:lang w:val="hy-AM"/>
        </w:rPr>
        <w:t xml:space="preserve"> </w:t>
      </w:r>
      <w:r w:rsidR="00B74CCB" w:rsidRPr="00557F4C">
        <w:rPr>
          <w:rFonts w:cs="Arial"/>
          <w:noProof/>
          <w:lang w:val="hy-AM"/>
        </w:rPr>
        <w:t>բոլոր</w:t>
      </w:r>
      <w:r w:rsidR="00B74CCB" w:rsidRPr="00557F4C">
        <w:rPr>
          <w:noProof/>
          <w:lang w:val="hy-AM"/>
        </w:rPr>
        <w:t xml:space="preserve"> </w:t>
      </w:r>
      <w:r w:rsidR="00B74CCB" w:rsidRPr="00557F4C">
        <w:rPr>
          <w:rFonts w:cs="Arial"/>
          <w:noProof/>
          <w:lang w:val="hy-AM"/>
        </w:rPr>
        <w:t>անձինք</w:t>
      </w:r>
      <w:r w:rsidR="00B74CCB" w:rsidRPr="00557F4C">
        <w:rPr>
          <w:noProof/>
          <w:lang w:val="hy-AM"/>
        </w:rPr>
        <w:t xml:space="preserve">: </w:t>
      </w:r>
      <w:r w:rsidR="00B74CCB" w:rsidRPr="00557F4C">
        <w:rPr>
          <w:rFonts w:cs="Arial"/>
          <w:noProof/>
          <w:lang w:val="hy-AM"/>
        </w:rPr>
        <w:t>Ինքնասպանության</w:t>
      </w:r>
      <w:r w:rsidR="00B74CCB" w:rsidRPr="00557F4C">
        <w:rPr>
          <w:noProof/>
          <w:lang w:val="hy-AM"/>
        </w:rPr>
        <w:t xml:space="preserve"> </w:t>
      </w:r>
      <w:r w:rsidR="00B74CCB" w:rsidRPr="00557F4C">
        <w:rPr>
          <w:rFonts w:cs="Arial"/>
          <w:noProof/>
          <w:lang w:val="hy-AM"/>
        </w:rPr>
        <w:t>ռիսկի</w:t>
      </w:r>
      <w:r w:rsidR="00B74CCB" w:rsidRPr="00557F4C">
        <w:rPr>
          <w:noProof/>
          <w:lang w:val="hy-AM"/>
        </w:rPr>
        <w:t xml:space="preserve"> </w:t>
      </w:r>
      <w:r w:rsidR="00B74CCB" w:rsidRPr="00557F4C">
        <w:rPr>
          <w:rFonts w:cs="Arial"/>
          <w:noProof/>
          <w:lang w:val="hy-AM"/>
        </w:rPr>
        <w:t>խմբին</w:t>
      </w:r>
      <w:r w:rsidR="00B74CCB" w:rsidRPr="00557F4C">
        <w:rPr>
          <w:noProof/>
          <w:lang w:val="hy-AM"/>
        </w:rPr>
        <w:t xml:space="preserve"> </w:t>
      </w:r>
      <w:r w:rsidR="00B74CCB" w:rsidRPr="00557F4C">
        <w:rPr>
          <w:rFonts w:cs="Arial"/>
          <w:noProof/>
          <w:lang w:val="hy-AM"/>
        </w:rPr>
        <w:t>դասվող</w:t>
      </w:r>
      <w:r w:rsidR="00B74CCB" w:rsidRPr="00557F4C">
        <w:rPr>
          <w:noProof/>
          <w:lang w:val="hy-AM"/>
        </w:rPr>
        <w:t xml:space="preserve"> </w:t>
      </w:r>
      <w:r w:rsidR="00B74CCB" w:rsidRPr="00557F4C">
        <w:rPr>
          <w:rFonts w:cs="Arial"/>
          <w:noProof/>
          <w:lang w:val="hy-AM"/>
        </w:rPr>
        <w:t>անձինք</w:t>
      </w:r>
      <w:r w:rsidR="00B74CCB" w:rsidRPr="00557F4C">
        <w:rPr>
          <w:noProof/>
          <w:lang w:val="hy-AM"/>
        </w:rPr>
        <w:t xml:space="preserve"> </w:t>
      </w:r>
      <w:r w:rsidR="00B74CCB" w:rsidRPr="00557F4C">
        <w:rPr>
          <w:rFonts w:cs="Arial"/>
          <w:noProof/>
          <w:lang w:val="hy-AM"/>
        </w:rPr>
        <w:t>պետք</w:t>
      </w:r>
      <w:r w:rsidR="00B74CCB" w:rsidRPr="00557F4C">
        <w:rPr>
          <w:noProof/>
          <w:lang w:val="hy-AM"/>
        </w:rPr>
        <w:t xml:space="preserve"> </w:t>
      </w:r>
      <w:r w:rsidR="00B74CCB" w:rsidRPr="00557F4C">
        <w:rPr>
          <w:rFonts w:cs="Arial"/>
          <w:noProof/>
          <w:lang w:val="hy-AM"/>
        </w:rPr>
        <w:t>է</w:t>
      </w:r>
      <w:r w:rsidR="00B74CCB" w:rsidRPr="00557F4C">
        <w:rPr>
          <w:noProof/>
          <w:lang w:val="hy-AM"/>
        </w:rPr>
        <w:t xml:space="preserve"> </w:t>
      </w:r>
      <w:r w:rsidR="00B74CCB" w:rsidRPr="00557F4C">
        <w:rPr>
          <w:rFonts w:cs="Arial"/>
          <w:noProof/>
          <w:lang w:val="hy-AM"/>
        </w:rPr>
        <w:t>հատուկ</w:t>
      </w:r>
      <w:r w:rsidR="00B74CCB" w:rsidRPr="00557F4C">
        <w:rPr>
          <w:noProof/>
          <w:lang w:val="hy-AM"/>
        </w:rPr>
        <w:t xml:space="preserve"> </w:t>
      </w:r>
      <w:r w:rsidR="00B74CCB" w:rsidRPr="00557F4C">
        <w:rPr>
          <w:rFonts w:cs="Arial"/>
          <w:noProof/>
          <w:lang w:val="hy-AM"/>
        </w:rPr>
        <w:t>հսկողության</w:t>
      </w:r>
      <w:r w:rsidR="00B74CCB" w:rsidRPr="00557F4C">
        <w:rPr>
          <w:noProof/>
          <w:lang w:val="hy-AM"/>
        </w:rPr>
        <w:t xml:space="preserve"> </w:t>
      </w:r>
      <w:r w:rsidR="00B74CCB" w:rsidRPr="00557F4C">
        <w:rPr>
          <w:rFonts w:cs="Arial"/>
          <w:noProof/>
          <w:lang w:val="hy-AM"/>
        </w:rPr>
        <w:t>տակ</w:t>
      </w:r>
      <w:r w:rsidR="00B74CCB" w:rsidRPr="00557F4C">
        <w:rPr>
          <w:noProof/>
          <w:lang w:val="hy-AM"/>
        </w:rPr>
        <w:t xml:space="preserve"> </w:t>
      </w:r>
      <w:r w:rsidR="00B74CCB" w:rsidRPr="00557F4C">
        <w:rPr>
          <w:rFonts w:cs="Arial"/>
          <w:noProof/>
          <w:lang w:val="hy-AM"/>
        </w:rPr>
        <w:t>գտնվեն</w:t>
      </w:r>
      <w:r w:rsidR="00B74CCB" w:rsidRPr="00557F4C">
        <w:rPr>
          <w:noProof/>
          <w:lang w:val="hy-AM"/>
        </w:rPr>
        <w:t xml:space="preserve"> </w:t>
      </w:r>
      <w:r w:rsidR="00B74CCB" w:rsidRPr="00557F4C">
        <w:rPr>
          <w:rFonts w:cs="Arial"/>
          <w:noProof/>
          <w:lang w:val="hy-AM"/>
        </w:rPr>
        <w:t>այնքան</w:t>
      </w:r>
      <w:r w:rsidR="00B74CCB" w:rsidRPr="00557F4C">
        <w:rPr>
          <w:noProof/>
          <w:lang w:val="hy-AM"/>
        </w:rPr>
        <w:t xml:space="preserve"> </w:t>
      </w:r>
      <w:r w:rsidR="00B74CCB" w:rsidRPr="00557F4C">
        <w:rPr>
          <w:rFonts w:cs="Arial"/>
          <w:noProof/>
          <w:lang w:val="hy-AM"/>
        </w:rPr>
        <w:t>ժամանակ</w:t>
      </w:r>
      <w:r w:rsidR="00B74CCB" w:rsidRPr="00557F4C">
        <w:rPr>
          <w:noProof/>
          <w:lang w:val="hy-AM"/>
        </w:rPr>
        <w:t xml:space="preserve">, </w:t>
      </w:r>
      <w:r w:rsidR="00B74CCB" w:rsidRPr="00557F4C">
        <w:rPr>
          <w:rFonts w:cs="Arial"/>
          <w:noProof/>
          <w:lang w:val="hy-AM"/>
        </w:rPr>
        <w:t>որքան</w:t>
      </w:r>
      <w:r w:rsidR="00B74CCB" w:rsidRPr="00557F4C">
        <w:rPr>
          <w:noProof/>
          <w:lang w:val="hy-AM"/>
        </w:rPr>
        <w:t xml:space="preserve"> </w:t>
      </w:r>
      <w:r w:rsidR="00B74CCB" w:rsidRPr="00557F4C">
        <w:rPr>
          <w:rFonts w:cs="Arial"/>
          <w:noProof/>
          <w:lang w:val="hy-AM"/>
        </w:rPr>
        <w:t>դա</w:t>
      </w:r>
      <w:r w:rsidR="00B74CCB" w:rsidRPr="00557F4C">
        <w:rPr>
          <w:noProof/>
          <w:lang w:val="hy-AM"/>
        </w:rPr>
        <w:t xml:space="preserve"> </w:t>
      </w:r>
      <w:r w:rsidR="00B74CCB" w:rsidRPr="00557F4C">
        <w:rPr>
          <w:rFonts w:cs="Arial"/>
          <w:noProof/>
          <w:lang w:val="hy-AM"/>
        </w:rPr>
        <w:t>անհրաժեշտ</w:t>
      </w:r>
      <w:r w:rsidR="00B74CCB" w:rsidRPr="00557F4C">
        <w:rPr>
          <w:noProof/>
          <w:lang w:val="hy-AM"/>
        </w:rPr>
        <w:t xml:space="preserve"> </w:t>
      </w:r>
      <w:r w:rsidR="00B74CCB" w:rsidRPr="00557F4C">
        <w:rPr>
          <w:rFonts w:cs="Arial"/>
          <w:noProof/>
          <w:lang w:val="hy-AM"/>
        </w:rPr>
        <w:t>է</w:t>
      </w:r>
      <w:r w:rsidRPr="00557F4C">
        <w:rPr>
          <w:rStyle w:val="FootnoteReference"/>
          <w:rFonts w:cs="Arial"/>
          <w:noProof/>
          <w:lang w:val="hy-AM"/>
        </w:rPr>
        <w:footnoteReference w:id="15"/>
      </w:r>
      <w:r w:rsidRPr="00557F4C">
        <w:rPr>
          <w:rFonts w:cs="Arial"/>
          <w:noProof/>
          <w:lang w:val="hy-AM"/>
        </w:rPr>
        <w:t xml:space="preserve">: </w:t>
      </w:r>
    </w:p>
    <w:p w:rsidR="007822B0" w:rsidRPr="00557F4C" w:rsidRDefault="00614A52" w:rsidP="00E77FCC">
      <w:pPr>
        <w:pStyle w:val="ListParagraph"/>
        <w:numPr>
          <w:ilvl w:val="0"/>
          <w:numId w:val="26"/>
        </w:numPr>
        <w:tabs>
          <w:tab w:val="left" w:pos="360"/>
        </w:tabs>
        <w:spacing w:line="276" w:lineRule="auto"/>
        <w:jc w:val="both"/>
        <w:rPr>
          <w:rFonts w:cs="Arial"/>
          <w:noProof/>
          <w:u w:val="single"/>
          <w:lang w:val="hy-AM"/>
        </w:rPr>
      </w:pPr>
      <w:r w:rsidRPr="00557F4C">
        <w:rPr>
          <w:noProof/>
          <w:lang w:val="hy-AM"/>
        </w:rPr>
        <w:t>Եվրոպական բանտային կանոնների</w:t>
      </w:r>
      <w:r w:rsidR="00AB49E9" w:rsidRPr="00557F4C">
        <w:rPr>
          <w:noProof/>
          <w:lang w:val="hy-AM"/>
        </w:rPr>
        <w:t xml:space="preserve"> (42-րդ կանոն)</w:t>
      </w:r>
      <w:r w:rsidRPr="00557F4C">
        <w:rPr>
          <w:noProof/>
          <w:lang w:val="hy-AM"/>
        </w:rPr>
        <w:t xml:space="preserve"> համաձայն գոյություն ունեն ազատությունից զրկված անձանց քրեակատարողական հիմնարկ ընդունելիս բժշկական զննության ենթարկելու մի շարք կարևոր պատճառներ</w:t>
      </w:r>
      <w:r w:rsidR="00AB49E9" w:rsidRPr="00557F4C">
        <w:rPr>
          <w:noProof/>
          <w:lang w:val="hy-AM"/>
        </w:rPr>
        <w:t>, որոնց մեջ է մտնում նաև պատրաստված անձնակազմի կողմից բանտարկյալի հոգեկան վիճակի պարզումը և ինքնավնասման հակում ունեցողներին պատշաճ օգնության ցուցաբերումը</w:t>
      </w:r>
      <w:r w:rsidRPr="00557F4C">
        <w:rPr>
          <w:rStyle w:val="FootnoteReference"/>
          <w:noProof/>
          <w:lang w:val="hy-AM"/>
        </w:rPr>
        <w:footnoteReference w:id="16"/>
      </w:r>
      <w:r w:rsidRPr="00557F4C">
        <w:rPr>
          <w:noProof/>
          <w:lang w:val="hy-AM"/>
        </w:rPr>
        <w:t>:</w:t>
      </w:r>
      <w:r w:rsidR="00A0176F" w:rsidRPr="00557F4C">
        <w:rPr>
          <w:noProof/>
          <w:lang w:val="hy-AM"/>
        </w:rPr>
        <w:t xml:space="preserve"> </w:t>
      </w:r>
    </w:p>
    <w:p w:rsidR="00614A52" w:rsidRPr="00557F4C" w:rsidRDefault="00924FCC" w:rsidP="00431C56">
      <w:pPr>
        <w:pStyle w:val="ListParagraph"/>
        <w:numPr>
          <w:ilvl w:val="0"/>
          <w:numId w:val="26"/>
        </w:numPr>
        <w:tabs>
          <w:tab w:val="left" w:pos="360"/>
        </w:tabs>
        <w:spacing w:line="276" w:lineRule="auto"/>
        <w:jc w:val="both"/>
        <w:rPr>
          <w:rFonts w:cs="Arial"/>
          <w:noProof/>
          <w:u w:val="single"/>
          <w:lang w:val="hy-AM"/>
        </w:rPr>
      </w:pPr>
      <w:r w:rsidRPr="00557F4C">
        <w:rPr>
          <w:rFonts w:cs="Arial"/>
          <w:noProof/>
          <w:lang w:val="hy-AM"/>
        </w:rPr>
        <w:t>Այս տեսանկյունից ք</w:t>
      </w:r>
      <w:r w:rsidR="00614A52" w:rsidRPr="00557F4C">
        <w:rPr>
          <w:rFonts w:cs="Arial"/>
          <w:noProof/>
          <w:lang w:val="hy-AM"/>
        </w:rPr>
        <w:t>րեակատարողական հիմնարկ ընդունվելիս ազատությունից զրկված անձանց հոգեկան առողջության վիճակի սկրինինգային հետազոտության վերաբերյալ օրենսդրության և պրակտիկայի բարելավման, ինչպես նաև ինքնավնասումների հնարավոր բոլոր դեպքերի հայտնաբերման ապահովման համար</w:t>
      </w:r>
      <w:r w:rsidR="00614A52" w:rsidRPr="00557F4C">
        <w:rPr>
          <w:rFonts w:eastAsiaTheme="minorHAnsi" w:cs="Arial"/>
          <w:noProof/>
          <w:lang w:val="hy-AM"/>
        </w:rPr>
        <w:t xml:space="preserve"> պետք է կարգավորել քրեակատարողական հիմնարկ ընդունվելիս իրականացվող նախնական բժշկական զննության խնդիրը և առնվազն ներառել ա) հիմնարկ ընդունվելուց հետո անհապաղ, բայց ոչ ավել, քան 24 ժամ անց, պարտադիր սկրինինգային հետազոտության իրականացումը և բ) հստակեցնել հետազոտության իրականացման համար պատասխանատու մասնագետին</w:t>
      </w:r>
      <w:r w:rsidR="00614A52" w:rsidRPr="00557F4C">
        <w:rPr>
          <w:rStyle w:val="FootnoteReference"/>
          <w:rFonts w:cs="Arial"/>
          <w:noProof/>
          <w:lang w:val="hy-AM"/>
        </w:rPr>
        <w:footnoteReference w:id="17"/>
      </w:r>
      <w:r w:rsidR="00614A52" w:rsidRPr="00557F4C">
        <w:rPr>
          <w:rFonts w:cs="Arial"/>
          <w:noProof/>
          <w:lang w:val="hy-AM"/>
        </w:rPr>
        <w:t xml:space="preserve">: </w:t>
      </w:r>
      <w:r w:rsidRPr="00557F4C">
        <w:rPr>
          <w:rFonts w:cs="Arial"/>
          <w:noProof/>
          <w:lang w:val="hy-AM"/>
        </w:rPr>
        <w:t>Ընդ որում, հ</w:t>
      </w:r>
      <w:r w:rsidR="00614A52" w:rsidRPr="00557F4C">
        <w:rPr>
          <w:rFonts w:cs="Arial"/>
          <w:noProof/>
          <w:lang w:val="hy-AM"/>
        </w:rPr>
        <w:t>իմնարկ ընդունելու ընթացքում առողջությ</w:t>
      </w:r>
      <w:r w:rsidR="00B6553E" w:rsidRPr="00557F4C">
        <w:rPr>
          <w:rFonts w:cs="Arial"/>
          <w:noProof/>
          <w:lang w:val="hy-AM"/>
        </w:rPr>
        <w:t>ան սկրինինգային հետազոտություն սովորաբար</w:t>
      </w:r>
      <w:r w:rsidR="00614A52" w:rsidRPr="00557F4C">
        <w:rPr>
          <w:rFonts w:cs="Arial"/>
          <w:noProof/>
          <w:lang w:val="hy-AM"/>
        </w:rPr>
        <w:t xml:space="preserve"> իրականացնում է հերթափոխի աշխատակիցը, որին նշանակում է տվյալ քրեակատարողական հիմնարկի պետը: Սակայն, սովորաբար, նման զննությունները հիմնականում կատարում է բուժքույրը, ով հայտնաբերում է ֆիզիկական և հոգեկան </w:t>
      </w:r>
      <w:r w:rsidR="00614A52" w:rsidRPr="00557F4C">
        <w:rPr>
          <w:rFonts w:cs="Arial"/>
          <w:noProof/>
          <w:lang w:val="hy-AM"/>
        </w:rPr>
        <w:lastRenderedPageBreak/>
        <w:t xml:space="preserve">կարիքները, որոնք պահանջում են անմիջական ուշադրություն, այդ թվում` ինքնասպանության </w:t>
      </w:r>
      <w:r w:rsidRPr="00557F4C">
        <w:rPr>
          <w:rFonts w:cs="Arial"/>
          <w:noProof/>
          <w:lang w:val="hy-AM"/>
        </w:rPr>
        <w:t>ռիսկը, ծանր ֆիզիկական խնդիրները</w:t>
      </w:r>
      <w:r w:rsidR="00614A52" w:rsidRPr="00557F4C">
        <w:rPr>
          <w:rStyle w:val="FootnoteReference"/>
          <w:rFonts w:cs="Arial"/>
          <w:noProof/>
          <w:lang w:val="hy-AM"/>
        </w:rPr>
        <w:footnoteReference w:id="18"/>
      </w:r>
      <w:r w:rsidR="00614A52" w:rsidRPr="00557F4C">
        <w:rPr>
          <w:rFonts w:cs="Arial"/>
          <w:noProof/>
          <w:lang w:val="hy-AM"/>
        </w:rPr>
        <w:t>:</w:t>
      </w:r>
      <w:r w:rsidR="0076339B" w:rsidRPr="00557F4C">
        <w:rPr>
          <w:rFonts w:cs="Arial"/>
          <w:noProof/>
          <w:lang w:val="hy-AM"/>
        </w:rPr>
        <w:t xml:space="preserve"> Բացի այդ, հարկ է նաև կարգավորել պարտադիր սկրինինգային հետազոտություն իրականացնելու </w:t>
      </w:r>
      <w:r w:rsidR="00AD35E2" w:rsidRPr="00557F4C">
        <w:rPr>
          <w:rFonts w:cs="Arial"/>
          <w:noProof/>
          <w:lang w:val="hy-AM"/>
        </w:rPr>
        <w:t xml:space="preserve">խնդիրը </w:t>
      </w:r>
      <w:r w:rsidR="004B3666" w:rsidRPr="00557F4C">
        <w:rPr>
          <w:rFonts w:cs="Arial"/>
          <w:noProof/>
          <w:lang w:val="hy-AM"/>
        </w:rPr>
        <w:t>այն</w:t>
      </w:r>
      <w:r w:rsidR="00AD35E2" w:rsidRPr="00557F4C">
        <w:rPr>
          <w:rFonts w:cs="Arial"/>
          <w:noProof/>
          <w:lang w:val="hy-AM"/>
        </w:rPr>
        <w:t xml:space="preserve"> դեպքերում</w:t>
      </w:r>
      <w:r w:rsidR="0076339B" w:rsidRPr="00557F4C">
        <w:rPr>
          <w:rFonts w:cs="Arial"/>
          <w:noProof/>
          <w:lang w:val="hy-AM"/>
        </w:rPr>
        <w:t xml:space="preserve">, </w:t>
      </w:r>
      <w:r w:rsidR="00AD35E2" w:rsidRPr="00557F4C">
        <w:rPr>
          <w:rFonts w:cs="Arial"/>
          <w:noProof/>
          <w:lang w:val="hy-AM"/>
        </w:rPr>
        <w:t xml:space="preserve">երբ անձը </w:t>
      </w:r>
      <w:r w:rsidR="0076339B" w:rsidRPr="00557F4C">
        <w:rPr>
          <w:rFonts w:cs="Arial"/>
          <w:noProof/>
          <w:lang w:val="hy-AM"/>
        </w:rPr>
        <w:t xml:space="preserve">դատարանից անմիջապես </w:t>
      </w:r>
      <w:r w:rsidR="00AD35E2" w:rsidRPr="00557F4C">
        <w:rPr>
          <w:rFonts w:cs="Arial"/>
          <w:noProof/>
          <w:lang w:val="hy-AM"/>
        </w:rPr>
        <w:t>տեղափոխվում է</w:t>
      </w:r>
      <w:r w:rsidR="0076339B" w:rsidRPr="00557F4C">
        <w:rPr>
          <w:rFonts w:cs="Arial"/>
          <w:noProof/>
          <w:lang w:val="hy-AM"/>
        </w:rPr>
        <w:t xml:space="preserve"> (</w:t>
      </w:r>
      <w:r w:rsidR="00AD35E2" w:rsidRPr="00557F4C">
        <w:rPr>
          <w:rFonts w:cs="Arial"/>
          <w:noProof/>
          <w:lang w:val="hy-AM"/>
        </w:rPr>
        <w:t>վերադառնում է</w:t>
      </w:r>
      <w:r w:rsidR="0076339B" w:rsidRPr="00557F4C">
        <w:rPr>
          <w:rFonts w:cs="Arial"/>
          <w:noProof/>
          <w:lang w:val="hy-AM"/>
        </w:rPr>
        <w:t>) քրեակատարողական հիմնարկ:</w:t>
      </w:r>
    </w:p>
    <w:p w:rsidR="00614A52" w:rsidRPr="00557F4C" w:rsidRDefault="00614A52" w:rsidP="00E77FCC">
      <w:pPr>
        <w:pStyle w:val="ListParagraph"/>
        <w:numPr>
          <w:ilvl w:val="0"/>
          <w:numId w:val="26"/>
        </w:numPr>
        <w:tabs>
          <w:tab w:val="left" w:pos="360"/>
        </w:tabs>
        <w:spacing w:line="276" w:lineRule="auto"/>
        <w:jc w:val="both"/>
        <w:rPr>
          <w:rFonts w:cs="Arial"/>
          <w:noProof/>
          <w:u w:val="single"/>
          <w:lang w:val="hy-AM"/>
        </w:rPr>
      </w:pPr>
      <w:r w:rsidRPr="00557F4C">
        <w:rPr>
          <w:rFonts w:cs="Arial"/>
          <w:b/>
          <w:noProof/>
          <w:lang w:val="hy-AM"/>
        </w:rPr>
        <w:t>Ա</w:t>
      </w:r>
      <w:r w:rsidRPr="00557F4C">
        <w:rPr>
          <w:rFonts w:eastAsia="Calibri" w:cs="Arial"/>
          <w:b/>
          <w:noProof/>
          <w:lang w:val="hy-AM"/>
        </w:rPr>
        <w:t>ռողջության պահպանման իրավունքի հասկացության ընդլայնման անհրաժեշտություն</w:t>
      </w:r>
      <w:r w:rsidR="00924FCC" w:rsidRPr="00557F4C">
        <w:rPr>
          <w:rFonts w:eastAsia="Calibri" w:cs="Arial"/>
          <w:b/>
          <w:noProof/>
          <w:lang w:val="hy-AM"/>
        </w:rPr>
        <w:t xml:space="preserve"> -</w:t>
      </w:r>
      <w:r w:rsidR="00924FCC" w:rsidRPr="00557F4C">
        <w:rPr>
          <w:rFonts w:eastAsia="Calibri" w:cs="Arial"/>
          <w:noProof/>
          <w:lang w:val="hy-AM"/>
        </w:rPr>
        <w:t xml:space="preserve"> </w:t>
      </w:r>
      <w:r w:rsidR="0070099B" w:rsidRPr="00557F4C">
        <w:rPr>
          <w:rFonts w:eastAsia="Calibri" w:cs="Arial"/>
          <w:noProof/>
          <w:lang w:val="hy-AM"/>
        </w:rPr>
        <w:t>ազատությունից զրկված անձանց բժշկական օգնության և սպասարկման ծառայությունների տրամադրման հարաբերությունները կարգավորող ակտերի վերլուծությունը վկայում է, որ չնայած ՀՀ կառավարության կողմից իրականացվող հիմնական քաղաքականությունը ուղղված է բանտային առողջապահության համակարգը հանրային առողջապահության համակարգին ինտեգրելուն, սակայն նշված հարաբերությունները կարգավորող ակտերում առողջության պահպանման իրավունքը օգտագործվում է նեղ իմաստով, իսկ բժշկական ծառայություններից օգտվող անձանց առումով օգտագործվում է կալանավորված անձ կամ դատապարտյալ եզրույթը, ի տարբերություն «Բնակչության բժշկական օգնության և սպասարկման մասին» ՀՀ օրենքի  2-րդ հոդվածի 1-ին մասի 23-րդ կետով նախատեսված պացիենտ (</w:t>
      </w:r>
      <w:r w:rsidR="0070099B" w:rsidRPr="00557F4C">
        <w:rPr>
          <w:rFonts w:eastAsia="Arial Unicode" w:cs="Arial"/>
          <w:noProof/>
          <w:color w:val="000000"/>
          <w:shd w:val="clear" w:color="auto" w:fill="FFFFFF"/>
          <w:lang w:val="hy-AM"/>
        </w:rPr>
        <w:t>բժշկական</w:t>
      </w:r>
      <w:r w:rsidR="0070099B" w:rsidRPr="00557F4C">
        <w:rPr>
          <w:rFonts w:ascii="Sylfaen" w:eastAsia="Arial Unicode" w:hAnsi="Sylfaen" w:cs="Arial Unicode"/>
          <w:noProof/>
          <w:color w:val="000000"/>
          <w:shd w:val="clear" w:color="auto" w:fill="FFFFFF"/>
          <w:lang w:val="hy-AM"/>
        </w:rPr>
        <w:t> </w:t>
      </w:r>
      <w:r w:rsidR="0070099B" w:rsidRPr="00557F4C">
        <w:rPr>
          <w:rFonts w:eastAsia="Arial Unicode" w:cs="Arial"/>
          <w:noProof/>
          <w:color w:val="000000"/>
          <w:shd w:val="clear" w:color="auto" w:fill="FFFFFF"/>
          <w:lang w:val="hy-AM"/>
        </w:rPr>
        <w:t>օգնություն</w:t>
      </w:r>
      <w:r w:rsidR="0070099B" w:rsidRPr="00557F4C">
        <w:rPr>
          <w:rFonts w:eastAsia="Arial Unicode" w:cs="Arial Unicode"/>
          <w:noProof/>
          <w:color w:val="000000"/>
          <w:shd w:val="clear" w:color="auto" w:fill="FFFFFF"/>
          <w:lang w:val="hy-AM"/>
        </w:rPr>
        <w:t xml:space="preserve"> </w:t>
      </w:r>
      <w:r w:rsidR="0070099B" w:rsidRPr="00557F4C">
        <w:rPr>
          <w:rFonts w:eastAsia="Arial Unicode" w:cs="Arial"/>
          <w:noProof/>
          <w:color w:val="000000"/>
          <w:shd w:val="clear" w:color="auto" w:fill="FFFFFF"/>
          <w:lang w:val="hy-AM"/>
        </w:rPr>
        <w:t>և</w:t>
      </w:r>
      <w:r w:rsidR="0070099B" w:rsidRPr="00557F4C">
        <w:rPr>
          <w:rFonts w:eastAsia="Arial Unicode" w:cs="Arial Unicode"/>
          <w:noProof/>
          <w:color w:val="000000"/>
          <w:shd w:val="clear" w:color="auto" w:fill="FFFFFF"/>
          <w:lang w:val="hy-AM"/>
        </w:rPr>
        <w:t xml:space="preserve"> </w:t>
      </w:r>
      <w:r w:rsidR="0070099B" w:rsidRPr="00557F4C">
        <w:rPr>
          <w:rFonts w:eastAsia="Arial Unicode" w:cs="Arial"/>
          <w:noProof/>
          <w:color w:val="000000"/>
          <w:shd w:val="clear" w:color="auto" w:fill="FFFFFF"/>
          <w:lang w:val="hy-AM"/>
        </w:rPr>
        <w:t>սպասարկում</w:t>
      </w:r>
      <w:r w:rsidR="0070099B" w:rsidRPr="00557F4C">
        <w:rPr>
          <w:rFonts w:eastAsia="Arial Unicode" w:cs="Arial Unicode"/>
          <w:noProof/>
          <w:color w:val="000000"/>
          <w:shd w:val="clear" w:color="auto" w:fill="FFFFFF"/>
          <w:lang w:val="hy-AM"/>
        </w:rPr>
        <w:t xml:space="preserve"> </w:t>
      </w:r>
      <w:r w:rsidR="0070099B" w:rsidRPr="00557F4C">
        <w:rPr>
          <w:rFonts w:eastAsia="Arial Unicode" w:cs="Arial"/>
          <w:noProof/>
          <w:color w:val="000000"/>
          <w:shd w:val="clear" w:color="auto" w:fill="FFFFFF"/>
          <w:lang w:val="hy-AM"/>
        </w:rPr>
        <w:t>ստացող</w:t>
      </w:r>
      <w:r w:rsidR="0070099B" w:rsidRPr="00557F4C">
        <w:rPr>
          <w:rFonts w:eastAsia="Arial Unicode" w:cs="Arial Unicode"/>
          <w:noProof/>
          <w:color w:val="000000"/>
          <w:shd w:val="clear" w:color="auto" w:fill="FFFFFF"/>
          <w:lang w:val="hy-AM"/>
        </w:rPr>
        <w:t xml:space="preserve"> </w:t>
      </w:r>
      <w:r w:rsidR="0070099B" w:rsidRPr="00557F4C">
        <w:rPr>
          <w:rFonts w:eastAsia="Arial Unicode" w:cs="Arial"/>
          <w:noProof/>
          <w:color w:val="000000"/>
          <w:shd w:val="clear" w:color="auto" w:fill="FFFFFF"/>
          <w:lang w:val="hy-AM"/>
        </w:rPr>
        <w:t>կամ</w:t>
      </w:r>
      <w:r w:rsidR="0070099B" w:rsidRPr="00557F4C">
        <w:rPr>
          <w:rFonts w:eastAsia="Arial Unicode" w:cs="Arial Unicode"/>
          <w:noProof/>
          <w:color w:val="000000"/>
          <w:shd w:val="clear" w:color="auto" w:fill="FFFFFF"/>
          <w:lang w:val="hy-AM"/>
        </w:rPr>
        <w:t xml:space="preserve"> </w:t>
      </w:r>
      <w:r w:rsidR="0070099B" w:rsidRPr="00557F4C">
        <w:rPr>
          <w:rFonts w:eastAsia="Arial Unicode" w:cs="Arial"/>
          <w:noProof/>
          <w:color w:val="000000"/>
          <w:shd w:val="clear" w:color="auto" w:fill="FFFFFF"/>
          <w:lang w:val="hy-AM"/>
        </w:rPr>
        <w:t>դրա</w:t>
      </w:r>
      <w:r w:rsidR="0070099B" w:rsidRPr="00557F4C">
        <w:rPr>
          <w:rFonts w:eastAsia="Arial Unicode" w:cs="Arial Unicode"/>
          <w:noProof/>
          <w:color w:val="000000"/>
          <w:shd w:val="clear" w:color="auto" w:fill="FFFFFF"/>
          <w:lang w:val="hy-AM"/>
        </w:rPr>
        <w:t xml:space="preserve"> </w:t>
      </w:r>
      <w:r w:rsidR="0070099B" w:rsidRPr="00557F4C">
        <w:rPr>
          <w:rFonts w:eastAsia="Arial Unicode" w:cs="Arial"/>
          <w:noProof/>
          <w:color w:val="000000"/>
          <w:shd w:val="clear" w:color="auto" w:fill="FFFFFF"/>
          <w:lang w:val="hy-AM"/>
        </w:rPr>
        <w:t>համար</w:t>
      </w:r>
      <w:r w:rsidR="0070099B" w:rsidRPr="00557F4C">
        <w:rPr>
          <w:rFonts w:eastAsia="Arial Unicode" w:cs="Arial Unicode"/>
          <w:noProof/>
          <w:color w:val="000000"/>
          <w:shd w:val="clear" w:color="auto" w:fill="FFFFFF"/>
          <w:lang w:val="hy-AM"/>
        </w:rPr>
        <w:t xml:space="preserve"> </w:t>
      </w:r>
      <w:r w:rsidR="0070099B" w:rsidRPr="00557F4C">
        <w:rPr>
          <w:rFonts w:eastAsia="Arial Unicode" w:cs="Arial"/>
          <w:noProof/>
          <w:color w:val="000000"/>
          <w:shd w:val="clear" w:color="auto" w:fill="FFFFFF"/>
          <w:lang w:val="hy-AM"/>
        </w:rPr>
        <w:t>դիմած</w:t>
      </w:r>
      <w:r w:rsidR="0070099B" w:rsidRPr="00557F4C">
        <w:rPr>
          <w:rFonts w:eastAsia="Arial Unicode" w:cs="Arial Unicode"/>
          <w:noProof/>
          <w:color w:val="000000"/>
          <w:shd w:val="clear" w:color="auto" w:fill="FFFFFF"/>
          <w:lang w:val="hy-AM"/>
        </w:rPr>
        <w:t xml:space="preserve"> </w:t>
      </w:r>
      <w:r w:rsidR="0070099B" w:rsidRPr="00557F4C">
        <w:rPr>
          <w:rFonts w:eastAsia="Arial Unicode" w:cs="Arial"/>
          <w:noProof/>
          <w:color w:val="000000"/>
          <w:shd w:val="clear" w:color="auto" w:fill="FFFFFF"/>
          <w:lang w:val="hy-AM"/>
        </w:rPr>
        <w:t>ֆիզիկական</w:t>
      </w:r>
      <w:r w:rsidR="0070099B" w:rsidRPr="00557F4C">
        <w:rPr>
          <w:rFonts w:eastAsia="Arial Unicode" w:cs="Arial Unicode"/>
          <w:noProof/>
          <w:color w:val="000000"/>
          <w:shd w:val="clear" w:color="auto" w:fill="FFFFFF"/>
          <w:lang w:val="hy-AM"/>
        </w:rPr>
        <w:t xml:space="preserve"> </w:t>
      </w:r>
      <w:r w:rsidR="0070099B" w:rsidRPr="00557F4C">
        <w:rPr>
          <w:rFonts w:eastAsia="Arial Unicode" w:cs="Arial"/>
          <w:noProof/>
          <w:color w:val="000000"/>
          <w:shd w:val="clear" w:color="auto" w:fill="FFFFFF"/>
          <w:lang w:val="hy-AM"/>
        </w:rPr>
        <w:t>անձ</w:t>
      </w:r>
      <w:r w:rsidR="0070099B" w:rsidRPr="00557F4C">
        <w:rPr>
          <w:rFonts w:eastAsia="Calibri" w:cs="Arial"/>
          <w:noProof/>
          <w:lang w:val="hy-AM"/>
        </w:rPr>
        <w:t xml:space="preserve">) եզրույթի: Այս տեսանկյունից ևս արձանագրվել է, որ </w:t>
      </w:r>
      <w:r w:rsidR="00FE131E" w:rsidRPr="00557F4C">
        <w:rPr>
          <w:rFonts w:eastAsia="Calibri" w:cs="Arial"/>
          <w:noProof/>
          <w:lang w:val="hy-AM"/>
        </w:rPr>
        <w:t xml:space="preserve"> </w:t>
      </w:r>
      <w:r w:rsidR="0070099B" w:rsidRPr="00557F4C">
        <w:rPr>
          <w:rFonts w:eastAsia="Calibri" w:cs="Arial"/>
          <w:noProof/>
          <w:lang w:val="hy-AM"/>
        </w:rPr>
        <w:t>ա</w:t>
      </w:r>
      <w:r w:rsidRPr="00557F4C">
        <w:rPr>
          <w:rFonts w:eastAsia="Calibri" w:cs="Arial"/>
          <w:noProof/>
          <w:lang w:val="hy-AM"/>
        </w:rPr>
        <w:t>նհրաժեշտ է քայլեր  ձեռնարկել նաև կալանավորված անձանց և դատապարտյալների առողջության պահպանման իրավունքի հասկացության ընդլայնման կապակցությամբ` ներառելով  ոչ միայն ֆիզիկապես հասանելի բժշկական օգնությունը և սպասարկումը, այլև՝ հոգեկան առողջության խնդիրները: Քրեակատարողական հիմնարկներում առողջության պահպանման</w:t>
      </w:r>
      <w:r w:rsidR="00F87EA7" w:rsidRPr="00557F4C">
        <w:rPr>
          <w:rFonts w:eastAsia="Calibri" w:cs="Arial"/>
          <w:noProof/>
          <w:lang w:val="hy-AM"/>
        </w:rPr>
        <w:t xml:space="preserve"> </w:t>
      </w:r>
      <w:r w:rsidRPr="00557F4C">
        <w:rPr>
          <w:rFonts w:eastAsia="Calibri" w:cs="Arial"/>
          <w:noProof/>
          <w:lang w:val="hy-AM"/>
        </w:rPr>
        <w:t xml:space="preserve">վերաբերյալ Եվրոպայի խորհրդի </w:t>
      </w:r>
      <w:r w:rsidR="00F87EA7" w:rsidRPr="00557F4C">
        <w:rPr>
          <w:rFonts w:eastAsia="Calibri" w:cs="Arial"/>
          <w:noProof/>
          <w:lang w:val="hy-AM"/>
        </w:rPr>
        <w:t>հանձնարարականին</w:t>
      </w:r>
      <w:r w:rsidRPr="00557F4C">
        <w:rPr>
          <w:rStyle w:val="FootnoteReference"/>
          <w:rFonts w:eastAsia="Calibri" w:cs="Arial"/>
          <w:noProof/>
          <w:lang w:val="hy-AM"/>
        </w:rPr>
        <w:footnoteReference w:id="19"/>
      </w:r>
      <w:r w:rsidRPr="00557F4C">
        <w:rPr>
          <w:rFonts w:eastAsia="Calibri" w:cs="Arial"/>
          <w:noProof/>
          <w:vertAlign w:val="superscript"/>
          <w:lang w:val="hy-AM"/>
        </w:rPr>
        <w:t xml:space="preserve"> </w:t>
      </w:r>
      <w:r w:rsidRPr="00557F4C">
        <w:rPr>
          <w:rFonts w:eastAsia="Calibri" w:cs="Arial"/>
          <w:noProof/>
          <w:lang w:val="hy-AM"/>
        </w:rPr>
        <w:t>համահունչ անհրաժեշտ է երաշխավորել, որպեսզի քրեակատարողական հիմնարկներում առողջության պահպանման և բժշկական ծառայություններին վերաբերող իրավակարգավորումներում «պացիենտ» եզրույթը հնարավորինս ավելի շատ կիրառվի, քան կալանավորված անձ և դատապարտյալ եզրույթները</w:t>
      </w:r>
      <w:r w:rsidRPr="00557F4C">
        <w:rPr>
          <w:rStyle w:val="FootnoteReference"/>
          <w:rFonts w:eastAsia="Calibri" w:cs="Arial"/>
          <w:noProof/>
          <w:lang w:val="hy-AM"/>
        </w:rPr>
        <w:footnoteReference w:id="20"/>
      </w:r>
      <w:r w:rsidRPr="00557F4C">
        <w:rPr>
          <w:rFonts w:eastAsia="Calibri" w:cs="Arial"/>
          <w:noProof/>
          <w:lang w:val="hy-AM"/>
        </w:rPr>
        <w:t>:</w:t>
      </w:r>
      <w:r w:rsidRPr="00557F4C">
        <w:rPr>
          <w:noProof/>
          <w:lang w:val="hy-AM"/>
        </w:rPr>
        <w:t xml:space="preserve"> </w:t>
      </w:r>
    </w:p>
    <w:p w:rsidR="00614A52" w:rsidRPr="00557F4C" w:rsidRDefault="00614A52" w:rsidP="00E77FCC">
      <w:pPr>
        <w:pStyle w:val="ListParagraph"/>
        <w:numPr>
          <w:ilvl w:val="0"/>
          <w:numId w:val="26"/>
        </w:numPr>
        <w:tabs>
          <w:tab w:val="left" w:pos="360"/>
        </w:tabs>
        <w:spacing w:line="276" w:lineRule="auto"/>
        <w:jc w:val="both"/>
        <w:rPr>
          <w:rFonts w:cs="Arial"/>
          <w:noProof/>
          <w:u w:val="single"/>
          <w:lang w:val="hy-AM"/>
        </w:rPr>
      </w:pPr>
      <w:r w:rsidRPr="00557F4C">
        <w:rPr>
          <w:rFonts w:eastAsia="Calibri" w:cs="Arial"/>
          <w:b/>
          <w:noProof/>
          <w:lang w:val="hy-AM" w:eastAsia="en-US"/>
        </w:rPr>
        <w:lastRenderedPageBreak/>
        <w:t>Կյանքից զրկելու կամ վնաս պատճառելու միջոցների հասանելիության բացառում</w:t>
      </w:r>
      <w:r w:rsidR="00EB66EB" w:rsidRPr="00557F4C">
        <w:rPr>
          <w:rFonts w:eastAsia="Calibri" w:cs="Arial"/>
          <w:b/>
          <w:noProof/>
          <w:lang w:val="hy-AM" w:eastAsia="en-US"/>
        </w:rPr>
        <w:t xml:space="preserve"> - </w:t>
      </w:r>
      <w:r w:rsidR="00EB66EB" w:rsidRPr="00557F4C">
        <w:rPr>
          <w:rFonts w:eastAsia="Calibri" w:cs="Arial"/>
          <w:noProof/>
          <w:lang w:val="hy-AM" w:eastAsia="en-US"/>
        </w:rPr>
        <w:t>Ինչպես արձանագրել է Մարդու իրավունքների պաշտպանը</w:t>
      </w:r>
      <w:r w:rsidR="00474A21" w:rsidRPr="00557F4C">
        <w:rPr>
          <w:rFonts w:eastAsia="Calibri" w:cs="Arial"/>
          <w:noProof/>
          <w:lang w:val="hy-AM" w:eastAsia="en-US"/>
        </w:rPr>
        <w:t>,</w:t>
      </w:r>
      <w:r w:rsidR="00EB66EB" w:rsidRPr="00557F4C">
        <w:rPr>
          <w:rFonts w:eastAsia="Calibri" w:cs="Arial"/>
          <w:b/>
          <w:noProof/>
          <w:lang w:val="hy-AM" w:eastAsia="en-US"/>
        </w:rPr>
        <w:t xml:space="preserve"> </w:t>
      </w:r>
      <w:r w:rsidR="00EB66EB" w:rsidRPr="00557F4C">
        <w:rPr>
          <w:rFonts w:cs="Arial"/>
          <w:noProof/>
          <w:lang w:val="hy-AM"/>
        </w:rPr>
        <w:t>մահվան</w:t>
      </w:r>
      <w:r w:rsidR="00EB66EB" w:rsidRPr="00557F4C">
        <w:rPr>
          <w:noProof/>
          <w:lang w:val="hy-AM"/>
        </w:rPr>
        <w:t xml:space="preserve">, </w:t>
      </w:r>
      <w:r w:rsidR="00EB66EB" w:rsidRPr="00557F4C">
        <w:rPr>
          <w:rFonts w:cs="Arial"/>
          <w:noProof/>
          <w:lang w:val="hy-AM"/>
        </w:rPr>
        <w:t>ներառյալ՝</w:t>
      </w:r>
      <w:r w:rsidR="00EB66EB" w:rsidRPr="00557F4C">
        <w:rPr>
          <w:noProof/>
          <w:lang w:val="hy-AM"/>
        </w:rPr>
        <w:t xml:space="preserve"> </w:t>
      </w:r>
      <w:r w:rsidR="00EB66EB" w:rsidRPr="00557F4C">
        <w:rPr>
          <w:rFonts w:cs="Arial"/>
          <w:noProof/>
          <w:lang w:val="hy-AM"/>
        </w:rPr>
        <w:t>ինքնասպանության</w:t>
      </w:r>
      <w:r w:rsidR="00EB66EB" w:rsidRPr="00557F4C">
        <w:rPr>
          <w:noProof/>
          <w:lang w:val="hy-AM"/>
        </w:rPr>
        <w:t xml:space="preserve"> </w:t>
      </w:r>
      <w:r w:rsidR="00EB66EB" w:rsidRPr="00557F4C">
        <w:rPr>
          <w:rFonts w:cs="Arial"/>
          <w:noProof/>
          <w:lang w:val="hy-AM"/>
        </w:rPr>
        <w:t>և</w:t>
      </w:r>
      <w:r w:rsidR="00EB66EB" w:rsidRPr="00557F4C">
        <w:rPr>
          <w:noProof/>
          <w:lang w:val="hy-AM"/>
        </w:rPr>
        <w:t xml:space="preserve"> </w:t>
      </w:r>
      <w:r w:rsidR="00EB66EB" w:rsidRPr="00557F4C">
        <w:rPr>
          <w:rFonts w:cs="Arial"/>
          <w:noProof/>
          <w:lang w:val="hy-AM"/>
        </w:rPr>
        <w:t>ինքնավնասման</w:t>
      </w:r>
      <w:r w:rsidR="00EB66EB" w:rsidRPr="00557F4C">
        <w:rPr>
          <w:noProof/>
          <w:lang w:val="hy-AM"/>
        </w:rPr>
        <w:t xml:space="preserve"> </w:t>
      </w:r>
      <w:r w:rsidR="00EB66EB" w:rsidRPr="00557F4C">
        <w:rPr>
          <w:rFonts w:cs="Arial"/>
          <w:noProof/>
          <w:lang w:val="hy-AM"/>
        </w:rPr>
        <w:t>ռիսկային</w:t>
      </w:r>
      <w:r w:rsidR="00EB66EB" w:rsidRPr="00557F4C">
        <w:rPr>
          <w:noProof/>
          <w:lang w:val="hy-AM"/>
        </w:rPr>
        <w:t xml:space="preserve"> </w:t>
      </w:r>
      <w:r w:rsidR="00EB66EB" w:rsidRPr="00557F4C">
        <w:rPr>
          <w:rFonts w:cs="Arial"/>
          <w:noProof/>
          <w:lang w:val="hy-AM"/>
        </w:rPr>
        <w:t>խմբին</w:t>
      </w:r>
      <w:r w:rsidR="00EB66EB" w:rsidRPr="00557F4C">
        <w:rPr>
          <w:noProof/>
          <w:lang w:val="hy-AM"/>
        </w:rPr>
        <w:t xml:space="preserve"> </w:t>
      </w:r>
      <w:r w:rsidR="00EB66EB" w:rsidRPr="00557F4C">
        <w:rPr>
          <w:rFonts w:cs="Arial"/>
          <w:noProof/>
          <w:lang w:val="hy-AM"/>
        </w:rPr>
        <w:t>դասվող</w:t>
      </w:r>
      <w:r w:rsidR="00EB66EB" w:rsidRPr="00557F4C">
        <w:rPr>
          <w:noProof/>
          <w:lang w:val="hy-AM"/>
        </w:rPr>
        <w:t xml:space="preserve"> </w:t>
      </w:r>
      <w:r w:rsidR="00EB66EB" w:rsidRPr="00557F4C">
        <w:rPr>
          <w:rFonts w:cs="Arial"/>
          <w:noProof/>
          <w:lang w:val="hy-AM"/>
        </w:rPr>
        <w:t>ազատությունից</w:t>
      </w:r>
      <w:r w:rsidR="00EB66EB" w:rsidRPr="00557F4C">
        <w:rPr>
          <w:noProof/>
          <w:lang w:val="hy-AM"/>
        </w:rPr>
        <w:t xml:space="preserve"> </w:t>
      </w:r>
      <w:r w:rsidR="00EB66EB" w:rsidRPr="00557F4C">
        <w:rPr>
          <w:rFonts w:cs="Arial"/>
          <w:noProof/>
          <w:lang w:val="hy-AM"/>
        </w:rPr>
        <w:t>զրկված</w:t>
      </w:r>
      <w:r w:rsidR="00EB66EB" w:rsidRPr="00557F4C">
        <w:rPr>
          <w:noProof/>
          <w:lang w:val="hy-AM"/>
        </w:rPr>
        <w:t xml:space="preserve"> </w:t>
      </w:r>
      <w:r w:rsidR="00EB66EB" w:rsidRPr="00557F4C">
        <w:rPr>
          <w:rFonts w:cs="Arial"/>
          <w:noProof/>
          <w:lang w:val="hy-AM"/>
        </w:rPr>
        <w:t>անձանց</w:t>
      </w:r>
      <w:r w:rsidR="00EB66EB" w:rsidRPr="00557F4C">
        <w:rPr>
          <w:noProof/>
          <w:lang w:val="hy-AM"/>
        </w:rPr>
        <w:t xml:space="preserve"> </w:t>
      </w:r>
      <w:r w:rsidR="00EB66EB" w:rsidRPr="00557F4C">
        <w:rPr>
          <w:rFonts w:cs="Arial"/>
          <w:noProof/>
          <w:lang w:val="hy-AM"/>
        </w:rPr>
        <w:t>ի</w:t>
      </w:r>
      <w:r w:rsidR="00EB66EB" w:rsidRPr="00557F4C">
        <w:rPr>
          <w:noProof/>
          <w:lang w:val="hy-AM"/>
        </w:rPr>
        <w:t xml:space="preserve"> </w:t>
      </w:r>
      <w:r w:rsidR="00EB66EB" w:rsidRPr="00557F4C">
        <w:rPr>
          <w:rFonts w:cs="Arial"/>
          <w:noProof/>
          <w:lang w:val="hy-AM"/>
        </w:rPr>
        <w:t>հայտ</w:t>
      </w:r>
      <w:r w:rsidR="00EB66EB" w:rsidRPr="00557F4C">
        <w:rPr>
          <w:noProof/>
          <w:lang w:val="hy-AM"/>
        </w:rPr>
        <w:t xml:space="preserve"> </w:t>
      </w:r>
      <w:r w:rsidR="00EB66EB" w:rsidRPr="00557F4C">
        <w:rPr>
          <w:rFonts w:cs="Arial"/>
          <w:noProof/>
          <w:lang w:val="hy-AM"/>
        </w:rPr>
        <w:t>բերելու</w:t>
      </w:r>
      <w:r w:rsidR="00EB66EB" w:rsidRPr="00557F4C">
        <w:rPr>
          <w:noProof/>
          <w:lang w:val="hy-AM"/>
        </w:rPr>
        <w:t xml:space="preserve">, </w:t>
      </w:r>
      <w:r w:rsidR="00EB66EB" w:rsidRPr="00557F4C">
        <w:rPr>
          <w:rFonts w:cs="Arial"/>
          <w:noProof/>
          <w:lang w:val="hy-AM"/>
        </w:rPr>
        <w:t>նրանց</w:t>
      </w:r>
      <w:r w:rsidR="00EB66EB" w:rsidRPr="00557F4C">
        <w:rPr>
          <w:noProof/>
          <w:lang w:val="hy-AM"/>
        </w:rPr>
        <w:t xml:space="preserve"> </w:t>
      </w:r>
      <w:r w:rsidR="00EB66EB" w:rsidRPr="00557F4C">
        <w:rPr>
          <w:rFonts w:cs="Arial"/>
          <w:noProof/>
          <w:lang w:val="hy-AM"/>
        </w:rPr>
        <w:t>նկատմամբ</w:t>
      </w:r>
      <w:r w:rsidR="00EB66EB" w:rsidRPr="00557F4C">
        <w:rPr>
          <w:noProof/>
          <w:lang w:val="hy-AM"/>
        </w:rPr>
        <w:t xml:space="preserve"> </w:t>
      </w:r>
      <w:r w:rsidR="00EB66EB" w:rsidRPr="00557F4C">
        <w:rPr>
          <w:rFonts w:cs="Arial"/>
          <w:noProof/>
          <w:lang w:val="hy-AM"/>
        </w:rPr>
        <w:t>պատշաճ</w:t>
      </w:r>
      <w:r w:rsidR="00EB66EB" w:rsidRPr="00557F4C">
        <w:rPr>
          <w:noProof/>
          <w:lang w:val="hy-AM"/>
        </w:rPr>
        <w:t xml:space="preserve"> </w:t>
      </w:r>
      <w:r w:rsidR="00EB66EB" w:rsidRPr="00557F4C">
        <w:rPr>
          <w:rFonts w:cs="Arial"/>
          <w:noProof/>
          <w:lang w:val="hy-AM"/>
        </w:rPr>
        <w:t>հսկողություն</w:t>
      </w:r>
      <w:r w:rsidR="00EB66EB" w:rsidRPr="00557F4C">
        <w:rPr>
          <w:noProof/>
          <w:lang w:val="hy-AM"/>
        </w:rPr>
        <w:t xml:space="preserve"> </w:t>
      </w:r>
      <w:r w:rsidR="00EB66EB" w:rsidRPr="00557F4C">
        <w:rPr>
          <w:rFonts w:cs="Arial"/>
          <w:noProof/>
          <w:lang w:val="hy-AM"/>
        </w:rPr>
        <w:t>ապահովելու</w:t>
      </w:r>
      <w:r w:rsidR="00EB66EB" w:rsidRPr="00557F4C">
        <w:rPr>
          <w:noProof/>
          <w:lang w:val="hy-AM"/>
        </w:rPr>
        <w:t xml:space="preserve"> </w:t>
      </w:r>
      <w:r w:rsidR="00EB66EB" w:rsidRPr="00557F4C">
        <w:rPr>
          <w:rFonts w:cs="Arial"/>
          <w:noProof/>
          <w:lang w:val="hy-AM"/>
        </w:rPr>
        <w:t>և</w:t>
      </w:r>
      <w:r w:rsidR="00EB66EB" w:rsidRPr="00557F4C">
        <w:rPr>
          <w:noProof/>
          <w:lang w:val="hy-AM"/>
        </w:rPr>
        <w:t xml:space="preserve"> </w:t>
      </w:r>
      <w:r w:rsidR="00EB66EB" w:rsidRPr="00557F4C">
        <w:rPr>
          <w:rFonts w:cs="Arial"/>
          <w:noProof/>
          <w:lang w:val="hy-AM"/>
        </w:rPr>
        <w:t>ինքնասպանության</w:t>
      </w:r>
      <w:r w:rsidR="00EB66EB" w:rsidRPr="00557F4C">
        <w:rPr>
          <w:noProof/>
          <w:lang w:val="hy-AM"/>
        </w:rPr>
        <w:t xml:space="preserve"> </w:t>
      </w:r>
      <w:r w:rsidR="00EB66EB" w:rsidRPr="00557F4C">
        <w:rPr>
          <w:rFonts w:cs="Arial"/>
          <w:noProof/>
          <w:lang w:val="hy-AM"/>
        </w:rPr>
        <w:t>դեպքերը</w:t>
      </w:r>
      <w:r w:rsidR="00EB66EB" w:rsidRPr="00557F4C">
        <w:rPr>
          <w:noProof/>
          <w:lang w:val="hy-AM"/>
        </w:rPr>
        <w:t xml:space="preserve"> </w:t>
      </w:r>
      <w:r w:rsidR="00EB66EB" w:rsidRPr="00557F4C">
        <w:rPr>
          <w:rFonts w:cs="Arial"/>
          <w:noProof/>
          <w:lang w:val="hy-AM"/>
        </w:rPr>
        <w:t>կանխարգելելու</w:t>
      </w:r>
      <w:r w:rsidR="00EB66EB" w:rsidRPr="00557F4C">
        <w:rPr>
          <w:noProof/>
          <w:lang w:val="hy-AM"/>
        </w:rPr>
        <w:t xml:space="preserve"> </w:t>
      </w:r>
      <w:r w:rsidR="00EB66EB" w:rsidRPr="00557F4C">
        <w:rPr>
          <w:rFonts w:cs="Arial"/>
          <w:noProof/>
          <w:lang w:val="hy-AM"/>
        </w:rPr>
        <w:t>նպատակով</w:t>
      </w:r>
      <w:r w:rsidR="00EB66EB" w:rsidRPr="00557F4C">
        <w:rPr>
          <w:noProof/>
          <w:lang w:val="hy-AM"/>
        </w:rPr>
        <w:t xml:space="preserve"> </w:t>
      </w:r>
      <w:r w:rsidR="00EB66EB" w:rsidRPr="00557F4C">
        <w:rPr>
          <w:rFonts w:cs="Arial"/>
          <w:noProof/>
          <w:lang w:val="hy-AM"/>
        </w:rPr>
        <w:t>անհրաժեշտ</w:t>
      </w:r>
      <w:r w:rsidR="00EB66EB" w:rsidRPr="00557F4C">
        <w:rPr>
          <w:noProof/>
          <w:lang w:val="hy-AM"/>
        </w:rPr>
        <w:t xml:space="preserve"> </w:t>
      </w:r>
      <w:r w:rsidR="00EB66EB" w:rsidRPr="00557F4C">
        <w:rPr>
          <w:rFonts w:cs="Arial"/>
          <w:noProof/>
          <w:lang w:val="hy-AM"/>
        </w:rPr>
        <w:t>է նախատեսել</w:t>
      </w:r>
      <w:r w:rsidR="00EB66EB" w:rsidRPr="00557F4C">
        <w:rPr>
          <w:noProof/>
          <w:lang w:val="hy-AM"/>
        </w:rPr>
        <w:t xml:space="preserve"> </w:t>
      </w:r>
      <w:r w:rsidR="00EB66EB" w:rsidRPr="00557F4C">
        <w:rPr>
          <w:rFonts w:cs="Arial"/>
          <w:noProof/>
          <w:lang w:val="hy-AM"/>
        </w:rPr>
        <w:t>ինքնավնասման</w:t>
      </w:r>
      <w:r w:rsidR="00EB66EB" w:rsidRPr="00557F4C">
        <w:rPr>
          <w:noProof/>
          <w:lang w:val="hy-AM"/>
        </w:rPr>
        <w:t xml:space="preserve">, </w:t>
      </w:r>
      <w:r w:rsidR="00EB66EB" w:rsidRPr="00557F4C">
        <w:rPr>
          <w:rFonts w:cs="Arial"/>
          <w:noProof/>
          <w:lang w:val="hy-AM"/>
        </w:rPr>
        <w:t>ինքնասպանության</w:t>
      </w:r>
      <w:r w:rsidR="00EB66EB" w:rsidRPr="00557F4C">
        <w:rPr>
          <w:noProof/>
          <w:lang w:val="hy-AM"/>
        </w:rPr>
        <w:t xml:space="preserve"> </w:t>
      </w:r>
      <w:r w:rsidR="00EB66EB" w:rsidRPr="00557F4C">
        <w:rPr>
          <w:rFonts w:cs="Arial"/>
          <w:noProof/>
          <w:lang w:val="hy-AM"/>
        </w:rPr>
        <w:t>ռիսկի</w:t>
      </w:r>
      <w:r w:rsidR="00EB66EB" w:rsidRPr="00557F4C">
        <w:rPr>
          <w:noProof/>
          <w:lang w:val="hy-AM"/>
        </w:rPr>
        <w:t xml:space="preserve"> </w:t>
      </w:r>
      <w:r w:rsidR="00EB66EB" w:rsidRPr="00557F4C">
        <w:rPr>
          <w:rFonts w:cs="Arial"/>
          <w:noProof/>
          <w:lang w:val="hy-AM"/>
        </w:rPr>
        <w:t>խմբին</w:t>
      </w:r>
      <w:r w:rsidR="00EB66EB" w:rsidRPr="00557F4C">
        <w:rPr>
          <w:noProof/>
          <w:lang w:val="hy-AM"/>
        </w:rPr>
        <w:t xml:space="preserve"> </w:t>
      </w:r>
      <w:r w:rsidR="00EB66EB" w:rsidRPr="00557F4C">
        <w:rPr>
          <w:rFonts w:cs="Arial"/>
          <w:noProof/>
          <w:lang w:val="hy-AM"/>
        </w:rPr>
        <w:t>դասվող</w:t>
      </w:r>
      <w:r w:rsidR="00EB66EB" w:rsidRPr="00557F4C">
        <w:rPr>
          <w:noProof/>
          <w:lang w:val="hy-AM"/>
        </w:rPr>
        <w:t xml:space="preserve"> </w:t>
      </w:r>
      <w:r w:rsidR="00EB66EB" w:rsidRPr="00557F4C">
        <w:rPr>
          <w:rFonts w:cs="Arial"/>
          <w:noProof/>
          <w:lang w:val="hy-AM"/>
        </w:rPr>
        <w:t>ազատությունից</w:t>
      </w:r>
      <w:r w:rsidR="00EB66EB" w:rsidRPr="00557F4C">
        <w:rPr>
          <w:noProof/>
          <w:lang w:val="hy-AM"/>
        </w:rPr>
        <w:t xml:space="preserve"> </w:t>
      </w:r>
      <w:r w:rsidR="00EB66EB" w:rsidRPr="00557F4C">
        <w:rPr>
          <w:rFonts w:cs="Arial"/>
          <w:noProof/>
          <w:lang w:val="hy-AM"/>
        </w:rPr>
        <w:t>զրկված</w:t>
      </w:r>
      <w:r w:rsidR="00EB66EB" w:rsidRPr="00557F4C">
        <w:rPr>
          <w:noProof/>
          <w:lang w:val="hy-AM"/>
        </w:rPr>
        <w:t xml:space="preserve"> </w:t>
      </w:r>
      <w:r w:rsidR="00EB66EB" w:rsidRPr="00557F4C">
        <w:rPr>
          <w:rFonts w:cs="Arial"/>
          <w:noProof/>
          <w:lang w:val="hy-AM"/>
        </w:rPr>
        <w:t>անձանց</w:t>
      </w:r>
      <w:r w:rsidR="00EB66EB" w:rsidRPr="00557F4C">
        <w:rPr>
          <w:noProof/>
          <w:lang w:val="hy-AM"/>
        </w:rPr>
        <w:t xml:space="preserve"> </w:t>
      </w:r>
      <w:r w:rsidR="00EB66EB" w:rsidRPr="00557F4C">
        <w:rPr>
          <w:rFonts w:cs="Arial"/>
          <w:noProof/>
          <w:lang w:val="hy-AM"/>
        </w:rPr>
        <w:t>կյանքից</w:t>
      </w:r>
      <w:r w:rsidR="00EB66EB" w:rsidRPr="00557F4C">
        <w:rPr>
          <w:noProof/>
          <w:lang w:val="hy-AM"/>
        </w:rPr>
        <w:t xml:space="preserve"> </w:t>
      </w:r>
      <w:r w:rsidR="00EB66EB" w:rsidRPr="00557F4C">
        <w:rPr>
          <w:rFonts w:cs="Arial"/>
          <w:noProof/>
          <w:lang w:val="hy-AM"/>
        </w:rPr>
        <w:t>զրկելու</w:t>
      </w:r>
      <w:r w:rsidR="00EB66EB" w:rsidRPr="00557F4C">
        <w:rPr>
          <w:noProof/>
          <w:lang w:val="hy-AM"/>
        </w:rPr>
        <w:t xml:space="preserve"> </w:t>
      </w:r>
      <w:r w:rsidR="00EB66EB" w:rsidRPr="00557F4C">
        <w:rPr>
          <w:rFonts w:cs="Arial"/>
          <w:noProof/>
          <w:lang w:val="hy-AM"/>
        </w:rPr>
        <w:t>միջոցներին</w:t>
      </w:r>
      <w:r w:rsidR="00EB66EB" w:rsidRPr="00557F4C">
        <w:rPr>
          <w:noProof/>
          <w:lang w:val="hy-AM"/>
        </w:rPr>
        <w:t xml:space="preserve"> </w:t>
      </w:r>
      <w:r w:rsidR="00EB66EB" w:rsidRPr="00557F4C">
        <w:rPr>
          <w:rFonts w:cs="Arial"/>
          <w:noProof/>
          <w:lang w:val="hy-AM"/>
        </w:rPr>
        <w:t>անհրաժեշտ</w:t>
      </w:r>
      <w:r w:rsidR="00EB66EB" w:rsidRPr="00557F4C">
        <w:rPr>
          <w:noProof/>
          <w:lang w:val="hy-AM"/>
        </w:rPr>
        <w:t xml:space="preserve"> </w:t>
      </w:r>
      <w:r w:rsidR="00EB66EB" w:rsidRPr="00557F4C">
        <w:rPr>
          <w:rFonts w:cs="Arial"/>
          <w:noProof/>
          <w:lang w:val="hy-AM"/>
        </w:rPr>
        <w:t>ժամանակահատվածով</w:t>
      </w:r>
      <w:r w:rsidR="00EB66EB" w:rsidRPr="00557F4C">
        <w:rPr>
          <w:noProof/>
          <w:lang w:val="hy-AM"/>
        </w:rPr>
        <w:t xml:space="preserve"> </w:t>
      </w:r>
      <w:r w:rsidR="00EB66EB" w:rsidRPr="00557F4C">
        <w:rPr>
          <w:rFonts w:cs="Arial"/>
          <w:noProof/>
          <w:lang w:val="hy-AM"/>
        </w:rPr>
        <w:t>հասանելիությունը</w:t>
      </w:r>
      <w:r w:rsidR="00EB66EB" w:rsidRPr="00557F4C">
        <w:rPr>
          <w:noProof/>
          <w:lang w:val="hy-AM"/>
        </w:rPr>
        <w:t xml:space="preserve"> </w:t>
      </w:r>
      <w:r w:rsidR="00EB66EB" w:rsidRPr="00557F4C">
        <w:rPr>
          <w:rFonts w:cs="Arial"/>
          <w:noProof/>
          <w:lang w:val="hy-AM"/>
        </w:rPr>
        <w:t>սահմանափակելու</w:t>
      </w:r>
      <w:r w:rsidR="00EB66EB" w:rsidRPr="00557F4C">
        <w:rPr>
          <w:noProof/>
          <w:lang w:val="hy-AM"/>
        </w:rPr>
        <w:t xml:space="preserve"> </w:t>
      </w:r>
      <w:r w:rsidR="00EB66EB" w:rsidRPr="00557F4C">
        <w:rPr>
          <w:rFonts w:cs="Arial"/>
          <w:noProof/>
          <w:lang w:val="hy-AM"/>
        </w:rPr>
        <w:t>օրենսդրական</w:t>
      </w:r>
      <w:r w:rsidR="00EB66EB" w:rsidRPr="00557F4C">
        <w:rPr>
          <w:noProof/>
          <w:lang w:val="hy-AM"/>
        </w:rPr>
        <w:t xml:space="preserve"> </w:t>
      </w:r>
      <w:r w:rsidR="00EB66EB" w:rsidRPr="00557F4C">
        <w:rPr>
          <w:rFonts w:cs="Arial"/>
          <w:noProof/>
          <w:lang w:val="hy-AM"/>
        </w:rPr>
        <w:t>հնարավորություն</w:t>
      </w:r>
      <w:r w:rsidR="00EB66EB" w:rsidRPr="00557F4C">
        <w:rPr>
          <w:noProof/>
          <w:lang w:val="hy-AM"/>
        </w:rPr>
        <w:t xml:space="preserve"> (</w:t>
      </w:r>
      <w:r w:rsidR="00EB66EB" w:rsidRPr="00557F4C">
        <w:rPr>
          <w:rFonts w:cs="Arial"/>
          <w:noProof/>
          <w:lang w:val="hy-AM"/>
        </w:rPr>
        <w:t>օրինակ՝</w:t>
      </w:r>
      <w:r w:rsidR="00EB66EB" w:rsidRPr="00557F4C">
        <w:rPr>
          <w:noProof/>
          <w:lang w:val="hy-AM"/>
        </w:rPr>
        <w:t xml:space="preserve"> </w:t>
      </w:r>
      <w:r w:rsidR="00EB66EB" w:rsidRPr="00557F4C">
        <w:rPr>
          <w:rFonts w:cs="Arial"/>
          <w:noProof/>
          <w:lang w:val="hy-AM"/>
        </w:rPr>
        <w:t>պարան</w:t>
      </w:r>
      <w:r w:rsidR="00EB66EB" w:rsidRPr="00557F4C">
        <w:rPr>
          <w:noProof/>
          <w:lang w:val="hy-AM"/>
        </w:rPr>
        <w:t xml:space="preserve">, </w:t>
      </w:r>
      <w:r w:rsidR="00EB66EB" w:rsidRPr="00557F4C">
        <w:rPr>
          <w:rFonts w:cs="Arial"/>
          <w:noProof/>
          <w:lang w:val="hy-AM"/>
        </w:rPr>
        <w:t>կոշկաքուղեր</w:t>
      </w:r>
      <w:r w:rsidR="00EB66EB" w:rsidRPr="00557F4C">
        <w:rPr>
          <w:noProof/>
          <w:lang w:val="hy-AM"/>
        </w:rPr>
        <w:t xml:space="preserve">, </w:t>
      </w:r>
      <w:r w:rsidR="00EB66EB" w:rsidRPr="00557F4C">
        <w:rPr>
          <w:rFonts w:cs="Arial"/>
          <w:noProof/>
          <w:lang w:val="hy-AM"/>
        </w:rPr>
        <w:t>սավան</w:t>
      </w:r>
      <w:r w:rsidR="00EB66EB" w:rsidRPr="00557F4C">
        <w:rPr>
          <w:noProof/>
          <w:lang w:val="hy-AM"/>
        </w:rPr>
        <w:t xml:space="preserve">, </w:t>
      </w:r>
      <w:r w:rsidR="00EB66EB" w:rsidRPr="00557F4C">
        <w:rPr>
          <w:rFonts w:cs="Arial"/>
          <w:noProof/>
          <w:lang w:val="hy-AM"/>
        </w:rPr>
        <w:t>գոտի</w:t>
      </w:r>
      <w:r w:rsidR="00EB66EB" w:rsidRPr="00557F4C">
        <w:rPr>
          <w:noProof/>
          <w:lang w:val="hy-AM"/>
        </w:rPr>
        <w:t xml:space="preserve"> </w:t>
      </w:r>
      <w:r w:rsidR="00EB66EB" w:rsidRPr="00557F4C">
        <w:rPr>
          <w:rFonts w:cs="Arial"/>
          <w:noProof/>
          <w:lang w:val="hy-AM"/>
        </w:rPr>
        <w:t>և</w:t>
      </w:r>
      <w:r w:rsidR="00EB66EB" w:rsidRPr="00557F4C">
        <w:rPr>
          <w:noProof/>
          <w:lang w:val="hy-AM"/>
        </w:rPr>
        <w:t xml:space="preserve"> </w:t>
      </w:r>
      <w:r w:rsidR="00EB66EB" w:rsidRPr="00557F4C">
        <w:rPr>
          <w:rFonts w:cs="Arial"/>
          <w:noProof/>
          <w:lang w:val="hy-AM"/>
        </w:rPr>
        <w:t>այլն</w:t>
      </w:r>
      <w:r w:rsidR="00EB66EB" w:rsidRPr="00557F4C">
        <w:rPr>
          <w:noProof/>
          <w:lang w:val="hy-AM"/>
        </w:rPr>
        <w:t>)</w:t>
      </w:r>
      <w:r w:rsidR="00EB66EB" w:rsidRPr="00557F4C">
        <w:rPr>
          <w:rStyle w:val="FootnoteReference"/>
          <w:noProof/>
          <w:lang w:val="hy-AM"/>
        </w:rPr>
        <w:footnoteReference w:id="21"/>
      </w:r>
      <w:r w:rsidR="008B5BCD" w:rsidRPr="00557F4C">
        <w:rPr>
          <w:noProof/>
          <w:lang w:val="hy-AM"/>
        </w:rPr>
        <w:t xml:space="preserve">: </w:t>
      </w:r>
      <w:r w:rsidRPr="00557F4C">
        <w:rPr>
          <w:rFonts w:eastAsia="Calibri" w:cs="Arial"/>
          <w:noProof/>
          <w:lang w:val="hy-AM"/>
        </w:rPr>
        <w:t xml:space="preserve">Այս տեսանկյունից հարկ է արձանագրել, որ ՀՀ արդարադատության նախարարության կողմից արդեն իսկ մշակվել և հանրային քննարկման է ներկայացվել </w:t>
      </w:r>
      <w:r w:rsidR="0037211B" w:rsidRPr="00557F4C">
        <w:rPr>
          <w:rFonts w:eastAsia="Calibri" w:cs="Arial"/>
          <w:noProof/>
          <w:lang w:val="hy-AM"/>
        </w:rPr>
        <w:t xml:space="preserve">նշված </w:t>
      </w:r>
      <w:r w:rsidR="003A6F3C" w:rsidRPr="00557F4C">
        <w:rPr>
          <w:rFonts w:eastAsia="Calibri" w:cs="Arial"/>
          <w:noProof/>
          <w:lang w:val="hy-AM"/>
        </w:rPr>
        <w:t>հարցերի</w:t>
      </w:r>
      <w:r w:rsidR="0037211B" w:rsidRPr="00557F4C">
        <w:rPr>
          <w:rFonts w:eastAsia="Calibri" w:cs="Arial"/>
          <w:noProof/>
          <w:lang w:val="hy-AM"/>
        </w:rPr>
        <w:t xml:space="preserve"> </w:t>
      </w:r>
      <w:r w:rsidR="000A6849" w:rsidRPr="00557F4C">
        <w:rPr>
          <w:rFonts w:eastAsia="Calibri" w:cs="Arial"/>
          <w:noProof/>
          <w:lang w:val="hy-AM"/>
        </w:rPr>
        <w:t>կարգավորմանն ուղղված</w:t>
      </w:r>
      <w:r w:rsidR="0037211B" w:rsidRPr="00557F4C">
        <w:rPr>
          <w:rFonts w:eastAsia="Calibri" w:cs="Arial"/>
          <w:noProof/>
          <w:lang w:val="hy-AM"/>
        </w:rPr>
        <w:t xml:space="preserve"> համապատասխան </w:t>
      </w:r>
      <w:r w:rsidRPr="00557F4C">
        <w:rPr>
          <w:rFonts w:eastAsia="Calibri" w:cs="Arial"/>
          <w:noProof/>
          <w:lang w:val="hy-AM"/>
        </w:rPr>
        <w:t>նախագիծ</w:t>
      </w:r>
      <w:r w:rsidR="00680618" w:rsidRPr="00557F4C">
        <w:rPr>
          <w:rFonts w:eastAsia="Calibri" w:cs="Arial"/>
          <w:noProof/>
          <w:lang w:val="hy-AM"/>
        </w:rPr>
        <w:t xml:space="preserve"> </w:t>
      </w:r>
      <w:r w:rsidR="008B54F1" w:rsidRPr="00557F4C">
        <w:rPr>
          <w:rFonts w:eastAsia="Calibri" w:cs="Arial"/>
          <w:noProof/>
          <w:lang w:val="hy-AM"/>
        </w:rPr>
        <w:t>(</w:t>
      </w:r>
      <w:r w:rsidR="00680618" w:rsidRPr="00557F4C">
        <w:rPr>
          <w:rFonts w:eastAsia="Calibri" w:cs="Arial"/>
          <w:noProof/>
          <w:lang w:val="hy-AM"/>
        </w:rPr>
        <w:t>Հայաստանի Հանրապետության կառավարության 2006 թվականի օգոստոսի 3-ի թիվ 1543-Ն որոշման մեջ լրացում կատարելու մասին</w:t>
      </w:r>
      <w:r w:rsidR="00680618" w:rsidRPr="00557F4C">
        <w:rPr>
          <w:rStyle w:val="FootnoteReference"/>
          <w:rFonts w:eastAsia="Calibri" w:cs="Arial"/>
          <w:noProof/>
          <w:lang w:val="hy-AM"/>
        </w:rPr>
        <w:footnoteReference w:id="22"/>
      </w:r>
      <w:r w:rsidR="00680618" w:rsidRPr="00557F4C">
        <w:rPr>
          <w:rFonts w:eastAsia="Calibri" w:cs="Arial"/>
          <w:noProof/>
          <w:lang w:val="hy-AM"/>
        </w:rPr>
        <w:t>)</w:t>
      </w:r>
      <w:r w:rsidRPr="00557F4C">
        <w:rPr>
          <w:rFonts w:eastAsia="Calibri" w:cs="Arial"/>
          <w:noProof/>
          <w:lang w:val="hy-AM"/>
        </w:rPr>
        <w:t>:</w:t>
      </w:r>
      <w:r w:rsidR="00680618" w:rsidRPr="00557F4C">
        <w:rPr>
          <w:rFonts w:eastAsia="Calibri" w:cs="Arial"/>
          <w:noProof/>
          <w:lang w:val="hy-AM"/>
        </w:rPr>
        <w:t xml:space="preserve"> </w:t>
      </w:r>
    </w:p>
    <w:p w:rsidR="00614A52" w:rsidRPr="00557F4C" w:rsidRDefault="00EF60F8" w:rsidP="00E77FCC">
      <w:pPr>
        <w:pStyle w:val="ListParagraph"/>
        <w:numPr>
          <w:ilvl w:val="0"/>
          <w:numId w:val="26"/>
        </w:numPr>
        <w:tabs>
          <w:tab w:val="left" w:pos="360"/>
        </w:tabs>
        <w:spacing w:line="276" w:lineRule="auto"/>
        <w:jc w:val="both"/>
        <w:rPr>
          <w:rFonts w:cs="Arial"/>
          <w:noProof/>
          <w:u w:val="single"/>
          <w:lang w:val="hy-AM"/>
        </w:rPr>
      </w:pPr>
      <w:r w:rsidRPr="00557F4C">
        <w:rPr>
          <w:b/>
          <w:noProof/>
          <w:lang w:val="hy-AM"/>
        </w:rPr>
        <w:t xml:space="preserve">Ինքնավնասման համար պատժախուցը որպես կարգապահական տույժ կիրառելու պրակտիկայի վերացում </w:t>
      </w:r>
      <w:r w:rsidR="00FE131E" w:rsidRPr="00557F4C">
        <w:rPr>
          <w:b/>
          <w:noProof/>
          <w:lang w:val="hy-AM"/>
        </w:rPr>
        <w:t>-</w:t>
      </w:r>
      <w:r w:rsidR="00FE131E" w:rsidRPr="00557F4C">
        <w:rPr>
          <w:noProof/>
          <w:lang w:val="hy-AM"/>
        </w:rPr>
        <w:t xml:space="preserve"> </w:t>
      </w:r>
      <w:r w:rsidR="00614A52" w:rsidRPr="00557F4C">
        <w:rPr>
          <w:noProof/>
          <w:lang w:val="hy-AM"/>
        </w:rPr>
        <w:t>Հաշվի առնելով այն, որ</w:t>
      </w:r>
      <w:r w:rsidR="00614A52" w:rsidRPr="00557F4C">
        <w:rPr>
          <w:b/>
          <w:noProof/>
          <w:lang w:val="hy-AM"/>
        </w:rPr>
        <w:t xml:space="preserve"> </w:t>
      </w:r>
      <w:r w:rsidR="00614A52" w:rsidRPr="00557F4C">
        <w:rPr>
          <w:noProof/>
          <w:lang w:val="hy-AM"/>
        </w:rPr>
        <w:t>մեկուսացման մեջ գտնվող ազատությունից զրկված անձանց կողմից ինքնասպանություն գործելու հավանականությունն անհամեմատ բարձր է, անհրաժեշտ է, որ վերանա ինքնավնասման համար պատժախուցը որպես կարգապահական տույժ կիրառելու պրակտիկան:</w:t>
      </w:r>
      <w:r w:rsidR="00FB05D2" w:rsidRPr="00557F4C">
        <w:rPr>
          <w:rFonts w:cs="Arial"/>
          <w:noProof/>
          <w:lang w:val="hy-AM"/>
        </w:rPr>
        <w:t xml:space="preserve"> </w:t>
      </w:r>
      <w:r w:rsidR="00A40C14" w:rsidRPr="00557F4C">
        <w:rPr>
          <w:noProof/>
          <w:lang w:val="hy-AM"/>
        </w:rPr>
        <w:t>Եվրոպական բանտային կանոնների (կանոն 57.1) համաձայն՝ միայն կարգ ու կանոնին, ապահովությանը և անվտանգությանը սպառնացող վարքագիծը կարող է որակվել որպես կարգապահական խախտում</w:t>
      </w:r>
      <w:r w:rsidR="00A40C14" w:rsidRPr="00557F4C">
        <w:rPr>
          <w:rStyle w:val="FootnoteReference"/>
          <w:noProof/>
          <w:lang w:val="hy-AM"/>
        </w:rPr>
        <w:footnoteReference w:id="23"/>
      </w:r>
      <w:r w:rsidR="00A40C14" w:rsidRPr="00557F4C">
        <w:rPr>
          <w:noProof/>
          <w:lang w:val="hy-AM"/>
        </w:rPr>
        <w:t xml:space="preserve">: </w:t>
      </w:r>
      <w:r w:rsidR="00FB05D2" w:rsidRPr="00557F4C">
        <w:rPr>
          <w:noProof/>
          <w:lang w:val="hy-AM"/>
        </w:rPr>
        <w:t>Ազատությունից զրկված անձանց կողմից ինքնավնասումներ կատարելու համար կարգապահական տույժ նշանակելու անթույլատրելիության և անհրաժեշտ բժշկական օգնության իրավունքի ապահովման կարևորությանն անդրադարձել է նաև ԽԿԿ-ն</w:t>
      </w:r>
      <w:r w:rsidR="00614A52" w:rsidRPr="00557F4C">
        <w:rPr>
          <w:rStyle w:val="FootnoteReference"/>
          <w:noProof/>
          <w:lang w:val="hy-AM"/>
        </w:rPr>
        <w:footnoteReference w:id="24"/>
      </w:r>
      <w:r w:rsidR="00614A52" w:rsidRPr="00557F4C">
        <w:rPr>
          <w:noProof/>
          <w:lang w:val="hy-AM"/>
        </w:rPr>
        <w:t xml:space="preserve">: </w:t>
      </w:r>
      <w:r w:rsidR="00FB05D2" w:rsidRPr="00557F4C">
        <w:rPr>
          <w:rFonts w:cs="Arial"/>
          <w:noProof/>
          <w:lang w:val="hy-AM"/>
        </w:rPr>
        <w:t>Մարդու</w:t>
      </w:r>
      <w:r w:rsidR="00FB05D2" w:rsidRPr="00557F4C">
        <w:rPr>
          <w:noProof/>
          <w:lang w:val="hy-AM"/>
        </w:rPr>
        <w:t xml:space="preserve"> </w:t>
      </w:r>
      <w:r w:rsidR="00FB05D2" w:rsidRPr="00557F4C">
        <w:rPr>
          <w:rFonts w:cs="Arial"/>
          <w:noProof/>
          <w:lang w:val="hy-AM"/>
        </w:rPr>
        <w:t>իրավունքների</w:t>
      </w:r>
      <w:r w:rsidR="00FB05D2" w:rsidRPr="00557F4C">
        <w:rPr>
          <w:noProof/>
          <w:lang w:val="hy-AM"/>
        </w:rPr>
        <w:t xml:space="preserve"> </w:t>
      </w:r>
      <w:r w:rsidR="006867E2" w:rsidRPr="00557F4C">
        <w:rPr>
          <w:rFonts w:cs="Arial"/>
          <w:noProof/>
          <w:lang w:val="hy-AM"/>
        </w:rPr>
        <w:t>պաշտպանը</w:t>
      </w:r>
      <w:r w:rsidR="00FB05D2" w:rsidRPr="00557F4C">
        <w:rPr>
          <w:rFonts w:cs="Arial"/>
          <w:noProof/>
          <w:lang w:val="hy-AM"/>
        </w:rPr>
        <w:t xml:space="preserve"> ևս</w:t>
      </w:r>
      <w:r w:rsidR="00FB05D2" w:rsidRPr="00557F4C">
        <w:rPr>
          <w:noProof/>
          <w:lang w:val="hy-AM"/>
        </w:rPr>
        <w:t xml:space="preserve"> </w:t>
      </w:r>
      <w:r w:rsidR="00FB05D2" w:rsidRPr="00557F4C">
        <w:rPr>
          <w:rFonts w:cs="Arial"/>
          <w:noProof/>
          <w:lang w:val="hy-AM"/>
        </w:rPr>
        <w:t>արձանագրել է</w:t>
      </w:r>
      <w:r w:rsidR="00FB05D2" w:rsidRPr="00557F4C">
        <w:rPr>
          <w:noProof/>
          <w:lang w:val="hy-AM"/>
        </w:rPr>
        <w:t xml:space="preserve">, </w:t>
      </w:r>
      <w:r w:rsidR="00FB05D2" w:rsidRPr="00557F4C">
        <w:rPr>
          <w:rFonts w:cs="Arial"/>
          <w:noProof/>
          <w:lang w:val="hy-AM"/>
        </w:rPr>
        <w:t>որ</w:t>
      </w:r>
      <w:r w:rsidR="00FB05D2" w:rsidRPr="00557F4C">
        <w:rPr>
          <w:noProof/>
          <w:lang w:val="hy-AM"/>
        </w:rPr>
        <w:t xml:space="preserve"> </w:t>
      </w:r>
      <w:r w:rsidR="00FB05D2" w:rsidRPr="00557F4C">
        <w:rPr>
          <w:rFonts w:cs="Arial"/>
          <w:noProof/>
          <w:lang w:val="hy-AM"/>
        </w:rPr>
        <w:t>ինքնավնասումների</w:t>
      </w:r>
      <w:r w:rsidR="00FB05D2" w:rsidRPr="00557F4C">
        <w:rPr>
          <w:noProof/>
          <w:lang w:val="hy-AM"/>
        </w:rPr>
        <w:t xml:space="preserve"> </w:t>
      </w:r>
      <w:r w:rsidR="00FB05D2" w:rsidRPr="00557F4C">
        <w:rPr>
          <w:rFonts w:cs="Arial"/>
          <w:noProof/>
          <w:lang w:val="hy-AM"/>
        </w:rPr>
        <w:t>կամ</w:t>
      </w:r>
      <w:r w:rsidR="00FB05D2" w:rsidRPr="00557F4C">
        <w:rPr>
          <w:noProof/>
          <w:lang w:val="hy-AM"/>
        </w:rPr>
        <w:t xml:space="preserve"> </w:t>
      </w:r>
      <w:r w:rsidR="00FB05D2" w:rsidRPr="00557F4C">
        <w:rPr>
          <w:rFonts w:cs="Arial"/>
          <w:noProof/>
          <w:lang w:val="hy-AM"/>
        </w:rPr>
        <w:t>ինքնասպանության</w:t>
      </w:r>
      <w:r w:rsidR="00FB05D2" w:rsidRPr="00557F4C">
        <w:rPr>
          <w:noProof/>
          <w:lang w:val="hy-AM"/>
        </w:rPr>
        <w:t xml:space="preserve"> </w:t>
      </w:r>
      <w:r w:rsidR="00FB05D2" w:rsidRPr="00557F4C">
        <w:rPr>
          <w:rFonts w:cs="Arial"/>
          <w:noProof/>
          <w:lang w:val="hy-AM"/>
        </w:rPr>
        <w:t>փորձի</w:t>
      </w:r>
      <w:r w:rsidR="00FB05D2" w:rsidRPr="00557F4C">
        <w:rPr>
          <w:noProof/>
          <w:lang w:val="hy-AM"/>
        </w:rPr>
        <w:t xml:space="preserve"> </w:t>
      </w:r>
      <w:r w:rsidR="00FB05D2" w:rsidRPr="00557F4C">
        <w:rPr>
          <w:rFonts w:cs="Arial"/>
          <w:noProof/>
          <w:lang w:val="hy-AM"/>
        </w:rPr>
        <w:t>համար</w:t>
      </w:r>
      <w:r w:rsidR="00FB05D2" w:rsidRPr="00557F4C">
        <w:rPr>
          <w:noProof/>
          <w:lang w:val="hy-AM"/>
        </w:rPr>
        <w:t xml:space="preserve"> </w:t>
      </w:r>
      <w:r w:rsidR="00FB05D2" w:rsidRPr="00557F4C">
        <w:rPr>
          <w:rFonts w:cs="Arial"/>
          <w:noProof/>
          <w:lang w:val="hy-AM"/>
        </w:rPr>
        <w:t>ազատությունից</w:t>
      </w:r>
      <w:r w:rsidR="00FB05D2" w:rsidRPr="00557F4C">
        <w:rPr>
          <w:noProof/>
          <w:lang w:val="hy-AM"/>
        </w:rPr>
        <w:t xml:space="preserve"> </w:t>
      </w:r>
      <w:r w:rsidR="00FB05D2" w:rsidRPr="00557F4C">
        <w:rPr>
          <w:rFonts w:cs="Arial"/>
          <w:noProof/>
          <w:lang w:val="hy-AM"/>
        </w:rPr>
        <w:t>զրկված</w:t>
      </w:r>
      <w:r w:rsidR="00FB05D2" w:rsidRPr="00557F4C">
        <w:rPr>
          <w:noProof/>
          <w:lang w:val="hy-AM"/>
        </w:rPr>
        <w:t xml:space="preserve"> </w:t>
      </w:r>
      <w:r w:rsidR="00FB05D2" w:rsidRPr="00557F4C">
        <w:rPr>
          <w:rFonts w:cs="Arial"/>
          <w:noProof/>
          <w:lang w:val="hy-AM"/>
        </w:rPr>
        <w:t>անձի</w:t>
      </w:r>
      <w:r w:rsidR="00FB05D2" w:rsidRPr="00557F4C">
        <w:rPr>
          <w:noProof/>
          <w:lang w:val="hy-AM"/>
        </w:rPr>
        <w:t xml:space="preserve"> </w:t>
      </w:r>
      <w:r w:rsidR="00FB05D2" w:rsidRPr="00557F4C">
        <w:rPr>
          <w:rFonts w:cs="Arial"/>
          <w:noProof/>
          <w:lang w:val="hy-AM"/>
        </w:rPr>
        <w:t>նկատմամբ</w:t>
      </w:r>
      <w:r w:rsidR="00FB05D2" w:rsidRPr="00557F4C">
        <w:rPr>
          <w:noProof/>
          <w:lang w:val="hy-AM"/>
        </w:rPr>
        <w:t xml:space="preserve"> </w:t>
      </w:r>
      <w:r w:rsidR="00FB05D2" w:rsidRPr="00557F4C">
        <w:rPr>
          <w:rFonts w:cs="Arial"/>
          <w:noProof/>
          <w:lang w:val="hy-AM"/>
        </w:rPr>
        <w:t>կարգապահական</w:t>
      </w:r>
      <w:r w:rsidR="00FB05D2" w:rsidRPr="00557F4C">
        <w:rPr>
          <w:noProof/>
          <w:lang w:val="hy-AM"/>
        </w:rPr>
        <w:t xml:space="preserve"> </w:t>
      </w:r>
      <w:r w:rsidR="00FB05D2" w:rsidRPr="00557F4C">
        <w:rPr>
          <w:rFonts w:cs="Arial"/>
          <w:noProof/>
          <w:lang w:val="hy-AM"/>
        </w:rPr>
        <w:lastRenderedPageBreak/>
        <w:t>տույժի</w:t>
      </w:r>
      <w:r w:rsidR="00FB05D2" w:rsidRPr="00557F4C">
        <w:rPr>
          <w:noProof/>
          <w:lang w:val="hy-AM"/>
        </w:rPr>
        <w:t xml:space="preserve"> </w:t>
      </w:r>
      <w:r w:rsidR="00FB05D2" w:rsidRPr="00557F4C">
        <w:rPr>
          <w:rFonts w:cs="Arial"/>
          <w:noProof/>
          <w:lang w:val="hy-AM"/>
        </w:rPr>
        <w:t>կիրառումն</w:t>
      </w:r>
      <w:r w:rsidR="00FB05D2" w:rsidRPr="00557F4C">
        <w:rPr>
          <w:noProof/>
          <w:lang w:val="hy-AM"/>
        </w:rPr>
        <w:t xml:space="preserve"> </w:t>
      </w:r>
      <w:r w:rsidR="00FB05D2" w:rsidRPr="00557F4C">
        <w:rPr>
          <w:rFonts w:cs="Arial"/>
          <w:noProof/>
          <w:lang w:val="hy-AM"/>
        </w:rPr>
        <w:t>իրավաչափ</w:t>
      </w:r>
      <w:r w:rsidR="00FB05D2" w:rsidRPr="00557F4C">
        <w:rPr>
          <w:noProof/>
          <w:lang w:val="hy-AM"/>
        </w:rPr>
        <w:t xml:space="preserve"> </w:t>
      </w:r>
      <w:r w:rsidR="00FB05D2" w:rsidRPr="00557F4C">
        <w:rPr>
          <w:rFonts w:cs="Arial"/>
          <w:noProof/>
          <w:lang w:val="hy-AM"/>
        </w:rPr>
        <w:t>չէ</w:t>
      </w:r>
      <w:r w:rsidR="00FB05D2" w:rsidRPr="00557F4C">
        <w:rPr>
          <w:noProof/>
          <w:lang w:val="hy-AM"/>
        </w:rPr>
        <w:t xml:space="preserve">, </w:t>
      </w:r>
      <w:r w:rsidR="00FB05D2" w:rsidRPr="00557F4C">
        <w:rPr>
          <w:rFonts w:cs="Arial"/>
          <w:noProof/>
          <w:lang w:val="hy-AM"/>
        </w:rPr>
        <w:t>և</w:t>
      </w:r>
      <w:r w:rsidR="00FB05D2" w:rsidRPr="00557F4C">
        <w:rPr>
          <w:noProof/>
          <w:lang w:val="hy-AM"/>
        </w:rPr>
        <w:t xml:space="preserve"> </w:t>
      </w:r>
      <w:r w:rsidR="00FB05D2" w:rsidRPr="00557F4C">
        <w:rPr>
          <w:rFonts w:cs="Franklin Gothic Medium Cond"/>
          <w:noProof/>
          <w:lang w:val="hy-AM"/>
        </w:rPr>
        <w:t>«</w:t>
      </w:r>
      <w:r w:rsidR="00FB05D2" w:rsidRPr="00557F4C">
        <w:rPr>
          <w:rFonts w:cs="Arial"/>
          <w:noProof/>
          <w:lang w:val="hy-AM"/>
        </w:rPr>
        <w:t>Ձերբակալված</w:t>
      </w:r>
      <w:r w:rsidR="00FB05D2" w:rsidRPr="00557F4C">
        <w:rPr>
          <w:noProof/>
          <w:lang w:val="hy-AM"/>
        </w:rPr>
        <w:t xml:space="preserve"> </w:t>
      </w:r>
      <w:r w:rsidR="00FB05D2" w:rsidRPr="00557F4C">
        <w:rPr>
          <w:rFonts w:cs="Arial"/>
          <w:noProof/>
          <w:lang w:val="hy-AM"/>
        </w:rPr>
        <w:t>և</w:t>
      </w:r>
      <w:r w:rsidR="00FB05D2" w:rsidRPr="00557F4C">
        <w:rPr>
          <w:noProof/>
          <w:lang w:val="hy-AM"/>
        </w:rPr>
        <w:t xml:space="preserve"> </w:t>
      </w:r>
      <w:r w:rsidR="00FB05D2" w:rsidRPr="00557F4C">
        <w:rPr>
          <w:rFonts w:cs="Arial"/>
          <w:noProof/>
          <w:lang w:val="hy-AM"/>
        </w:rPr>
        <w:t>կալանավորված</w:t>
      </w:r>
      <w:r w:rsidR="00FB05D2" w:rsidRPr="00557F4C">
        <w:rPr>
          <w:noProof/>
          <w:lang w:val="hy-AM"/>
        </w:rPr>
        <w:t xml:space="preserve"> </w:t>
      </w:r>
      <w:r w:rsidR="00FB05D2" w:rsidRPr="00557F4C">
        <w:rPr>
          <w:rFonts w:cs="Arial"/>
          <w:noProof/>
          <w:lang w:val="hy-AM"/>
        </w:rPr>
        <w:t>անձանց</w:t>
      </w:r>
      <w:r w:rsidR="00FB05D2" w:rsidRPr="00557F4C">
        <w:rPr>
          <w:noProof/>
          <w:lang w:val="hy-AM"/>
        </w:rPr>
        <w:t xml:space="preserve"> </w:t>
      </w:r>
      <w:r w:rsidR="00FB05D2" w:rsidRPr="00557F4C">
        <w:rPr>
          <w:rFonts w:cs="Arial"/>
          <w:noProof/>
          <w:lang w:val="hy-AM"/>
        </w:rPr>
        <w:t>պահելու</w:t>
      </w:r>
      <w:r w:rsidR="00FB05D2" w:rsidRPr="00557F4C">
        <w:rPr>
          <w:noProof/>
          <w:lang w:val="hy-AM"/>
        </w:rPr>
        <w:t xml:space="preserve"> </w:t>
      </w:r>
      <w:r w:rsidR="00FB05D2" w:rsidRPr="00557F4C">
        <w:rPr>
          <w:rFonts w:cs="Arial"/>
          <w:noProof/>
          <w:lang w:val="hy-AM"/>
        </w:rPr>
        <w:t>մասին</w:t>
      </w:r>
      <w:r w:rsidR="00FB05D2" w:rsidRPr="00557F4C">
        <w:rPr>
          <w:rFonts w:cs="Franklin Gothic Medium Cond"/>
          <w:noProof/>
          <w:lang w:val="hy-AM"/>
        </w:rPr>
        <w:t>»</w:t>
      </w:r>
      <w:r w:rsidR="00FB05D2" w:rsidRPr="00557F4C">
        <w:rPr>
          <w:noProof/>
          <w:lang w:val="hy-AM"/>
        </w:rPr>
        <w:t xml:space="preserve"> </w:t>
      </w:r>
      <w:r w:rsidR="00FB05D2" w:rsidRPr="00557F4C">
        <w:rPr>
          <w:rFonts w:cs="Arial"/>
          <w:noProof/>
          <w:lang w:val="hy-AM"/>
        </w:rPr>
        <w:t>ՀՀ</w:t>
      </w:r>
      <w:r w:rsidR="00FB05D2" w:rsidRPr="00557F4C">
        <w:rPr>
          <w:noProof/>
          <w:lang w:val="hy-AM"/>
        </w:rPr>
        <w:t xml:space="preserve"> </w:t>
      </w:r>
      <w:r w:rsidR="00FB05D2" w:rsidRPr="00557F4C">
        <w:rPr>
          <w:rFonts w:cs="Arial"/>
          <w:noProof/>
          <w:lang w:val="hy-AM"/>
        </w:rPr>
        <w:t>օրենքի</w:t>
      </w:r>
      <w:r w:rsidR="00FB05D2" w:rsidRPr="00557F4C">
        <w:rPr>
          <w:noProof/>
          <w:lang w:val="hy-AM"/>
        </w:rPr>
        <w:t xml:space="preserve"> </w:t>
      </w:r>
      <w:r w:rsidR="00FB05D2" w:rsidRPr="00557F4C">
        <w:rPr>
          <w:rFonts w:cs="Arial"/>
          <w:noProof/>
          <w:lang w:val="hy-AM"/>
        </w:rPr>
        <w:t>համապատասխան դրույթները</w:t>
      </w:r>
      <w:r w:rsidR="00FB05D2" w:rsidRPr="00557F4C">
        <w:rPr>
          <w:noProof/>
          <w:lang w:val="hy-AM"/>
        </w:rPr>
        <w:t xml:space="preserve"> </w:t>
      </w:r>
      <w:r w:rsidR="00FB05D2" w:rsidRPr="00557F4C">
        <w:rPr>
          <w:rFonts w:cs="Arial"/>
          <w:noProof/>
          <w:lang w:val="hy-AM"/>
        </w:rPr>
        <w:t>ենթակա</w:t>
      </w:r>
      <w:r w:rsidR="00FB05D2" w:rsidRPr="00557F4C">
        <w:rPr>
          <w:noProof/>
          <w:lang w:val="hy-AM"/>
        </w:rPr>
        <w:t xml:space="preserve"> </w:t>
      </w:r>
      <w:r w:rsidR="00FB05D2" w:rsidRPr="00557F4C">
        <w:rPr>
          <w:rFonts w:cs="Arial"/>
          <w:noProof/>
          <w:lang w:val="hy-AM"/>
        </w:rPr>
        <w:t>են</w:t>
      </w:r>
      <w:r w:rsidR="00FB05D2" w:rsidRPr="00557F4C">
        <w:rPr>
          <w:noProof/>
          <w:lang w:val="hy-AM"/>
        </w:rPr>
        <w:t xml:space="preserve"> </w:t>
      </w:r>
      <w:r w:rsidR="00FB05D2" w:rsidRPr="00557F4C">
        <w:rPr>
          <w:rFonts w:cs="Arial"/>
          <w:noProof/>
          <w:lang w:val="hy-AM"/>
        </w:rPr>
        <w:t>փոփոխման՝</w:t>
      </w:r>
      <w:r w:rsidR="00FB05D2" w:rsidRPr="00557F4C">
        <w:rPr>
          <w:noProof/>
          <w:lang w:val="hy-AM"/>
        </w:rPr>
        <w:t xml:space="preserve"> </w:t>
      </w:r>
      <w:r w:rsidR="00FB05D2" w:rsidRPr="00557F4C">
        <w:rPr>
          <w:rFonts w:cs="Arial"/>
          <w:noProof/>
          <w:lang w:val="hy-AM"/>
        </w:rPr>
        <w:t>մարդու</w:t>
      </w:r>
      <w:r w:rsidR="00FB05D2" w:rsidRPr="00557F4C">
        <w:rPr>
          <w:noProof/>
          <w:lang w:val="hy-AM"/>
        </w:rPr>
        <w:t xml:space="preserve"> </w:t>
      </w:r>
      <w:r w:rsidR="00FB05D2" w:rsidRPr="00557F4C">
        <w:rPr>
          <w:rFonts w:cs="Arial"/>
          <w:noProof/>
          <w:lang w:val="hy-AM"/>
        </w:rPr>
        <w:t>իրավունքների</w:t>
      </w:r>
      <w:r w:rsidR="00FB05D2" w:rsidRPr="00557F4C">
        <w:rPr>
          <w:noProof/>
          <w:lang w:val="hy-AM"/>
        </w:rPr>
        <w:t xml:space="preserve"> </w:t>
      </w:r>
      <w:r w:rsidR="00FB05D2" w:rsidRPr="00557F4C">
        <w:rPr>
          <w:rFonts w:cs="Arial"/>
          <w:noProof/>
          <w:lang w:val="hy-AM"/>
        </w:rPr>
        <w:t>ապահովմանն</w:t>
      </w:r>
      <w:r w:rsidR="00FB05D2" w:rsidRPr="00557F4C">
        <w:rPr>
          <w:noProof/>
          <w:lang w:val="hy-AM"/>
        </w:rPr>
        <w:t xml:space="preserve"> </w:t>
      </w:r>
      <w:r w:rsidR="00FB05D2" w:rsidRPr="00557F4C">
        <w:rPr>
          <w:rFonts w:cs="Arial"/>
          <w:noProof/>
          <w:lang w:val="hy-AM"/>
        </w:rPr>
        <w:t>ուղղված</w:t>
      </w:r>
      <w:r w:rsidR="00FB05D2" w:rsidRPr="00557F4C">
        <w:rPr>
          <w:noProof/>
          <w:lang w:val="hy-AM"/>
        </w:rPr>
        <w:t xml:space="preserve"> </w:t>
      </w:r>
      <w:r w:rsidR="00FB05D2" w:rsidRPr="00557F4C">
        <w:rPr>
          <w:rFonts w:cs="Arial"/>
          <w:noProof/>
          <w:lang w:val="hy-AM"/>
        </w:rPr>
        <w:t>ՀՀ</w:t>
      </w:r>
      <w:r w:rsidR="00FB05D2" w:rsidRPr="00557F4C">
        <w:rPr>
          <w:noProof/>
          <w:lang w:val="hy-AM"/>
        </w:rPr>
        <w:t xml:space="preserve"> </w:t>
      </w:r>
      <w:r w:rsidR="00FB05D2" w:rsidRPr="00557F4C">
        <w:rPr>
          <w:rFonts w:cs="Arial"/>
          <w:noProof/>
          <w:lang w:val="hy-AM"/>
        </w:rPr>
        <w:t>ստանձնած</w:t>
      </w:r>
      <w:r w:rsidR="00FB05D2" w:rsidRPr="00557F4C">
        <w:rPr>
          <w:noProof/>
          <w:lang w:val="hy-AM"/>
        </w:rPr>
        <w:t xml:space="preserve"> </w:t>
      </w:r>
      <w:r w:rsidR="00FB05D2" w:rsidRPr="00557F4C">
        <w:rPr>
          <w:rFonts w:cs="Arial"/>
          <w:noProof/>
          <w:lang w:val="hy-AM"/>
        </w:rPr>
        <w:t>միջազգային</w:t>
      </w:r>
      <w:r w:rsidR="00FB05D2" w:rsidRPr="00557F4C">
        <w:rPr>
          <w:noProof/>
          <w:lang w:val="hy-AM"/>
        </w:rPr>
        <w:t xml:space="preserve"> </w:t>
      </w:r>
      <w:r w:rsidR="00FB05D2" w:rsidRPr="00557F4C">
        <w:rPr>
          <w:rFonts w:cs="Arial"/>
          <w:noProof/>
          <w:lang w:val="hy-AM"/>
        </w:rPr>
        <w:t>պարտավորություններին</w:t>
      </w:r>
      <w:r w:rsidR="00FB05D2" w:rsidRPr="00557F4C">
        <w:rPr>
          <w:noProof/>
          <w:lang w:val="hy-AM"/>
        </w:rPr>
        <w:t xml:space="preserve"> </w:t>
      </w:r>
      <w:r w:rsidR="00FB05D2" w:rsidRPr="00557F4C">
        <w:rPr>
          <w:rFonts w:cs="Arial"/>
          <w:noProof/>
          <w:lang w:val="hy-AM"/>
        </w:rPr>
        <w:t>համահունչ</w:t>
      </w:r>
      <w:r w:rsidR="007E20F1" w:rsidRPr="00557F4C">
        <w:rPr>
          <w:rFonts w:cs="Arial"/>
          <w:noProof/>
          <w:lang w:val="hy-AM"/>
        </w:rPr>
        <w:t>՝</w:t>
      </w:r>
      <w:r w:rsidR="007E20F1" w:rsidRPr="00557F4C">
        <w:rPr>
          <w:noProof/>
          <w:lang w:val="hy-AM"/>
        </w:rPr>
        <w:t xml:space="preserve"> </w:t>
      </w:r>
      <w:r w:rsidR="007E20F1" w:rsidRPr="00557F4C">
        <w:rPr>
          <w:rFonts w:cs="Arial"/>
          <w:noProof/>
          <w:lang w:val="hy-AM"/>
        </w:rPr>
        <w:t>բացառելով</w:t>
      </w:r>
      <w:r w:rsidR="007E20F1" w:rsidRPr="00557F4C">
        <w:rPr>
          <w:noProof/>
          <w:lang w:val="hy-AM"/>
        </w:rPr>
        <w:t xml:space="preserve"> </w:t>
      </w:r>
      <w:r w:rsidR="007E20F1" w:rsidRPr="00557F4C">
        <w:rPr>
          <w:rFonts w:cs="Arial"/>
          <w:noProof/>
          <w:lang w:val="hy-AM"/>
        </w:rPr>
        <w:t>սեփական</w:t>
      </w:r>
      <w:r w:rsidR="007E20F1" w:rsidRPr="00557F4C">
        <w:rPr>
          <w:noProof/>
          <w:lang w:val="hy-AM"/>
        </w:rPr>
        <w:t xml:space="preserve"> </w:t>
      </w:r>
      <w:r w:rsidR="007E20F1" w:rsidRPr="00557F4C">
        <w:rPr>
          <w:rFonts w:cs="Arial"/>
          <w:noProof/>
          <w:lang w:val="hy-AM"/>
        </w:rPr>
        <w:t>առողջությանը</w:t>
      </w:r>
      <w:r w:rsidR="007E20F1" w:rsidRPr="00557F4C">
        <w:rPr>
          <w:noProof/>
          <w:lang w:val="hy-AM"/>
        </w:rPr>
        <w:t xml:space="preserve"> </w:t>
      </w:r>
      <w:r w:rsidR="007E20F1" w:rsidRPr="00557F4C">
        <w:rPr>
          <w:rFonts w:cs="Arial"/>
          <w:noProof/>
          <w:lang w:val="hy-AM"/>
        </w:rPr>
        <w:t>կամ</w:t>
      </w:r>
      <w:r w:rsidR="007E20F1" w:rsidRPr="00557F4C">
        <w:rPr>
          <w:noProof/>
          <w:lang w:val="hy-AM"/>
        </w:rPr>
        <w:t xml:space="preserve"> </w:t>
      </w:r>
      <w:r w:rsidR="007E20F1" w:rsidRPr="00557F4C">
        <w:rPr>
          <w:rFonts w:cs="Arial"/>
          <w:noProof/>
          <w:lang w:val="hy-AM"/>
        </w:rPr>
        <w:t>կյանքին</w:t>
      </w:r>
      <w:r w:rsidR="007E20F1" w:rsidRPr="00557F4C">
        <w:rPr>
          <w:noProof/>
          <w:lang w:val="hy-AM"/>
        </w:rPr>
        <w:t xml:space="preserve"> </w:t>
      </w:r>
      <w:r w:rsidR="007E20F1" w:rsidRPr="00557F4C">
        <w:rPr>
          <w:rFonts w:cs="Arial"/>
          <w:noProof/>
          <w:lang w:val="hy-AM"/>
        </w:rPr>
        <w:t>վտանգ</w:t>
      </w:r>
      <w:r w:rsidR="007E20F1" w:rsidRPr="00557F4C">
        <w:rPr>
          <w:noProof/>
          <w:lang w:val="hy-AM"/>
        </w:rPr>
        <w:t xml:space="preserve"> </w:t>
      </w:r>
      <w:r w:rsidR="007E20F1" w:rsidRPr="00557F4C">
        <w:rPr>
          <w:rFonts w:cs="Arial"/>
          <w:noProof/>
          <w:lang w:val="hy-AM"/>
        </w:rPr>
        <w:t>սպառնացող</w:t>
      </w:r>
      <w:r w:rsidR="007E20F1" w:rsidRPr="00557F4C">
        <w:rPr>
          <w:noProof/>
          <w:lang w:val="hy-AM"/>
        </w:rPr>
        <w:t xml:space="preserve"> </w:t>
      </w:r>
      <w:r w:rsidR="007E20F1" w:rsidRPr="00557F4C">
        <w:rPr>
          <w:rFonts w:cs="Arial"/>
          <w:noProof/>
          <w:lang w:val="hy-AM"/>
        </w:rPr>
        <w:t>գործողությունների</w:t>
      </w:r>
      <w:r w:rsidR="007E20F1" w:rsidRPr="00557F4C">
        <w:rPr>
          <w:noProof/>
          <w:lang w:val="hy-AM"/>
        </w:rPr>
        <w:t xml:space="preserve"> </w:t>
      </w:r>
      <w:r w:rsidR="007E20F1" w:rsidRPr="00557F4C">
        <w:rPr>
          <w:rFonts w:cs="Arial"/>
          <w:noProof/>
          <w:lang w:val="hy-AM"/>
        </w:rPr>
        <w:t>դեպքում</w:t>
      </w:r>
      <w:r w:rsidR="007E20F1" w:rsidRPr="00557F4C">
        <w:rPr>
          <w:noProof/>
          <w:lang w:val="hy-AM"/>
        </w:rPr>
        <w:t xml:space="preserve"> </w:t>
      </w:r>
      <w:r w:rsidR="007E20F1" w:rsidRPr="00557F4C">
        <w:rPr>
          <w:rFonts w:cs="Arial"/>
          <w:noProof/>
          <w:lang w:val="hy-AM"/>
        </w:rPr>
        <w:t>կարգապահական</w:t>
      </w:r>
      <w:r w:rsidR="007E20F1" w:rsidRPr="00557F4C">
        <w:rPr>
          <w:noProof/>
          <w:lang w:val="hy-AM"/>
        </w:rPr>
        <w:t xml:space="preserve"> </w:t>
      </w:r>
      <w:r w:rsidR="007E20F1" w:rsidRPr="00557F4C">
        <w:rPr>
          <w:rFonts w:cs="Arial"/>
          <w:noProof/>
          <w:lang w:val="hy-AM"/>
        </w:rPr>
        <w:t>տույժերի</w:t>
      </w:r>
      <w:r w:rsidR="007E20F1" w:rsidRPr="00557F4C">
        <w:rPr>
          <w:noProof/>
          <w:lang w:val="hy-AM"/>
        </w:rPr>
        <w:t xml:space="preserve"> </w:t>
      </w:r>
      <w:r w:rsidR="007E20F1" w:rsidRPr="00557F4C">
        <w:rPr>
          <w:rFonts w:cs="Arial"/>
          <w:noProof/>
          <w:lang w:val="hy-AM"/>
        </w:rPr>
        <w:t>կիրառումը</w:t>
      </w:r>
      <w:r w:rsidR="00FB05D2" w:rsidRPr="00557F4C">
        <w:rPr>
          <w:rStyle w:val="FootnoteReference"/>
          <w:rFonts w:cs="Arial"/>
          <w:noProof/>
          <w:lang w:val="hy-AM"/>
        </w:rPr>
        <w:footnoteReference w:id="25"/>
      </w:r>
      <w:r w:rsidR="007E20F1" w:rsidRPr="00557F4C">
        <w:rPr>
          <w:rFonts w:cs="Arial"/>
          <w:noProof/>
          <w:lang w:val="hy-AM"/>
        </w:rPr>
        <w:t>:</w:t>
      </w:r>
      <w:r w:rsidR="00A40C14" w:rsidRPr="00557F4C">
        <w:rPr>
          <w:rFonts w:cs="Arial"/>
          <w:noProof/>
          <w:lang w:val="hy-AM"/>
        </w:rPr>
        <w:t xml:space="preserve">  </w:t>
      </w:r>
    </w:p>
    <w:p w:rsidR="000049E3" w:rsidRPr="00557F4C" w:rsidRDefault="001A1E99" w:rsidP="00E77FCC">
      <w:pPr>
        <w:pStyle w:val="ListParagraph"/>
        <w:numPr>
          <w:ilvl w:val="0"/>
          <w:numId w:val="26"/>
        </w:numPr>
        <w:tabs>
          <w:tab w:val="left" w:pos="360"/>
        </w:tabs>
        <w:spacing w:line="276" w:lineRule="auto"/>
        <w:jc w:val="both"/>
        <w:rPr>
          <w:noProof/>
          <w:lang w:val="hy-AM"/>
        </w:rPr>
      </w:pPr>
      <w:r w:rsidRPr="00557F4C">
        <w:rPr>
          <w:b/>
          <w:noProof/>
          <w:lang w:val="hy-AM"/>
        </w:rPr>
        <w:t>Մ</w:t>
      </w:r>
      <w:r w:rsidR="00614A52" w:rsidRPr="00557F4C">
        <w:rPr>
          <w:b/>
          <w:noProof/>
          <w:lang w:val="hy-AM"/>
        </w:rPr>
        <w:t xml:space="preserve">եկուսի պահելու </w:t>
      </w:r>
      <w:r w:rsidRPr="00557F4C">
        <w:rPr>
          <w:b/>
          <w:noProof/>
          <w:lang w:val="hy-AM"/>
        </w:rPr>
        <w:t xml:space="preserve">(այդ թվում` հատուկ կատեգորիայի անձանց) </w:t>
      </w:r>
      <w:r w:rsidR="00CC25A2" w:rsidRPr="00557F4C">
        <w:rPr>
          <w:b/>
          <w:noProof/>
          <w:lang w:val="hy-AM"/>
        </w:rPr>
        <w:t>խնդրի կարգավորում</w:t>
      </w:r>
      <w:r w:rsidR="000049E3" w:rsidRPr="00557F4C">
        <w:rPr>
          <w:b/>
          <w:noProof/>
          <w:lang w:val="hy-AM"/>
        </w:rPr>
        <w:t xml:space="preserve"> </w:t>
      </w:r>
      <w:r w:rsidR="00C9541D" w:rsidRPr="00557F4C">
        <w:rPr>
          <w:b/>
          <w:noProof/>
          <w:lang w:val="hy-AM"/>
        </w:rPr>
        <w:t>-</w:t>
      </w:r>
      <w:r w:rsidR="00FE131E" w:rsidRPr="00557F4C">
        <w:rPr>
          <w:noProof/>
          <w:lang w:val="hy-AM"/>
        </w:rPr>
        <w:t xml:space="preserve"> </w:t>
      </w:r>
      <w:r w:rsidR="00614A52" w:rsidRPr="00557F4C">
        <w:rPr>
          <w:noProof/>
          <w:lang w:val="hy-AM"/>
        </w:rPr>
        <w:t>Ե</w:t>
      </w:r>
      <w:r w:rsidR="00CC25A2" w:rsidRPr="00557F4C">
        <w:rPr>
          <w:noProof/>
          <w:lang w:val="hy-AM"/>
        </w:rPr>
        <w:t>վրոպական բանտային</w:t>
      </w:r>
      <w:r w:rsidR="00C9541D" w:rsidRPr="00557F4C">
        <w:rPr>
          <w:noProof/>
          <w:lang w:val="hy-AM"/>
        </w:rPr>
        <w:t xml:space="preserve"> վերանայված</w:t>
      </w:r>
      <w:r w:rsidR="00CC25A2" w:rsidRPr="00557F4C">
        <w:rPr>
          <w:noProof/>
          <w:lang w:val="hy-AM"/>
        </w:rPr>
        <w:t xml:space="preserve"> </w:t>
      </w:r>
      <w:r w:rsidR="00C9541D" w:rsidRPr="00557F4C">
        <w:rPr>
          <w:noProof/>
          <w:lang w:val="hy-AM"/>
        </w:rPr>
        <w:t>կանոններով (</w:t>
      </w:r>
      <w:r w:rsidR="00614A52" w:rsidRPr="00557F4C">
        <w:rPr>
          <w:noProof/>
          <w:lang w:val="hy-AM"/>
        </w:rPr>
        <w:t>60.6.ա կանոն</w:t>
      </w:r>
      <w:r w:rsidR="00C9541D" w:rsidRPr="00557F4C">
        <w:rPr>
          <w:noProof/>
          <w:lang w:val="hy-AM"/>
        </w:rPr>
        <w:t>)</w:t>
      </w:r>
      <w:r w:rsidR="00614A52" w:rsidRPr="00557F4C">
        <w:rPr>
          <w:noProof/>
          <w:lang w:val="hy-AM"/>
        </w:rPr>
        <w:t xml:space="preserve"> սահմանվում է, որ մեկուսի պահելը, այսինքն` ազատությունից զրկված անձին օրվա ընթացքում առանց իմաստալից մարդկային շփումների 22 ժամից ավելի պահելը, արգելվում է կիրառել քրեակատարողական հիմնարկում գտնվող </w:t>
      </w:r>
      <w:r w:rsidR="00614A52" w:rsidRPr="00557F4C">
        <w:rPr>
          <w:bCs/>
          <w:noProof/>
          <w:lang w:val="hy-AM"/>
        </w:rPr>
        <w:t>երեխաների, հղիների, կրծքով կերակրող և իրենց մոտ մանկահասակ երեխաներ ունեցող մայրերի</w:t>
      </w:r>
      <w:r w:rsidR="00614A52" w:rsidRPr="00557F4C">
        <w:rPr>
          <w:noProof/>
          <w:lang w:val="hy-AM"/>
        </w:rPr>
        <w:t xml:space="preserve"> նկատմամբ</w:t>
      </w:r>
      <w:r w:rsidR="00614A52" w:rsidRPr="00557F4C">
        <w:rPr>
          <w:rStyle w:val="FootnoteReference"/>
          <w:noProof/>
          <w:lang w:val="hy-AM"/>
        </w:rPr>
        <w:footnoteReference w:id="26"/>
      </w:r>
      <w:r w:rsidR="00614A52" w:rsidRPr="00557F4C">
        <w:rPr>
          <w:noProof/>
          <w:lang w:val="hy-AM"/>
        </w:rPr>
        <w:t xml:space="preserve">: </w:t>
      </w:r>
      <w:r w:rsidR="00CC25A2" w:rsidRPr="00557F4C">
        <w:rPr>
          <w:rFonts w:cs="Arial"/>
          <w:noProof/>
          <w:lang w:val="hy-AM"/>
        </w:rPr>
        <w:t>Եվրոպայի խորհրդի Նախարարների կոմիտեի</w:t>
      </w:r>
      <w:r w:rsidR="00CC25A2" w:rsidRPr="00557F4C">
        <w:rPr>
          <w:noProof/>
          <w:lang w:val="hy-AM"/>
        </w:rPr>
        <w:t xml:space="preserve"> «</w:t>
      </w:r>
      <w:r w:rsidR="00614A52" w:rsidRPr="00557F4C">
        <w:rPr>
          <w:noProof/>
          <w:lang w:val="hy-AM"/>
        </w:rPr>
        <w:t>Պատիժների կամ այլ միջոցների ենթարկված անչափահաս իրավախախտների վերաբերյալ</w:t>
      </w:r>
      <w:r w:rsidR="00CC25A2" w:rsidRPr="00557F4C">
        <w:rPr>
          <w:noProof/>
          <w:lang w:val="hy-AM"/>
        </w:rPr>
        <w:t xml:space="preserve">» եվրոպական կանոնների </w:t>
      </w:r>
      <w:r w:rsidR="00CC25A2" w:rsidRPr="00557F4C">
        <w:rPr>
          <w:rFonts w:cs="Arial"/>
          <w:noProof/>
          <w:color w:val="000000" w:themeColor="text1"/>
          <w:shd w:val="clear" w:color="auto" w:fill="FFFFFF"/>
          <w:lang w:val="hy-AM"/>
        </w:rPr>
        <w:t xml:space="preserve">վերաբերյալ </w:t>
      </w:r>
      <w:r w:rsidR="00CC25A2" w:rsidRPr="00557F4C">
        <w:rPr>
          <w:rFonts w:cs="Arial"/>
          <w:noProof/>
          <w:lang w:val="hy-AM"/>
        </w:rPr>
        <w:t xml:space="preserve">անդամ պետություններին ուղղված </w:t>
      </w:r>
      <w:r w:rsidR="003A6F3C" w:rsidRPr="00557F4C">
        <w:rPr>
          <w:rFonts w:cs="Arial"/>
          <w:noProof/>
          <w:lang w:val="hy-AM"/>
        </w:rPr>
        <w:t xml:space="preserve">թիվ </w:t>
      </w:r>
      <w:r w:rsidR="00CC25A2" w:rsidRPr="00557F4C">
        <w:rPr>
          <w:rFonts w:cs="Arial"/>
          <w:noProof/>
          <w:lang w:val="hy-AM"/>
        </w:rPr>
        <w:t>Rec(2008)11 հանձնարարականի</w:t>
      </w:r>
      <w:r w:rsidR="00614A52" w:rsidRPr="00557F4C">
        <w:rPr>
          <w:noProof/>
          <w:lang w:val="hy-AM"/>
        </w:rPr>
        <w:t xml:space="preserve"> </w:t>
      </w:r>
      <w:r w:rsidR="00CC25A2" w:rsidRPr="00557F4C">
        <w:rPr>
          <w:noProof/>
          <w:lang w:val="hy-AM"/>
        </w:rPr>
        <w:t xml:space="preserve">95.1 կետով ևս սահմանվում է, որ </w:t>
      </w:r>
      <w:r w:rsidR="00614A52" w:rsidRPr="00557F4C">
        <w:rPr>
          <w:noProof/>
          <w:lang w:val="hy-AM"/>
        </w:rPr>
        <w:t>կարգապահական տույժերը պետք է հնարավորինս ընտրվեն դրանց դաստիարակչական ազդեցությունից ելնելով: Դրանք չեն կարող ավելի խիստ լինել, քան պատճառաբանված է իրավախախտման վտանգավորության աստիճանով</w:t>
      </w:r>
      <w:r w:rsidR="00614A52" w:rsidRPr="00557F4C">
        <w:rPr>
          <w:rStyle w:val="FootnoteReference"/>
          <w:noProof/>
          <w:lang w:val="hy-AM"/>
        </w:rPr>
        <w:footnoteReference w:id="27"/>
      </w:r>
      <w:r w:rsidR="00614A52" w:rsidRPr="00557F4C">
        <w:rPr>
          <w:noProof/>
          <w:lang w:val="hy-AM"/>
        </w:rPr>
        <w:t>:</w:t>
      </w:r>
      <w:r w:rsidR="00A407CB" w:rsidRPr="00557F4C">
        <w:rPr>
          <w:rFonts w:cs="Arial"/>
          <w:noProof/>
          <w:lang w:val="hy-AM"/>
        </w:rPr>
        <w:t xml:space="preserve"> </w:t>
      </w:r>
    </w:p>
    <w:p w:rsidR="00F3047A" w:rsidRPr="00557F4C" w:rsidRDefault="00273F29" w:rsidP="00E77FCC">
      <w:pPr>
        <w:pStyle w:val="ListParagraph"/>
        <w:numPr>
          <w:ilvl w:val="0"/>
          <w:numId w:val="26"/>
        </w:numPr>
        <w:tabs>
          <w:tab w:val="left" w:pos="360"/>
        </w:tabs>
        <w:spacing w:line="276" w:lineRule="auto"/>
        <w:jc w:val="both"/>
        <w:rPr>
          <w:noProof/>
          <w:lang w:val="hy-AM"/>
        </w:rPr>
      </w:pPr>
      <w:r w:rsidRPr="00557F4C">
        <w:rPr>
          <w:rFonts w:cs="Arial"/>
          <w:noProof/>
          <w:lang w:val="hy-AM"/>
        </w:rPr>
        <w:t xml:space="preserve">ԽԿԿ-ի </w:t>
      </w:r>
      <w:r w:rsidR="009977E4" w:rsidRPr="00557F4C">
        <w:rPr>
          <w:rFonts w:cs="Arial"/>
          <w:noProof/>
          <w:lang w:val="hy-AM"/>
        </w:rPr>
        <w:t xml:space="preserve">24-րդ ընդհանուր զեկույցի </w:t>
      </w:r>
      <w:r w:rsidRPr="00557F4C">
        <w:rPr>
          <w:rFonts w:cs="Arial"/>
          <w:noProof/>
          <w:lang w:val="hy-AM"/>
        </w:rPr>
        <w:t>համաձայն</w:t>
      </w:r>
      <w:r w:rsidR="00D922F3" w:rsidRPr="00557F4C">
        <w:rPr>
          <w:rFonts w:cs="Arial"/>
          <w:noProof/>
          <w:lang w:val="hy-AM"/>
        </w:rPr>
        <w:t>՝</w:t>
      </w:r>
      <w:r w:rsidR="00614A52" w:rsidRPr="00557F4C">
        <w:rPr>
          <w:noProof/>
          <w:lang w:val="hy-AM"/>
        </w:rPr>
        <w:t xml:space="preserve"> </w:t>
      </w:r>
      <w:r w:rsidRPr="00557F4C">
        <w:rPr>
          <w:noProof/>
          <w:lang w:val="hy-AM"/>
        </w:rPr>
        <w:t>անչափահասների պարագայում</w:t>
      </w:r>
      <w:r w:rsidR="00614A52" w:rsidRPr="00557F4C">
        <w:rPr>
          <w:noProof/>
          <w:lang w:val="hy-AM"/>
        </w:rPr>
        <w:t xml:space="preserve"> մեկուսի պահելը կարող է կիրառվել որպես կարգապահական տույժ մ</w:t>
      </w:r>
      <w:r w:rsidR="00676AD7" w:rsidRPr="00557F4C">
        <w:rPr>
          <w:noProof/>
          <w:lang w:val="hy-AM"/>
        </w:rPr>
        <w:t>իայն ծայրահեղ դեպքերում և</w:t>
      </w:r>
      <w:r w:rsidR="00614A52" w:rsidRPr="00557F4C">
        <w:rPr>
          <w:noProof/>
          <w:lang w:val="hy-AM"/>
        </w:rPr>
        <w:t xml:space="preserve"> շատ կարճ ժամանակով</w:t>
      </w:r>
      <w:r w:rsidRPr="00557F4C">
        <w:rPr>
          <w:noProof/>
          <w:lang w:val="hy-AM"/>
        </w:rPr>
        <w:t>: Երբ անչափահասների նկատմամբ կիրա</w:t>
      </w:r>
      <w:r w:rsidR="00B224B4" w:rsidRPr="00557F4C">
        <w:rPr>
          <w:noProof/>
          <w:lang w:val="hy-AM"/>
        </w:rPr>
        <w:t>ռվում են այդպիսի միջոցներ, նրանց</w:t>
      </w:r>
      <w:r w:rsidRPr="00557F4C">
        <w:rPr>
          <w:noProof/>
          <w:lang w:val="hy-AM"/>
        </w:rPr>
        <w:t xml:space="preserve"> պետք է տրամադրվի սոցիալ-կրթական աջակցություն և համապատասխան մարդկային կապի, շփումների հնարավորություն</w:t>
      </w:r>
      <w:r w:rsidR="00614A52" w:rsidRPr="00557F4C">
        <w:rPr>
          <w:rStyle w:val="FootnoteReference"/>
          <w:noProof/>
          <w:lang w:val="hy-AM"/>
        </w:rPr>
        <w:footnoteReference w:id="28"/>
      </w:r>
      <w:r w:rsidR="00614A52" w:rsidRPr="00557F4C">
        <w:rPr>
          <w:noProof/>
          <w:lang w:val="hy-AM"/>
        </w:rPr>
        <w:t xml:space="preserve">: Ավելին, ԽԿԿ-ն համարում է, որ մեկուսացումը որպես կարգապահական տույժ ակնհայտ վնասակար է երեխաների համար և, հետևաբար, պետք է արգելվի:  Բազմաթիվ եվրոպական երկրներ, իրականում, հրաժարվել են այդ պրակտիկայից: Չի կարող նաև արդարացվել քրեակատարողական հիմնարկում գտնվող հղիների, կրծքով կերակրող կամ իրենց մոտ մանկահասակ երեխաներ ունեցող մայրերի մեկուսի </w:t>
      </w:r>
      <w:r w:rsidR="00614A52" w:rsidRPr="00557F4C">
        <w:rPr>
          <w:noProof/>
          <w:lang w:val="hy-AM"/>
        </w:rPr>
        <w:lastRenderedPageBreak/>
        <w:t>պահելը</w:t>
      </w:r>
      <w:r w:rsidR="00FC4890" w:rsidRPr="00557F4C">
        <w:rPr>
          <w:rStyle w:val="FootnoteReference"/>
          <w:noProof/>
          <w:lang w:val="hy-AM"/>
        </w:rPr>
        <w:footnoteReference w:id="29"/>
      </w:r>
      <w:r w:rsidR="00614A52" w:rsidRPr="00557F4C">
        <w:rPr>
          <w:noProof/>
          <w:lang w:val="hy-AM"/>
        </w:rPr>
        <w:t>:</w:t>
      </w:r>
      <w:r w:rsidR="00920362" w:rsidRPr="00557F4C">
        <w:rPr>
          <w:noProof/>
          <w:lang w:val="hy-AM"/>
        </w:rPr>
        <w:t xml:space="preserve"> </w:t>
      </w:r>
      <w:r w:rsidR="00FC4890" w:rsidRPr="00557F4C">
        <w:rPr>
          <w:noProof/>
          <w:lang w:val="hy-AM"/>
        </w:rPr>
        <w:t>Այս տեսանկյունից հ</w:t>
      </w:r>
      <w:r w:rsidR="00614A52" w:rsidRPr="00557F4C">
        <w:rPr>
          <w:noProof/>
          <w:lang w:val="hy-AM"/>
        </w:rPr>
        <w:t>արկ է նշել, որ ՀՀ կառավարության</w:t>
      </w:r>
      <w:r w:rsidR="00FC4890" w:rsidRPr="00557F4C">
        <w:rPr>
          <w:noProof/>
          <w:lang w:val="hy-AM"/>
        </w:rPr>
        <w:t xml:space="preserve"> 2006 թվականի օգոստոսի 3-ի թիվ</w:t>
      </w:r>
      <w:r w:rsidR="00614A52" w:rsidRPr="00557F4C">
        <w:rPr>
          <w:noProof/>
          <w:lang w:val="hy-AM"/>
        </w:rPr>
        <w:t xml:space="preserve"> 1543-Ն որոշման 227-</w:t>
      </w:r>
      <w:r w:rsidR="00614A52" w:rsidRPr="00557F4C">
        <w:rPr>
          <w:rFonts w:eastAsia="Arial Unicode" w:cs="Arial Unicode"/>
          <w:noProof/>
          <w:color w:val="000000"/>
          <w:shd w:val="clear" w:color="auto" w:fill="FFFFFF"/>
          <w:lang w:val="hy-AM"/>
        </w:rPr>
        <w:t>րդ կետի համաձայն</w:t>
      </w:r>
      <w:r w:rsidR="00D922F3" w:rsidRPr="00557F4C">
        <w:rPr>
          <w:rFonts w:eastAsia="Arial Unicode" w:cs="Arial Unicode"/>
          <w:noProof/>
          <w:color w:val="000000"/>
          <w:shd w:val="clear" w:color="auto" w:fill="FFFFFF"/>
          <w:lang w:val="hy-AM"/>
        </w:rPr>
        <w:t>՝</w:t>
      </w:r>
      <w:r w:rsidR="00614A52" w:rsidRPr="00557F4C">
        <w:rPr>
          <w:rFonts w:eastAsia="Arial Unicode" w:cs="Arial Unicode"/>
          <w:noProof/>
          <w:color w:val="000000"/>
          <w:shd w:val="clear" w:color="auto" w:fill="FFFFFF"/>
          <w:lang w:val="hy-AM"/>
        </w:rPr>
        <w:t xml:space="preserve"> </w:t>
      </w:r>
      <w:r w:rsidR="00474A21" w:rsidRPr="00557F4C">
        <w:rPr>
          <w:rFonts w:eastAsia="Arial Unicode" w:cs="Arial"/>
          <w:noProof/>
          <w:color w:val="000000"/>
          <w:shd w:val="clear" w:color="auto" w:fill="FFFFFF"/>
          <w:lang w:val="hy-AM"/>
        </w:rPr>
        <w:t>կ</w:t>
      </w:r>
      <w:r w:rsidR="00614A52" w:rsidRPr="00557F4C">
        <w:rPr>
          <w:rFonts w:eastAsia="Arial Unicode" w:cs="Arial"/>
          <w:noProof/>
          <w:color w:val="000000"/>
          <w:shd w:val="clear" w:color="auto" w:fill="FFFFFF"/>
          <w:lang w:val="hy-AM"/>
        </w:rPr>
        <w:t>ալանավորվածներին</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պահելու</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վայրի</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կամ</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ուղղիչ</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հիմնարկի</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մանկատանը</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երեխա</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ունեցող</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կերակրող</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մայր</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հղի</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նախածննդյան</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կամ</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հետծննդյան</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ժամանակահատվածում</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գտնվող</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կալանավորված</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անձը</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կամ</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դատապարտյալը</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պատժախուց</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չի</w:t>
      </w:r>
      <w:r w:rsidR="00614A52" w:rsidRPr="00557F4C">
        <w:rPr>
          <w:rFonts w:eastAsia="Arial Unicode" w:cs="Arial Unicode"/>
          <w:noProof/>
          <w:color w:val="000000"/>
          <w:shd w:val="clear" w:color="auto" w:fill="FFFFFF"/>
          <w:lang w:val="hy-AM"/>
        </w:rPr>
        <w:t xml:space="preserve"> </w:t>
      </w:r>
      <w:r w:rsidR="00614A52" w:rsidRPr="00557F4C">
        <w:rPr>
          <w:rFonts w:eastAsia="Arial Unicode" w:cs="Arial"/>
          <w:noProof/>
          <w:color w:val="000000"/>
          <w:shd w:val="clear" w:color="auto" w:fill="FFFFFF"/>
          <w:lang w:val="hy-AM"/>
        </w:rPr>
        <w:t>տեղափոխվում։</w:t>
      </w:r>
      <w:r w:rsidR="00614A52" w:rsidRPr="00557F4C">
        <w:rPr>
          <w:b/>
          <w:noProof/>
          <w:lang w:val="hy-AM"/>
        </w:rPr>
        <w:t xml:space="preserve"> </w:t>
      </w:r>
      <w:r w:rsidR="00FC4890" w:rsidRPr="00557F4C">
        <w:rPr>
          <w:noProof/>
          <w:lang w:val="hy-AM"/>
        </w:rPr>
        <w:t>Ըստ այդմ, ա</w:t>
      </w:r>
      <w:r w:rsidR="00614A52" w:rsidRPr="00557F4C">
        <w:rPr>
          <w:noProof/>
          <w:lang w:val="hy-AM"/>
        </w:rPr>
        <w:t>յս ցանկում անհրաժե</w:t>
      </w:r>
      <w:r w:rsidR="000A2143" w:rsidRPr="00557F4C">
        <w:rPr>
          <w:noProof/>
          <w:lang w:val="hy-AM"/>
        </w:rPr>
        <w:t>շտ է ներառել նաև անչափահասներին</w:t>
      </w:r>
      <w:r w:rsidR="00C43993" w:rsidRPr="00557F4C">
        <w:rPr>
          <w:noProof/>
          <w:lang w:val="hy-AM"/>
        </w:rPr>
        <w:t xml:space="preserve"> </w:t>
      </w:r>
      <w:r w:rsidR="000A2143" w:rsidRPr="00557F4C">
        <w:rPr>
          <w:noProof/>
          <w:lang w:val="hy-AM"/>
        </w:rPr>
        <w:t xml:space="preserve">և </w:t>
      </w:r>
      <w:r w:rsidR="001A1E99" w:rsidRPr="00557F4C">
        <w:rPr>
          <w:noProof/>
          <w:lang w:val="hy-AM"/>
        </w:rPr>
        <w:t>հա</w:t>
      </w:r>
      <w:r w:rsidR="003A017F" w:rsidRPr="00557F4C">
        <w:rPr>
          <w:noProof/>
          <w:lang w:val="hy-AM"/>
        </w:rPr>
        <w:t>մապատասխան փոփոխություն կատարել</w:t>
      </w:r>
      <w:r w:rsidR="00F3047A" w:rsidRPr="00557F4C">
        <w:rPr>
          <w:noProof/>
          <w:lang w:val="hy-AM"/>
        </w:rPr>
        <w:t xml:space="preserve"> </w:t>
      </w:r>
      <w:r w:rsidR="00C43993" w:rsidRPr="00557F4C">
        <w:rPr>
          <w:noProof/>
          <w:lang w:val="hy-AM"/>
        </w:rPr>
        <w:t>նաև ՀՀ քրեակատարողական օրենսգրքում (հոդված 95):</w:t>
      </w:r>
    </w:p>
    <w:p w:rsidR="001A1E99" w:rsidRPr="00557F4C" w:rsidRDefault="001A1E99" w:rsidP="00E77FCC">
      <w:pPr>
        <w:pStyle w:val="ListParagraph"/>
        <w:numPr>
          <w:ilvl w:val="0"/>
          <w:numId w:val="26"/>
        </w:numPr>
        <w:spacing w:line="276" w:lineRule="auto"/>
        <w:jc w:val="both"/>
        <w:rPr>
          <w:noProof/>
          <w:lang w:val="hy-AM"/>
        </w:rPr>
      </w:pPr>
      <w:r w:rsidRPr="00557F4C">
        <w:rPr>
          <w:noProof/>
          <w:lang w:val="hy-AM"/>
        </w:rPr>
        <w:t xml:space="preserve">Մեկուսի պահելու հիմնահարցի համատեքստում հարկ է անդրադառնալ նաև </w:t>
      </w:r>
      <w:r w:rsidRPr="00557F4C">
        <w:rPr>
          <w:rFonts w:eastAsia="Arial Unicode" w:cs="Arial Unicode"/>
          <w:noProof/>
          <w:color w:val="000000"/>
          <w:shd w:val="clear" w:color="auto" w:fill="FFFFFF"/>
          <w:lang w:val="hy-AM"/>
        </w:rPr>
        <w:t xml:space="preserve">ՀՀ </w:t>
      </w:r>
      <w:r w:rsidRPr="00557F4C">
        <w:rPr>
          <w:noProof/>
          <w:lang w:val="hy-AM"/>
        </w:rPr>
        <w:t>քրեակատարողական օրենսգրքի 108-րդ հոդվածի 1-ին մասին, որը սահմանում է, որ ց</w:t>
      </w:r>
      <w:r w:rsidRPr="00557F4C">
        <w:rPr>
          <w:rFonts w:eastAsiaTheme="minorHAnsi" w:cstheme="minorBidi"/>
          <w:noProof/>
          <w:lang w:val="hy-AM"/>
        </w:rPr>
        <w:t>մահ ազատազրկման դատապարտված անձի խնդրանքով կամ նրա կամ նրա խցակիցների անձնական անվտանգությանն սպառնացող վտանգի դեպքում քրեակատարողական հիմնարկի պետի որոշմամբ դատապարտյալը կարող է տեղափոխվել մենախուց:</w:t>
      </w:r>
      <w:r w:rsidRPr="00557F4C">
        <w:rPr>
          <w:noProof/>
          <w:lang w:val="hy-AM"/>
        </w:rPr>
        <w:t xml:space="preserve"> Այսպես, ԽԿԿ-ն մեկուսի պահելը սահմանում է որպես ազատությունից զրկված  անձին ազատությունից զրկված </w:t>
      </w:r>
      <w:r w:rsidR="000E0270" w:rsidRPr="00557F4C">
        <w:rPr>
          <w:noProof/>
          <w:lang w:val="hy-AM"/>
        </w:rPr>
        <w:t>այլ</w:t>
      </w:r>
      <w:r w:rsidRPr="00557F4C">
        <w:rPr>
          <w:noProof/>
          <w:lang w:val="hy-AM"/>
        </w:rPr>
        <w:t xml:space="preserve"> անձանցից առանձին պահելը կամ ազատությունից զրկված մեկ կամ երկու այլ անձանց հետ պահելը</w:t>
      </w:r>
      <w:r w:rsidRPr="00557F4C">
        <w:rPr>
          <w:noProof/>
          <w:vertAlign w:val="superscript"/>
          <w:lang w:val="hy-AM"/>
        </w:rPr>
        <w:footnoteReference w:id="30"/>
      </w:r>
      <w:r w:rsidRPr="00557F4C">
        <w:rPr>
          <w:noProof/>
          <w:lang w:val="hy-AM"/>
        </w:rPr>
        <w:t>, իսկ Նելսոն Մանդելայի կանոնների (44-րդ կանոն) համաձայն մեկուսի պահելը նշանակում է ազատությունից զրկված անձանց օրվա ընթացքում առանց իմաստալից մարդկային շփումների 22 ժամ կամ ավելի երկար</w:t>
      </w:r>
      <w:r w:rsidR="00D922F3" w:rsidRPr="00557F4C">
        <w:rPr>
          <w:noProof/>
          <w:lang w:val="hy-AM"/>
        </w:rPr>
        <w:t xml:space="preserve"> պահելը: Երկարատև մեկուսի պահելը</w:t>
      </w:r>
      <w:r w:rsidRPr="00557F4C">
        <w:rPr>
          <w:noProof/>
          <w:lang w:val="hy-AM"/>
        </w:rPr>
        <w:t xml:space="preserve"> վերաբերում է միայնակ մեկուսի պահմանը 15 անընդմեջ օրը գերազանցող ժամկետով</w:t>
      </w:r>
      <w:r w:rsidRPr="00557F4C">
        <w:rPr>
          <w:noProof/>
          <w:vertAlign w:val="superscript"/>
          <w:lang w:val="hy-AM"/>
        </w:rPr>
        <w:footnoteReference w:id="31"/>
      </w:r>
      <w:r w:rsidRPr="00557F4C">
        <w:rPr>
          <w:noProof/>
          <w:lang w:val="hy-AM"/>
        </w:rPr>
        <w:t>:</w:t>
      </w:r>
      <w:r w:rsidR="000049E3" w:rsidRPr="00557F4C">
        <w:rPr>
          <w:noProof/>
          <w:lang w:val="hy-AM"/>
        </w:rPr>
        <w:t xml:space="preserve"> </w:t>
      </w:r>
      <w:r w:rsidR="000E2AA6" w:rsidRPr="00557F4C">
        <w:rPr>
          <w:noProof/>
          <w:lang w:val="hy-AM"/>
        </w:rPr>
        <w:t>Եվրոպական</w:t>
      </w:r>
      <w:r w:rsidR="00D922F3" w:rsidRPr="00557F4C">
        <w:rPr>
          <w:noProof/>
          <w:lang w:val="hy-AM"/>
        </w:rPr>
        <w:t xml:space="preserve"> բանտային վերանայված կանոններով</w:t>
      </w:r>
      <w:r w:rsidR="000E2AA6" w:rsidRPr="00557F4C">
        <w:rPr>
          <w:noProof/>
          <w:lang w:val="hy-AM"/>
        </w:rPr>
        <w:t xml:space="preserve"> (53.ա կանոն) դատապարտյալի մեկուսացումը այլ դատապարտյալներից բնորոշվում է որպես անվտանգության միջոց, որը պետք է կիրառվի ամենակարճ ժամանակահատվածով` դրա կիրառմամբ հետապնդվող նպատակներին հասնելու համար, և պետք է պարբերաբար վերանայվի այդ նպատակների համատեքստում: Մեկուսացման դեպքում դատապարտյալը պետք է ունենա </w:t>
      </w:r>
      <w:r w:rsidR="00980EE5" w:rsidRPr="00557F4C">
        <w:rPr>
          <w:noProof/>
          <w:lang w:val="hy-AM"/>
        </w:rPr>
        <w:t xml:space="preserve">առնվազն </w:t>
      </w:r>
      <w:r w:rsidR="000E2AA6" w:rsidRPr="00557F4C">
        <w:rPr>
          <w:noProof/>
          <w:lang w:val="hy-AM"/>
        </w:rPr>
        <w:t xml:space="preserve">մեկ ժամ զբոսանքի, ինչպես նաև </w:t>
      </w:r>
      <w:r w:rsidR="000E2AA6" w:rsidRPr="00557F4C">
        <w:rPr>
          <w:noProof/>
          <w:color w:val="000000"/>
          <w:lang w:val="hy-AM"/>
        </w:rPr>
        <w:t xml:space="preserve">գրքերից, թերթերից կամ այլ գրականությունից օգտվելու իրավունք: Նշված կանոններով սահմանվում է նաև </w:t>
      </w:r>
      <w:r w:rsidR="000E2AA6" w:rsidRPr="00557F4C">
        <w:rPr>
          <w:noProof/>
          <w:lang w:val="hy-AM"/>
        </w:rPr>
        <w:t>(53.ա կանոն)</w:t>
      </w:r>
      <w:r w:rsidR="000E2AA6" w:rsidRPr="00557F4C">
        <w:rPr>
          <w:noProof/>
          <w:color w:val="000000"/>
          <w:lang w:val="hy-AM"/>
        </w:rPr>
        <w:t xml:space="preserve">, որ մեկուսացված դատապարտյալներին ամենօրյա ռեժիմով պետք է այցելեն` այդ թվում` </w:t>
      </w:r>
      <w:r w:rsidR="000E2AA6" w:rsidRPr="00557F4C">
        <w:rPr>
          <w:noProof/>
          <w:color w:val="000000"/>
          <w:lang w:val="hy-AM"/>
        </w:rPr>
        <w:lastRenderedPageBreak/>
        <w:t xml:space="preserve">քրեակատարողական հիմնարկի պետը կամ վերջինիս անունից հանդես եկող անձնակազմի մեկ </w:t>
      </w:r>
      <w:r w:rsidR="00241825" w:rsidRPr="00557F4C">
        <w:rPr>
          <w:noProof/>
          <w:color w:val="000000"/>
          <w:lang w:val="hy-AM"/>
        </w:rPr>
        <w:t>այլ ներկայացուցիչ</w:t>
      </w:r>
      <w:r w:rsidR="000E2AA6" w:rsidRPr="00557F4C">
        <w:rPr>
          <w:rStyle w:val="FootnoteReference"/>
          <w:noProof/>
          <w:color w:val="000000"/>
          <w:lang w:val="hy-AM"/>
        </w:rPr>
        <w:footnoteReference w:id="32"/>
      </w:r>
      <w:r w:rsidR="000E2AA6" w:rsidRPr="00557F4C">
        <w:rPr>
          <w:noProof/>
          <w:color w:val="000000"/>
          <w:lang w:val="hy-AM"/>
        </w:rPr>
        <w:t>:</w:t>
      </w:r>
      <w:r w:rsidR="00241825" w:rsidRPr="00557F4C">
        <w:rPr>
          <w:noProof/>
          <w:color w:val="000000"/>
          <w:lang w:val="hy-AM"/>
        </w:rPr>
        <w:t xml:space="preserve"> </w:t>
      </w:r>
      <w:r w:rsidR="003A017F" w:rsidRPr="00557F4C">
        <w:rPr>
          <w:noProof/>
          <w:color w:val="000000"/>
          <w:lang w:val="hy-AM"/>
        </w:rPr>
        <w:t xml:space="preserve">Այս տեսանկյունից </w:t>
      </w:r>
      <w:r w:rsidRPr="00557F4C">
        <w:rPr>
          <w:noProof/>
          <w:lang w:val="hy-AM"/>
        </w:rPr>
        <w:t>ՀՀ քրեակատարողական օրենսգրքի 108-րդ հոդվածի ընդհանուր տրամաբանությունը հուշում է, որ դրա հիմքում ընկած է ազատությունից զրկված անձի անվտանգության ապահովման անհրաժեշտությունը և ըստ այդմ, ապահովության համապատասխան միջոցներ ձեռնարկելու կարևորությունը: Այնուամենայնիվ, պետք է նշել, որ գործող կարգավորումները ունեն վերանայման կարիք` մասնավորապես մենախցում առանձնացման համար հիմք հանդիսացող հանգամանքների, նման որոշման կայացման պատճառաբանվածության, մենախցում առանձնացվելու մեկանգամյա և ընդհանուր տևողության ժամկետների</w:t>
      </w:r>
      <w:r w:rsidR="00241825" w:rsidRPr="00557F4C">
        <w:rPr>
          <w:noProof/>
          <w:lang w:val="hy-AM"/>
        </w:rPr>
        <w:t>, մենախցում առանձնացվելու դեպքում դատապարտյալի` նվազագույն երաշխավորման ենթակա իրավունքների շրջանակի</w:t>
      </w:r>
      <w:r w:rsidRPr="00557F4C">
        <w:rPr>
          <w:noProof/>
          <w:lang w:val="hy-AM"/>
        </w:rPr>
        <w:t xml:space="preserve"> և այլ հարակից հարցերի տեսանկյունից: </w:t>
      </w:r>
      <w:r w:rsidR="00A91930" w:rsidRPr="00557F4C">
        <w:rPr>
          <w:noProof/>
          <w:lang w:val="hy-AM"/>
        </w:rPr>
        <w:t>Բացի այդ, հիմնավոր չէ նաև գործող կարգավորումներով միայն ցմահ ազատազրկման դատապարտված անձանց մենախցում առանձնացնելու հնարավորության ընձեռումը, քանի որ անձի անվտանգության ապահովման անհրաժեշտությունը կարող է վերաբերելի լինել նաև ազատազրկման դատապարտված այլ անձանց:</w:t>
      </w:r>
    </w:p>
    <w:p w:rsidR="00F075E5" w:rsidRPr="00557F4C" w:rsidRDefault="00F3047A" w:rsidP="00E77FCC">
      <w:pPr>
        <w:pStyle w:val="ListParagraph"/>
        <w:numPr>
          <w:ilvl w:val="0"/>
          <w:numId w:val="26"/>
        </w:numPr>
        <w:tabs>
          <w:tab w:val="left" w:pos="360"/>
        </w:tabs>
        <w:spacing w:line="276" w:lineRule="auto"/>
        <w:jc w:val="both"/>
        <w:rPr>
          <w:rFonts w:cs="Arial"/>
          <w:noProof/>
          <w:u w:val="single"/>
          <w:lang w:val="hy-AM"/>
        </w:rPr>
      </w:pPr>
      <w:r w:rsidRPr="00557F4C">
        <w:rPr>
          <w:rFonts w:eastAsia="Arial Unicode" w:cs="Arial"/>
          <w:b/>
          <w:noProof/>
          <w:color w:val="000000"/>
          <w:shd w:val="clear" w:color="auto" w:fill="FFFFFF"/>
          <w:lang w:val="hy-AM"/>
        </w:rPr>
        <w:t>Կալանավորված անձանց և դատապարտյալների հետ սոցիալական, հոգեբանական և իրավական աշխատանքներ իրականացնող կառուցվածքային ստորաբաժանումների գործունեության կարգի վերանայում</w:t>
      </w:r>
      <w:r w:rsidR="00FE38E6" w:rsidRPr="00557F4C">
        <w:rPr>
          <w:rFonts w:eastAsia="Arial Unicode" w:cs="Arial"/>
          <w:b/>
          <w:noProof/>
          <w:color w:val="000000"/>
          <w:shd w:val="clear" w:color="auto" w:fill="FFFFFF"/>
          <w:lang w:val="hy-AM"/>
        </w:rPr>
        <w:t xml:space="preserve"> </w:t>
      </w:r>
      <w:r w:rsidR="00FE131E" w:rsidRPr="00557F4C">
        <w:rPr>
          <w:rFonts w:eastAsia="Arial Unicode" w:cs="Arial"/>
          <w:b/>
          <w:noProof/>
          <w:color w:val="000000"/>
          <w:shd w:val="clear" w:color="auto" w:fill="FFFFFF"/>
          <w:lang w:val="hy-AM"/>
        </w:rPr>
        <w:t>-</w:t>
      </w:r>
      <w:r w:rsidR="00FE131E" w:rsidRPr="00557F4C">
        <w:rPr>
          <w:rFonts w:eastAsia="Arial Unicode" w:cs="Arial"/>
          <w:noProof/>
          <w:color w:val="000000"/>
          <w:shd w:val="clear" w:color="auto" w:fill="FFFFFF"/>
          <w:lang w:val="hy-AM"/>
        </w:rPr>
        <w:t xml:space="preserve"> </w:t>
      </w:r>
      <w:r w:rsidRPr="00557F4C">
        <w:rPr>
          <w:rFonts w:eastAsia="Arial Unicode" w:cs="Arial"/>
          <w:noProof/>
          <w:color w:val="000000"/>
          <w:shd w:val="clear" w:color="auto" w:fill="FFFFFF"/>
          <w:lang w:val="hy-AM"/>
        </w:rPr>
        <w:t>Կալանավորված անձանց և դատապարտյալների հետ սոցիալական, հոգեբանական և իրավական աշխատանքներ իրականացնելու հետ կապված հարաբերությունները կարգավորված են ՀՀ արդարադատության նախարարի 2016 թվականի հուլիսի 13-ի N 279-Ն հրամանով</w:t>
      </w:r>
      <w:r w:rsidR="00632277" w:rsidRPr="00557F4C">
        <w:rPr>
          <w:rFonts w:eastAsia="Arial Unicode" w:cs="Arial"/>
          <w:noProof/>
          <w:color w:val="000000"/>
          <w:shd w:val="clear" w:color="auto" w:fill="FFFFFF"/>
          <w:lang w:val="hy-AM"/>
        </w:rPr>
        <w:t>:</w:t>
      </w:r>
      <w:r w:rsidRPr="00557F4C">
        <w:rPr>
          <w:rFonts w:eastAsia="Arial Unicode" w:cs="Arial"/>
          <w:noProof/>
          <w:color w:val="000000"/>
          <w:shd w:val="clear" w:color="auto" w:fill="FFFFFF"/>
          <w:lang w:val="hy-AM"/>
        </w:rPr>
        <w:t xml:space="preserve"> </w:t>
      </w:r>
      <w:r w:rsidR="00632277" w:rsidRPr="00557F4C">
        <w:rPr>
          <w:rFonts w:eastAsia="Arial Unicode" w:cs="Arial"/>
          <w:noProof/>
          <w:color w:val="000000"/>
          <w:shd w:val="clear" w:color="auto" w:fill="FFFFFF"/>
          <w:lang w:val="hy-AM"/>
        </w:rPr>
        <w:t>Հաշվի առնելով ազատությունից զրկված անձանց հետ տարվող սոցիալական, հոգեբանական աշխատանքների կարևորությունը` անհրաժեշտ է վերանայել նշված հրամանը, որի ա</w:t>
      </w:r>
      <w:r w:rsidR="00474A21" w:rsidRPr="00557F4C">
        <w:rPr>
          <w:rFonts w:eastAsia="Arial Unicode" w:cs="Arial"/>
          <w:noProof/>
          <w:color w:val="000000"/>
          <w:shd w:val="clear" w:color="auto" w:fill="FFFFFF"/>
          <w:lang w:val="hy-AM"/>
        </w:rPr>
        <w:t>ռաջնակարգությունը</w:t>
      </w:r>
      <w:r w:rsidR="00632277" w:rsidRPr="00557F4C">
        <w:rPr>
          <w:rFonts w:eastAsia="Arial Unicode" w:cs="Arial"/>
          <w:noProof/>
          <w:color w:val="000000"/>
          <w:shd w:val="clear" w:color="auto" w:fill="FFFFFF"/>
          <w:lang w:val="hy-AM"/>
        </w:rPr>
        <w:t xml:space="preserve"> արձանագրվել է նաև ԵԽ փորձագետների կողմից:</w:t>
      </w:r>
    </w:p>
    <w:p w:rsidR="00431C56" w:rsidRPr="00557F4C" w:rsidRDefault="001B507F" w:rsidP="00142DB4">
      <w:pPr>
        <w:pStyle w:val="ListParagraph"/>
        <w:numPr>
          <w:ilvl w:val="0"/>
          <w:numId w:val="26"/>
        </w:numPr>
        <w:tabs>
          <w:tab w:val="left" w:pos="360"/>
        </w:tabs>
        <w:spacing w:line="276" w:lineRule="auto"/>
        <w:jc w:val="both"/>
        <w:rPr>
          <w:rFonts w:cs="Arial"/>
          <w:noProof/>
          <w:u w:val="single"/>
          <w:lang w:val="hy-AM"/>
        </w:rPr>
      </w:pPr>
      <w:r w:rsidRPr="00557F4C">
        <w:rPr>
          <w:rFonts w:eastAsia="Arial Unicode" w:cs="Arial"/>
          <w:noProof/>
          <w:color w:val="000000"/>
          <w:shd w:val="clear" w:color="auto" w:fill="FFFFFF"/>
          <w:lang w:val="hy-AM"/>
        </w:rPr>
        <w:t xml:space="preserve">Ըստ այդմ, </w:t>
      </w:r>
      <w:r w:rsidR="00632277" w:rsidRPr="00557F4C">
        <w:rPr>
          <w:rFonts w:eastAsia="Arial Unicode" w:cs="Arial"/>
          <w:noProof/>
          <w:color w:val="000000"/>
          <w:shd w:val="clear" w:color="auto" w:fill="FFFFFF"/>
          <w:lang w:val="hy-AM"/>
        </w:rPr>
        <w:t xml:space="preserve">հարկ է հստակեցնել </w:t>
      </w:r>
      <w:r w:rsidR="00F3047A" w:rsidRPr="00557F4C">
        <w:rPr>
          <w:rFonts w:eastAsia="Arial Unicode" w:cs="Arial"/>
          <w:noProof/>
          <w:color w:val="000000"/>
          <w:shd w:val="clear" w:color="auto" w:fill="FFFFFF"/>
          <w:lang w:val="hy-AM"/>
        </w:rPr>
        <w:t>հոգեբուժական և հոգեբանական օգնության մեթոդոլոգիան</w:t>
      </w:r>
      <w:r w:rsidR="00632277" w:rsidRPr="00557F4C">
        <w:rPr>
          <w:rFonts w:eastAsia="Arial Unicode" w:cs="Arial"/>
          <w:noProof/>
          <w:color w:val="000000"/>
          <w:shd w:val="clear" w:color="auto" w:fill="FFFFFF"/>
          <w:lang w:val="hy-AM"/>
        </w:rPr>
        <w:t>, քրեակատարողական հիմնարկներում կիրառման ենթակա և այդ միջավայրին հարմարեցված հոգեբանական թեստերի և այլ գործիքների շրջանակը, բացառել</w:t>
      </w:r>
      <w:r w:rsidR="00F3047A" w:rsidRPr="00557F4C">
        <w:rPr>
          <w:rFonts w:eastAsia="Arial Unicode" w:cs="Arial"/>
          <w:noProof/>
          <w:color w:val="000000"/>
          <w:shd w:val="clear" w:color="auto" w:fill="FFFFFF"/>
          <w:lang w:val="hy-AM"/>
        </w:rPr>
        <w:t xml:space="preserve"> ինքնավնասումները և ինքնասպանության փորձերն ազատությունից զրկված անձանց որպես «բացասական հակումներ </w:t>
      </w:r>
      <w:r w:rsidR="00FC4890" w:rsidRPr="00557F4C">
        <w:rPr>
          <w:rFonts w:eastAsia="Arial Unicode" w:cs="Arial"/>
          <w:noProof/>
          <w:color w:val="000000"/>
          <w:shd w:val="clear" w:color="auto" w:fill="FFFFFF"/>
          <w:lang w:val="hy-AM"/>
        </w:rPr>
        <w:t>ունեցող</w:t>
      </w:r>
      <w:r w:rsidR="00F3047A" w:rsidRPr="00557F4C">
        <w:rPr>
          <w:rFonts w:eastAsia="Arial Unicode" w:cs="Arial"/>
          <w:noProof/>
          <w:color w:val="000000"/>
          <w:shd w:val="clear" w:color="auto" w:fill="FFFFFF"/>
          <w:lang w:val="hy-AM"/>
        </w:rPr>
        <w:t>»</w:t>
      </w:r>
      <w:r w:rsidR="00FC4890" w:rsidRPr="00557F4C">
        <w:rPr>
          <w:rFonts w:eastAsia="Arial Unicode" w:cs="Arial"/>
          <w:noProof/>
          <w:color w:val="000000"/>
          <w:shd w:val="clear" w:color="auto" w:fill="FFFFFF"/>
          <w:lang w:val="hy-AM"/>
        </w:rPr>
        <w:t>-ի</w:t>
      </w:r>
      <w:r w:rsidR="00F3047A" w:rsidRPr="00557F4C">
        <w:rPr>
          <w:rFonts w:eastAsia="Arial Unicode" w:cs="Arial"/>
          <w:noProof/>
          <w:color w:val="000000"/>
          <w:shd w:val="clear" w:color="auto" w:fill="FFFFFF"/>
          <w:lang w:val="hy-AM"/>
        </w:rPr>
        <w:t xml:space="preserve"> հաշվառելու գործոն համարելը</w:t>
      </w:r>
      <w:r w:rsidR="00632277" w:rsidRPr="00557F4C">
        <w:rPr>
          <w:rFonts w:eastAsia="Arial Unicode" w:cs="Arial"/>
          <w:noProof/>
          <w:color w:val="000000"/>
          <w:shd w:val="clear" w:color="auto" w:fill="FFFFFF"/>
          <w:lang w:val="hy-AM"/>
        </w:rPr>
        <w:t>: Բացի այդ, ա</w:t>
      </w:r>
      <w:r w:rsidR="00F3047A" w:rsidRPr="00557F4C">
        <w:rPr>
          <w:rFonts w:eastAsia="Arial Unicode" w:cs="Arial"/>
          <w:noProof/>
          <w:color w:val="000000"/>
          <w:shd w:val="clear" w:color="auto" w:fill="FFFFFF"/>
          <w:lang w:val="hy-AM"/>
        </w:rPr>
        <w:t xml:space="preserve">զատությունից զրկված անձանց տարբեր խմբերի հետ վարվեցողության միջազգային նորմերն ու չափանիշները երաշխավորելու, ինչպես նաև </w:t>
      </w:r>
      <w:r w:rsidR="00F3047A" w:rsidRPr="00557F4C">
        <w:rPr>
          <w:rFonts w:eastAsia="Arial Unicode" w:cs="Arial"/>
          <w:noProof/>
          <w:color w:val="000000"/>
          <w:shd w:val="clear" w:color="auto" w:fill="FFFFFF"/>
          <w:lang w:val="hy-AM"/>
        </w:rPr>
        <w:lastRenderedPageBreak/>
        <w:t xml:space="preserve">ինքնավնասման և ինքնասպանության ռիսկայնության աստիճանը պարբերականորեն գնահատելու նպատակով, կարևոր է վերանայել ազատությունից զրկված անձանց հետ վարվելու ընթացակարգերը և սկզբունքները, որոնք պետք է բխեն ազատությունից զրկված անձանց ռիսկայնության և այլ հիմքերով դասակարգումից, այլ ոչ </w:t>
      </w:r>
      <w:r w:rsidR="00142DB4" w:rsidRPr="00557F4C">
        <w:rPr>
          <w:rFonts w:eastAsia="Arial Unicode" w:cs="Arial"/>
          <w:noProof/>
          <w:color w:val="000000"/>
          <w:shd w:val="clear" w:color="auto" w:fill="FFFFFF"/>
          <w:lang w:val="hy-AM"/>
        </w:rPr>
        <w:t>թե</w:t>
      </w:r>
      <w:r w:rsidR="00F3047A" w:rsidRPr="00557F4C">
        <w:rPr>
          <w:rFonts w:eastAsia="Arial Unicode" w:cs="Arial"/>
          <w:noProof/>
          <w:color w:val="000000"/>
          <w:shd w:val="clear" w:color="auto" w:fill="FFFFFF"/>
          <w:lang w:val="hy-AM"/>
        </w:rPr>
        <w:t xml:space="preserve"> քրեակատարողական հիմնարկի տեսակից: Այս դասակարգումը կօգնի ընդգրկել նաև ինքնավնասման և ինքնասպանության հավանականություն ունեցող խոցելի խմբերին</w:t>
      </w:r>
      <w:r w:rsidR="003A6F3C" w:rsidRPr="00557F4C">
        <w:rPr>
          <w:rFonts w:eastAsia="Arial Unicode" w:cs="Arial"/>
          <w:noProof/>
          <w:color w:val="000000"/>
          <w:shd w:val="clear" w:color="auto" w:fill="FFFFFF"/>
          <w:lang w:val="hy-AM"/>
        </w:rPr>
        <w:t>,</w:t>
      </w:r>
      <w:r w:rsidR="00F3047A" w:rsidRPr="00557F4C">
        <w:rPr>
          <w:rFonts w:eastAsia="Arial Unicode" w:cs="Arial"/>
          <w:noProof/>
          <w:color w:val="000000"/>
          <w:shd w:val="clear" w:color="auto" w:fill="FFFFFF"/>
          <w:lang w:val="hy-AM"/>
        </w:rPr>
        <w:t xml:space="preserve"> և նախատեսել հատուկ անհատական արձագանքում (ուղղման անհատական պլաններում), այլ ոչ թե սահմանափակվել դրանց գրանցումով՝ որպես «բացասական հակումներ»</w:t>
      </w:r>
      <w:r w:rsidR="003A6F3C" w:rsidRPr="00557F4C">
        <w:rPr>
          <w:rFonts w:eastAsia="Arial Unicode" w:cs="Arial"/>
          <w:noProof/>
          <w:color w:val="000000"/>
          <w:shd w:val="clear" w:color="auto" w:fill="FFFFFF"/>
          <w:lang w:val="hy-AM"/>
        </w:rPr>
        <w:t>:</w:t>
      </w:r>
      <w:r w:rsidR="00DC2A0D" w:rsidRPr="00557F4C">
        <w:rPr>
          <w:rFonts w:eastAsia="Arial Unicode" w:cs="Arial"/>
          <w:noProof/>
          <w:color w:val="000000"/>
          <w:shd w:val="clear" w:color="auto" w:fill="FFFFFF"/>
          <w:lang w:val="hy-AM"/>
        </w:rPr>
        <w:t xml:space="preserve"> </w:t>
      </w:r>
      <w:r w:rsidR="003A6F3C" w:rsidRPr="00557F4C">
        <w:rPr>
          <w:rFonts w:eastAsia="Arial Unicode" w:cs="Arial"/>
          <w:noProof/>
          <w:color w:val="000000"/>
          <w:shd w:val="clear" w:color="auto" w:fill="FFFFFF"/>
          <w:lang w:val="hy-AM"/>
        </w:rPr>
        <w:t>Ա</w:t>
      </w:r>
      <w:r w:rsidR="00DC2A0D" w:rsidRPr="00557F4C">
        <w:rPr>
          <w:rFonts w:eastAsia="Arial Unicode" w:cs="Arial"/>
          <w:noProof/>
          <w:color w:val="000000"/>
          <w:shd w:val="clear" w:color="auto" w:fill="FFFFFF"/>
          <w:lang w:val="hy-AM"/>
        </w:rPr>
        <w:t>նհրաժեշտ է նաև դիտարկել</w:t>
      </w:r>
      <w:r w:rsidR="00F3047A" w:rsidRPr="00557F4C">
        <w:rPr>
          <w:rFonts w:eastAsia="Arial Unicode" w:cs="Arial"/>
          <w:noProof/>
          <w:color w:val="000000"/>
          <w:shd w:val="clear" w:color="auto" w:fill="FFFFFF"/>
          <w:lang w:val="hy-AM"/>
        </w:rPr>
        <w:t>, ի թիվս ինքնավնասման և ինքնասպանության ռիսկի այլ գործոնների, հոգեբանական, անձնային և իրավիճակային ռիսկի գործոններ</w:t>
      </w:r>
      <w:r w:rsidR="00DC2A0D" w:rsidRPr="00557F4C">
        <w:rPr>
          <w:rFonts w:eastAsia="Arial Unicode" w:cs="Arial"/>
          <w:noProof/>
          <w:color w:val="000000"/>
          <w:shd w:val="clear" w:color="auto" w:fill="FFFFFF"/>
          <w:lang w:val="hy-AM"/>
        </w:rPr>
        <w:t>ի սահմանման անհրաժեշտությունը</w:t>
      </w:r>
      <w:r w:rsidR="00F3047A" w:rsidRPr="00557F4C">
        <w:rPr>
          <w:rFonts w:eastAsia="Arial Unicode" w:cs="Arial"/>
          <w:noProof/>
          <w:color w:val="000000"/>
          <w:shd w:val="clear" w:color="auto" w:fill="FFFFFF"/>
          <w:lang w:val="hy-AM"/>
        </w:rPr>
        <w:t>, որոնք պետք է պարբերաբար վերագնահատվեն</w:t>
      </w:r>
      <w:r w:rsidR="00DC2A0D" w:rsidRPr="00557F4C">
        <w:rPr>
          <w:rStyle w:val="FootnoteReference"/>
          <w:rFonts w:eastAsia="Arial Unicode" w:cs="Arial"/>
          <w:noProof/>
          <w:color w:val="000000"/>
          <w:shd w:val="clear" w:color="auto" w:fill="FFFFFF"/>
          <w:lang w:val="hy-AM"/>
        </w:rPr>
        <w:footnoteReference w:id="33"/>
      </w:r>
      <w:r w:rsidR="002321EC" w:rsidRPr="00557F4C">
        <w:rPr>
          <w:rFonts w:eastAsia="Arial Unicode" w:cs="Arial"/>
          <w:noProof/>
          <w:color w:val="000000"/>
          <w:shd w:val="clear" w:color="auto" w:fill="FFFFFF"/>
          <w:lang w:val="hy-AM"/>
        </w:rPr>
        <w:t xml:space="preserve">: Հարկ է նաև արձանագրել, որ նշված հրամանի վերանայումը պետք է իրականացվի </w:t>
      </w:r>
      <w:r w:rsidR="003830C2" w:rsidRPr="00557F4C">
        <w:rPr>
          <w:rFonts w:cs="Arial"/>
          <w:noProof/>
          <w:lang w:val="hy-AM"/>
        </w:rPr>
        <w:t>հ</w:t>
      </w:r>
      <w:r w:rsidR="002321EC" w:rsidRPr="00557F4C">
        <w:rPr>
          <w:rFonts w:cs="Arial"/>
          <w:noProof/>
          <w:lang w:val="hy-AM"/>
        </w:rPr>
        <w:t xml:space="preserve">ոգեկան առողջության </w:t>
      </w:r>
      <w:r w:rsidR="00CC25A2" w:rsidRPr="00557F4C">
        <w:rPr>
          <w:rFonts w:cs="Arial"/>
          <w:noProof/>
          <w:lang w:val="hy-AM"/>
        </w:rPr>
        <w:t xml:space="preserve"> վիճակի </w:t>
      </w:r>
      <w:r w:rsidR="002321EC" w:rsidRPr="00557F4C">
        <w:rPr>
          <w:rFonts w:cs="Arial"/>
          <w:noProof/>
          <w:lang w:val="hy-AM"/>
        </w:rPr>
        <w:t xml:space="preserve">գնահատման, </w:t>
      </w:r>
      <w:r w:rsidR="002321EC" w:rsidRPr="00557F4C">
        <w:rPr>
          <w:noProof/>
          <w:lang w:val="hy-AM"/>
        </w:rPr>
        <w:t>ինքնավնասման և ինքնասպանության կանխարգելման և ռիսկերի գնահատման գործիքակազմի մշակմանը զուգահեռ` հաշվի առնելով դրանց սերտ փոխկապվածությունը:</w:t>
      </w:r>
    </w:p>
    <w:p w:rsidR="00B54EF0" w:rsidRPr="00557F4C" w:rsidRDefault="00B54EF0" w:rsidP="00B54EF0">
      <w:pPr>
        <w:pStyle w:val="ListParagraph"/>
        <w:tabs>
          <w:tab w:val="left" w:pos="360"/>
        </w:tabs>
        <w:spacing w:line="276" w:lineRule="auto"/>
        <w:ind w:left="360"/>
        <w:jc w:val="both"/>
        <w:rPr>
          <w:rFonts w:cs="Arial"/>
          <w:noProof/>
          <w:u w:val="single"/>
          <w:lang w:val="hy-AM"/>
        </w:rPr>
      </w:pPr>
    </w:p>
    <w:p w:rsidR="00DE7678" w:rsidRPr="00557F4C" w:rsidRDefault="007822B0" w:rsidP="00E77FCC">
      <w:pPr>
        <w:tabs>
          <w:tab w:val="left" w:pos="360"/>
        </w:tabs>
        <w:spacing w:line="276" w:lineRule="auto"/>
        <w:jc w:val="center"/>
        <w:rPr>
          <w:rFonts w:ascii="GHEA Grapalat" w:hAnsi="GHEA Grapalat"/>
          <w:b/>
          <w:noProof/>
          <w:sz w:val="24"/>
          <w:szCs w:val="24"/>
          <w:lang w:val="hy-AM"/>
        </w:rPr>
      </w:pPr>
      <w:r w:rsidRPr="00557F4C">
        <w:rPr>
          <w:rFonts w:ascii="GHEA Grapalat" w:hAnsi="GHEA Grapalat" w:cs="Arial"/>
          <w:b/>
          <w:noProof/>
          <w:sz w:val="24"/>
          <w:szCs w:val="24"/>
          <w:lang w:val="hy-AM"/>
        </w:rPr>
        <w:t xml:space="preserve">ՈՒՂՂՈՒԹՅՈՒՆ 2. ՀՈԳԵԿԱՆ ԱՌՈՂՋՈՒԹՅԱՆ ՎԻՃԱԿԻ ԳՆԱՀԱՏՄԱՆ, </w:t>
      </w:r>
      <w:r w:rsidRPr="00557F4C">
        <w:rPr>
          <w:rFonts w:ascii="GHEA Grapalat" w:hAnsi="GHEA Grapalat"/>
          <w:b/>
          <w:noProof/>
          <w:sz w:val="24"/>
          <w:szCs w:val="24"/>
          <w:lang w:val="hy-AM"/>
        </w:rPr>
        <w:t xml:space="preserve">ԻՆՔՆԱՍՊԱՆՈՒԹՅՈՒՆՆԵՐԻ, ԻՆՔՆԱՎՆԱՍՈՒՄՆԵՐԻ ԿԱՆԽԱՐԳԵԼՄԱՆ </w:t>
      </w:r>
      <w:r w:rsidR="00F96999" w:rsidRPr="00557F4C">
        <w:rPr>
          <w:rFonts w:ascii="GHEA Grapalat" w:hAnsi="GHEA Grapalat"/>
          <w:b/>
          <w:noProof/>
          <w:sz w:val="24"/>
          <w:szCs w:val="24"/>
          <w:lang w:val="hy-AM"/>
        </w:rPr>
        <w:t>ԵՎ</w:t>
      </w:r>
      <w:r w:rsidRPr="00557F4C">
        <w:rPr>
          <w:rFonts w:ascii="GHEA Grapalat" w:hAnsi="GHEA Grapalat"/>
          <w:b/>
          <w:noProof/>
          <w:sz w:val="24"/>
          <w:szCs w:val="24"/>
          <w:lang w:val="hy-AM"/>
        </w:rPr>
        <w:t xml:space="preserve"> ՌԻՍԿԵՐԻ ԳՆԱՀԱՏՄԱՆ ԳՈՐԾԻՔԱԿԱԶՄԻ ՄՇԱԿՈՒՄ </w:t>
      </w:r>
      <w:r w:rsidR="00F96999" w:rsidRPr="00557F4C">
        <w:rPr>
          <w:rFonts w:ascii="GHEA Grapalat" w:hAnsi="GHEA Grapalat"/>
          <w:b/>
          <w:noProof/>
          <w:sz w:val="24"/>
          <w:szCs w:val="24"/>
          <w:lang w:val="hy-AM"/>
        </w:rPr>
        <w:t>ԵՎ</w:t>
      </w:r>
      <w:r w:rsidRPr="00557F4C">
        <w:rPr>
          <w:rFonts w:ascii="GHEA Grapalat" w:hAnsi="GHEA Grapalat"/>
          <w:b/>
          <w:noProof/>
          <w:sz w:val="24"/>
          <w:szCs w:val="24"/>
          <w:lang w:val="hy-AM"/>
        </w:rPr>
        <w:t xml:space="preserve"> ԿԻՐԱՐԿՈՒՄ</w:t>
      </w:r>
    </w:p>
    <w:p w:rsidR="00744022" w:rsidRPr="00557F4C" w:rsidRDefault="003830C2" w:rsidP="00431C56">
      <w:pPr>
        <w:pStyle w:val="ListParagraph"/>
        <w:numPr>
          <w:ilvl w:val="0"/>
          <w:numId w:val="26"/>
        </w:numPr>
        <w:tabs>
          <w:tab w:val="left" w:pos="360"/>
        </w:tabs>
        <w:spacing w:line="276" w:lineRule="auto"/>
        <w:jc w:val="both"/>
        <w:rPr>
          <w:rFonts w:cs="Arial"/>
          <w:noProof/>
          <w:u w:val="single"/>
          <w:lang w:val="hy-AM"/>
        </w:rPr>
      </w:pPr>
      <w:r w:rsidRPr="00557F4C">
        <w:rPr>
          <w:rFonts w:cs="Arial"/>
          <w:noProof/>
          <w:lang w:val="hy-AM"/>
        </w:rPr>
        <w:t>Ակնհայտ</w:t>
      </w:r>
      <w:r w:rsidRPr="00557F4C">
        <w:rPr>
          <w:noProof/>
          <w:lang w:val="hy-AM"/>
        </w:rPr>
        <w:t xml:space="preserve"> </w:t>
      </w:r>
      <w:r w:rsidRPr="00557F4C">
        <w:rPr>
          <w:rFonts w:cs="Arial"/>
          <w:noProof/>
          <w:lang w:val="hy-AM"/>
        </w:rPr>
        <w:t>է</w:t>
      </w:r>
      <w:r w:rsidRPr="00557F4C">
        <w:rPr>
          <w:noProof/>
          <w:lang w:val="hy-AM"/>
        </w:rPr>
        <w:t xml:space="preserve">, </w:t>
      </w:r>
      <w:r w:rsidRPr="00557F4C">
        <w:rPr>
          <w:rFonts w:cs="Arial"/>
          <w:noProof/>
          <w:lang w:val="hy-AM"/>
        </w:rPr>
        <w:t>որ</w:t>
      </w:r>
      <w:r w:rsidRPr="00557F4C">
        <w:rPr>
          <w:noProof/>
          <w:lang w:val="hy-AM"/>
        </w:rPr>
        <w:t xml:space="preserve"> </w:t>
      </w:r>
      <w:r w:rsidRPr="00557F4C">
        <w:rPr>
          <w:rFonts w:cs="Arial"/>
          <w:noProof/>
          <w:lang w:val="hy-AM"/>
        </w:rPr>
        <w:t>միայն</w:t>
      </w:r>
      <w:r w:rsidRPr="00557F4C">
        <w:rPr>
          <w:noProof/>
          <w:lang w:val="hy-AM"/>
        </w:rPr>
        <w:t xml:space="preserve"> ինքնասպանության</w:t>
      </w:r>
      <w:r w:rsidR="0072526E" w:rsidRPr="00557F4C">
        <w:rPr>
          <w:noProof/>
          <w:lang w:val="hy-AM"/>
        </w:rPr>
        <w:t xml:space="preserve"> կամ ինքնավնասման</w:t>
      </w:r>
      <w:r w:rsidRPr="00557F4C">
        <w:rPr>
          <w:noProof/>
          <w:lang w:val="hy-AM"/>
        </w:rPr>
        <w:t xml:space="preserve"> հարցե</w:t>
      </w:r>
      <w:r w:rsidR="0072526E" w:rsidRPr="00557F4C">
        <w:rPr>
          <w:noProof/>
          <w:lang w:val="hy-AM"/>
        </w:rPr>
        <w:t>ր</w:t>
      </w:r>
      <w:r w:rsidRPr="00557F4C">
        <w:rPr>
          <w:noProof/>
          <w:lang w:val="hy-AM"/>
        </w:rPr>
        <w:t>ի կա</w:t>
      </w:r>
      <w:r w:rsidR="003A6F3C" w:rsidRPr="00557F4C">
        <w:rPr>
          <w:noProof/>
          <w:lang w:val="hy-AM"/>
        </w:rPr>
        <w:t>րգավորմանն ուղղված օրենսդրական</w:t>
      </w:r>
      <w:r w:rsidRPr="00557F4C">
        <w:rPr>
          <w:noProof/>
          <w:lang w:val="hy-AM"/>
        </w:rPr>
        <w:t xml:space="preserve"> </w:t>
      </w:r>
      <w:r w:rsidR="0072526E" w:rsidRPr="00557F4C">
        <w:rPr>
          <w:noProof/>
          <w:lang w:val="hy-AM"/>
        </w:rPr>
        <w:t>բարեփոխումները</w:t>
      </w:r>
      <w:r w:rsidRPr="00557F4C">
        <w:rPr>
          <w:noProof/>
          <w:lang w:val="hy-AM"/>
        </w:rPr>
        <w:t xml:space="preserve"> բավարար </w:t>
      </w:r>
      <w:r w:rsidR="0072526E" w:rsidRPr="00557F4C">
        <w:rPr>
          <w:noProof/>
          <w:lang w:val="hy-AM"/>
        </w:rPr>
        <w:t>չեն</w:t>
      </w:r>
      <w:r w:rsidRPr="00557F4C">
        <w:rPr>
          <w:noProof/>
          <w:lang w:val="hy-AM"/>
        </w:rPr>
        <w:t xml:space="preserve"> դրանց դեմ արդյունավետ և </w:t>
      </w:r>
      <w:r w:rsidR="00B224B4" w:rsidRPr="00557F4C">
        <w:rPr>
          <w:noProof/>
          <w:lang w:val="hy-AM"/>
        </w:rPr>
        <w:t xml:space="preserve">նպատակային </w:t>
      </w:r>
      <w:r w:rsidRPr="00557F4C">
        <w:rPr>
          <w:noProof/>
          <w:lang w:val="hy-AM"/>
        </w:rPr>
        <w:t xml:space="preserve">պայքար մղելու համար: Այս տեսանկյունից չափազանց կարևոր է </w:t>
      </w:r>
      <w:r w:rsidR="00B224B4" w:rsidRPr="00557F4C">
        <w:rPr>
          <w:noProof/>
          <w:lang w:val="hy-AM"/>
        </w:rPr>
        <w:t xml:space="preserve">քրեակատարողական հիմնարկներում </w:t>
      </w:r>
      <w:r w:rsidRPr="00557F4C">
        <w:rPr>
          <w:rFonts w:cs="Arial"/>
          <w:noProof/>
          <w:lang w:val="hy-AM"/>
        </w:rPr>
        <w:t>հոգեկան առողջության</w:t>
      </w:r>
      <w:r w:rsidR="0072526E" w:rsidRPr="00557F4C">
        <w:rPr>
          <w:rFonts w:cs="Arial"/>
          <w:noProof/>
          <w:lang w:val="hy-AM"/>
        </w:rPr>
        <w:t xml:space="preserve"> վիճակի</w:t>
      </w:r>
      <w:r w:rsidRPr="00557F4C">
        <w:rPr>
          <w:rFonts w:cs="Arial"/>
          <w:noProof/>
          <w:lang w:val="hy-AM"/>
        </w:rPr>
        <w:t xml:space="preserve"> գնահատման, </w:t>
      </w:r>
      <w:r w:rsidR="0072526E" w:rsidRPr="00557F4C">
        <w:rPr>
          <w:noProof/>
          <w:lang w:val="hy-AM"/>
        </w:rPr>
        <w:t xml:space="preserve">ինքնասպանության </w:t>
      </w:r>
      <w:r w:rsidR="003A6F3C" w:rsidRPr="00557F4C">
        <w:rPr>
          <w:noProof/>
          <w:lang w:val="hy-AM"/>
        </w:rPr>
        <w:t xml:space="preserve">և </w:t>
      </w:r>
      <w:r w:rsidR="003A017F" w:rsidRPr="00557F4C">
        <w:rPr>
          <w:noProof/>
          <w:lang w:val="hy-AM"/>
        </w:rPr>
        <w:t xml:space="preserve">ինքնավնասման </w:t>
      </w:r>
      <w:r w:rsidRPr="00557F4C">
        <w:rPr>
          <w:noProof/>
          <w:lang w:val="hy-AM"/>
        </w:rPr>
        <w:t>կանխարգելման և ռիսկերի գնահատման գործիքակազմի մշակումը և դրա հետևողական կիրարկումը</w:t>
      </w:r>
      <w:r w:rsidR="008A4BAB" w:rsidRPr="00557F4C">
        <w:rPr>
          <w:noProof/>
          <w:lang w:val="hy-AM"/>
        </w:rPr>
        <w:t>:</w:t>
      </w:r>
      <w:r w:rsidR="003A017F" w:rsidRPr="00557F4C">
        <w:rPr>
          <w:noProof/>
          <w:lang w:val="hy-AM"/>
        </w:rPr>
        <w:t xml:space="preserve"> Ընդ որում, </w:t>
      </w:r>
      <w:r w:rsidR="003A017F" w:rsidRPr="00557F4C">
        <w:rPr>
          <w:rFonts w:cs="Arial"/>
          <w:noProof/>
          <w:lang w:val="hy-AM"/>
        </w:rPr>
        <w:t xml:space="preserve">հոգեկան առողջության վիճակի գնահատման, </w:t>
      </w:r>
      <w:r w:rsidR="003A017F" w:rsidRPr="00557F4C">
        <w:rPr>
          <w:noProof/>
          <w:lang w:val="hy-AM"/>
        </w:rPr>
        <w:t>ինքնասպանության և ինքնավնասման կանխարգելման և ռիսկերի գնահատման գործիքակազմը լայնորեն կիրառվում է եվրոպական երկրների մեծ մասում, Մեծ Բրիտանիայում, Ավստրալիայում, Իռլանդիայում, Նոր Զելանդիայում և այլ երկրներում:</w:t>
      </w:r>
      <w:r w:rsidR="00744022" w:rsidRPr="00557F4C">
        <w:rPr>
          <w:rFonts w:eastAsia="Arial Unicode" w:cs="Arial"/>
          <w:color w:val="000000"/>
          <w:sz w:val="30"/>
          <w:shd w:val="clear" w:color="auto" w:fill="FFFFFF"/>
          <w:lang w:val="hy-AM"/>
        </w:rPr>
        <w:t xml:space="preserve"> </w:t>
      </w:r>
      <w:r w:rsidR="00744022" w:rsidRPr="00557F4C">
        <w:rPr>
          <w:noProof/>
          <w:lang w:val="hy-AM"/>
        </w:rPr>
        <w:t xml:space="preserve">Գործիքակազմը պետք է բաղկացած լինի սկրինինգի հիմնական գործիքից, որին պետք է հետևի </w:t>
      </w:r>
      <w:r w:rsidR="008C76AB" w:rsidRPr="00557F4C">
        <w:rPr>
          <w:noProof/>
          <w:lang w:val="hy-AM"/>
        </w:rPr>
        <w:t>ռիսկի առավե</w:t>
      </w:r>
      <w:r w:rsidR="00751293" w:rsidRPr="00557F4C">
        <w:rPr>
          <w:noProof/>
          <w:lang w:val="hy-AM"/>
        </w:rPr>
        <w:t xml:space="preserve">լ համապարփակ գործիքը </w:t>
      </w:r>
      <w:r w:rsidR="00751293" w:rsidRPr="00557F4C">
        <w:rPr>
          <w:noProof/>
          <w:lang w:val="hy-AM"/>
        </w:rPr>
        <w:lastRenderedPageBreak/>
        <w:t>այն պարագայում</w:t>
      </w:r>
      <w:r w:rsidR="008C76AB" w:rsidRPr="00557F4C">
        <w:rPr>
          <w:noProof/>
          <w:lang w:val="hy-AM"/>
        </w:rPr>
        <w:t>, երբ սկրինինգի գործիքը առաջադրի հետագա առավել համապարփակ գնահ</w:t>
      </w:r>
      <w:r w:rsidR="00751293" w:rsidRPr="00557F4C">
        <w:rPr>
          <w:noProof/>
          <w:lang w:val="hy-AM"/>
        </w:rPr>
        <w:t>ատման անհրաժեշտության պահանջ</w:t>
      </w:r>
      <w:r w:rsidR="008C76AB" w:rsidRPr="00557F4C">
        <w:rPr>
          <w:noProof/>
          <w:lang w:val="hy-AM"/>
        </w:rPr>
        <w:t>:</w:t>
      </w:r>
      <w:r w:rsidR="00744022" w:rsidRPr="00557F4C">
        <w:rPr>
          <w:rFonts w:eastAsia="Arial Unicode" w:cs="Arial"/>
          <w:color w:val="000000"/>
          <w:sz w:val="30"/>
          <w:shd w:val="clear" w:color="auto" w:fill="FFFFFF"/>
          <w:lang w:val="hy-AM"/>
        </w:rPr>
        <w:t xml:space="preserve">   </w:t>
      </w:r>
    </w:p>
    <w:p w:rsidR="00E056C1" w:rsidRPr="00557F4C" w:rsidRDefault="008A4BAB" w:rsidP="00431C56">
      <w:pPr>
        <w:pStyle w:val="ListParagraph"/>
        <w:numPr>
          <w:ilvl w:val="0"/>
          <w:numId w:val="26"/>
        </w:numPr>
        <w:tabs>
          <w:tab w:val="left" w:pos="360"/>
        </w:tabs>
        <w:spacing w:line="276" w:lineRule="auto"/>
        <w:jc w:val="both"/>
        <w:rPr>
          <w:rFonts w:cs="Arial"/>
          <w:noProof/>
          <w:u w:val="single"/>
          <w:lang w:val="hy-AM"/>
        </w:rPr>
      </w:pPr>
      <w:r w:rsidRPr="00557F4C">
        <w:rPr>
          <w:noProof/>
          <w:lang w:val="hy-AM"/>
        </w:rPr>
        <w:t xml:space="preserve">Հարկ է նաև արձանագրել, որ նշված գործիքակազմի մշակումը և արդյունքում դրա կիրառումը անհրաժեշտ է </w:t>
      </w:r>
      <w:r w:rsidR="00B562D0" w:rsidRPr="00557F4C">
        <w:rPr>
          <w:noProof/>
          <w:lang w:val="hy-AM"/>
        </w:rPr>
        <w:t>իրականացնել</w:t>
      </w:r>
      <w:r w:rsidRPr="00557F4C">
        <w:rPr>
          <w:noProof/>
          <w:lang w:val="hy-AM"/>
        </w:rPr>
        <w:t xml:space="preserve"> բազմամասնագիտական խմբի կողմից</w:t>
      </w:r>
      <w:r w:rsidR="003830C2" w:rsidRPr="00557F4C">
        <w:rPr>
          <w:noProof/>
          <w:lang w:val="hy-AM"/>
        </w:rPr>
        <w:t>,</w:t>
      </w:r>
      <w:r w:rsidRPr="00557F4C">
        <w:rPr>
          <w:noProof/>
          <w:lang w:val="hy-AM"/>
        </w:rPr>
        <w:t xml:space="preserve"> որի մեջ անհրաժեշտ է ներառել բժշկական</w:t>
      </w:r>
      <w:r w:rsidR="0072526E" w:rsidRPr="00557F4C">
        <w:rPr>
          <w:noProof/>
          <w:lang w:val="hy-AM"/>
        </w:rPr>
        <w:t xml:space="preserve"> և ոչ բժշկական</w:t>
      </w:r>
      <w:r w:rsidR="003A6F3C" w:rsidRPr="00557F4C">
        <w:rPr>
          <w:noProof/>
          <w:lang w:val="hy-AM"/>
        </w:rPr>
        <w:t xml:space="preserve"> անձնակազմի ներկայացուցիչներին</w:t>
      </w:r>
      <w:r w:rsidRPr="00557F4C">
        <w:rPr>
          <w:noProof/>
          <w:lang w:val="hy-AM"/>
        </w:rPr>
        <w:t>, հոգեբաններին, սոցիալական աշխատողներին և այլն:</w:t>
      </w:r>
      <w:r w:rsidR="00237420" w:rsidRPr="00557F4C">
        <w:rPr>
          <w:noProof/>
          <w:lang w:val="hy-AM"/>
        </w:rPr>
        <w:t xml:space="preserve"> Նպատակահարմար է նաև ռիսկերի հայտնաբերման դեպքում բազմամասնագիտական խմբի կողմից համապատասխան պլանի մշակումը` այն հասանելի դարձնելով բոլոր այն աշխատակիցներին, որոնք պետք է կանխարգելեն հնարավոր ինքնավնասման, ինքնասպանության փորձերը:</w:t>
      </w:r>
      <w:r w:rsidR="00E056C1" w:rsidRPr="00557F4C">
        <w:rPr>
          <w:noProof/>
          <w:lang w:val="hy-AM"/>
        </w:rPr>
        <w:t xml:space="preserve"> Բազմամասնագիտական խումբը պետք է քայլեր ձեռնարկի նաև բուժման հետագա ընթացքը վերահսկելու </w:t>
      </w:r>
      <w:r w:rsidR="00751293" w:rsidRPr="00557F4C">
        <w:rPr>
          <w:noProof/>
          <w:lang w:val="hy-AM"/>
        </w:rPr>
        <w:t>ուղղությամբ</w:t>
      </w:r>
      <w:r w:rsidR="00E056C1" w:rsidRPr="00557F4C">
        <w:rPr>
          <w:noProof/>
          <w:lang w:val="hy-AM"/>
        </w:rPr>
        <w:t>:</w:t>
      </w:r>
    </w:p>
    <w:p w:rsidR="007822B0" w:rsidRPr="00557F4C" w:rsidRDefault="00E056C1" w:rsidP="00431C56">
      <w:pPr>
        <w:pStyle w:val="ListParagraph"/>
        <w:numPr>
          <w:ilvl w:val="0"/>
          <w:numId w:val="26"/>
        </w:numPr>
        <w:spacing w:line="276" w:lineRule="auto"/>
        <w:jc w:val="both"/>
        <w:rPr>
          <w:noProof/>
          <w:color w:val="000000"/>
          <w:shd w:val="clear" w:color="auto" w:fill="FFFFFF"/>
          <w:lang w:val="hy-AM"/>
        </w:rPr>
      </w:pPr>
      <w:r w:rsidRPr="00557F4C">
        <w:rPr>
          <w:rFonts w:cs="Arial"/>
          <w:noProof/>
          <w:color w:val="000000"/>
          <w:shd w:val="clear" w:color="auto" w:fill="FFFFFF"/>
          <w:lang w:val="hy-AM"/>
        </w:rPr>
        <w:t>Բացի այդ, մեծ նշանակություն ունի ինքնասպանության կամ ինքնավնասման յուրաքանչյուր դեպքով պատշաճ ծառայողական քննության նշանակումը և անցկացումը, ինչը կարող է նպաստել նաև հետագայում նման դեպքերի կանխարգելմանը, դրանք ծնող</w:t>
      </w:r>
      <w:r w:rsidRPr="00557F4C">
        <w:rPr>
          <w:noProof/>
          <w:color w:val="000000"/>
          <w:shd w:val="clear" w:color="auto" w:fill="FFFFFF"/>
          <w:lang w:val="hy-AM"/>
        </w:rPr>
        <w:t xml:space="preserve"> </w:t>
      </w:r>
      <w:r w:rsidRPr="00557F4C">
        <w:rPr>
          <w:rFonts w:cs="Arial"/>
          <w:noProof/>
          <w:color w:val="000000"/>
          <w:shd w:val="clear" w:color="auto" w:fill="FFFFFF"/>
          <w:lang w:val="hy-AM"/>
        </w:rPr>
        <w:t>պատճառների</w:t>
      </w:r>
      <w:r w:rsidRPr="00557F4C">
        <w:rPr>
          <w:noProof/>
          <w:color w:val="000000"/>
          <w:shd w:val="clear" w:color="auto" w:fill="FFFFFF"/>
          <w:lang w:val="hy-AM"/>
        </w:rPr>
        <w:t xml:space="preserve"> </w:t>
      </w:r>
      <w:r w:rsidRPr="00557F4C">
        <w:rPr>
          <w:rFonts w:cs="Arial"/>
          <w:noProof/>
          <w:color w:val="000000"/>
          <w:shd w:val="clear" w:color="auto" w:fill="FFFFFF"/>
          <w:lang w:val="hy-AM"/>
        </w:rPr>
        <w:t>ու</w:t>
      </w:r>
      <w:r w:rsidRPr="00557F4C">
        <w:rPr>
          <w:noProof/>
          <w:color w:val="000000"/>
          <w:shd w:val="clear" w:color="auto" w:fill="FFFFFF"/>
          <w:lang w:val="hy-AM"/>
        </w:rPr>
        <w:t xml:space="preserve"> </w:t>
      </w:r>
      <w:r w:rsidRPr="00557F4C">
        <w:rPr>
          <w:rFonts w:cs="Arial"/>
          <w:noProof/>
          <w:color w:val="000000"/>
          <w:shd w:val="clear" w:color="auto" w:fill="FFFFFF"/>
          <w:lang w:val="hy-AM"/>
        </w:rPr>
        <w:t>դրանց</w:t>
      </w:r>
      <w:r w:rsidRPr="00557F4C">
        <w:rPr>
          <w:noProof/>
          <w:color w:val="000000"/>
          <w:shd w:val="clear" w:color="auto" w:fill="FFFFFF"/>
          <w:lang w:val="hy-AM"/>
        </w:rPr>
        <w:t xml:space="preserve"> </w:t>
      </w:r>
      <w:r w:rsidRPr="00557F4C">
        <w:rPr>
          <w:rFonts w:cs="Arial"/>
          <w:noProof/>
          <w:color w:val="000000"/>
          <w:shd w:val="clear" w:color="auto" w:fill="FFFFFF"/>
          <w:lang w:val="hy-AM"/>
        </w:rPr>
        <w:t>նպաստող</w:t>
      </w:r>
      <w:r w:rsidRPr="00557F4C">
        <w:rPr>
          <w:noProof/>
          <w:color w:val="000000"/>
          <w:shd w:val="clear" w:color="auto" w:fill="FFFFFF"/>
          <w:lang w:val="hy-AM"/>
        </w:rPr>
        <w:t xml:space="preserve"> </w:t>
      </w:r>
      <w:r w:rsidRPr="00557F4C">
        <w:rPr>
          <w:rFonts w:cs="Arial"/>
          <w:noProof/>
          <w:color w:val="000000"/>
          <w:shd w:val="clear" w:color="auto" w:fill="FFFFFF"/>
          <w:lang w:val="hy-AM"/>
        </w:rPr>
        <w:t>պայմանների</w:t>
      </w:r>
      <w:r w:rsidRPr="00557F4C">
        <w:rPr>
          <w:noProof/>
          <w:color w:val="000000"/>
          <w:shd w:val="clear" w:color="auto" w:fill="FFFFFF"/>
          <w:lang w:val="hy-AM"/>
        </w:rPr>
        <w:t xml:space="preserve"> </w:t>
      </w:r>
      <w:r w:rsidRPr="00557F4C">
        <w:rPr>
          <w:rFonts w:cs="Arial"/>
          <w:noProof/>
          <w:color w:val="000000"/>
          <w:shd w:val="clear" w:color="auto" w:fill="FFFFFF"/>
          <w:lang w:val="hy-AM"/>
        </w:rPr>
        <w:t>վերացմանը</w:t>
      </w:r>
      <w:r w:rsidRPr="00557F4C">
        <w:rPr>
          <w:noProof/>
          <w:color w:val="000000"/>
          <w:shd w:val="clear" w:color="auto" w:fill="FFFFFF"/>
          <w:lang w:val="hy-AM"/>
        </w:rPr>
        <w:t xml:space="preserve">, </w:t>
      </w:r>
      <w:r w:rsidRPr="00557F4C">
        <w:rPr>
          <w:rFonts w:cs="Arial"/>
          <w:noProof/>
          <w:color w:val="000000"/>
          <w:shd w:val="clear" w:color="auto" w:fill="FFFFFF"/>
          <w:lang w:val="hy-AM"/>
        </w:rPr>
        <w:t>ինքնասպանության կամ ինքնավնասման հանգամանքների</w:t>
      </w:r>
      <w:r w:rsidRPr="00557F4C">
        <w:rPr>
          <w:noProof/>
          <w:color w:val="000000"/>
          <w:shd w:val="clear" w:color="auto" w:fill="FFFFFF"/>
          <w:lang w:val="hy-AM"/>
        </w:rPr>
        <w:t xml:space="preserve"> </w:t>
      </w:r>
      <w:r w:rsidRPr="00557F4C">
        <w:rPr>
          <w:rFonts w:cs="Arial"/>
          <w:noProof/>
          <w:color w:val="000000"/>
          <w:shd w:val="clear" w:color="auto" w:fill="FFFFFF"/>
          <w:lang w:val="hy-AM"/>
        </w:rPr>
        <w:t>ժամանակին</w:t>
      </w:r>
      <w:r w:rsidRPr="00557F4C">
        <w:rPr>
          <w:noProof/>
          <w:color w:val="000000"/>
          <w:shd w:val="clear" w:color="auto" w:fill="FFFFFF"/>
          <w:lang w:val="hy-AM"/>
        </w:rPr>
        <w:t xml:space="preserve">, </w:t>
      </w:r>
      <w:r w:rsidRPr="00557F4C">
        <w:rPr>
          <w:rFonts w:cs="Arial"/>
          <w:noProof/>
          <w:color w:val="000000"/>
          <w:shd w:val="clear" w:color="auto" w:fill="FFFFFF"/>
          <w:lang w:val="hy-AM"/>
        </w:rPr>
        <w:t>լրիվ</w:t>
      </w:r>
      <w:r w:rsidRPr="00557F4C">
        <w:rPr>
          <w:noProof/>
          <w:color w:val="000000"/>
          <w:shd w:val="clear" w:color="auto" w:fill="FFFFFF"/>
          <w:lang w:val="hy-AM"/>
        </w:rPr>
        <w:t xml:space="preserve">, </w:t>
      </w:r>
      <w:r w:rsidRPr="00557F4C">
        <w:rPr>
          <w:rFonts w:cs="Arial"/>
          <w:noProof/>
          <w:color w:val="000000"/>
          <w:shd w:val="clear" w:color="auto" w:fill="FFFFFF"/>
          <w:lang w:val="hy-AM"/>
        </w:rPr>
        <w:t>բազմակողմանի</w:t>
      </w:r>
      <w:r w:rsidRPr="00557F4C">
        <w:rPr>
          <w:noProof/>
          <w:color w:val="000000"/>
          <w:shd w:val="clear" w:color="auto" w:fill="FFFFFF"/>
          <w:lang w:val="hy-AM"/>
        </w:rPr>
        <w:t xml:space="preserve"> </w:t>
      </w:r>
      <w:r w:rsidRPr="00557F4C">
        <w:rPr>
          <w:rFonts w:cs="Arial"/>
          <w:noProof/>
          <w:color w:val="000000"/>
          <w:shd w:val="clear" w:color="auto" w:fill="FFFFFF"/>
          <w:lang w:val="hy-AM"/>
        </w:rPr>
        <w:t>և</w:t>
      </w:r>
      <w:r w:rsidRPr="00557F4C">
        <w:rPr>
          <w:noProof/>
          <w:color w:val="000000"/>
          <w:shd w:val="clear" w:color="auto" w:fill="FFFFFF"/>
          <w:lang w:val="hy-AM"/>
        </w:rPr>
        <w:t xml:space="preserve"> </w:t>
      </w:r>
      <w:r w:rsidRPr="00557F4C">
        <w:rPr>
          <w:rFonts w:cs="Arial"/>
          <w:noProof/>
          <w:color w:val="000000"/>
          <w:shd w:val="clear" w:color="auto" w:fill="FFFFFF"/>
          <w:lang w:val="hy-AM"/>
        </w:rPr>
        <w:t>օբյեկտիվ բացահայտմանը</w:t>
      </w:r>
      <w:r w:rsidRPr="00557F4C">
        <w:rPr>
          <w:noProof/>
          <w:color w:val="000000"/>
          <w:shd w:val="clear" w:color="auto" w:fill="FFFFFF"/>
          <w:lang w:val="hy-AM"/>
        </w:rPr>
        <w:t>:</w:t>
      </w:r>
    </w:p>
    <w:p w:rsidR="00237420" w:rsidRPr="00557F4C" w:rsidRDefault="00237420" w:rsidP="00E77FCC">
      <w:pPr>
        <w:pStyle w:val="ListParagraph"/>
        <w:tabs>
          <w:tab w:val="left" w:pos="360"/>
        </w:tabs>
        <w:spacing w:line="276" w:lineRule="auto"/>
        <w:ind w:left="360"/>
        <w:jc w:val="both"/>
        <w:rPr>
          <w:noProof/>
          <w:lang w:val="hy-AM"/>
        </w:rPr>
      </w:pPr>
    </w:p>
    <w:p w:rsidR="00B562D0" w:rsidRPr="00557F4C" w:rsidRDefault="007822B0" w:rsidP="00E77FCC">
      <w:pPr>
        <w:tabs>
          <w:tab w:val="left" w:pos="360"/>
        </w:tabs>
        <w:spacing w:after="0" w:line="276" w:lineRule="auto"/>
        <w:jc w:val="center"/>
        <w:rPr>
          <w:rFonts w:ascii="GHEA Grapalat" w:hAnsi="GHEA Grapalat" w:cs="Arial"/>
          <w:b/>
          <w:noProof/>
          <w:sz w:val="24"/>
          <w:szCs w:val="24"/>
          <w:lang w:val="hy-AM"/>
        </w:rPr>
      </w:pPr>
      <w:r w:rsidRPr="00557F4C">
        <w:rPr>
          <w:rFonts w:ascii="GHEA Grapalat" w:hAnsi="GHEA Grapalat" w:cs="Arial"/>
          <w:b/>
          <w:noProof/>
          <w:sz w:val="24"/>
          <w:szCs w:val="24"/>
          <w:lang w:val="hy-AM"/>
        </w:rPr>
        <w:t xml:space="preserve">ՈՒՂՂՈՒԹՅՈՒՆ 3. ՔՐԵԱԿԱՏԱՐՈՂԱԿԱՆ </w:t>
      </w:r>
      <w:r w:rsidR="00F96999" w:rsidRPr="00557F4C">
        <w:rPr>
          <w:rFonts w:ascii="GHEA Grapalat" w:hAnsi="GHEA Grapalat" w:cs="Arial"/>
          <w:b/>
          <w:noProof/>
          <w:sz w:val="24"/>
          <w:szCs w:val="24"/>
          <w:lang w:val="hy-AM"/>
        </w:rPr>
        <w:t>ԵՎ</w:t>
      </w:r>
      <w:r w:rsidRPr="00557F4C">
        <w:rPr>
          <w:rFonts w:ascii="GHEA Grapalat" w:hAnsi="GHEA Grapalat" w:cs="Arial"/>
          <w:b/>
          <w:noProof/>
          <w:sz w:val="24"/>
          <w:szCs w:val="24"/>
          <w:lang w:val="hy-AM"/>
        </w:rPr>
        <w:t xml:space="preserve"> ԲԺՇԿԱԿԱՆ ԱՆՁՆԱԿԱԶՄԻ ՀԱՄԱՐ ԹԻՐԱԽԱՅԻՆ ՎԵՐԱՊԱՏՐԱՍՏՈՒՄՆԵՐԻ ԻՐԱԿԱՆԱՑՈՒՄ</w:t>
      </w:r>
    </w:p>
    <w:p w:rsidR="003A6F3C" w:rsidRPr="00557F4C" w:rsidRDefault="003A6F3C" w:rsidP="00E77FCC">
      <w:pPr>
        <w:tabs>
          <w:tab w:val="left" w:pos="360"/>
        </w:tabs>
        <w:spacing w:after="0" w:line="276" w:lineRule="auto"/>
        <w:jc w:val="center"/>
        <w:rPr>
          <w:rFonts w:ascii="GHEA Grapalat" w:hAnsi="GHEA Grapalat"/>
          <w:noProof/>
          <w:sz w:val="24"/>
          <w:szCs w:val="24"/>
          <w:lang w:val="hy-AM"/>
        </w:rPr>
      </w:pPr>
    </w:p>
    <w:p w:rsidR="009E63D0" w:rsidRPr="00557F4C" w:rsidRDefault="00D60990" w:rsidP="00E77FCC">
      <w:pPr>
        <w:pStyle w:val="ListParagraph"/>
        <w:numPr>
          <w:ilvl w:val="0"/>
          <w:numId w:val="26"/>
        </w:numPr>
        <w:tabs>
          <w:tab w:val="left" w:pos="360"/>
        </w:tabs>
        <w:spacing w:line="276" w:lineRule="auto"/>
        <w:contextualSpacing w:val="0"/>
        <w:jc w:val="both"/>
        <w:rPr>
          <w:noProof/>
          <w:lang w:val="hy-AM"/>
        </w:rPr>
      </w:pPr>
      <w:r w:rsidRPr="00557F4C">
        <w:rPr>
          <w:rFonts w:eastAsiaTheme="minorHAnsi" w:cstheme="minorBidi"/>
          <w:noProof/>
          <w:lang w:val="hy-AM" w:eastAsia="en-US"/>
        </w:rPr>
        <w:t>Ի</w:t>
      </w:r>
      <w:r w:rsidR="00B562D0" w:rsidRPr="00557F4C">
        <w:rPr>
          <w:rFonts w:eastAsiaTheme="minorHAnsi" w:cstheme="minorBidi"/>
          <w:noProof/>
          <w:lang w:val="hy-AM" w:eastAsia="en-US"/>
        </w:rPr>
        <w:t xml:space="preserve">նքնավնասման և ինքնասպանության կանխարգելման գործում առանցքային նշանակություն ունի համապատասխան գիտելիքների և հմտությունների տիրապետող անձնակազմի առկայությունը: </w:t>
      </w:r>
      <w:r w:rsidR="009E63D0" w:rsidRPr="00557F4C">
        <w:rPr>
          <w:rFonts w:eastAsiaTheme="minorHAnsi" w:cstheme="minorBidi"/>
          <w:noProof/>
          <w:lang w:val="hy-AM" w:eastAsia="en-US"/>
        </w:rPr>
        <w:t>Այս տեսանկյունից ուշադրության է արժանի նաև այն, որ Առողջապահության համաշխարհային կազմակերպությունը ևս, որպես ինքնասպանությունների կանխարգելման ծրագրի առանցքային բաղադրիչ առանձնացնում է վերապատրաստումները</w:t>
      </w:r>
      <w:r w:rsidR="009E63D0" w:rsidRPr="00557F4C">
        <w:rPr>
          <w:rStyle w:val="FootnoteReference"/>
          <w:noProof/>
          <w:lang w:val="hy-AM"/>
        </w:rPr>
        <w:footnoteReference w:id="34"/>
      </w:r>
      <w:r w:rsidR="009E63D0" w:rsidRPr="00557F4C">
        <w:rPr>
          <w:noProof/>
          <w:lang w:val="hy-AM"/>
        </w:rPr>
        <w:t>:</w:t>
      </w:r>
    </w:p>
    <w:p w:rsidR="004103CD" w:rsidRPr="00557F4C" w:rsidRDefault="009E63D0" w:rsidP="00E77FCC">
      <w:pPr>
        <w:pStyle w:val="FootnoteText"/>
        <w:numPr>
          <w:ilvl w:val="0"/>
          <w:numId w:val="26"/>
        </w:numPr>
        <w:spacing w:line="276" w:lineRule="auto"/>
        <w:jc w:val="both"/>
        <w:rPr>
          <w:rFonts w:ascii="GHEA Grapalat" w:hAnsi="GHEA Grapalat"/>
          <w:noProof/>
          <w:sz w:val="24"/>
          <w:szCs w:val="24"/>
          <w:lang w:val="hy-AM"/>
        </w:rPr>
      </w:pPr>
      <w:r w:rsidRPr="00557F4C">
        <w:rPr>
          <w:rFonts w:ascii="GHEA Grapalat" w:hAnsi="GHEA Grapalat"/>
          <w:noProof/>
          <w:sz w:val="24"/>
          <w:szCs w:val="24"/>
          <w:lang w:val="hy-AM"/>
        </w:rPr>
        <w:lastRenderedPageBreak/>
        <w:t xml:space="preserve">Համապատասխան գիտելիքների և հմտությունների տիրապետող անձնակազմի </w:t>
      </w:r>
      <w:r w:rsidR="003A6F3C" w:rsidRPr="00557F4C">
        <w:rPr>
          <w:rFonts w:ascii="GHEA Grapalat" w:hAnsi="GHEA Grapalat"/>
          <w:noProof/>
          <w:sz w:val="24"/>
          <w:szCs w:val="24"/>
          <w:lang w:val="hy-AM"/>
        </w:rPr>
        <w:t xml:space="preserve">առկայության </w:t>
      </w:r>
      <w:r w:rsidRPr="00557F4C">
        <w:rPr>
          <w:rFonts w:ascii="GHEA Grapalat" w:hAnsi="GHEA Grapalat"/>
          <w:noProof/>
          <w:sz w:val="24"/>
          <w:szCs w:val="24"/>
          <w:lang w:val="hy-AM"/>
        </w:rPr>
        <w:t xml:space="preserve">պահանջը </w:t>
      </w:r>
      <w:r w:rsidR="00B562D0" w:rsidRPr="00557F4C">
        <w:rPr>
          <w:rFonts w:ascii="GHEA Grapalat" w:hAnsi="GHEA Grapalat"/>
          <w:noProof/>
          <w:sz w:val="24"/>
          <w:szCs w:val="24"/>
          <w:lang w:val="hy-AM"/>
        </w:rPr>
        <w:t>վերաբերելի է</w:t>
      </w:r>
      <w:r w:rsidR="004910EA" w:rsidRPr="00557F4C">
        <w:rPr>
          <w:rFonts w:ascii="GHEA Grapalat" w:hAnsi="GHEA Grapalat"/>
          <w:noProof/>
          <w:sz w:val="24"/>
          <w:szCs w:val="24"/>
          <w:lang w:val="hy-AM"/>
        </w:rPr>
        <w:t xml:space="preserve"> ոչ</w:t>
      </w:r>
      <w:r w:rsidR="00B562D0" w:rsidRPr="00557F4C">
        <w:rPr>
          <w:rFonts w:ascii="GHEA Grapalat" w:hAnsi="GHEA Grapalat"/>
          <w:noProof/>
          <w:sz w:val="24"/>
          <w:szCs w:val="24"/>
          <w:lang w:val="hy-AM"/>
        </w:rPr>
        <w:t xml:space="preserve"> միայն </w:t>
      </w:r>
      <w:r w:rsidR="00B224B4" w:rsidRPr="00557F4C">
        <w:rPr>
          <w:rFonts w:ascii="GHEA Grapalat" w:hAnsi="GHEA Grapalat"/>
          <w:noProof/>
          <w:sz w:val="24"/>
          <w:szCs w:val="24"/>
          <w:lang w:val="hy-AM"/>
        </w:rPr>
        <w:t xml:space="preserve">պացիենտներին </w:t>
      </w:r>
      <w:r w:rsidR="00B562D0" w:rsidRPr="00557F4C">
        <w:rPr>
          <w:rFonts w:ascii="GHEA Grapalat" w:hAnsi="GHEA Grapalat"/>
          <w:noProof/>
          <w:sz w:val="24"/>
          <w:szCs w:val="24"/>
          <w:lang w:val="hy-AM"/>
        </w:rPr>
        <w:t>բժշկական օգնության և սպաս</w:t>
      </w:r>
      <w:r w:rsidR="004910EA" w:rsidRPr="00557F4C">
        <w:rPr>
          <w:rFonts w:ascii="GHEA Grapalat" w:hAnsi="GHEA Grapalat"/>
          <w:noProof/>
          <w:sz w:val="24"/>
          <w:szCs w:val="24"/>
          <w:lang w:val="hy-AM"/>
        </w:rPr>
        <w:t>ա</w:t>
      </w:r>
      <w:r w:rsidR="00B562D0" w:rsidRPr="00557F4C">
        <w:rPr>
          <w:rFonts w:ascii="GHEA Grapalat" w:hAnsi="GHEA Grapalat"/>
          <w:noProof/>
          <w:sz w:val="24"/>
          <w:szCs w:val="24"/>
          <w:lang w:val="hy-AM"/>
        </w:rPr>
        <w:t>րկման</w:t>
      </w:r>
      <w:r w:rsidR="004910EA" w:rsidRPr="00557F4C">
        <w:rPr>
          <w:rFonts w:ascii="GHEA Grapalat" w:hAnsi="GHEA Grapalat"/>
          <w:noProof/>
          <w:sz w:val="24"/>
          <w:szCs w:val="24"/>
          <w:lang w:val="hy-AM"/>
        </w:rPr>
        <w:t xml:space="preserve"> ծառայություններ մատուցող անձնակազմին</w:t>
      </w:r>
      <w:r w:rsidR="00B562D0" w:rsidRPr="00557F4C">
        <w:rPr>
          <w:rFonts w:ascii="GHEA Grapalat" w:hAnsi="GHEA Grapalat"/>
          <w:noProof/>
          <w:sz w:val="24"/>
          <w:szCs w:val="24"/>
          <w:lang w:val="hy-AM"/>
        </w:rPr>
        <w:t>, այլ նաև</w:t>
      </w:r>
      <w:r w:rsidR="00B104C9" w:rsidRPr="00557F4C">
        <w:rPr>
          <w:rFonts w:ascii="GHEA Grapalat" w:hAnsi="GHEA Grapalat"/>
          <w:noProof/>
          <w:sz w:val="24"/>
          <w:szCs w:val="24"/>
          <w:lang w:val="hy-AM"/>
        </w:rPr>
        <w:t>՝</w:t>
      </w:r>
      <w:r w:rsidR="00B562D0" w:rsidRPr="00557F4C">
        <w:rPr>
          <w:rFonts w:ascii="GHEA Grapalat" w:hAnsi="GHEA Grapalat"/>
          <w:noProof/>
          <w:sz w:val="24"/>
          <w:szCs w:val="24"/>
          <w:lang w:val="hy-AM"/>
        </w:rPr>
        <w:t xml:space="preserve"> քրեակատարողական հիմնարկի ողջ անձնակազմին` հաշվի առնելով այն, որ ինքնասպանության </w:t>
      </w:r>
      <w:r w:rsidR="004910EA" w:rsidRPr="00557F4C">
        <w:rPr>
          <w:rFonts w:ascii="GHEA Grapalat" w:hAnsi="GHEA Grapalat"/>
          <w:noProof/>
          <w:sz w:val="24"/>
          <w:szCs w:val="24"/>
          <w:lang w:val="hy-AM"/>
        </w:rPr>
        <w:t xml:space="preserve">և ինքնավնասման </w:t>
      </w:r>
      <w:r w:rsidR="00B562D0" w:rsidRPr="00557F4C">
        <w:rPr>
          <w:rFonts w:ascii="GHEA Grapalat" w:hAnsi="GHEA Grapalat"/>
          <w:noProof/>
          <w:sz w:val="24"/>
          <w:szCs w:val="24"/>
          <w:lang w:val="hy-AM"/>
        </w:rPr>
        <w:t>դեպքերի կանխարգելումը չպետք է դիտարկել մեկուսի, որպ</w:t>
      </w:r>
      <w:r w:rsidR="004910EA" w:rsidRPr="00557F4C">
        <w:rPr>
          <w:rFonts w:ascii="GHEA Grapalat" w:hAnsi="GHEA Grapalat"/>
          <w:noProof/>
          <w:sz w:val="24"/>
          <w:szCs w:val="24"/>
          <w:lang w:val="hy-AM"/>
        </w:rPr>
        <w:t xml:space="preserve">ես զուտ բժշկական խնդիր: </w:t>
      </w:r>
      <w:r w:rsidR="00E63B55" w:rsidRPr="00557F4C">
        <w:rPr>
          <w:rFonts w:ascii="GHEA Grapalat" w:hAnsi="GHEA Grapalat"/>
          <w:noProof/>
          <w:sz w:val="24"/>
          <w:szCs w:val="24"/>
          <w:lang w:val="hy-AM"/>
        </w:rPr>
        <w:t xml:space="preserve">Հարկ է նշել, որ չնայած բժշկական և ոչ բժշկական անձնակազմի </w:t>
      </w:r>
      <w:r w:rsidR="004103CD" w:rsidRPr="00557F4C">
        <w:rPr>
          <w:rFonts w:ascii="GHEA Grapalat" w:hAnsi="GHEA Grapalat"/>
          <w:noProof/>
          <w:sz w:val="24"/>
          <w:szCs w:val="24"/>
          <w:lang w:val="hy-AM"/>
        </w:rPr>
        <w:t>վերապատրաստման ուղղությամբ ձեռնարկված քայլերին, վերապատրաստման դասընթացներում ներառվող թեմաների շրջանակը հատուկ թիրախային ուղղվածություն չունի դեպի ինքնասպանությունների կամ ինքնավնասումների կանխարգելում (օրինակ</w:t>
      </w:r>
      <w:r w:rsidR="002C0C48" w:rsidRPr="00557F4C">
        <w:rPr>
          <w:rFonts w:ascii="GHEA Grapalat" w:hAnsi="GHEA Grapalat"/>
          <w:noProof/>
          <w:sz w:val="24"/>
          <w:szCs w:val="24"/>
          <w:lang w:val="hy-AM"/>
        </w:rPr>
        <w:t>`</w:t>
      </w:r>
      <w:r w:rsidR="004103CD" w:rsidRPr="00557F4C">
        <w:rPr>
          <w:rFonts w:ascii="GHEA Grapalat" w:hAnsi="GHEA Grapalat"/>
          <w:noProof/>
          <w:sz w:val="24"/>
          <w:szCs w:val="24"/>
          <w:lang w:val="hy-AM"/>
        </w:rPr>
        <w:t xml:space="preserve"> 2019 թվականին «Քրեակատարողական բժշկության կենտրոն» ՊՈԱԿ-ի աշխատակիցների համար անցկացվել է վերապատրաստում «Հոգեբուժական հիվանդանոցային բժշկական օգնության և սպասարկման հիմնախնդիրները» թեմայով, իսկ քրեակատարողական ծառայողների վերապատրաստման դասընթացներում ներառվում են նաև «Միջանձնային հարաբերությունների հոգեբանական առանձնահատկություններ»,  «Կոնֆլիկտների կառավարում», «</w:t>
      </w:r>
      <w:r w:rsidR="004103CD" w:rsidRPr="00557F4C">
        <w:rPr>
          <w:rFonts w:ascii="GHEA Grapalat" w:hAnsi="GHEA Grapalat"/>
          <w:sz w:val="24"/>
          <w:szCs w:val="24"/>
          <w:lang w:val="hy-AM"/>
        </w:rPr>
        <w:t>Դատապարտյալների և կալանավորված անձանց կողմից դրսևորած ագրեսիվ վարքագծի կանխարգելում</w:t>
      </w:r>
      <w:r w:rsidR="004103CD" w:rsidRPr="00557F4C">
        <w:rPr>
          <w:rFonts w:ascii="GHEA Grapalat" w:hAnsi="GHEA Grapalat"/>
          <w:noProof/>
          <w:sz w:val="24"/>
          <w:szCs w:val="24"/>
          <w:lang w:val="hy-AM"/>
        </w:rPr>
        <w:t>» թեմաները</w:t>
      </w:r>
      <w:r w:rsidR="002C0C48" w:rsidRPr="00557F4C">
        <w:rPr>
          <w:rFonts w:ascii="GHEA Grapalat" w:hAnsi="GHEA Grapalat"/>
          <w:noProof/>
          <w:sz w:val="24"/>
          <w:szCs w:val="24"/>
          <w:lang w:val="hy-AM"/>
        </w:rPr>
        <w:t>)</w:t>
      </w:r>
      <w:r w:rsidR="004103CD" w:rsidRPr="00557F4C">
        <w:rPr>
          <w:rFonts w:ascii="GHEA Grapalat" w:hAnsi="GHEA Grapalat"/>
          <w:noProof/>
          <w:sz w:val="24"/>
          <w:szCs w:val="24"/>
          <w:lang w:val="hy-AM"/>
        </w:rPr>
        <w:t>:</w:t>
      </w:r>
    </w:p>
    <w:p w:rsidR="00B562D0" w:rsidRPr="00557F4C" w:rsidRDefault="00B562D0" w:rsidP="00AC12E1">
      <w:pPr>
        <w:pStyle w:val="ListParagraph"/>
        <w:numPr>
          <w:ilvl w:val="0"/>
          <w:numId w:val="26"/>
        </w:numPr>
        <w:tabs>
          <w:tab w:val="left" w:pos="360"/>
        </w:tabs>
        <w:spacing w:line="276" w:lineRule="auto"/>
        <w:contextualSpacing w:val="0"/>
        <w:jc w:val="both"/>
        <w:rPr>
          <w:noProof/>
          <w:lang w:val="hy-AM"/>
        </w:rPr>
      </w:pPr>
      <w:r w:rsidRPr="00557F4C">
        <w:rPr>
          <w:noProof/>
          <w:lang w:val="hy-AM"/>
        </w:rPr>
        <w:t xml:space="preserve">Այս տեսանկյունից կարևոր նշանակություն ունի </w:t>
      </w:r>
      <w:r w:rsidR="00676AD7" w:rsidRPr="00557F4C">
        <w:rPr>
          <w:noProof/>
          <w:lang w:val="hy-AM"/>
        </w:rPr>
        <w:t>բժշ</w:t>
      </w:r>
      <w:r w:rsidR="009E63D0" w:rsidRPr="00557F4C">
        <w:rPr>
          <w:noProof/>
          <w:lang w:val="hy-AM"/>
        </w:rPr>
        <w:t xml:space="preserve">կական և ոչ բժշկական </w:t>
      </w:r>
      <w:r w:rsidRPr="00557F4C">
        <w:rPr>
          <w:noProof/>
          <w:lang w:val="hy-AM"/>
        </w:rPr>
        <w:t>անձնակազմի կողմից ռիսկայնության աստիճանի ճանաչման հմտությունների զարգացմանն ու հետևողական կատարելագործմանն ուղղված թիրախային և պարբերական վերապատրաստումն</w:t>
      </w:r>
      <w:r w:rsidR="003A6F3C" w:rsidRPr="00557F4C">
        <w:rPr>
          <w:noProof/>
          <w:lang w:val="hy-AM"/>
        </w:rPr>
        <w:t>երի իրականացումը</w:t>
      </w:r>
      <w:r w:rsidR="003D4313" w:rsidRPr="00557F4C">
        <w:rPr>
          <w:noProof/>
          <w:lang w:val="hy-AM"/>
        </w:rPr>
        <w:t xml:space="preserve"> (այդ թվում` ինքնասպանությունների, ինքնավնասումների կանխարգելմանը միտված քաղաքականության, ընթացակարգերի վերաբերյալ)</w:t>
      </w:r>
      <w:r w:rsidR="003A6F3C" w:rsidRPr="00557F4C">
        <w:rPr>
          <w:noProof/>
          <w:lang w:val="hy-AM"/>
        </w:rPr>
        <w:t>: Նշված վերապատ</w:t>
      </w:r>
      <w:r w:rsidRPr="00557F4C">
        <w:rPr>
          <w:noProof/>
          <w:lang w:val="hy-AM"/>
        </w:rPr>
        <w:t>ր</w:t>
      </w:r>
      <w:r w:rsidR="003A6F3C" w:rsidRPr="00557F4C">
        <w:rPr>
          <w:noProof/>
          <w:lang w:val="hy-AM"/>
        </w:rPr>
        <w:t>աստումների իրականաց</w:t>
      </w:r>
      <w:r w:rsidRPr="00557F4C">
        <w:rPr>
          <w:noProof/>
          <w:lang w:val="hy-AM"/>
        </w:rPr>
        <w:t>ումը հնարավորություն կընձեռի դ</w:t>
      </w:r>
      <w:r w:rsidR="009E63D0" w:rsidRPr="00557F4C">
        <w:rPr>
          <w:noProof/>
          <w:lang w:val="hy-AM"/>
        </w:rPr>
        <w:t>րանց արդյունքում ձեռք բերած գիտել</w:t>
      </w:r>
      <w:r w:rsidRPr="00557F4C">
        <w:rPr>
          <w:noProof/>
          <w:lang w:val="hy-AM"/>
        </w:rPr>
        <w:t>իք</w:t>
      </w:r>
      <w:r w:rsidR="009E63D0" w:rsidRPr="00557F4C">
        <w:rPr>
          <w:noProof/>
          <w:lang w:val="hy-AM"/>
        </w:rPr>
        <w:t>ներ</w:t>
      </w:r>
      <w:r w:rsidRPr="00557F4C">
        <w:rPr>
          <w:noProof/>
          <w:lang w:val="hy-AM"/>
        </w:rPr>
        <w:t xml:space="preserve">ի </w:t>
      </w:r>
      <w:r w:rsidR="009E63D0" w:rsidRPr="00557F4C">
        <w:rPr>
          <w:noProof/>
          <w:lang w:val="hy-AM"/>
        </w:rPr>
        <w:t xml:space="preserve">և հմտությունների պրակտիկ կիրառության </w:t>
      </w:r>
      <w:r w:rsidR="004910EA" w:rsidRPr="00557F4C">
        <w:rPr>
          <w:noProof/>
          <w:lang w:val="hy-AM"/>
        </w:rPr>
        <w:t>ար</w:t>
      </w:r>
      <w:r w:rsidR="009E63D0" w:rsidRPr="00557F4C">
        <w:rPr>
          <w:noProof/>
          <w:lang w:val="hy-AM"/>
        </w:rPr>
        <w:t>դյու</w:t>
      </w:r>
      <w:r w:rsidR="008A2C43" w:rsidRPr="00557F4C">
        <w:rPr>
          <w:noProof/>
          <w:lang w:val="hy-AM"/>
        </w:rPr>
        <w:t>նք</w:t>
      </w:r>
      <w:r w:rsidR="009E63D0" w:rsidRPr="00557F4C">
        <w:rPr>
          <w:noProof/>
          <w:lang w:val="hy-AM"/>
        </w:rPr>
        <w:t xml:space="preserve">ում ապահովել </w:t>
      </w:r>
      <w:r w:rsidR="009E63D0" w:rsidRPr="00557F4C">
        <w:rPr>
          <w:rFonts w:cs="Arial"/>
          <w:noProof/>
          <w:lang w:val="hy-AM"/>
        </w:rPr>
        <w:t xml:space="preserve">ինքնասպանությունների և ինքնավնասումների կանխարգելմանը միտված </w:t>
      </w:r>
      <w:r w:rsidR="003A6F3C" w:rsidRPr="00557F4C">
        <w:rPr>
          <w:rFonts w:cs="Arial"/>
          <w:noProof/>
          <w:lang w:val="hy-AM"/>
        </w:rPr>
        <w:t xml:space="preserve">առավել </w:t>
      </w:r>
      <w:r w:rsidR="009E63D0" w:rsidRPr="00557F4C">
        <w:rPr>
          <w:rFonts w:cs="Arial"/>
          <w:noProof/>
          <w:lang w:val="hy-AM"/>
        </w:rPr>
        <w:t>արդյունավետ քաղաքականություն:</w:t>
      </w:r>
      <w:r w:rsidR="00AC12E1" w:rsidRPr="00557F4C">
        <w:rPr>
          <w:rFonts w:cs="Arial"/>
          <w:noProof/>
          <w:lang w:val="hy-AM"/>
        </w:rPr>
        <w:t xml:space="preserve"> Անհրաժեշտ է պարբերաբար ձեռնարկել նաև հետևողական միջոցառումներ`վերլուծելով ռիսկի գործոնները, ինքնասպանությունների և ինքնավնասման դեպքերի հանգամանքները, ինչպես նաև համապատասխան հարցումներ </w:t>
      </w:r>
      <w:r w:rsidR="00751293" w:rsidRPr="00557F4C">
        <w:rPr>
          <w:rFonts w:cs="Arial"/>
          <w:noProof/>
          <w:lang w:val="hy-AM"/>
        </w:rPr>
        <w:t xml:space="preserve">իրականացնել </w:t>
      </w:r>
      <w:r w:rsidR="00AC12E1" w:rsidRPr="00557F4C">
        <w:rPr>
          <w:rFonts w:cs="Arial"/>
          <w:noProof/>
          <w:lang w:val="hy-AM"/>
        </w:rPr>
        <w:t>բժշկական և ոչ բժշկական անձնակազմի և ներգրավված բանտարկյալների հետ:</w:t>
      </w:r>
    </w:p>
    <w:p w:rsidR="002321EC" w:rsidRPr="00557F4C" w:rsidRDefault="002321EC" w:rsidP="00E77FCC">
      <w:pPr>
        <w:tabs>
          <w:tab w:val="left" w:pos="360"/>
        </w:tabs>
        <w:spacing w:after="0" w:line="276" w:lineRule="auto"/>
        <w:jc w:val="both"/>
        <w:rPr>
          <w:rFonts w:ascii="GHEA Grapalat" w:eastAsia="Arial Unicode" w:hAnsi="GHEA Grapalat" w:cs="Arial"/>
          <w:noProof/>
          <w:color w:val="000000"/>
          <w:sz w:val="24"/>
          <w:szCs w:val="24"/>
          <w:shd w:val="clear" w:color="auto" w:fill="FFFFFF"/>
          <w:lang w:val="hy-AM"/>
        </w:rPr>
      </w:pPr>
    </w:p>
    <w:p w:rsidR="00942D00" w:rsidRPr="00557F4C" w:rsidRDefault="00F96999" w:rsidP="00E77FCC">
      <w:pPr>
        <w:tabs>
          <w:tab w:val="left" w:pos="360"/>
        </w:tabs>
        <w:spacing w:after="0" w:line="276" w:lineRule="auto"/>
        <w:jc w:val="center"/>
        <w:rPr>
          <w:rFonts w:ascii="GHEA Grapalat" w:hAnsi="GHEA Grapalat" w:cs="Sylfaen"/>
          <w:b/>
          <w:bCs/>
          <w:noProof/>
          <w:sz w:val="24"/>
          <w:szCs w:val="24"/>
          <w:lang w:val="hy-AM"/>
        </w:rPr>
      </w:pPr>
      <w:r w:rsidRPr="00557F4C">
        <w:rPr>
          <w:rFonts w:ascii="GHEA Grapalat" w:eastAsia="Arial Unicode" w:hAnsi="GHEA Grapalat" w:cs="Arial"/>
          <w:b/>
          <w:noProof/>
          <w:color w:val="000000"/>
          <w:sz w:val="24"/>
          <w:szCs w:val="24"/>
          <w:shd w:val="clear" w:color="auto" w:fill="FFFFFF"/>
          <w:lang w:val="hy-AM"/>
        </w:rPr>
        <w:lastRenderedPageBreak/>
        <w:t xml:space="preserve">ՈՒՂՂՈՒԹՅՈՒՆ 4. </w:t>
      </w:r>
      <w:r w:rsidRPr="00557F4C">
        <w:rPr>
          <w:rFonts w:ascii="GHEA Grapalat" w:hAnsi="GHEA Grapalat" w:cs="Sylfaen"/>
          <w:b/>
          <w:bCs/>
          <w:noProof/>
          <w:sz w:val="24"/>
          <w:szCs w:val="24"/>
          <w:lang w:val="hy-AM"/>
        </w:rPr>
        <w:t>ՔՐԵԱԿԱՏԱՐՈՂԱԿԱՆ ՀԻՄՆԱՐԿՆԵՐՈՒՄ ՀՈԳԵԲՈՒՅԺՆԵՐԻ ԵՎ ՀՈԳԵԲԱՆՆԵՐԻ ՕՊՏԻՄԱԼ ԹՎԱՔԱՆԱԿԻ ԱՊԱՀՈՎՈՒՄ, ՄԱՏՈՒՑՎՈՂ ԾԱՌԱՅՈՒԹՅՈՒՆՆԵՐԻ ՈՐԱԿԻ ԲԱՐԵԼԱՎՈՒՄ</w:t>
      </w:r>
    </w:p>
    <w:p w:rsidR="00F96999" w:rsidRPr="00557F4C" w:rsidRDefault="00F96999" w:rsidP="00E77FCC">
      <w:pPr>
        <w:tabs>
          <w:tab w:val="left" w:pos="360"/>
        </w:tabs>
        <w:spacing w:after="0" w:line="276" w:lineRule="auto"/>
        <w:jc w:val="center"/>
        <w:rPr>
          <w:rFonts w:ascii="GHEA Grapalat" w:eastAsia="Arial Unicode" w:hAnsi="GHEA Grapalat" w:cs="Arial"/>
          <w:b/>
          <w:noProof/>
          <w:color w:val="000000"/>
          <w:sz w:val="24"/>
          <w:szCs w:val="24"/>
          <w:shd w:val="clear" w:color="auto" w:fill="FFFFFF"/>
          <w:lang w:val="hy-AM"/>
        </w:rPr>
      </w:pPr>
    </w:p>
    <w:p w:rsidR="00020892" w:rsidRPr="00557F4C" w:rsidRDefault="00020892" w:rsidP="00E77FCC">
      <w:pPr>
        <w:pStyle w:val="ListParagraph"/>
        <w:numPr>
          <w:ilvl w:val="0"/>
          <w:numId w:val="26"/>
        </w:numPr>
        <w:tabs>
          <w:tab w:val="left" w:pos="360"/>
        </w:tabs>
        <w:spacing w:line="276" w:lineRule="auto"/>
        <w:jc w:val="both"/>
        <w:rPr>
          <w:noProof/>
          <w:lang w:val="hy-AM"/>
        </w:rPr>
      </w:pPr>
      <w:r w:rsidRPr="00557F4C">
        <w:rPr>
          <w:rFonts w:cs="Arial"/>
          <w:noProof/>
          <w:lang w:val="hy-AM"/>
        </w:rPr>
        <w:t>Եվրոպայի</w:t>
      </w:r>
      <w:r w:rsidRPr="00557F4C">
        <w:rPr>
          <w:noProof/>
          <w:lang w:val="hy-AM"/>
        </w:rPr>
        <w:t xml:space="preserve"> </w:t>
      </w:r>
      <w:r w:rsidRPr="00557F4C">
        <w:rPr>
          <w:rFonts w:cs="Arial"/>
          <w:noProof/>
          <w:lang w:val="hy-AM"/>
        </w:rPr>
        <w:t>Խորհրդի</w:t>
      </w:r>
      <w:r w:rsidRPr="00557F4C">
        <w:rPr>
          <w:noProof/>
          <w:lang w:val="hy-AM"/>
        </w:rPr>
        <w:t xml:space="preserve"> </w:t>
      </w:r>
      <w:r w:rsidRPr="00557F4C">
        <w:rPr>
          <w:rFonts w:cs="Arial"/>
          <w:noProof/>
          <w:lang w:val="hy-AM"/>
        </w:rPr>
        <w:t>Նախարարների</w:t>
      </w:r>
      <w:r w:rsidRPr="00557F4C">
        <w:rPr>
          <w:noProof/>
          <w:lang w:val="hy-AM"/>
        </w:rPr>
        <w:t xml:space="preserve"> </w:t>
      </w:r>
      <w:r w:rsidRPr="00557F4C">
        <w:rPr>
          <w:rFonts w:cs="Arial"/>
          <w:noProof/>
          <w:lang w:val="hy-AM"/>
        </w:rPr>
        <w:t>կոմիտեի</w:t>
      </w:r>
      <w:r w:rsidRPr="00557F4C">
        <w:rPr>
          <w:noProof/>
          <w:lang w:val="hy-AM"/>
        </w:rPr>
        <w:t xml:space="preserve"> «Քրեակատարողական հիմնարկներում բուժօգնության էթիկական և կազմակերպական հարցերի մասին» թիվ R (98) 7 հանձնարարականով շեշտ</w:t>
      </w:r>
      <w:r w:rsidR="00E77B54" w:rsidRPr="00557F4C">
        <w:rPr>
          <w:noProof/>
          <w:lang w:val="hy-AM"/>
        </w:rPr>
        <w:t>վ</w:t>
      </w:r>
      <w:r w:rsidRPr="00557F4C">
        <w:rPr>
          <w:noProof/>
          <w:lang w:val="hy-AM"/>
        </w:rPr>
        <w:t>ում է հոգեբուժական կոնսուլտացիայի մատչելիությունն ապահովելու անհրաժեշտությունը: Քրեակատարողական խոշոր հիմնարկներում պե</w:t>
      </w:r>
      <w:r w:rsidR="000100DB" w:rsidRPr="00557F4C">
        <w:rPr>
          <w:noProof/>
          <w:lang w:val="hy-AM"/>
        </w:rPr>
        <w:t xml:space="preserve">տք է լինի հոգեբուժական թիմ: Եթե փոքր հիմնարկների </w:t>
      </w:r>
      <w:r w:rsidR="00B104C9" w:rsidRPr="00557F4C">
        <w:rPr>
          <w:noProof/>
          <w:lang w:val="hy-AM"/>
        </w:rPr>
        <w:t>դեպքում</w:t>
      </w:r>
      <w:r w:rsidRPr="00557F4C">
        <w:rPr>
          <w:noProof/>
          <w:lang w:val="hy-AM"/>
        </w:rPr>
        <w:t xml:space="preserve"> դա հնարավոր չէ, ապա կոնսուլտացիաները պետք է ապահովի հիվանդանոցում աշխատող կամ մասնավոր պրակտիկա ունեցող հոգեբույժը: Բանտային առողջապահության ծառայությունը պետք է ունակ լինի </w:t>
      </w:r>
      <w:r w:rsidR="00E77B54" w:rsidRPr="00557F4C">
        <w:rPr>
          <w:noProof/>
          <w:lang w:val="hy-AM"/>
        </w:rPr>
        <w:t>ապահովել բժշկական, հոգեբուժական</w:t>
      </w:r>
      <w:r w:rsidRPr="00557F4C">
        <w:rPr>
          <w:noProof/>
          <w:lang w:val="hy-AM"/>
        </w:rPr>
        <w:t xml:space="preserve"> օգնություն և իրականացնել կանխարգելիչ բժշկության ծրագրեր այնպիսի պայմաններում, որոնք համեմատելի են ընդհանուր հանրությանը հասանելի պայմանների հետ</w:t>
      </w:r>
      <w:r w:rsidRPr="00557F4C">
        <w:rPr>
          <w:rStyle w:val="FootnoteReference"/>
          <w:noProof/>
          <w:lang w:val="hy-AM"/>
        </w:rPr>
        <w:footnoteReference w:id="35"/>
      </w:r>
      <w:r w:rsidRPr="00557F4C">
        <w:rPr>
          <w:noProof/>
          <w:lang w:val="hy-AM"/>
        </w:rPr>
        <w:t>:</w:t>
      </w:r>
    </w:p>
    <w:p w:rsidR="0051330D" w:rsidRPr="00557F4C" w:rsidRDefault="00B224B4" w:rsidP="00E77FCC">
      <w:pPr>
        <w:pStyle w:val="ListParagraph"/>
        <w:numPr>
          <w:ilvl w:val="0"/>
          <w:numId w:val="26"/>
        </w:numPr>
        <w:tabs>
          <w:tab w:val="left" w:pos="360"/>
        </w:tabs>
        <w:spacing w:line="276" w:lineRule="auto"/>
        <w:jc w:val="both"/>
        <w:rPr>
          <w:noProof/>
          <w:lang w:val="hy-AM"/>
        </w:rPr>
      </w:pPr>
      <w:r w:rsidRPr="00557F4C">
        <w:rPr>
          <w:noProof/>
          <w:lang w:val="hy-AM"/>
        </w:rPr>
        <w:t xml:space="preserve">Պացիենտներին </w:t>
      </w:r>
      <w:r w:rsidR="008A2C43" w:rsidRPr="00557F4C">
        <w:rPr>
          <w:noProof/>
          <w:lang w:val="hy-AM"/>
        </w:rPr>
        <w:t>պատշաճ բժշկական օգնության և սպասարկման</w:t>
      </w:r>
      <w:r w:rsidR="00AE1E57" w:rsidRPr="00557F4C">
        <w:rPr>
          <w:noProof/>
          <w:lang w:val="hy-AM"/>
        </w:rPr>
        <w:t>, հոգեբանական</w:t>
      </w:r>
      <w:r w:rsidR="008A2C43" w:rsidRPr="00557F4C">
        <w:rPr>
          <w:noProof/>
          <w:lang w:val="hy-AM"/>
        </w:rPr>
        <w:t xml:space="preserve"> ծառայություններ մատուցելու</w:t>
      </w:r>
      <w:r w:rsidR="00AE1E57" w:rsidRPr="00557F4C">
        <w:rPr>
          <w:noProof/>
          <w:lang w:val="hy-AM"/>
        </w:rPr>
        <w:t xml:space="preserve"> </w:t>
      </w:r>
      <w:r w:rsidR="008A2C43" w:rsidRPr="00557F4C">
        <w:rPr>
          <w:noProof/>
          <w:lang w:val="hy-AM"/>
        </w:rPr>
        <w:t xml:space="preserve">համատեքստում կարևոր է նաև </w:t>
      </w:r>
      <w:r w:rsidR="00020892" w:rsidRPr="00557F4C">
        <w:rPr>
          <w:noProof/>
          <w:lang w:val="hy-AM"/>
        </w:rPr>
        <w:t xml:space="preserve">մատուցվող </w:t>
      </w:r>
      <w:r w:rsidR="00A32ECF" w:rsidRPr="00557F4C">
        <w:rPr>
          <w:noProof/>
          <w:lang w:val="hy-AM"/>
        </w:rPr>
        <w:t>հոգեբանական և հ</w:t>
      </w:r>
      <w:r w:rsidR="00F96999" w:rsidRPr="00557F4C">
        <w:rPr>
          <w:noProof/>
          <w:lang w:val="hy-AM"/>
        </w:rPr>
        <w:t>ոգեբուժական ծառայություններ</w:t>
      </w:r>
      <w:r w:rsidR="008A2C43" w:rsidRPr="00557F4C">
        <w:rPr>
          <w:noProof/>
          <w:lang w:val="hy-AM"/>
        </w:rPr>
        <w:t>ի որակի բարելավումը</w:t>
      </w:r>
      <w:r w:rsidR="00020892" w:rsidRPr="00557F4C">
        <w:rPr>
          <w:noProof/>
          <w:lang w:val="hy-AM"/>
        </w:rPr>
        <w:t xml:space="preserve">, որի </w:t>
      </w:r>
      <w:r w:rsidR="00A32ECF" w:rsidRPr="00557F4C">
        <w:rPr>
          <w:noProof/>
          <w:lang w:val="hy-AM"/>
        </w:rPr>
        <w:t>լուրջ խոչ</w:t>
      </w:r>
      <w:r w:rsidRPr="00557F4C">
        <w:rPr>
          <w:noProof/>
          <w:lang w:val="hy-AM"/>
        </w:rPr>
        <w:t>ը</w:t>
      </w:r>
      <w:r w:rsidR="00A32ECF" w:rsidRPr="00557F4C">
        <w:rPr>
          <w:noProof/>
          <w:lang w:val="hy-AM"/>
        </w:rPr>
        <w:t>նդոտ</w:t>
      </w:r>
      <w:r w:rsidR="00020892" w:rsidRPr="00557F4C">
        <w:rPr>
          <w:noProof/>
          <w:lang w:val="hy-AM"/>
        </w:rPr>
        <w:t>ներից</w:t>
      </w:r>
      <w:r w:rsidR="00A32ECF" w:rsidRPr="00557F4C">
        <w:rPr>
          <w:noProof/>
          <w:lang w:val="hy-AM"/>
        </w:rPr>
        <w:t xml:space="preserve"> է </w:t>
      </w:r>
      <w:r w:rsidR="008A2C43" w:rsidRPr="00557F4C">
        <w:rPr>
          <w:noProof/>
          <w:lang w:val="hy-AM"/>
        </w:rPr>
        <w:t xml:space="preserve">նաև </w:t>
      </w:r>
      <w:r w:rsidR="00A32ECF" w:rsidRPr="00557F4C">
        <w:rPr>
          <w:noProof/>
          <w:lang w:val="hy-AM"/>
        </w:rPr>
        <w:t>քրեակատարողական հիմնարկներում հոգեբույժների և հոգեբանների օպտիմալ թվաքանակի բացակայությունը</w:t>
      </w:r>
      <w:r w:rsidR="007307FF" w:rsidRPr="00557F4C">
        <w:rPr>
          <w:rStyle w:val="FootnoteReference"/>
          <w:noProof/>
          <w:lang w:val="hy-AM"/>
        </w:rPr>
        <w:footnoteReference w:id="36"/>
      </w:r>
      <w:r w:rsidR="00A32ECF" w:rsidRPr="00557F4C">
        <w:rPr>
          <w:noProof/>
          <w:lang w:val="hy-AM"/>
        </w:rPr>
        <w:t xml:space="preserve">: Սա մի կողմից պայմանավորված է ազատությունից զրկված անձանց հետ աշխատելու </w:t>
      </w:r>
      <w:r w:rsidR="00020892" w:rsidRPr="00557F4C">
        <w:rPr>
          <w:noProof/>
          <w:lang w:val="hy-AM"/>
        </w:rPr>
        <w:t xml:space="preserve">առանձնահատկություններով և </w:t>
      </w:r>
      <w:r w:rsidR="00A32ECF" w:rsidRPr="00557F4C">
        <w:rPr>
          <w:noProof/>
          <w:lang w:val="hy-AM"/>
        </w:rPr>
        <w:t>բարդություններով, մյուս կողմից նաև համապատասխան մասնագետների ներգրավման համար անհրաժեշտ խրախուսման միջոցների բացակայության հանգամանքով</w:t>
      </w:r>
      <w:r w:rsidR="00B01005" w:rsidRPr="00557F4C">
        <w:rPr>
          <w:rStyle w:val="FootnoteReference"/>
          <w:noProof/>
          <w:lang w:val="hy-AM"/>
        </w:rPr>
        <w:footnoteReference w:id="37"/>
      </w:r>
      <w:r w:rsidR="00A32ECF" w:rsidRPr="00557F4C">
        <w:rPr>
          <w:noProof/>
          <w:lang w:val="hy-AM"/>
        </w:rPr>
        <w:t xml:space="preserve">: </w:t>
      </w:r>
    </w:p>
    <w:p w:rsidR="00BB7372" w:rsidRPr="00557F4C" w:rsidRDefault="0051330D" w:rsidP="00E77B54">
      <w:pPr>
        <w:pStyle w:val="ListParagraph"/>
        <w:numPr>
          <w:ilvl w:val="0"/>
          <w:numId w:val="26"/>
        </w:numPr>
        <w:tabs>
          <w:tab w:val="left" w:pos="360"/>
        </w:tabs>
        <w:spacing w:after="240" w:line="276" w:lineRule="auto"/>
        <w:jc w:val="both"/>
        <w:rPr>
          <w:noProof/>
          <w:lang w:val="hy-AM"/>
        </w:rPr>
      </w:pPr>
      <w:r w:rsidRPr="00557F4C">
        <w:rPr>
          <w:noProof/>
          <w:lang w:val="hy-AM"/>
        </w:rPr>
        <w:lastRenderedPageBreak/>
        <w:t xml:space="preserve">Այսպես, ՀՀ </w:t>
      </w:r>
      <w:r w:rsidRPr="00557F4C">
        <w:rPr>
          <w:rFonts w:cs="Cambria Math"/>
          <w:noProof/>
          <w:lang w:val="hy-AM"/>
        </w:rPr>
        <w:t xml:space="preserve">քրեակատարողական ծառայության կենտրոնական մարմնում և քրեակատարողական հիմնարկներում գործող հոգեբանի քաղաքացիական հատուկ ծառայողների հաստիքային միավորների թվային պատկերը </w:t>
      </w:r>
      <w:r w:rsidR="00BB7372" w:rsidRPr="00557F4C">
        <w:rPr>
          <w:rFonts w:cs="Cambria Math"/>
          <w:noProof/>
          <w:lang w:val="hy-AM"/>
        </w:rPr>
        <w:t xml:space="preserve">վերջին երեք տարիների կտրվածքով (2017-2020 թվական) </w:t>
      </w:r>
      <w:r w:rsidR="00E77B54" w:rsidRPr="00557F4C">
        <w:rPr>
          <w:rFonts w:cs="Cambria Math"/>
          <w:noProof/>
          <w:lang w:val="hy-AM"/>
        </w:rPr>
        <w:t>հետևյալն է՝</w:t>
      </w:r>
    </w:p>
    <w:tbl>
      <w:tblPr>
        <w:tblStyle w:val="TableGrid"/>
        <w:tblW w:w="0" w:type="auto"/>
        <w:tblInd w:w="360" w:type="dxa"/>
        <w:tblLook w:val="04A0"/>
      </w:tblPr>
      <w:tblGrid>
        <w:gridCol w:w="4315"/>
        <w:gridCol w:w="3690"/>
        <w:gridCol w:w="5580"/>
      </w:tblGrid>
      <w:tr w:rsidR="00BB7372" w:rsidRPr="00557F4C" w:rsidTr="00BB7372">
        <w:tc>
          <w:tcPr>
            <w:tcW w:w="4315" w:type="dxa"/>
          </w:tcPr>
          <w:p w:rsidR="00BB7372" w:rsidRPr="00557F4C" w:rsidRDefault="00BB7372" w:rsidP="00E77FCC">
            <w:pPr>
              <w:pStyle w:val="ListParagraph"/>
              <w:tabs>
                <w:tab w:val="left" w:pos="360"/>
              </w:tabs>
              <w:spacing w:line="276" w:lineRule="auto"/>
              <w:ind w:left="0"/>
              <w:jc w:val="center"/>
              <w:rPr>
                <w:b/>
                <w:noProof/>
                <w:lang w:val="hy-AM"/>
              </w:rPr>
            </w:pPr>
            <w:r w:rsidRPr="00557F4C">
              <w:rPr>
                <w:b/>
                <w:noProof/>
                <w:lang w:val="hy-AM"/>
              </w:rPr>
              <w:t>Ժամանակահատված</w:t>
            </w:r>
          </w:p>
        </w:tc>
        <w:tc>
          <w:tcPr>
            <w:tcW w:w="3690" w:type="dxa"/>
          </w:tcPr>
          <w:p w:rsidR="00BB7372" w:rsidRPr="00557F4C" w:rsidRDefault="00780CA5" w:rsidP="00E77B54">
            <w:pPr>
              <w:pStyle w:val="ListParagraph"/>
              <w:tabs>
                <w:tab w:val="left" w:pos="360"/>
              </w:tabs>
              <w:spacing w:before="240" w:line="276" w:lineRule="auto"/>
              <w:ind w:left="0"/>
              <w:jc w:val="center"/>
              <w:rPr>
                <w:b/>
                <w:noProof/>
                <w:lang w:val="hy-AM"/>
              </w:rPr>
            </w:pPr>
            <w:r w:rsidRPr="00557F4C">
              <w:rPr>
                <w:b/>
                <w:noProof/>
                <w:lang w:val="hy-AM"/>
              </w:rPr>
              <w:t xml:space="preserve">Անազատության մեջ գտնվող անձանց միջինացված թիվ </w:t>
            </w:r>
          </w:p>
        </w:tc>
        <w:tc>
          <w:tcPr>
            <w:tcW w:w="5580" w:type="dxa"/>
          </w:tcPr>
          <w:p w:rsidR="00BB7372" w:rsidRPr="00557F4C" w:rsidRDefault="00780CA5" w:rsidP="00E77FCC">
            <w:pPr>
              <w:pStyle w:val="ListParagraph"/>
              <w:tabs>
                <w:tab w:val="left" w:pos="360"/>
              </w:tabs>
              <w:spacing w:line="276" w:lineRule="auto"/>
              <w:ind w:left="0"/>
              <w:jc w:val="center"/>
              <w:rPr>
                <w:b/>
                <w:noProof/>
                <w:lang w:val="hy-AM"/>
              </w:rPr>
            </w:pPr>
            <w:r w:rsidRPr="00557F4C">
              <w:rPr>
                <w:b/>
                <w:noProof/>
                <w:lang w:val="hy-AM"/>
              </w:rPr>
              <w:t>Հոգեբանների հաստիքային միավորներ</w:t>
            </w:r>
          </w:p>
        </w:tc>
      </w:tr>
      <w:tr w:rsidR="00BB7372" w:rsidRPr="00557F4C" w:rsidTr="00BB7372">
        <w:tc>
          <w:tcPr>
            <w:tcW w:w="4315" w:type="dxa"/>
          </w:tcPr>
          <w:p w:rsidR="00BB7372" w:rsidRPr="00557F4C" w:rsidRDefault="00BB7372" w:rsidP="00E77FCC">
            <w:pPr>
              <w:pStyle w:val="ListParagraph"/>
              <w:tabs>
                <w:tab w:val="left" w:pos="360"/>
              </w:tabs>
              <w:spacing w:line="276" w:lineRule="auto"/>
              <w:ind w:left="0"/>
              <w:jc w:val="center"/>
              <w:rPr>
                <w:noProof/>
                <w:lang w:val="hy-AM"/>
              </w:rPr>
            </w:pPr>
            <w:r w:rsidRPr="00557F4C">
              <w:rPr>
                <w:noProof/>
                <w:lang w:val="hy-AM"/>
              </w:rPr>
              <w:t>2017</w:t>
            </w:r>
          </w:p>
        </w:tc>
        <w:tc>
          <w:tcPr>
            <w:tcW w:w="3690" w:type="dxa"/>
          </w:tcPr>
          <w:p w:rsidR="00BB7372" w:rsidRPr="00557F4C" w:rsidRDefault="00780CA5" w:rsidP="00E77FCC">
            <w:pPr>
              <w:pStyle w:val="ListParagraph"/>
              <w:tabs>
                <w:tab w:val="left" w:pos="360"/>
              </w:tabs>
              <w:spacing w:line="276" w:lineRule="auto"/>
              <w:ind w:left="0"/>
              <w:jc w:val="center"/>
              <w:rPr>
                <w:noProof/>
                <w:lang w:val="hy-AM"/>
              </w:rPr>
            </w:pPr>
            <w:r w:rsidRPr="00557F4C">
              <w:rPr>
                <w:rFonts w:cs="Cambria Math"/>
                <w:noProof/>
                <w:lang w:val="hy-AM"/>
              </w:rPr>
              <w:t>3804</w:t>
            </w:r>
          </w:p>
        </w:tc>
        <w:tc>
          <w:tcPr>
            <w:tcW w:w="5580" w:type="dxa"/>
          </w:tcPr>
          <w:p w:rsidR="00BB7372" w:rsidRPr="00557F4C" w:rsidRDefault="00780CA5" w:rsidP="00E77FCC">
            <w:pPr>
              <w:pStyle w:val="ListParagraph"/>
              <w:tabs>
                <w:tab w:val="left" w:pos="360"/>
              </w:tabs>
              <w:spacing w:line="276" w:lineRule="auto"/>
              <w:ind w:left="0"/>
              <w:jc w:val="center"/>
              <w:rPr>
                <w:noProof/>
                <w:lang w:val="hy-AM"/>
              </w:rPr>
            </w:pPr>
            <w:r w:rsidRPr="00557F4C">
              <w:rPr>
                <w:rFonts w:cs="Cambria Math"/>
                <w:noProof/>
                <w:lang w:val="hy-AM"/>
              </w:rPr>
              <w:t>16</w:t>
            </w:r>
          </w:p>
        </w:tc>
      </w:tr>
      <w:tr w:rsidR="00BB7372" w:rsidRPr="00557F4C" w:rsidTr="00BB7372">
        <w:tc>
          <w:tcPr>
            <w:tcW w:w="4315" w:type="dxa"/>
          </w:tcPr>
          <w:p w:rsidR="00BB7372" w:rsidRPr="00557F4C" w:rsidRDefault="00BB7372" w:rsidP="00E77FCC">
            <w:pPr>
              <w:pStyle w:val="ListParagraph"/>
              <w:tabs>
                <w:tab w:val="left" w:pos="360"/>
              </w:tabs>
              <w:spacing w:line="276" w:lineRule="auto"/>
              <w:ind w:left="0"/>
              <w:jc w:val="center"/>
              <w:rPr>
                <w:noProof/>
                <w:lang w:val="hy-AM"/>
              </w:rPr>
            </w:pPr>
            <w:r w:rsidRPr="00557F4C">
              <w:rPr>
                <w:noProof/>
                <w:lang w:val="hy-AM"/>
              </w:rPr>
              <w:t>2018</w:t>
            </w:r>
          </w:p>
        </w:tc>
        <w:tc>
          <w:tcPr>
            <w:tcW w:w="3690" w:type="dxa"/>
          </w:tcPr>
          <w:p w:rsidR="00BB7372" w:rsidRPr="00557F4C" w:rsidRDefault="00780CA5" w:rsidP="00E77FCC">
            <w:pPr>
              <w:pStyle w:val="ListParagraph"/>
              <w:tabs>
                <w:tab w:val="left" w:pos="360"/>
              </w:tabs>
              <w:spacing w:line="276" w:lineRule="auto"/>
              <w:ind w:left="0"/>
              <w:jc w:val="center"/>
              <w:rPr>
                <w:noProof/>
                <w:lang w:val="hy-AM"/>
              </w:rPr>
            </w:pPr>
            <w:r w:rsidRPr="00557F4C">
              <w:rPr>
                <w:rFonts w:cs="Cambria Math"/>
                <w:noProof/>
                <w:lang w:val="hy-AM"/>
              </w:rPr>
              <w:t>3496</w:t>
            </w:r>
          </w:p>
        </w:tc>
        <w:tc>
          <w:tcPr>
            <w:tcW w:w="5580" w:type="dxa"/>
          </w:tcPr>
          <w:p w:rsidR="00BB7372" w:rsidRPr="00557F4C" w:rsidRDefault="00780CA5" w:rsidP="00E77FCC">
            <w:pPr>
              <w:pStyle w:val="ListParagraph"/>
              <w:tabs>
                <w:tab w:val="left" w:pos="360"/>
              </w:tabs>
              <w:spacing w:line="276" w:lineRule="auto"/>
              <w:ind w:left="0"/>
              <w:jc w:val="center"/>
              <w:rPr>
                <w:noProof/>
                <w:lang w:val="hy-AM"/>
              </w:rPr>
            </w:pPr>
            <w:r w:rsidRPr="00557F4C">
              <w:rPr>
                <w:rFonts w:cs="Cambria Math"/>
                <w:noProof/>
                <w:lang w:val="hy-AM"/>
              </w:rPr>
              <w:t>17</w:t>
            </w:r>
          </w:p>
        </w:tc>
      </w:tr>
      <w:tr w:rsidR="00BB7372" w:rsidRPr="00557F4C" w:rsidTr="00BB7372">
        <w:tc>
          <w:tcPr>
            <w:tcW w:w="4315" w:type="dxa"/>
          </w:tcPr>
          <w:p w:rsidR="00BB7372" w:rsidRPr="00557F4C" w:rsidRDefault="00BB7372" w:rsidP="00E77FCC">
            <w:pPr>
              <w:pStyle w:val="ListParagraph"/>
              <w:tabs>
                <w:tab w:val="left" w:pos="360"/>
              </w:tabs>
              <w:spacing w:line="276" w:lineRule="auto"/>
              <w:ind w:left="0"/>
              <w:jc w:val="center"/>
              <w:rPr>
                <w:noProof/>
                <w:lang w:val="hy-AM"/>
              </w:rPr>
            </w:pPr>
            <w:r w:rsidRPr="00557F4C">
              <w:rPr>
                <w:noProof/>
                <w:lang w:val="hy-AM"/>
              </w:rPr>
              <w:t>2019</w:t>
            </w:r>
          </w:p>
        </w:tc>
        <w:tc>
          <w:tcPr>
            <w:tcW w:w="3690" w:type="dxa"/>
          </w:tcPr>
          <w:p w:rsidR="00BB7372" w:rsidRPr="00557F4C" w:rsidRDefault="00780CA5" w:rsidP="00E77FCC">
            <w:pPr>
              <w:pStyle w:val="ListParagraph"/>
              <w:tabs>
                <w:tab w:val="left" w:pos="360"/>
              </w:tabs>
              <w:spacing w:line="276" w:lineRule="auto"/>
              <w:ind w:left="0"/>
              <w:jc w:val="center"/>
              <w:rPr>
                <w:noProof/>
                <w:lang w:val="hy-AM"/>
              </w:rPr>
            </w:pPr>
            <w:r w:rsidRPr="00557F4C">
              <w:rPr>
                <w:rFonts w:cs="Cambria Math"/>
                <w:noProof/>
                <w:lang w:val="hy-AM"/>
              </w:rPr>
              <w:t>2287</w:t>
            </w:r>
          </w:p>
        </w:tc>
        <w:tc>
          <w:tcPr>
            <w:tcW w:w="5580" w:type="dxa"/>
          </w:tcPr>
          <w:p w:rsidR="00BB7372" w:rsidRPr="00557F4C" w:rsidRDefault="00780CA5" w:rsidP="00E77FCC">
            <w:pPr>
              <w:pStyle w:val="ListParagraph"/>
              <w:tabs>
                <w:tab w:val="left" w:pos="360"/>
              </w:tabs>
              <w:spacing w:line="276" w:lineRule="auto"/>
              <w:ind w:left="0"/>
              <w:jc w:val="center"/>
              <w:rPr>
                <w:noProof/>
                <w:lang w:val="hy-AM"/>
              </w:rPr>
            </w:pPr>
            <w:r w:rsidRPr="00557F4C">
              <w:rPr>
                <w:rFonts w:cs="Cambria Math"/>
                <w:noProof/>
                <w:lang w:val="hy-AM"/>
              </w:rPr>
              <w:t>17</w:t>
            </w:r>
          </w:p>
        </w:tc>
      </w:tr>
      <w:tr w:rsidR="00BB7372" w:rsidRPr="00557F4C" w:rsidTr="00BB7372">
        <w:tc>
          <w:tcPr>
            <w:tcW w:w="4315" w:type="dxa"/>
          </w:tcPr>
          <w:p w:rsidR="00BB7372" w:rsidRPr="00557F4C" w:rsidRDefault="00BB7372" w:rsidP="00E77FCC">
            <w:pPr>
              <w:pStyle w:val="ListParagraph"/>
              <w:tabs>
                <w:tab w:val="left" w:pos="360"/>
              </w:tabs>
              <w:spacing w:line="276" w:lineRule="auto"/>
              <w:ind w:left="0"/>
              <w:jc w:val="center"/>
              <w:rPr>
                <w:noProof/>
                <w:lang w:val="hy-AM"/>
              </w:rPr>
            </w:pPr>
            <w:r w:rsidRPr="00557F4C">
              <w:rPr>
                <w:noProof/>
                <w:lang w:val="hy-AM"/>
              </w:rPr>
              <w:t>2020 հունիսի 30 դրությամբ</w:t>
            </w:r>
          </w:p>
        </w:tc>
        <w:tc>
          <w:tcPr>
            <w:tcW w:w="3690" w:type="dxa"/>
          </w:tcPr>
          <w:p w:rsidR="00BB7372" w:rsidRPr="00557F4C" w:rsidRDefault="00780CA5" w:rsidP="00E77FCC">
            <w:pPr>
              <w:pStyle w:val="ListParagraph"/>
              <w:tabs>
                <w:tab w:val="left" w:pos="360"/>
              </w:tabs>
              <w:spacing w:line="276" w:lineRule="auto"/>
              <w:ind w:left="0"/>
              <w:jc w:val="center"/>
              <w:rPr>
                <w:noProof/>
                <w:lang w:val="hy-AM"/>
              </w:rPr>
            </w:pPr>
            <w:r w:rsidRPr="00557F4C">
              <w:rPr>
                <w:rFonts w:cs="Cambria Math"/>
                <w:noProof/>
                <w:lang w:val="hy-AM"/>
              </w:rPr>
              <w:t>2189 (առաջին կիսամյակ)</w:t>
            </w:r>
          </w:p>
        </w:tc>
        <w:tc>
          <w:tcPr>
            <w:tcW w:w="5580" w:type="dxa"/>
          </w:tcPr>
          <w:p w:rsidR="00BB7372" w:rsidRPr="00557F4C" w:rsidRDefault="00780CA5" w:rsidP="00E77FCC">
            <w:pPr>
              <w:pStyle w:val="ListParagraph"/>
              <w:tabs>
                <w:tab w:val="left" w:pos="360"/>
              </w:tabs>
              <w:spacing w:line="276" w:lineRule="auto"/>
              <w:ind w:left="0"/>
              <w:jc w:val="center"/>
              <w:rPr>
                <w:noProof/>
                <w:lang w:val="hy-AM"/>
              </w:rPr>
            </w:pPr>
            <w:r w:rsidRPr="00557F4C">
              <w:rPr>
                <w:rFonts w:cs="Cambria Math"/>
                <w:noProof/>
                <w:lang w:val="hy-AM"/>
              </w:rPr>
              <w:t xml:space="preserve">17 </w:t>
            </w:r>
          </w:p>
        </w:tc>
      </w:tr>
    </w:tbl>
    <w:p w:rsidR="001D6188" w:rsidRPr="00557F4C" w:rsidRDefault="001D6188" w:rsidP="00E77B54">
      <w:pPr>
        <w:pStyle w:val="ListParagraph"/>
        <w:numPr>
          <w:ilvl w:val="0"/>
          <w:numId w:val="26"/>
        </w:numPr>
        <w:spacing w:before="240" w:after="240" w:line="276" w:lineRule="auto"/>
        <w:jc w:val="both"/>
        <w:rPr>
          <w:rFonts w:cs="Cambria Math"/>
          <w:noProof/>
          <w:lang w:val="hy-AM"/>
        </w:rPr>
      </w:pPr>
      <w:r w:rsidRPr="00557F4C">
        <w:rPr>
          <w:noProof/>
          <w:lang w:val="hy-AM"/>
        </w:rPr>
        <w:t>Հարկ է նաև նշել, որ քրեակատարողական ծառայության կենտրոնական մարմնում և քրեակատարողական հիմնարկներում գործում են հոգեբանի մեկական հաստիքներ, բացառությամբ «Արմավիր» և «Նուբարաշեն»</w:t>
      </w:r>
      <w:r w:rsidR="00E63B55" w:rsidRPr="00557F4C">
        <w:rPr>
          <w:noProof/>
          <w:lang w:val="hy-AM"/>
        </w:rPr>
        <w:t xml:space="preserve"> հ</w:t>
      </w:r>
      <w:r w:rsidRPr="00557F4C">
        <w:rPr>
          <w:noProof/>
          <w:lang w:val="hy-AM"/>
        </w:rPr>
        <w:t>իմնարկների, որտեղ գործում են 3-ական հաստիքներ։ Ըստ այդմ, 2020 թվականի հուլիսի 1-ի դրությամբ պատկերն հետևյալն է`</w:t>
      </w:r>
    </w:p>
    <w:tbl>
      <w:tblPr>
        <w:tblStyle w:val="TableGrid"/>
        <w:tblW w:w="13590" w:type="dxa"/>
        <w:tblInd w:w="355" w:type="dxa"/>
        <w:tblLayout w:type="fixed"/>
        <w:tblLook w:val="04A0"/>
      </w:tblPr>
      <w:tblGrid>
        <w:gridCol w:w="900"/>
        <w:gridCol w:w="5220"/>
        <w:gridCol w:w="3780"/>
        <w:gridCol w:w="3690"/>
      </w:tblGrid>
      <w:tr w:rsidR="001D6188" w:rsidRPr="00557F4C" w:rsidTr="007307FF">
        <w:trPr>
          <w:trHeight w:val="560"/>
        </w:trPr>
        <w:tc>
          <w:tcPr>
            <w:tcW w:w="900" w:type="dxa"/>
            <w:vMerge w:val="restart"/>
            <w:tcBorders>
              <w:bottom w:val="single" w:sz="4" w:space="0" w:color="auto"/>
            </w:tcBorders>
          </w:tcPr>
          <w:p w:rsidR="001D6188" w:rsidRPr="00557F4C" w:rsidRDefault="001D6188" w:rsidP="00E77FCC">
            <w:pPr>
              <w:spacing w:line="276" w:lineRule="auto"/>
              <w:jc w:val="both"/>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Հ/Հ</w:t>
            </w:r>
          </w:p>
        </w:tc>
        <w:tc>
          <w:tcPr>
            <w:tcW w:w="5220" w:type="dxa"/>
            <w:vMerge w:val="restart"/>
          </w:tcPr>
          <w:p w:rsidR="001D6188" w:rsidRPr="00557F4C" w:rsidRDefault="001D6188" w:rsidP="00E77FCC">
            <w:pPr>
              <w:spacing w:line="276" w:lineRule="auto"/>
              <w:jc w:val="center"/>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Հիմնարկ</w:t>
            </w:r>
          </w:p>
        </w:tc>
        <w:tc>
          <w:tcPr>
            <w:tcW w:w="7470" w:type="dxa"/>
            <w:gridSpan w:val="2"/>
            <w:tcBorders>
              <w:bottom w:val="single" w:sz="4" w:space="0" w:color="auto"/>
            </w:tcBorders>
          </w:tcPr>
          <w:p w:rsidR="001D6188" w:rsidRPr="00557F4C" w:rsidRDefault="001D6188" w:rsidP="00E77FCC">
            <w:pPr>
              <w:spacing w:line="276" w:lineRule="auto"/>
              <w:jc w:val="center"/>
              <w:rPr>
                <w:rFonts w:ascii="GHEA Grapalat" w:hAnsi="GHEA Grapalat" w:cs="Cambria Math"/>
                <w:b/>
                <w:bCs/>
                <w:noProof/>
                <w:sz w:val="24"/>
                <w:szCs w:val="24"/>
                <w:lang w:val="hy-AM"/>
              </w:rPr>
            </w:pPr>
            <w:r w:rsidRPr="00557F4C">
              <w:rPr>
                <w:rFonts w:ascii="GHEA Grapalat" w:hAnsi="GHEA Grapalat" w:cs="Cambria Math"/>
                <w:noProof/>
                <w:sz w:val="24"/>
                <w:szCs w:val="24"/>
                <w:lang w:val="hy-AM"/>
              </w:rPr>
              <w:t>2020 թվականի հուլիսի 1-ի դրությամբ</w:t>
            </w:r>
          </w:p>
        </w:tc>
      </w:tr>
      <w:tr w:rsidR="001D6188" w:rsidRPr="00557F4C" w:rsidTr="007307FF">
        <w:trPr>
          <w:cantSplit/>
          <w:trHeight w:val="728"/>
        </w:trPr>
        <w:tc>
          <w:tcPr>
            <w:tcW w:w="900" w:type="dxa"/>
            <w:vMerge/>
          </w:tcPr>
          <w:p w:rsidR="001D6188" w:rsidRPr="00557F4C" w:rsidRDefault="001D6188" w:rsidP="00E77FCC">
            <w:pPr>
              <w:spacing w:line="276" w:lineRule="auto"/>
              <w:jc w:val="both"/>
              <w:rPr>
                <w:rFonts w:ascii="GHEA Grapalat" w:hAnsi="GHEA Grapalat" w:cs="Cambria Math"/>
                <w:b/>
                <w:bCs/>
                <w:noProof/>
                <w:sz w:val="24"/>
                <w:szCs w:val="24"/>
                <w:lang w:val="hy-AM"/>
              </w:rPr>
            </w:pPr>
          </w:p>
        </w:tc>
        <w:tc>
          <w:tcPr>
            <w:tcW w:w="5220" w:type="dxa"/>
            <w:vMerge/>
          </w:tcPr>
          <w:p w:rsidR="001D6188" w:rsidRPr="00557F4C" w:rsidRDefault="001D6188" w:rsidP="00E77FCC">
            <w:pPr>
              <w:spacing w:line="276" w:lineRule="auto"/>
              <w:jc w:val="center"/>
              <w:rPr>
                <w:rFonts w:ascii="GHEA Grapalat" w:hAnsi="GHEA Grapalat" w:cs="Cambria Math"/>
                <w:b/>
                <w:bCs/>
                <w:noProof/>
                <w:sz w:val="24"/>
                <w:szCs w:val="24"/>
                <w:lang w:val="hy-AM"/>
              </w:rPr>
            </w:pPr>
          </w:p>
        </w:tc>
        <w:tc>
          <w:tcPr>
            <w:tcW w:w="378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ազատազրկված անձանց քանակ</w:t>
            </w:r>
          </w:p>
        </w:tc>
        <w:tc>
          <w:tcPr>
            <w:tcW w:w="369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հոգեբանների հաստիք</w:t>
            </w:r>
          </w:p>
        </w:tc>
      </w:tr>
      <w:tr w:rsidR="001D6188" w:rsidRPr="00557F4C" w:rsidTr="007307FF">
        <w:tc>
          <w:tcPr>
            <w:tcW w:w="900" w:type="dxa"/>
          </w:tcPr>
          <w:p w:rsidR="001D6188" w:rsidRPr="00557F4C" w:rsidRDefault="001D6188" w:rsidP="007307FF">
            <w:pPr>
              <w:pStyle w:val="ListParagraph"/>
              <w:numPr>
                <w:ilvl w:val="0"/>
                <w:numId w:val="38"/>
              </w:numPr>
              <w:spacing w:line="276" w:lineRule="auto"/>
              <w:rPr>
                <w:rFonts w:cs="Cambria Math"/>
                <w:noProof/>
                <w:lang w:val="hy-AM"/>
              </w:rPr>
            </w:pPr>
          </w:p>
        </w:tc>
        <w:tc>
          <w:tcPr>
            <w:tcW w:w="522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«Նուբարաշեն»</w:t>
            </w:r>
          </w:p>
        </w:tc>
        <w:tc>
          <w:tcPr>
            <w:tcW w:w="378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290</w:t>
            </w:r>
          </w:p>
        </w:tc>
        <w:tc>
          <w:tcPr>
            <w:tcW w:w="369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3</w:t>
            </w:r>
          </w:p>
        </w:tc>
      </w:tr>
      <w:tr w:rsidR="001D6188" w:rsidRPr="00557F4C" w:rsidTr="007307FF">
        <w:tc>
          <w:tcPr>
            <w:tcW w:w="900" w:type="dxa"/>
          </w:tcPr>
          <w:p w:rsidR="001D6188" w:rsidRPr="00557F4C" w:rsidRDefault="001D6188" w:rsidP="007307FF">
            <w:pPr>
              <w:pStyle w:val="ListParagraph"/>
              <w:numPr>
                <w:ilvl w:val="0"/>
                <w:numId w:val="38"/>
              </w:numPr>
              <w:spacing w:line="276" w:lineRule="auto"/>
              <w:rPr>
                <w:rFonts w:cs="Cambria Math"/>
                <w:noProof/>
                <w:lang w:val="hy-AM"/>
              </w:rPr>
            </w:pPr>
          </w:p>
        </w:tc>
        <w:tc>
          <w:tcPr>
            <w:tcW w:w="522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«Դատապարտյալների հիվանդանոց»</w:t>
            </w:r>
          </w:p>
        </w:tc>
        <w:tc>
          <w:tcPr>
            <w:tcW w:w="378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104</w:t>
            </w:r>
          </w:p>
        </w:tc>
        <w:tc>
          <w:tcPr>
            <w:tcW w:w="369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w:t>
            </w:r>
          </w:p>
        </w:tc>
      </w:tr>
      <w:tr w:rsidR="001D6188" w:rsidRPr="00557F4C" w:rsidTr="007307FF">
        <w:tc>
          <w:tcPr>
            <w:tcW w:w="900" w:type="dxa"/>
          </w:tcPr>
          <w:p w:rsidR="001D6188" w:rsidRPr="00557F4C" w:rsidRDefault="001D6188" w:rsidP="007307FF">
            <w:pPr>
              <w:pStyle w:val="ListParagraph"/>
              <w:numPr>
                <w:ilvl w:val="0"/>
                <w:numId w:val="38"/>
              </w:numPr>
              <w:spacing w:line="276" w:lineRule="auto"/>
              <w:rPr>
                <w:rFonts w:cs="Cambria Math"/>
                <w:noProof/>
                <w:lang w:val="hy-AM"/>
              </w:rPr>
            </w:pPr>
          </w:p>
        </w:tc>
        <w:tc>
          <w:tcPr>
            <w:tcW w:w="522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«Վարդաշեն»</w:t>
            </w:r>
          </w:p>
        </w:tc>
        <w:tc>
          <w:tcPr>
            <w:tcW w:w="378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108</w:t>
            </w:r>
          </w:p>
        </w:tc>
        <w:tc>
          <w:tcPr>
            <w:tcW w:w="369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w:t>
            </w:r>
          </w:p>
        </w:tc>
      </w:tr>
      <w:tr w:rsidR="001D6188" w:rsidRPr="00557F4C" w:rsidTr="007307FF">
        <w:trPr>
          <w:trHeight w:val="300"/>
        </w:trPr>
        <w:tc>
          <w:tcPr>
            <w:tcW w:w="900" w:type="dxa"/>
            <w:vMerge w:val="restart"/>
          </w:tcPr>
          <w:p w:rsidR="001D6188" w:rsidRPr="00557F4C" w:rsidRDefault="001D6188" w:rsidP="007307FF">
            <w:pPr>
              <w:pStyle w:val="ListParagraph"/>
              <w:numPr>
                <w:ilvl w:val="0"/>
                <w:numId w:val="38"/>
              </w:numPr>
              <w:spacing w:line="276" w:lineRule="auto"/>
              <w:rPr>
                <w:rFonts w:cs="Cambria Math"/>
                <w:noProof/>
                <w:lang w:val="hy-AM"/>
              </w:rPr>
            </w:pPr>
          </w:p>
        </w:tc>
        <w:tc>
          <w:tcPr>
            <w:tcW w:w="5220" w:type="dxa"/>
            <w:vMerge w:val="restart"/>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«Աբովյան»</w:t>
            </w:r>
          </w:p>
        </w:tc>
        <w:tc>
          <w:tcPr>
            <w:tcW w:w="378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68</w:t>
            </w:r>
          </w:p>
        </w:tc>
        <w:tc>
          <w:tcPr>
            <w:tcW w:w="3690" w:type="dxa"/>
            <w:vMerge w:val="restart"/>
          </w:tcPr>
          <w:p w:rsidR="001D6188" w:rsidRPr="00557F4C" w:rsidRDefault="00B03A20" w:rsidP="00B03A20">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w:t>
            </w:r>
          </w:p>
        </w:tc>
      </w:tr>
      <w:tr w:rsidR="001D6188" w:rsidRPr="00557F4C" w:rsidTr="007307FF">
        <w:trPr>
          <w:trHeight w:val="692"/>
        </w:trPr>
        <w:tc>
          <w:tcPr>
            <w:tcW w:w="900" w:type="dxa"/>
            <w:vMerge/>
          </w:tcPr>
          <w:p w:rsidR="001D6188" w:rsidRPr="00557F4C" w:rsidRDefault="001D6188" w:rsidP="007307FF">
            <w:pPr>
              <w:pStyle w:val="ListParagraph"/>
              <w:numPr>
                <w:ilvl w:val="0"/>
                <w:numId w:val="38"/>
              </w:numPr>
              <w:spacing w:line="276" w:lineRule="auto"/>
              <w:rPr>
                <w:noProof/>
                <w:lang w:val="hy-AM"/>
              </w:rPr>
            </w:pPr>
          </w:p>
        </w:tc>
        <w:tc>
          <w:tcPr>
            <w:tcW w:w="5220" w:type="dxa"/>
            <w:vMerge/>
          </w:tcPr>
          <w:p w:rsidR="001D6188" w:rsidRPr="00557F4C" w:rsidRDefault="001D6188" w:rsidP="00E77FCC">
            <w:pPr>
              <w:spacing w:line="276" w:lineRule="auto"/>
              <w:jc w:val="center"/>
              <w:rPr>
                <w:rFonts w:ascii="GHEA Grapalat" w:hAnsi="GHEA Grapalat"/>
                <w:noProof/>
                <w:sz w:val="24"/>
                <w:szCs w:val="24"/>
                <w:lang w:val="hy-AM"/>
              </w:rPr>
            </w:pPr>
          </w:p>
        </w:tc>
        <w:tc>
          <w:tcPr>
            <w:tcW w:w="378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որից՝ 61-ը կին,</w:t>
            </w:r>
          </w:p>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7-ը` արական սեռի անչափ.</w:t>
            </w:r>
          </w:p>
        </w:tc>
        <w:tc>
          <w:tcPr>
            <w:tcW w:w="3690" w:type="dxa"/>
            <w:vMerge/>
          </w:tcPr>
          <w:p w:rsidR="001D6188" w:rsidRPr="00557F4C" w:rsidRDefault="001D6188" w:rsidP="00E77FCC">
            <w:pPr>
              <w:spacing w:line="276" w:lineRule="auto"/>
              <w:jc w:val="center"/>
              <w:rPr>
                <w:rFonts w:ascii="GHEA Grapalat" w:hAnsi="GHEA Grapalat" w:cs="Cambria Math"/>
                <w:noProof/>
                <w:sz w:val="24"/>
                <w:szCs w:val="24"/>
                <w:lang w:val="hy-AM"/>
              </w:rPr>
            </w:pPr>
          </w:p>
        </w:tc>
      </w:tr>
      <w:tr w:rsidR="001D6188" w:rsidRPr="00557F4C" w:rsidTr="007307FF">
        <w:tc>
          <w:tcPr>
            <w:tcW w:w="900" w:type="dxa"/>
          </w:tcPr>
          <w:p w:rsidR="001D6188" w:rsidRPr="00557F4C" w:rsidRDefault="001D6188" w:rsidP="007307FF">
            <w:pPr>
              <w:pStyle w:val="ListParagraph"/>
              <w:numPr>
                <w:ilvl w:val="0"/>
                <w:numId w:val="38"/>
              </w:numPr>
              <w:spacing w:line="276" w:lineRule="auto"/>
              <w:rPr>
                <w:rFonts w:cs="Cambria Math"/>
                <w:noProof/>
                <w:lang w:val="hy-AM"/>
              </w:rPr>
            </w:pPr>
          </w:p>
        </w:tc>
        <w:tc>
          <w:tcPr>
            <w:tcW w:w="522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«Սևան»</w:t>
            </w:r>
          </w:p>
        </w:tc>
        <w:tc>
          <w:tcPr>
            <w:tcW w:w="378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99</w:t>
            </w:r>
          </w:p>
        </w:tc>
        <w:tc>
          <w:tcPr>
            <w:tcW w:w="369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w:t>
            </w:r>
          </w:p>
        </w:tc>
      </w:tr>
      <w:tr w:rsidR="001D6188" w:rsidRPr="00557F4C" w:rsidTr="007307FF">
        <w:tc>
          <w:tcPr>
            <w:tcW w:w="900" w:type="dxa"/>
          </w:tcPr>
          <w:p w:rsidR="001D6188" w:rsidRPr="00557F4C" w:rsidRDefault="001D6188" w:rsidP="007307FF">
            <w:pPr>
              <w:pStyle w:val="ListParagraph"/>
              <w:numPr>
                <w:ilvl w:val="0"/>
                <w:numId w:val="38"/>
              </w:numPr>
              <w:spacing w:line="276" w:lineRule="auto"/>
              <w:rPr>
                <w:rFonts w:cs="Cambria Math"/>
                <w:noProof/>
                <w:lang w:val="hy-AM"/>
              </w:rPr>
            </w:pPr>
          </w:p>
        </w:tc>
        <w:tc>
          <w:tcPr>
            <w:tcW w:w="522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«Կոշ»</w:t>
            </w:r>
          </w:p>
        </w:tc>
        <w:tc>
          <w:tcPr>
            <w:tcW w:w="378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99</w:t>
            </w:r>
          </w:p>
        </w:tc>
        <w:tc>
          <w:tcPr>
            <w:tcW w:w="369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w:t>
            </w:r>
          </w:p>
        </w:tc>
      </w:tr>
      <w:tr w:rsidR="001D6188" w:rsidRPr="00557F4C" w:rsidTr="007307FF">
        <w:tc>
          <w:tcPr>
            <w:tcW w:w="900" w:type="dxa"/>
          </w:tcPr>
          <w:p w:rsidR="001D6188" w:rsidRPr="00557F4C" w:rsidRDefault="001D6188" w:rsidP="007307FF">
            <w:pPr>
              <w:pStyle w:val="ListParagraph"/>
              <w:numPr>
                <w:ilvl w:val="0"/>
                <w:numId w:val="38"/>
              </w:numPr>
              <w:spacing w:line="276" w:lineRule="auto"/>
              <w:rPr>
                <w:rFonts w:cs="Cambria Math"/>
                <w:noProof/>
                <w:lang w:val="hy-AM"/>
              </w:rPr>
            </w:pPr>
          </w:p>
        </w:tc>
        <w:tc>
          <w:tcPr>
            <w:tcW w:w="522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«Գորիս»</w:t>
            </w:r>
          </w:p>
        </w:tc>
        <w:tc>
          <w:tcPr>
            <w:tcW w:w="378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75</w:t>
            </w:r>
          </w:p>
        </w:tc>
        <w:tc>
          <w:tcPr>
            <w:tcW w:w="369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w:t>
            </w:r>
          </w:p>
        </w:tc>
      </w:tr>
      <w:tr w:rsidR="001D6188" w:rsidRPr="00557F4C" w:rsidTr="007307FF">
        <w:tc>
          <w:tcPr>
            <w:tcW w:w="900" w:type="dxa"/>
          </w:tcPr>
          <w:p w:rsidR="001D6188" w:rsidRPr="00557F4C" w:rsidRDefault="001D6188" w:rsidP="007307FF">
            <w:pPr>
              <w:pStyle w:val="ListParagraph"/>
              <w:numPr>
                <w:ilvl w:val="0"/>
                <w:numId w:val="38"/>
              </w:numPr>
              <w:spacing w:line="276" w:lineRule="auto"/>
              <w:rPr>
                <w:rFonts w:cs="Cambria Math"/>
                <w:noProof/>
                <w:lang w:val="hy-AM"/>
              </w:rPr>
            </w:pPr>
          </w:p>
        </w:tc>
        <w:tc>
          <w:tcPr>
            <w:tcW w:w="522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«Վանաձոր»</w:t>
            </w:r>
          </w:p>
        </w:tc>
        <w:tc>
          <w:tcPr>
            <w:tcW w:w="378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143</w:t>
            </w:r>
          </w:p>
        </w:tc>
        <w:tc>
          <w:tcPr>
            <w:tcW w:w="369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w:t>
            </w:r>
          </w:p>
        </w:tc>
      </w:tr>
      <w:tr w:rsidR="001D6188" w:rsidRPr="00557F4C" w:rsidTr="007307FF">
        <w:tc>
          <w:tcPr>
            <w:tcW w:w="900" w:type="dxa"/>
          </w:tcPr>
          <w:p w:rsidR="001D6188" w:rsidRPr="00557F4C" w:rsidRDefault="001D6188" w:rsidP="007307FF">
            <w:pPr>
              <w:pStyle w:val="ListParagraph"/>
              <w:numPr>
                <w:ilvl w:val="0"/>
                <w:numId w:val="38"/>
              </w:numPr>
              <w:spacing w:line="276" w:lineRule="auto"/>
              <w:rPr>
                <w:rFonts w:cs="Cambria Math"/>
                <w:noProof/>
                <w:lang w:val="hy-AM"/>
              </w:rPr>
            </w:pPr>
          </w:p>
        </w:tc>
        <w:tc>
          <w:tcPr>
            <w:tcW w:w="522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«Արթիկ»</w:t>
            </w:r>
          </w:p>
        </w:tc>
        <w:tc>
          <w:tcPr>
            <w:tcW w:w="378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163</w:t>
            </w:r>
          </w:p>
        </w:tc>
        <w:tc>
          <w:tcPr>
            <w:tcW w:w="369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w:t>
            </w:r>
          </w:p>
        </w:tc>
      </w:tr>
      <w:tr w:rsidR="001D6188" w:rsidRPr="00557F4C" w:rsidTr="007307FF">
        <w:tc>
          <w:tcPr>
            <w:tcW w:w="900" w:type="dxa"/>
          </w:tcPr>
          <w:p w:rsidR="001D6188" w:rsidRPr="00557F4C" w:rsidRDefault="001D6188" w:rsidP="007307FF">
            <w:pPr>
              <w:pStyle w:val="ListParagraph"/>
              <w:numPr>
                <w:ilvl w:val="0"/>
                <w:numId w:val="38"/>
              </w:numPr>
              <w:spacing w:line="276" w:lineRule="auto"/>
              <w:rPr>
                <w:rFonts w:cs="Cambria Math"/>
                <w:noProof/>
                <w:lang w:val="hy-AM"/>
              </w:rPr>
            </w:pPr>
          </w:p>
        </w:tc>
        <w:tc>
          <w:tcPr>
            <w:tcW w:w="522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«Երևան-Կենտրոն»</w:t>
            </w:r>
          </w:p>
        </w:tc>
        <w:tc>
          <w:tcPr>
            <w:tcW w:w="378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22</w:t>
            </w:r>
          </w:p>
        </w:tc>
        <w:tc>
          <w:tcPr>
            <w:tcW w:w="369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w:t>
            </w:r>
          </w:p>
        </w:tc>
      </w:tr>
      <w:tr w:rsidR="001D6188" w:rsidRPr="00557F4C" w:rsidTr="007307FF">
        <w:tc>
          <w:tcPr>
            <w:tcW w:w="900" w:type="dxa"/>
          </w:tcPr>
          <w:p w:rsidR="001D6188" w:rsidRPr="00557F4C" w:rsidRDefault="001D6188" w:rsidP="007307FF">
            <w:pPr>
              <w:pStyle w:val="ListParagraph"/>
              <w:numPr>
                <w:ilvl w:val="0"/>
                <w:numId w:val="38"/>
              </w:numPr>
              <w:spacing w:line="276" w:lineRule="auto"/>
              <w:rPr>
                <w:rFonts w:cs="Cambria Math"/>
                <w:noProof/>
                <w:lang w:val="hy-AM"/>
              </w:rPr>
            </w:pPr>
          </w:p>
        </w:tc>
        <w:tc>
          <w:tcPr>
            <w:tcW w:w="522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«Հրազդան»</w:t>
            </w:r>
          </w:p>
        </w:tc>
        <w:tc>
          <w:tcPr>
            <w:tcW w:w="378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161</w:t>
            </w:r>
          </w:p>
        </w:tc>
        <w:tc>
          <w:tcPr>
            <w:tcW w:w="369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1</w:t>
            </w:r>
          </w:p>
        </w:tc>
      </w:tr>
      <w:tr w:rsidR="001D6188" w:rsidRPr="00557F4C" w:rsidTr="007307FF">
        <w:tc>
          <w:tcPr>
            <w:tcW w:w="900" w:type="dxa"/>
          </w:tcPr>
          <w:p w:rsidR="001D6188" w:rsidRPr="00557F4C" w:rsidRDefault="001D6188" w:rsidP="007307FF">
            <w:pPr>
              <w:pStyle w:val="ListParagraph"/>
              <w:numPr>
                <w:ilvl w:val="0"/>
                <w:numId w:val="38"/>
              </w:numPr>
              <w:spacing w:line="276" w:lineRule="auto"/>
              <w:rPr>
                <w:rFonts w:cs="Cambria Math"/>
                <w:noProof/>
                <w:lang w:val="hy-AM"/>
              </w:rPr>
            </w:pPr>
          </w:p>
        </w:tc>
        <w:tc>
          <w:tcPr>
            <w:tcW w:w="522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noProof/>
                <w:sz w:val="24"/>
                <w:szCs w:val="24"/>
                <w:lang w:val="hy-AM"/>
              </w:rPr>
              <w:t>«Արմավիր»</w:t>
            </w:r>
          </w:p>
        </w:tc>
        <w:tc>
          <w:tcPr>
            <w:tcW w:w="378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782</w:t>
            </w:r>
          </w:p>
        </w:tc>
        <w:tc>
          <w:tcPr>
            <w:tcW w:w="3690" w:type="dxa"/>
          </w:tcPr>
          <w:p w:rsidR="001D6188" w:rsidRPr="00557F4C" w:rsidRDefault="001D6188" w:rsidP="00E77FCC">
            <w:pPr>
              <w:spacing w:line="276" w:lineRule="auto"/>
              <w:jc w:val="center"/>
              <w:rPr>
                <w:rFonts w:ascii="GHEA Grapalat" w:hAnsi="GHEA Grapalat" w:cs="Cambria Math"/>
                <w:noProof/>
                <w:sz w:val="24"/>
                <w:szCs w:val="24"/>
                <w:lang w:val="hy-AM"/>
              </w:rPr>
            </w:pPr>
            <w:r w:rsidRPr="00557F4C">
              <w:rPr>
                <w:rFonts w:ascii="GHEA Grapalat" w:hAnsi="GHEA Grapalat" w:cs="Cambria Math"/>
                <w:noProof/>
                <w:sz w:val="24"/>
                <w:szCs w:val="24"/>
                <w:lang w:val="hy-AM"/>
              </w:rPr>
              <w:t>3</w:t>
            </w:r>
          </w:p>
        </w:tc>
      </w:tr>
      <w:tr w:rsidR="001D6188" w:rsidRPr="00557F4C" w:rsidTr="007307FF">
        <w:tc>
          <w:tcPr>
            <w:tcW w:w="900" w:type="dxa"/>
          </w:tcPr>
          <w:p w:rsidR="001D6188" w:rsidRPr="00557F4C" w:rsidRDefault="001D6188" w:rsidP="007307FF">
            <w:pPr>
              <w:pStyle w:val="ListParagraph"/>
              <w:numPr>
                <w:ilvl w:val="0"/>
                <w:numId w:val="38"/>
              </w:numPr>
              <w:spacing w:line="276" w:lineRule="auto"/>
              <w:rPr>
                <w:bCs/>
                <w:noProof/>
                <w:color w:val="FF0000"/>
                <w:lang w:val="hy-AM"/>
              </w:rPr>
            </w:pPr>
          </w:p>
        </w:tc>
        <w:tc>
          <w:tcPr>
            <w:tcW w:w="5220" w:type="dxa"/>
          </w:tcPr>
          <w:p w:rsidR="001D6188" w:rsidRPr="00557F4C" w:rsidRDefault="001D6188" w:rsidP="00E77FCC">
            <w:pPr>
              <w:spacing w:line="276" w:lineRule="auto"/>
              <w:jc w:val="center"/>
              <w:rPr>
                <w:rFonts w:ascii="GHEA Grapalat" w:hAnsi="GHEA Grapalat"/>
                <w:b/>
                <w:bCs/>
                <w:noProof/>
                <w:color w:val="FF0000"/>
                <w:sz w:val="24"/>
                <w:szCs w:val="24"/>
                <w:lang w:val="hy-AM"/>
              </w:rPr>
            </w:pPr>
            <w:r w:rsidRPr="00557F4C">
              <w:rPr>
                <w:rFonts w:ascii="GHEA Grapalat" w:hAnsi="GHEA Grapalat"/>
                <w:noProof/>
                <w:sz w:val="24"/>
                <w:szCs w:val="24"/>
                <w:lang w:val="hy-AM"/>
              </w:rPr>
              <w:t>ՔԿԾ կենտրոնական մարմին</w:t>
            </w:r>
          </w:p>
        </w:tc>
        <w:tc>
          <w:tcPr>
            <w:tcW w:w="3780" w:type="dxa"/>
          </w:tcPr>
          <w:p w:rsidR="001D6188" w:rsidRPr="00557F4C" w:rsidRDefault="001D6188" w:rsidP="00E77FCC">
            <w:pPr>
              <w:spacing w:line="276" w:lineRule="auto"/>
              <w:jc w:val="center"/>
              <w:rPr>
                <w:rFonts w:ascii="GHEA Grapalat" w:hAnsi="GHEA Grapalat" w:cs="Cambria Math"/>
                <w:noProof/>
                <w:color w:val="000000" w:themeColor="text1"/>
                <w:sz w:val="24"/>
                <w:szCs w:val="24"/>
                <w:lang w:val="hy-AM"/>
              </w:rPr>
            </w:pPr>
            <w:r w:rsidRPr="00557F4C">
              <w:rPr>
                <w:rFonts w:ascii="GHEA Grapalat" w:hAnsi="GHEA Grapalat" w:cs="Cambria Math"/>
                <w:noProof/>
                <w:color w:val="000000" w:themeColor="text1"/>
                <w:sz w:val="24"/>
                <w:szCs w:val="24"/>
                <w:lang w:val="hy-AM"/>
              </w:rPr>
              <w:t>-</w:t>
            </w:r>
          </w:p>
        </w:tc>
        <w:tc>
          <w:tcPr>
            <w:tcW w:w="3690" w:type="dxa"/>
          </w:tcPr>
          <w:p w:rsidR="001D6188" w:rsidRPr="00557F4C" w:rsidRDefault="001D6188" w:rsidP="00E77FCC">
            <w:pPr>
              <w:spacing w:line="276" w:lineRule="auto"/>
              <w:jc w:val="center"/>
              <w:rPr>
                <w:rFonts w:ascii="GHEA Grapalat" w:hAnsi="GHEA Grapalat" w:cs="Cambria Math"/>
                <w:noProof/>
                <w:color w:val="000000" w:themeColor="text1"/>
                <w:sz w:val="24"/>
                <w:szCs w:val="24"/>
                <w:lang w:val="hy-AM"/>
              </w:rPr>
            </w:pPr>
            <w:r w:rsidRPr="00557F4C">
              <w:rPr>
                <w:rFonts w:ascii="GHEA Grapalat" w:hAnsi="GHEA Grapalat" w:cs="Cambria Math"/>
                <w:noProof/>
                <w:color w:val="000000" w:themeColor="text1"/>
                <w:sz w:val="24"/>
                <w:szCs w:val="24"/>
                <w:lang w:val="hy-AM"/>
              </w:rPr>
              <w:t>1</w:t>
            </w:r>
          </w:p>
        </w:tc>
      </w:tr>
      <w:tr w:rsidR="001D6188" w:rsidRPr="00557F4C" w:rsidTr="001D6188">
        <w:tc>
          <w:tcPr>
            <w:tcW w:w="6120" w:type="dxa"/>
            <w:gridSpan w:val="2"/>
            <w:vAlign w:val="center"/>
          </w:tcPr>
          <w:p w:rsidR="001D6188" w:rsidRPr="00557F4C" w:rsidRDefault="001D6188" w:rsidP="00E77FCC">
            <w:pPr>
              <w:spacing w:line="276" w:lineRule="auto"/>
              <w:jc w:val="center"/>
              <w:rPr>
                <w:rFonts w:ascii="GHEA Grapalat" w:hAnsi="GHEA Grapalat" w:cs="Cambria Math"/>
                <w:b/>
                <w:bCs/>
                <w:noProof/>
                <w:sz w:val="24"/>
                <w:szCs w:val="24"/>
                <w:lang w:val="hy-AM"/>
              </w:rPr>
            </w:pPr>
            <w:r w:rsidRPr="00557F4C">
              <w:rPr>
                <w:rFonts w:ascii="GHEA Grapalat" w:hAnsi="GHEA Grapalat"/>
                <w:b/>
                <w:bCs/>
                <w:iCs/>
                <w:noProof/>
                <w:sz w:val="24"/>
                <w:szCs w:val="24"/>
                <w:lang w:val="hy-AM"/>
              </w:rPr>
              <w:t>Ընդամենը</w:t>
            </w:r>
          </w:p>
        </w:tc>
        <w:tc>
          <w:tcPr>
            <w:tcW w:w="3780" w:type="dxa"/>
          </w:tcPr>
          <w:p w:rsidR="001D6188" w:rsidRPr="00557F4C" w:rsidRDefault="001D6188" w:rsidP="00E77FCC">
            <w:pPr>
              <w:spacing w:line="276" w:lineRule="auto"/>
              <w:jc w:val="center"/>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2114</w:t>
            </w:r>
          </w:p>
        </w:tc>
        <w:tc>
          <w:tcPr>
            <w:tcW w:w="3690" w:type="dxa"/>
          </w:tcPr>
          <w:p w:rsidR="001D6188" w:rsidRPr="00557F4C" w:rsidRDefault="001D6188" w:rsidP="00E77FCC">
            <w:pPr>
              <w:spacing w:line="276" w:lineRule="auto"/>
              <w:jc w:val="center"/>
              <w:rPr>
                <w:rFonts w:ascii="GHEA Grapalat" w:hAnsi="GHEA Grapalat" w:cs="Cambria Math"/>
                <w:b/>
                <w:bCs/>
                <w:noProof/>
                <w:sz w:val="24"/>
                <w:szCs w:val="24"/>
                <w:lang w:val="hy-AM"/>
              </w:rPr>
            </w:pPr>
            <w:r w:rsidRPr="00557F4C">
              <w:rPr>
                <w:rFonts w:ascii="GHEA Grapalat" w:hAnsi="GHEA Grapalat" w:cs="Cambria Math"/>
                <w:b/>
                <w:bCs/>
                <w:noProof/>
                <w:sz w:val="24"/>
                <w:szCs w:val="24"/>
                <w:lang w:val="hy-AM"/>
              </w:rPr>
              <w:t>17</w:t>
            </w:r>
          </w:p>
        </w:tc>
      </w:tr>
    </w:tbl>
    <w:p w:rsidR="001D6188" w:rsidRPr="00557F4C" w:rsidRDefault="001D6188" w:rsidP="00492E58">
      <w:pPr>
        <w:tabs>
          <w:tab w:val="left" w:pos="360"/>
        </w:tabs>
        <w:spacing w:after="0" w:line="276" w:lineRule="auto"/>
        <w:jc w:val="both"/>
        <w:rPr>
          <w:rFonts w:ascii="GHEA Grapalat" w:hAnsi="GHEA Grapalat"/>
          <w:noProof/>
          <w:sz w:val="24"/>
          <w:szCs w:val="24"/>
          <w:lang w:val="hy-AM"/>
        </w:rPr>
      </w:pPr>
    </w:p>
    <w:p w:rsidR="00454E75" w:rsidRPr="00557F4C" w:rsidRDefault="00A2514B" w:rsidP="00492E58">
      <w:pPr>
        <w:pStyle w:val="ListParagraph"/>
        <w:numPr>
          <w:ilvl w:val="0"/>
          <w:numId w:val="26"/>
        </w:numPr>
        <w:tabs>
          <w:tab w:val="left" w:pos="360"/>
        </w:tabs>
        <w:spacing w:line="276" w:lineRule="auto"/>
        <w:jc w:val="both"/>
        <w:rPr>
          <w:noProof/>
          <w:lang w:val="hy-AM"/>
        </w:rPr>
      </w:pPr>
      <w:r w:rsidRPr="00557F4C">
        <w:rPr>
          <w:noProof/>
          <w:lang w:val="hy-AM"/>
        </w:rPr>
        <w:t xml:space="preserve">Հոգեբույժների թվաքանակի կապակցությամբ հարկ է նշել, որ մինչև </w:t>
      </w:r>
      <w:r w:rsidR="00AA5BFB" w:rsidRPr="00557F4C">
        <w:rPr>
          <w:noProof/>
          <w:lang w:val="hy-AM"/>
        </w:rPr>
        <w:t>«</w:t>
      </w:r>
      <w:r w:rsidRPr="00557F4C">
        <w:rPr>
          <w:noProof/>
          <w:lang w:val="hy-AM"/>
        </w:rPr>
        <w:t>Քրեակատարողական բժշկության կենտրոն</w:t>
      </w:r>
      <w:r w:rsidR="00AA5BFB" w:rsidRPr="00557F4C">
        <w:rPr>
          <w:noProof/>
          <w:lang w:val="hy-AM"/>
        </w:rPr>
        <w:t>»</w:t>
      </w:r>
      <w:r w:rsidRPr="00557F4C">
        <w:rPr>
          <w:noProof/>
          <w:lang w:val="hy-AM"/>
        </w:rPr>
        <w:t xml:space="preserve"> ՊՈԱԿ-ի </w:t>
      </w:r>
      <w:r w:rsidR="00454E75" w:rsidRPr="00557F4C">
        <w:rPr>
          <w:noProof/>
          <w:lang w:val="hy-AM"/>
        </w:rPr>
        <w:t>գ</w:t>
      </w:r>
      <w:r w:rsidR="00AA5BFB" w:rsidRPr="00557F4C">
        <w:rPr>
          <w:noProof/>
          <w:lang w:val="hy-AM"/>
        </w:rPr>
        <w:t xml:space="preserve">ործունեության </w:t>
      </w:r>
      <w:r w:rsidR="00454E75" w:rsidRPr="00557F4C">
        <w:rPr>
          <w:noProof/>
          <w:lang w:val="hy-AM"/>
        </w:rPr>
        <w:t>սկիզբը հոգեբույժների գործող հաստիքներ են եղել միայն «Դատապարտյալների հիվանդանոց», «Նուբարաշեն», «Արթիկ» քրեակատարողական հիմնարկներում, իսկ ներկայումս 11 քրեակատարողական հիմնարկներում տեղակայված (բացի «Գորիս» բժշկական ստորաբաժանումից) բժշկական ստորաբաժանումները համալրված են հոգեբույժի 0.5 դրույք հաստիքով:</w:t>
      </w:r>
      <w:r w:rsidR="00943969" w:rsidRPr="00557F4C">
        <w:rPr>
          <w:noProof/>
          <w:lang w:val="hy-AM"/>
        </w:rPr>
        <w:t xml:space="preserve"> Հարկ է նաև նշել, որ </w:t>
      </w:r>
      <w:r w:rsidR="00943969" w:rsidRPr="00557F4C">
        <w:rPr>
          <w:rFonts w:cs="Cambria Math"/>
          <w:noProof/>
          <w:lang w:val="hy-AM"/>
        </w:rPr>
        <w:t>վերջին երեք տար</w:t>
      </w:r>
      <w:r w:rsidR="005D25E2" w:rsidRPr="00557F4C">
        <w:rPr>
          <w:rFonts w:cs="Cambria Math"/>
          <w:noProof/>
          <w:lang w:val="hy-AM"/>
        </w:rPr>
        <w:t>իների կտրվածքով (2017-2020թթ.)</w:t>
      </w:r>
      <w:r w:rsidR="00943969" w:rsidRPr="00557F4C">
        <w:rPr>
          <w:rFonts w:cs="Cambria Math"/>
          <w:noProof/>
          <w:lang w:val="hy-AM"/>
        </w:rPr>
        <w:t xml:space="preserve"> </w:t>
      </w:r>
      <w:r w:rsidR="00943969" w:rsidRPr="00557F4C">
        <w:rPr>
          <w:noProof/>
          <w:lang w:val="hy-AM"/>
        </w:rPr>
        <w:t xml:space="preserve">քրեակատարողական </w:t>
      </w:r>
      <w:r w:rsidR="005302CD" w:rsidRPr="00557F4C">
        <w:rPr>
          <w:noProof/>
          <w:lang w:val="hy-AM"/>
        </w:rPr>
        <w:t xml:space="preserve">հիմնարկներ </w:t>
      </w:r>
      <w:r w:rsidR="00943969" w:rsidRPr="00557F4C">
        <w:rPr>
          <w:noProof/>
          <w:lang w:val="hy-AM"/>
        </w:rPr>
        <w:t>հոգեբույժ-խորհրդատուներ չեն հրավիրվել, իսկ պայմանագրային հիմունքներով հոգեբաններ են աշխատել «Աբովյան» (16.09.2019 թվականից առ այսօր), «Գորիս» (17.04.2019 թվականից</w:t>
      </w:r>
      <w:r w:rsidR="005D25E2" w:rsidRPr="00557F4C">
        <w:rPr>
          <w:noProof/>
          <w:lang w:val="hy-AM"/>
        </w:rPr>
        <w:t xml:space="preserve"> </w:t>
      </w:r>
      <w:r w:rsidR="00943969" w:rsidRPr="00557F4C">
        <w:rPr>
          <w:noProof/>
          <w:lang w:val="hy-AM"/>
        </w:rPr>
        <w:t>17.05.2020 թվական), «Երևան-Կենտրոն» (31.01.2019 թվականից առ այսօր), քրեակատարողական հիմնարկներում:</w:t>
      </w:r>
    </w:p>
    <w:p w:rsidR="00CA7B29" w:rsidRPr="00557F4C" w:rsidRDefault="005302CD" w:rsidP="00431C56">
      <w:pPr>
        <w:pStyle w:val="ListParagraph"/>
        <w:numPr>
          <w:ilvl w:val="0"/>
          <w:numId w:val="26"/>
        </w:numPr>
        <w:tabs>
          <w:tab w:val="left" w:pos="360"/>
        </w:tabs>
        <w:spacing w:line="276" w:lineRule="auto"/>
        <w:jc w:val="both"/>
        <w:rPr>
          <w:noProof/>
          <w:lang w:val="hy-AM"/>
        </w:rPr>
      </w:pPr>
      <w:r w:rsidRPr="00557F4C">
        <w:rPr>
          <w:noProof/>
          <w:lang w:val="hy-AM"/>
        </w:rPr>
        <w:t xml:space="preserve">Քրեակատարողական հիմնարկներում հոգեբույժների և հոգեբանների օպտիմալ թվաքանակի </w:t>
      </w:r>
      <w:r w:rsidR="00A32ECF" w:rsidRPr="00557F4C">
        <w:rPr>
          <w:noProof/>
          <w:lang w:val="hy-AM"/>
        </w:rPr>
        <w:t xml:space="preserve">խնդիրը բազմիցս </w:t>
      </w:r>
      <w:r w:rsidR="005D25E2" w:rsidRPr="00557F4C">
        <w:rPr>
          <w:noProof/>
          <w:lang w:val="hy-AM"/>
        </w:rPr>
        <w:t xml:space="preserve">բարձրացվել </w:t>
      </w:r>
      <w:r w:rsidR="00A32ECF" w:rsidRPr="00557F4C">
        <w:rPr>
          <w:noProof/>
          <w:lang w:val="hy-AM"/>
        </w:rPr>
        <w:t>է նաև ՀՀ մարդու իրավունքների պաշտպանի կողմից</w:t>
      </w:r>
      <w:r w:rsidR="005D25E2" w:rsidRPr="00557F4C">
        <w:rPr>
          <w:noProof/>
          <w:lang w:val="hy-AM"/>
        </w:rPr>
        <w:t xml:space="preserve">` արձանագրելով, որ որոշ քրեակատարողական </w:t>
      </w:r>
      <w:r w:rsidR="005D25E2" w:rsidRPr="00557F4C">
        <w:rPr>
          <w:noProof/>
          <w:lang w:val="hy-AM"/>
        </w:rPr>
        <w:lastRenderedPageBreak/>
        <w:t>հիմնարկներում (</w:t>
      </w:r>
      <w:r w:rsidR="00087CCA" w:rsidRPr="00557F4C">
        <w:rPr>
          <w:noProof/>
          <w:lang w:val="hy-AM"/>
        </w:rPr>
        <w:t>«Գորիս» և «Երևան Կենտրոն»</w:t>
      </w:r>
      <w:r w:rsidR="005D25E2" w:rsidRPr="00557F4C">
        <w:rPr>
          <w:noProof/>
          <w:lang w:val="hy-AM"/>
        </w:rPr>
        <w:t>)</w:t>
      </w:r>
      <w:r w:rsidR="00087CCA" w:rsidRPr="00557F4C">
        <w:rPr>
          <w:noProof/>
          <w:lang w:val="hy-AM"/>
        </w:rPr>
        <w:t xml:space="preserve"> ազատությունից զրկված անձինք մասնագիտական հոգեբանական բավարար աջակցություն չեն ստանում: </w:t>
      </w:r>
      <w:r w:rsidR="00BB7372" w:rsidRPr="00557F4C">
        <w:rPr>
          <w:noProof/>
          <w:lang w:val="hy-AM"/>
        </w:rPr>
        <w:t>ՀՀ մարդու իրավունքների պաշտպանը արձանագրել է նաև, որ ա</w:t>
      </w:r>
      <w:r w:rsidR="00020892" w:rsidRPr="00557F4C">
        <w:rPr>
          <w:noProof/>
          <w:lang w:val="hy-AM"/>
        </w:rPr>
        <w:t>նհրաժեշտ է պահպանել ք</w:t>
      </w:r>
      <w:r w:rsidR="00087CCA" w:rsidRPr="00557F4C">
        <w:rPr>
          <w:noProof/>
          <w:lang w:val="hy-AM"/>
        </w:rPr>
        <w:t>րեակատարողական հիմնարկներում պահվող ազատությունից զրկված անձանց և հոգեբանների թվային հարաբերակցությունը, ինչը հոգեբանների կատարած աշխատանքի արդյունավետության պակասի պատճառ է դառնում</w:t>
      </w:r>
      <w:r w:rsidR="00087CCA" w:rsidRPr="00557F4C">
        <w:rPr>
          <w:rStyle w:val="FootnoteReference"/>
          <w:noProof/>
          <w:lang w:val="hy-AM"/>
        </w:rPr>
        <w:footnoteReference w:id="38"/>
      </w:r>
      <w:r w:rsidR="00087CCA" w:rsidRPr="00557F4C">
        <w:rPr>
          <w:noProof/>
          <w:lang w:val="hy-AM"/>
        </w:rPr>
        <w:t>:</w:t>
      </w:r>
      <w:r w:rsidR="00CA7B29" w:rsidRPr="00557F4C">
        <w:rPr>
          <w:noProof/>
          <w:lang w:val="hy-AM"/>
        </w:rPr>
        <w:t xml:space="preserve"> Այս տեսանկյունից անհրաժեշտ է քայլեր ձեռնարկել քրեակատարողական հիմնարկներից դուրս հոգեբաններ և հոգեբույ</w:t>
      </w:r>
      <w:r w:rsidR="001B2E33" w:rsidRPr="00557F4C">
        <w:rPr>
          <w:noProof/>
          <w:lang w:val="hy-AM"/>
        </w:rPr>
        <w:t>ժ</w:t>
      </w:r>
      <w:r w:rsidR="00CA7B29" w:rsidRPr="00557F4C">
        <w:rPr>
          <w:noProof/>
          <w:lang w:val="hy-AM"/>
        </w:rPr>
        <w:t xml:space="preserve">ներ ներգրավելու ուղղությամբ: </w:t>
      </w:r>
    </w:p>
    <w:p w:rsidR="00300804" w:rsidRPr="00557F4C" w:rsidRDefault="00300804" w:rsidP="001B2E33">
      <w:pPr>
        <w:pStyle w:val="ListParagraph"/>
        <w:tabs>
          <w:tab w:val="left" w:pos="360"/>
        </w:tabs>
        <w:spacing w:line="276" w:lineRule="auto"/>
        <w:ind w:left="360"/>
        <w:jc w:val="both"/>
        <w:rPr>
          <w:noProof/>
          <w:lang w:val="hy-AM"/>
        </w:rPr>
      </w:pPr>
    </w:p>
    <w:p w:rsidR="00943969" w:rsidRPr="00557F4C" w:rsidRDefault="00943969" w:rsidP="00E77FCC">
      <w:pPr>
        <w:tabs>
          <w:tab w:val="left" w:pos="360"/>
        </w:tabs>
        <w:spacing w:after="0" w:line="276" w:lineRule="auto"/>
        <w:jc w:val="center"/>
        <w:rPr>
          <w:rFonts w:ascii="GHEA Grapalat" w:hAnsi="GHEA Grapalat"/>
          <w:b/>
          <w:noProof/>
          <w:sz w:val="24"/>
          <w:szCs w:val="24"/>
          <w:lang w:val="hy-AM"/>
        </w:rPr>
      </w:pPr>
    </w:p>
    <w:p w:rsidR="000A3027" w:rsidRPr="00557F4C" w:rsidRDefault="00F96999" w:rsidP="00E77FCC">
      <w:pPr>
        <w:tabs>
          <w:tab w:val="left" w:pos="360"/>
        </w:tabs>
        <w:spacing w:after="0" w:line="276" w:lineRule="auto"/>
        <w:jc w:val="center"/>
        <w:rPr>
          <w:rFonts w:ascii="GHEA Grapalat" w:hAnsi="GHEA Grapalat" w:cs="Sylfaen"/>
          <w:b/>
          <w:bCs/>
          <w:noProof/>
          <w:sz w:val="24"/>
          <w:szCs w:val="24"/>
          <w:lang w:val="hy-AM"/>
        </w:rPr>
      </w:pPr>
      <w:r w:rsidRPr="00557F4C">
        <w:rPr>
          <w:rFonts w:ascii="GHEA Grapalat" w:hAnsi="GHEA Grapalat"/>
          <w:b/>
          <w:noProof/>
          <w:sz w:val="24"/>
          <w:szCs w:val="24"/>
          <w:lang w:val="hy-AM"/>
        </w:rPr>
        <w:t xml:space="preserve">ՈՒՂՂՈՒԹՅՈՒՆ 5. </w:t>
      </w:r>
      <w:r w:rsidRPr="00557F4C">
        <w:rPr>
          <w:rFonts w:ascii="GHEA Grapalat" w:hAnsi="GHEA Grapalat" w:cs="Sylfaen"/>
          <w:b/>
          <w:bCs/>
          <w:noProof/>
          <w:sz w:val="24"/>
          <w:szCs w:val="24"/>
          <w:lang w:val="hy-AM"/>
        </w:rPr>
        <w:t>ԲԺՇԿԱԿԱՆ ԵՎ ՈՉ ԲԺՇԿԱԿԱՆ ԱՆՁՆԱԿԱԶՄԻ ՄԻՋԵՎ ՀԱՄԱԳՈՐԾԱԿՑՈՒԹՅԱՆ ԵՎ ՏԵՂԵԿԱՏՎՈՒԹՅԱՆ ՓՈԽԱՆԱԿՄԱՆ ԱՐԴՅՈՒՆԱՎԵՏ, ՃԿՈՒՆ ԳՈՐԾԻՔԱԿԱԶՄԻ ՆԵՐԴՐՈՒՄ</w:t>
      </w:r>
    </w:p>
    <w:p w:rsidR="000A3027" w:rsidRPr="00557F4C" w:rsidRDefault="000A3027" w:rsidP="00E77FCC">
      <w:pPr>
        <w:tabs>
          <w:tab w:val="left" w:pos="360"/>
        </w:tabs>
        <w:spacing w:after="0" w:line="276" w:lineRule="auto"/>
        <w:jc w:val="both"/>
        <w:rPr>
          <w:rFonts w:ascii="GHEA Grapalat" w:hAnsi="GHEA Grapalat" w:cs="Sylfaen"/>
          <w:bCs/>
          <w:noProof/>
          <w:sz w:val="24"/>
          <w:szCs w:val="24"/>
          <w:lang w:val="hy-AM"/>
        </w:rPr>
      </w:pPr>
    </w:p>
    <w:p w:rsidR="00F43F15" w:rsidRPr="00557F4C" w:rsidRDefault="000A3027" w:rsidP="00E77FCC">
      <w:pPr>
        <w:pStyle w:val="ListParagraph"/>
        <w:numPr>
          <w:ilvl w:val="0"/>
          <w:numId w:val="26"/>
        </w:numPr>
        <w:tabs>
          <w:tab w:val="left" w:pos="360"/>
        </w:tabs>
        <w:spacing w:line="276" w:lineRule="auto"/>
        <w:jc w:val="both"/>
        <w:rPr>
          <w:rFonts w:cs="Arial"/>
          <w:noProof/>
          <w:lang w:val="hy-AM"/>
        </w:rPr>
      </w:pPr>
      <w:r w:rsidRPr="00557F4C">
        <w:rPr>
          <w:rFonts w:cs="Sylfaen"/>
          <w:bCs/>
          <w:noProof/>
          <w:lang w:val="hy-AM"/>
        </w:rPr>
        <w:t>Քրեակատարողական հիմնարկներում</w:t>
      </w:r>
      <w:r w:rsidR="005F1FB7" w:rsidRPr="00557F4C">
        <w:rPr>
          <w:rFonts w:cs="Sylfaen"/>
          <w:bCs/>
          <w:noProof/>
          <w:lang w:val="hy-AM"/>
        </w:rPr>
        <w:t xml:space="preserve"> </w:t>
      </w:r>
      <w:r w:rsidRPr="00557F4C">
        <w:rPr>
          <w:rFonts w:cs="Arial"/>
          <w:noProof/>
          <w:lang w:val="hy-AM"/>
        </w:rPr>
        <w:t xml:space="preserve">ինքնասպանությունների և ինքնավնասումների կանխարգելմանը միտված արդյունավետ քաղաքականության իրականացման </w:t>
      </w:r>
      <w:r w:rsidR="00F43F15" w:rsidRPr="00557F4C">
        <w:rPr>
          <w:rFonts w:cs="Arial"/>
          <w:noProof/>
          <w:lang w:val="hy-AM"/>
        </w:rPr>
        <w:t xml:space="preserve">պահանջը </w:t>
      </w:r>
      <w:r w:rsidRPr="00557F4C">
        <w:rPr>
          <w:rFonts w:cs="Arial"/>
          <w:noProof/>
          <w:lang w:val="hy-AM"/>
        </w:rPr>
        <w:t>հավասարապես վերաբերելի է և</w:t>
      </w:r>
      <w:r w:rsidR="00516253" w:rsidRPr="00557F4C">
        <w:rPr>
          <w:rFonts w:cs="Arial"/>
          <w:noProof/>
          <w:lang w:val="hy-AM"/>
        </w:rPr>
        <w:t>´</w:t>
      </w:r>
      <w:r w:rsidRPr="00557F4C">
        <w:rPr>
          <w:rFonts w:cs="Arial"/>
          <w:noProof/>
          <w:lang w:val="hy-AM"/>
        </w:rPr>
        <w:t xml:space="preserve"> բժշկական և</w:t>
      </w:r>
      <w:r w:rsidR="00516253" w:rsidRPr="00557F4C">
        <w:rPr>
          <w:rFonts w:cs="Arial"/>
          <w:noProof/>
          <w:lang w:val="hy-AM"/>
        </w:rPr>
        <w:t>´</w:t>
      </w:r>
      <w:r w:rsidRPr="00557F4C">
        <w:rPr>
          <w:rFonts w:cs="Arial"/>
          <w:noProof/>
          <w:lang w:val="hy-AM"/>
        </w:rPr>
        <w:t xml:space="preserve"> ոչ բժշկական անձնակազմին, որոնց մասնագիտական պարտականությունների շրջանակի մեջ է մտնում</w:t>
      </w:r>
      <w:r w:rsidR="00516253" w:rsidRPr="00557F4C">
        <w:rPr>
          <w:rFonts w:cs="Arial"/>
          <w:noProof/>
          <w:lang w:val="hy-AM"/>
        </w:rPr>
        <w:t xml:space="preserve"> նաև հոգե</w:t>
      </w:r>
      <w:r w:rsidR="005F1FB7" w:rsidRPr="00557F4C">
        <w:rPr>
          <w:rFonts w:cs="Arial"/>
          <w:noProof/>
          <w:lang w:val="hy-AM"/>
        </w:rPr>
        <w:t>կան առողջության վիճակի գնահատման,</w:t>
      </w:r>
      <w:r w:rsidRPr="00557F4C">
        <w:rPr>
          <w:rFonts w:cs="Arial"/>
          <w:noProof/>
          <w:lang w:val="hy-AM"/>
        </w:rPr>
        <w:t xml:space="preserve"> ինքնասպանությունների և ինքնավնասումների </w:t>
      </w:r>
      <w:r w:rsidRPr="00557F4C">
        <w:rPr>
          <w:rFonts w:cs="Sylfaen"/>
          <w:bCs/>
          <w:noProof/>
          <w:lang w:val="hy-AM"/>
        </w:rPr>
        <w:t xml:space="preserve">գործոնների բացահայտմանը, հնարավորինս շուտ հայտնաբերմանը և </w:t>
      </w:r>
      <w:r w:rsidRPr="00557F4C">
        <w:rPr>
          <w:rFonts w:cs="Arial"/>
          <w:noProof/>
          <w:lang w:val="hy-AM"/>
        </w:rPr>
        <w:t>կանխարգելմանն ուղղված քայլերի ձեռնարկումը:</w:t>
      </w:r>
      <w:r w:rsidR="00676AD7" w:rsidRPr="00557F4C">
        <w:rPr>
          <w:rFonts w:cs="Arial"/>
          <w:noProof/>
          <w:lang w:val="hy-AM"/>
        </w:rPr>
        <w:t xml:space="preserve"> </w:t>
      </w:r>
      <w:r w:rsidR="00D8571F" w:rsidRPr="00557F4C">
        <w:rPr>
          <w:rFonts w:cs="Arial"/>
          <w:noProof/>
          <w:lang w:val="hy-AM"/>
        </w:rPr>
        <w:t>Ա</w:t>
      </w:r>
      <w:r w:rsidR="005F1FB7" w:rsidRPr="00557F4C">
        <w:rPr>
          <w:rFonts w:cs="Arial"/>
          <w:noProof/>
          <w:lang w:val="hy-AM"/>
        </w:rPr>
        <w:t xml:space="preserve">ռողջապահության համաշխարհային կազմակերպության </w:t>
      </w:r>
      <w:r w:rsidR="00D8571F" w:rsidRPr="00557F4C">
        <w:rPr>
          <w:rFonts w:cs="Arial"/>
          <w:noProof/>
          <w:lang w:val="hy-AM"/>
        </w:rPr>
        <w:t>համաձայն` թեև երբեմն հնարավոր չէ ճշգրիտ կանխատեսել արդյո՞ք և ե՞րբ ազատությունից զրկված անձը կկատարի ինքնասպանության փորձ կամ ինքնասպանություն, քրեակատարողական հիմնարկի ղեկավարությունը, քրեակատարողական, բժշկական և հոգեկան առողջության ծառայությունների աշխատակիցները կարող են ամենքից լավ հայտնաբերել, գնահատել և վերահսկել հնարավոր սուիցիդալ վարքագիծը</w:t>
      </w:r>
      <w:r w:rsidR="00BC5553" w:rsidRPr="00557F4C">
        <w:rPr>
          <w:rStyle w:val="FootnoteReference"/>
          <w:rFonts w:cs="Arial"/>
          <w:noProof/>
          <w:lang w:val="hy-AM"/>
        </w:rPr>
        <w:footnoteReference w:id="39"/>
      </w:r>
      <w:r w:rsidR="00D8571F" w:rsidRPr="00557F4C">
        <w:rPr>
          <w:rFonts w:cs="Arial"/>
          <w:noProof/>
          <w:lang w:val="hy-AM"/>
        </w:rPr>
        <w:t>:</w:t>
      </w:r>
      <w:r w:rsidRPr="00557F4C">
        <w:rPr>
          <w:rFonts w:cs="Arial"/>
          <w:noProof/>
          <w:lang w:val="hy-AM"/>
        </w:rPr>
        <w:t xml:space="preserve"> </w:t>
      </w:r>
    </w:p>
    <w:p w:rsidR="00095246" w:rsidRPr="00557F4C" w:rsidRDefault="000A3027" w:rsidP="00E77FCC">
      <w:pPr>
        <w:pStyle w:val="ListParagraph"/>
        <w:numPr>
          <w:ilvl w:val="0"/>
          <w:numId w:val="26"/>
        </w:numPr>
        <w:tabs>
          <w:tab w:val="left" w:pos="360"/>
        </w:tabs>
        <w:spacing w:line="276" w:lineRule="auto"/>
        <w:jc w:val="both"/>
        <w:rPr>
          <w:rFonts w:cs="Arial"/>
          <w:noProof/>
          <w:lang w:val="hy-AM"/>
        </w:rPr>
      </w:pPr>
      <w:r w:rsidRPr="00557F4C">
        <w:rPr>
          <w:rFonts w:cs="Arial"/>
          <w:noProof/>
          <w:lang w:val="hy-AM"/>
        </w:rPr>
        <w:lastRenderedPageBreak/>
        <w:t xml:space="preserve">Այս տեսանկյունից </w:t>
      </w:r>
      <w:r w:rsidR="005F1FB7" w:rsidRPr="00557F4C">
        <w:rPr>
          <w:rFonts w:cs="Arial"/>
          <w:noProof/>
          <w:lang w:val="hy-AM"/>
        </w:rPr>
        <w:t xml:space="preserve">ևս հարկ է քայլեր ձեռնարկել </w:t>
      </w:r>
      <w:r w:rsidR="00575472" w:rsidRPr="00557F4C">
        <w:rPr>
          <w:rFonts w:cs="Arial"/>
          <w:noProof/>
          <w:lang w:val="hy-AM"/>
        </w:rPr>
        <w:t>հոգեբանների, հոգեբույժների, քրեակատարողական ծառայողների</w:t>
      </w:r>
      <w:r w:rsidRPr="00557F4C">
        <w:rPr>
          <w:rFonts w:cs="Arial"/>
          <w:noProof/>
          <w:lang w:val="hy-AM"/>
        </w:rPr>
        <w:t xml:space="preserve"> միջև տեղեկատվության փոխանակման, համագործակցության արդյունավետ մեխանիզմների</w:t>
      </w:r>
      <w:r w:rsidR="002F1D3C" w:rsidRPr="00557F4C">
        <w:rPr>
          <w:rFonts w:cs="Arial"/>
          <w:noProof/>
          <w:lang w:val="hy-AM"/>
        </w:rPr>
        <w:t xml:space="preserve"> ներդրման կապակցությամբ` երաշխավորելով նաև բժշկական գաղտնիքի պահպանումը</w:t>
      </w:r>
      <w:r w:rsidR="00332C58" w:rsidRPr="00557F4C">
        <w:rPr>
          <w:rFonts w:cs="Arial"/>
          <w:noProof/>
          <w:lang w:val="hy-AM"/>
        </w:rPr>
        <w:t>,</w:t>
      </w:r>
      <w:r w:rsidRPr="00557F4C">
        <w:rPr>
          <w:rFonts w:cs="Arial"/>
          <w:noProof/>
          <w:lang w:val="hy-AM"/>
        </w:rPr>
        <w:t xml:space="preserve"> պարտականությունների հստակ տարանջատման</w:t>
      </w:r>
      <w:r w:rsidR="00C508ED" w:rsidRPr="00557F4C">
        <w:rPr>
          <w:rFonts w:cs="Arial"/>
          <w:noProof/>
          <w:lang w:val="hy-AM"/>
        </w:rPr>
        <w:t xml:space="preserve"> ուղղությամբ</w:t>
      </w:r>
      <w:r w:rsidRPr="00557F4C">
        <w:rPr>
          <w:rFonts w:cs="Arial"/>
          <w:noProof/>
          <w:lang w:val="hy-AM"/>
        </w:rPr>
        <w:t xml:space="preserve">, </w:t>
      </w:r>
      <w:r w:rsidR="00F43F15" w:rsidRPr="00557F4C">
        <w:rPr>
          <w:rFonts w:cs="Arial"/>
          <w:noProof/>
          <w:lang w:val="hy-AM"/>
        </w:rPr>
        <w:t xml:space="preserve">բժշկական և </w:t>
      </w:r>
      <w:r w:rsidR="00332C58" w:rsidRPr="00557F4C">
        <w:rPr>
          <w:rFonts w:cs="Arial"/>
          <w:noProof/>
          <w:lang w:val="hy-AM"/>
        </w:rPr>
        <w:t xml:space="preserve">ոչ բժշկական անձնակազմի </w:t>
      </w:r>
      <w:r w:rsidRPr="00557F4C">
        <w:rPr>
          <w:rFonts w:cs="Arial"/>
          <w:noProof/>
          <w:lang w:val="hy-AM"/>
        </w:rPr>
        <w:t>ֆունկցիոնա</w:t>
      </w:r>
      <w:r w:rsidR="00C508ED" w:rsidRPr="00557F4C">
        <w:rPr>
          <w:rFonts w:cs="Arial"/>
          <w:noProof/>
          <w:lang w:val="hy-AM"/>
        </w:rPr>
        <w:t>լ պարտականությունների վերանայման և հստակեցման</w:t>
      </w:r>
      <w:r w:rsidRPr="00557F4C">
        <w:rPr>
          <w:rFonts w:cs="Arial"/>
          <w:noProof/>
          <w:lang w:val="hy-AM"/>
        </w:rPr>
        <w:t xml:space="preserve">, </w:t>
      </w:r>
      <w:r w:rsidR="00332C58" w:rsidRPr="00557F4C">
        <w:rPr>
          <w:rFonts w:cs="Arial"/>
          <w:noProof/>
          <w:lang w:val="hy-AM"/>
        </w:rPr>
        <w:t xml:space="preserve">միմյանց </w:t>
      </w:r>
      <w:r w:rsidR="00F43F15" w:rsidRPr="00557F4C">
        <w:rPr>
          <w:rFonts w:cs="Sylfaen"/>
          <w:bCs/>
          <w:noProof/>
          <w:lang w:val="hy-AM"/>
        </w:rPr>
        <w:t xml:space="preserve">միջև </w:t>
      </w:r>
      <w:r w:rsidR="00332C58" w:rsidRPr="00557F4C">
        <w:rPr>
          <w:rFonts w:cs="Sylfaen"/>
          <w:bCs/>
          <w:noProof/>
          <w:lang w:val="hy-AM"/>
        </w:rPr>
        <w:t xml:space="preserve">գործելակերպի </w:t>
      </w:r>
      <w:r w:rsidR="00C508ED" w:rsidRPr="00557F4C">
        <w:rPr>
          <w:rFonts w:cs="Sylfaen"/>
          <w:bCs/>
          <w:noProof/>
          <w:lang w:val="hy-AM"/>
        </w:rPr>
        <w:t>օրինակելի ընթացակարգերի մշակման ուղղությամբ</w:t>
      </w:r>
      <w:r w:rsidR="009803D6" w:rsidRPr="00557F4C">
        <w:rPr>
          <w:rFonts w:cs="Sylfaen"/>
          <w:bCs/>
          <w:noProof/>
          <w:lang w:val="hy-AM"/>
        </w:rPr>
        <w:t xml:space="preserve"> (</w:t>
      </w:r>
      <w:r w:rsidR="009803D6" w:rsidRPr="00557F4C">
        <w:rPr>
          <w:rFonts w:cs="Arial"/>
          <w:noProof/>
          <w:lang w:val="hy-AM"/>
        </w:rPr>
        <w:t>նշված ընթացակարգերում նպատակահարմար է դիտարկել նաև Առողջապահության համաշխարհային կազմակերպության հիվանդությունների միջազգային դասակարգչի 10-րդ վերանայված տարբերակի այն կոդավորումները ներառելու հնարավորությունը, որոնք կարող են կիրառվել հոգեբանների, հոգեբույժների, այլ մասնագետների կողմից</w:t>
      </w:r>
      <w:r w:rsidR="00D756F9" w:rsidRPr="00557F4C">
        <w:rPr>
          <w:rFonts w:cs="Arial"/>
          <w:noProof/>
          <w:lang w:val="hy-AM"/>
        </w:rPr>
        <w:t>`</w:t>
      </w:r>
      <w:r w:rsidR="009803D6" w:rsidRPr="00557F4C">
        <w:rPr>
          <w:rFonts w:cs="Arial"/>
          <w:noProof/>
          <w:lang w:val="hy-AM"/>
        </w:rPr>
        <w:t xml:space="preserve"> իրավիճակային ռեակցիաների, հոգեկան խանգարումների զարգացման և ինքնասպանությունների ռիսկը գնահատելու և դասակարգելու համար</w:t>
      </w:r>
      <w:r w:rsidR="009803D6" w:rsidRPr="00557F4C">
        <w:rPr>
          <w:rFonts w:cs="Sylfaen"/>
          <w:bCs/>
          <w:noProof/>
          <w:lang w:val="hy-AM"/>
        </w:rPr>
        <w:t>)</w:t>
      </w:r>
      <w:r w:rsidR="00C508ED" w:rsidRPr="00557F4C">
        <w:rPr>
          <w:rFonts w:cs="Sylfaen"/>
          <w:bCs/>
          <w:noProof/>
          <w:lang w:val="hy-AM"/>
        </w:rPr>
        <w:t>: Վերը նշվածը</w:t>
      </w:r>
      <w:r w:rsidR="00332C58" w:rsidRPr="00557F4C">
        <w:rPr>
          <w:rFonts w:cs="Sylfaen"/>
          <w:bCs/>
          <w:noProof/>
          <w:lang w:val="hy-AM"/>
        </w:rPr>
        <w:t xml:space="preserve"> իր հերթին կա</w:t>
      </w:r>
      <w:r w:rsidR="00332C58" w:rsidRPr="00557F4C">
        <w:rPr>
          <w:rFonts w:eastAsia="Calibri" w:cs="Arial"/>
          <w:noProof/>
          <w:lang w:val="hy-AM"/>
        </w:rPr>
        <w:t>պահովվի ռիսկային գնահատված պացիենտի նկատմամբ տարբերակված վերաբերմունքի և անհրաժեշտ կանխարգելիչ քայլերի ձեռնարկումը:</w:t>
      </w:r>
    </w:p>
    <w:p w:rsidR="006F4814" w:rsidRPr="00557F4C" w:rsidRDefault="006F4814" w:rsidP="00E77FCC">
      <w:pPr>
        <w:tabs>
          <w:tab w:val="left" w:pos="360"/>
        </w:tabs>
        <w:spacing w:after="0" w:line="276" w:lineRule="auto"/>
        <w:jc w:val="both"/>
        <w:rPr>
          <w:rFonts w:ascii="GHEA Grapalat" w:hAnsi="GHEA Grapalat" w:cs="Arial"/>
          <w:noProof/>
          <w:sz w:val="24"/>
          <w:szCs w:val="24"/>
          <w:lang w:val="hy-AM"/>
        </w:rPr>
      </w:pPr>
    </w:p>
    <w:p w:rsidR="0083581E" w:rsidRPr="00557F4C" w:rsidRDefault="0083581E" w:rsidP="00E77FCC">
      <w:pPr>
        <w:pStyle w:val="ListParagraph"/>
        <w:spacing w:line="276" w:lineRule="auto"/>
        <w:ind w:left="90" w:firstLine="630"/>
        <w:jc w:val="center"/>
        <w:rPr>
          <w:rFonts w:cs="Sylfaen"/>
          <w:b/>
          <w:bCs/>
          <w:noProof/>
          <w:color w:val="000000"/>
          <w:u w:val="single"/>
          <w:lang w:val="hy-AM"/>
        </w:rPr>
      </w:pPr>
      <w:r w:rsidRPr="00557F4C">
        <w:rPr>
          <w:rFonts w:cs="Arial"/>
          <w:b/>
          <w:bCs/>
          <w:noProof/>
          <w:color w:val="000000"/>
          <w:lang w:val="hy-AM"/>
        </w:rPr>
        <w:t>I</w:t>
      </w:r>
      <w:r w:rsidR="006F4814" w:rsidRPr="00557F4C">
        <w:rPr>
          <w:rFonts w:cs="Arial"/>
          <w:b/>
          <w:bCs/>
          <w:noProof/>
          <w:color w:val="000000"/>
          <w:lang w:val="hy-AM"/>
        </w:rPr>
        <w:t>II</w:t>
      </w:r>
      <w:r w:rsidRPr="00557F4C">
        <w:rPr>
          <w:rFonts w:cs="Arial"/>
          <w:b/>
          <w:bCs/>
          <w:noProof/>
          <w:color w:val="000000"/>
          <w:lang w:val="hy-AM"/>
        </w:rPr>
        <w:t xml:space="preserve">. </w:t>
      </w:r>
      <w:r w:rsidR="004E1EC9" w:rsidRPr="00557F4C">
        <w:rPr>
          <w:rFonts w:cs="Arial"/>
          <w:b/>
          <w:bCs/>
          <w:noProof/>
          <w:color w:val="000000"/>
          <w:lang w:val="hy-AM"/>
        </w:rPr>
        <w:t xml:space="preserve">   </w:t>
      </w:r>
      <w:r w:rsidRPr="00557F4C">
        <w:rPr>
          <w:rFonts w:cs="Arial"/>
          <w:b/>
          <w:bCs/>
          <w:noProof/>
          <w:color w:val="000000"/>
          <w:u w:val="single"/>
          <w:lang w:val="hy-AM"/>
        </w:rPr>
        <w:t xml:space="preserve">ՌԱԶՄԱՎԱՐՈՒԹՅԱՄԲ ԱԿՆԿԱԼՎՈՂ </w:t>
      </w:r>
      <w:r w:rsidRPr="00557F4C">
        <w:rPr>
          <w:rFonts w:cs="Sylfaen"/>
          <w:b/>
          <w:bCs/>
          <w:noProof/>
          <w:color w:val="000000"/>
          <w:u w:val="single"/>
          <w:lang w:val="hy-AM"/>
        </w:rPr>
        <w:t>ԱՐԴՅՈՒՆՔԸ</w:t>
      </w:r>
    </w:p>
    <w:p w:rsidR="00244878" w:rsidRPr="00557F4C" w:rsidRDefault="00244878" w:rsidP="00E77FCC">
      <w:pPr>
        <w:pStyle w:val="ListParagraph"/>
        <w:spacing w:line="276" w:lineRule="auto"/>
        <w:ind w:left="90" w:firstLine="630"/>
        <w:jc w:val="center"/>
        <w:rPr>
          <w:rFonts w:cs="Sylfaen"/>
          <w:b/>
          <w:bCs/>
          <w:noProof/>
          <w:color w:val="000000"/>
          <w:u w:val="single"/>
          <w:lang w:val="hy-AM"/>
        </w:rPr>
      </w:pPr>
    </w:p>
    <w:p w:rsidR="00BC5553" w:rsidRPr="00557F4C" w:rsidRDefault="00244878" w:rsidP="00E77FCC">
      <w:pPr>
        <w:pStyle w:val="ListParagraph"/>
        <w:numPr>
          <w:ilvl w:val="0"/>
          <w:numId w:val="26"/>
        </w:numPr>
        <w:spacing w:line="276" w:lineRule="auto"/>
        <w:jc w:val="both"/>
        <w:rPr>
          <w:rFonts w:eastAsia="Calibri" w:cs="Arial"/>
          <w:noProof/>
          <w:lang w:val="hy-AM"/>
        </w:rPr>
      </w:pPr>
      <w:r w:rsidRPr="00557F4C">
        <w:rPr>
          <w:rFonts w:cs="Arial"/>
          <w:noProof/>
          <w:lang w:val="hy-AM"/>
        </w:rPr>
        <w:t xml:space="preserve">Ռազմավարության և դրա միջոցառումների իրականացմամբ նախատեսվում է </w:t>
      </w:r>
      <w:r w:rsidR="00E86C91" w:rsidRPr="00557F4C">
        <w:rPr>
          <w:rFonts w:cs="Arial"/>
          <w:noProof/>
          <w:lang w:val="hy-AM"/>
        </w:rPr>
        <w:t>ապահովել համակարգված</w:t>
      </w:r>
      <w:r w:rsidR="00AE1E57" w:rsidRPr="00557F4C">
        <w:rPr>
          <w:rFonts w:cs="Arial"/>
          <w:noProof/>
          <w:lang w:val="hy-AM"/>
        </w:rPr>
        <w:t>, թիրախային</w:t>
      </w:r>
      <w:r w:rsidR="00E86C91" w:rsidRPr="00557F4C">
        <w:rPr>
          <w:rFonts w:cs="Arial"/>
          <w:noProof/>
          <w:lang w:val="hy-AM"/>
        </w:rPr>
        <w:t xml:space="preserve"> և արդյունավետ քաղաքականության իրականացումը </w:t>
      </w:r>
      <w:r w:rsidRPr="00557F4C">
        <w:rPr>
          <w:rFonts w:cs="Arial"/>
          <w:noProof/>
          <w:lang w:val="hy-AM"/>
        </w:rPr>
        <w:t>քրեակատարողական հիմնարկներում ինքնասպանության</w:t>
      </w:r>
      <w:r w:rsidR="00E86C91" w:rsidRPr="00557F4C">
        <w:rPr>
          <w:rFonts w:cs="Arial"/>
          <w:noProof/>
          <w:lang w:val="hy-AM"/>
        </w:rPr>
        <w:t xml:space="preserve"> և</w:t>
      </w:r>
      <w:r w:rsidRPr="00557F4C">
        <w:rPr>
          <w:rFonts w:cs="Arial"/>
          <w:noProof/>
          <w:lang w:val="hy-AM"/>
        </w:rPr>
        <w:t xml:space="preserve"> ինքնավնասման </w:t>
      </w:r>
      <w:r w:rsidR="00E86C91" w:rsidRPr="00557F4C">
        <w:rPr>
          <w:rFonts w:cs="Arial"/>
          <w:noProof/>
          <w:lang w:val="hy-AM"/>
        </w:rPr>
        <w:t>դեպքերի կանխարգելման ուղղությամբ</w:t>
      </w:r>
      <w:r w:rsidRPr="00557F4C">
        <w:rPr>
          <w:rFonts w:cs="Arial"/>
          <w:noProof/>
          <w:lang w:val="hy-AM"/>
        </w:rPr>
        <w:t>, ստեղծել անհրաժեշտ</w:t>
      </w:r>
      <w:r w:rsidR="00E86C91" w:rsidRPr="00557F4C">
        <w:rPr>
          <w:rFonts w:cs="Arial"/>
          <w:noProof/>
          <w:lang w:val="hy-AM"/>
        </w:rPr>
        <w:t xml:space="preserve"> իրավական և կազմակերպական</w:t>
      </w:r>
      <w:r w:rsidRPr="00557F4C">
        <w:rPr>
          <w:rFonts w:cs="Arial"/>
          <w:noProof/>
          <w:lang w:val="hy-AM"/>
        </w:rPr>
        <w:t xml:space="preserve"> </w:t>
      </w:r>
      <w:r w:rsidR="00E86C91" w:rsidRPr="00557F4C">
        <w:rPr>
          <w:rFonts w:cs="Arial"/>
          <w:noProof/>
          <w:lang w:val="hy-AM"/>
        </w:rPr>
        <w:t>նախադրյալներ</w:t>
      </w:r>
      <w:r w:rsidRPr="00557F4C">
        <w:rPr>
          <w:rFonts w:cs="Arial"/>
          <w:noProof/>
          <w:lang w:val="hy-AM"/>
        </w:rPr>
        <w:t xml:space="preserve"> ինքնավնասման և ինքնասպանության</w:t>
      </w:r>
      <w:r w:rsidRPr="00557F4C">
        <w:rPr>
          <w:noProof/>
          <w:lang w:val="hy-AM"/>
        </w:rPr>
        <w:t xml:space="preserve"> դեպքերի հայտնաբերման, գնահատման և բուժման համար, ապահովել քրեակատարողական և բժշկական անձնակազմի </w:t>
      </w:r>
      <w:r w:rsidR="00E86C91" w:rsidRPr="00557F4C">
        <w:rPr>
          <w:noProof/>
          <w:lang w:val="hy-AM"/>
        </w:rPr>
        <w:t xml:space="preserve">պատշաճ </w:t>
      </w:r>
      <w:r w:rsidRPr="00557F4C">
        <w:rPr>
          <w:noProof/>
          <w:lang w:val="hy-AM"/>
        </w:rPr>
        <w:t>մասնագիտական պատրաստվածությունը</w:t>
      </w:r>
      <w:r w:rsidR="0021296F" w:rsidRPr="00557F4C">
        <w:rPr>
          <w:noProof/>
          <w:lang w:val="hy-AM"/>
        </w:rPr>
        <w:t>, երաշխավորել ազատությունից զրկված անձանց պատշաճ բժշկական օգնության և սպասարկման</w:t>
      </w:r>
      <w:r w:rsidR="00F43F15" w:rsidRPr="00557F4C">
        <w:rPr>
          <w:noProof/>
          <w:lang w:val="hy-AM"/>
        </w:rPr>
        <w:t>, հոգեբանական</w:t>
      </w:r>
      <w:r w:rsidR="0021296F" w:rsidRPr="00557F4C">
        <w:rPr>
          <w:noProof/>
          <w:lang w:val="hy-AM"/>
        </w:rPr>
        <w:t xml:space="preserve"> ծառայությունների մատուցումը</w:t>
      </w:r>
      <w:r w:rsidRPr="00557F4C">
        <w:rPr>
          <w:rFonts w:eastAsia="Calibri" w:cs="Arial"/>
          <w:noProof/>
          <w:lang w:val="hy-AM"/>
        </w:rPr>
        <w:t>:</w:t>
      </w:r>
    </w:p>
    <w:p w:rsidR="006F010A" w:rsidRPr="00557F4C" w:rsidRDefault="006F010A" w:rsidP="00E77FCC">
      <w:pPr>
        <w:spacing w:after="0" w:line="276" w:lineRule="auto"/>
        <w:rPr>
          <w:rFonts w:ascii="GHEA Grapalat" w:hAnsi="GHEA Grapalat"/>
          <w:b/>
          <w:noProof/>
          <w:sz w:val="24"/>
          <w:szCs w:val="24"/>
          <w:lang w:val="hy-AM"/>
        </w:rPr>
      </w:pPr>
    </w:p>
    <w:p w:rsidR="00F43F15" w:rsidRPr="00557F4C" w:rsidRDefault="00F43F15" w:rsidP="00E77FCC">
      <w:pPr>
        <w:spacing w:after="0" w:line="276" w:lineRule="auto"/>
        <w:rPr>
          <w:rFonts w:ascii="GHEA Grapalat" w:hAnsi="GHEA Grapalat"/>
          <w:b/>
          <w:noProof/>
          <w:sz w:val="24"/>
          <w:szCs w:val="24"/>
          <w:lang w:val="hy-AM"/>
        </w:rPr>
      </w:pPr>
    </w:p>
    <w:p w:rsidR="00F43F15" w:rsidRPr="00557F4C" w:rsidRDefault="00F43F15" w:rsidP="00E77FCC">
      <w:pPr>
        <w:spacing w:after="0" w:line="276" w:lineRule="auto"/>
        <w:rPr>
          <w:rFonts w:ascii="GHEA Grapalat" w:hAnsi="GHEA Grapalat"/>
          <w:b/>
          <w:noProof/>
          <w:sz w:val="24"/>
          <w:szCs w:val="24"/>
          <w:lang w:val="hy-AM"/>
        </w:rPr>
      </w:pPr>
    </w:p>
    <w:p w:rsidR="00F43F15" w:rsidRPr="00557F4C" w:rsidRDefault="00F43F15" w:rsidP="00E77FCC">
      <w:pPr>
        <w:spacing w:after="0" w:line="276" w:lineRule="auto"/>
        <w:rPr>
          <w:rFonts w:ascii="GHEA Grapalat" w:hAnsi="GHEA Grapalat"/>
          <w:b/>
          <w:noProof/>
          <w:sz w:val="24"/>
          <w:szCs w:val="24"/>
          <w:lang w:val="hy-AM"/>
        </w:rPr>
      </w:pPr>
    </w:p>
    <w:p w:rsidR="00F43F15" w:rsidRPr="00557F4C" w:rsidRDefault="00F43F15" w:rsidP="00E77FCC">
      <w:pPr>
        <w:spacing w:after="0" w:line="276" w:lineRule="auto"/>
        <w:rPr>
          <w:rFonts w:ascii="GHEA Grapalat" w:hAnsi="GHEA Grapalat"/>
          <w:b/>
          <w:noProof/>
          <w:sz w:val="24"/>
          <w:szCs w:val="24"/>
          <w:lang w:val="hy-AM"/>
        </w:rPr>
      </w:pPr>
    </w:p>
    <w:p w:rsidR="00F43F15" w:rsidRPr="00557F4C" w:rsidRDefault="00F43F15" w:rsidP="00E77FCC">
      <w:pPr>
        <w:spacing w:after="0" w:line="276" w:lineRule="auto"/>
        <w:rPr>
          <w:rFonts w:ascii="GHEA Grapalat" w:hAnsi="GHEA Grapalat"/>
          <w:b/>
          <w:noProof/>
          <w:sz w:val="24"/>
          <w:szCs w:val="24"/>
          <w:lang w:val="hy-AM"/>
        </w:rPr>
      </w:pPr>
    </w:p>
    <w:p w:rsidR="00B048E0" w:rsidRPr="00557F4C" w:rsidRDefault="00B048E0" w:rsidP="00E77FCC">
      <w:pPr>
        <w:spacing w:after="0" w:line="276" w:lineRule="auto"/>
        <w:rPr>
          <w:rFonts w:ascii="GHEA Grapalat" w:hAnsi="GHEA Grapalat"/>
          <w:b/>
          <w:noProof/>
          <w:sz w:val="24"/>
          <w:szCs w:val="24"/>
          <w:lang w:val="hy-AM"/>
        </w:rPr>
      </w:pPr>
    </w:p>
    <w:p w:rsidR="00676AD7" w:rsidRPr="00557F4C" w:rsidRDefault="00676AD7" w:rsidP="00E77FCC">
      <w:pPr>
        <w:spacing w:after="0" w:line="276" w:lineRule="auto"/>
        <w:rPr>
          <w:rFonts w:ascii="GHEA Grapalat" w:hAnsi="GHEA Grapalat"/>
          <w:b/>
          <w:noProof/>
          <w:sz w:val="24"/>
          <w:szCs w:val="24"/>
          <w:lang w:val="hy-AM"/>
        </w:rPr>
      </w:pPr>
    </w:p>
    <w:p w:rsidR="00EA5ED6" w:rsidRPr="00557F4C" w:rsidRDefault="00EA5ED6" w:rsidP="00E77FCC">
      <w:pPr>
        <w:spacing w:after="0" w:line="276" w:lineRule="auto"/>
        <w:rPr>
          <w:rFonts w:ascii="GHEA Grapalat" w:hAnsi="GHEA Grapalat"/>
          <w:b/>
          <w:noProof/>
          <w:sz w:val="24"/>
          <w:szCs w:val="24"/>
          <w:lang w:val="hy-AM"/>
        </w:rPr>
      </w:pPr>
    </w:p>
    <w:p w:rsidR="00431C56" w:rsidRPr="00557F4C" w:rsidRDefault="00431C56" w:rsidP="00E77FCC">
      <w:pPr>
        <w:spacing w:after="0" w:line="276" w:lineRule="auto"/>
        <w:rPr>
          <w:rFonts w:ascii="GHEA Grapalat" w:hAnsi="GHEA Grapalat"/>
          <w:b/>
          <w:noProof/>
          <w:sz w:val="24"/>
          <w:szCs w:val="24"/>
          <w:lang w:val="hy-AM"/>
        </w:rPr>
      </w:pPr>
    </w:p>
    <w:p w:rsidR="00431C56" w:rsidRPr="00557F4C" w:rsidRDefault="00431C56" w:rsidP="00E77FCC">
      <w:pPr>
        <w:spacing w:after="0" w:line="276" w:lineRule="auto"/>
        <w:rPr>
          <w:rFonts w:ascii="GHEA Grapalat" w:hAnsi="GHEA Grapalat"/>
          <w:b/>
          <w:noProof/>
          <w:sz w:val="24"/>
          <w:szCs w:val="24"/>
          <w:lang w:val="hy-AM"/>
        </w:rPr>
      </w:pPr>
    </w:p>
    <w:p w:rsidR="00E77B54" w:rsidRPr="00557F4C" w:rsidRDefault="00E77B54" w:rsidP="00E77FCC">
      <w:pPr>
        <w:spacing w:after="0" w:line="276" w:lineRule="auto"/>
        <w:jc w:val="right"/>
        <w:rPr>
          <w:rFonts w:ascii="GHEA Grapalat" w:hAnsi="GHEA Grapalat"/>
          <w:b/>
          <w:noProof/>
          <w:sz w:val="24"/>
          <w:szCs w:val="24"/>
          <w:lang w:val="hy-AM"/>
        </w:rPr>
      </w:pPr>
    </w:p>
    <w:p w:rsidR="00310B8D" w:rsidRPr="00557F4C" w:rsidRDefault="00310B8D" w:rsidP="00E77FCC">
      <w:pPr>
        <w:spacing w:after="0" w:line="276" w:lineRule="auto"/>
        <w:jc w:val="right"/>
        <w:rPr>
          <w:rFonts w:ascii="GHEA Grapalat" w:hAnsi="GHEA Grapalat"/>
          <w:b/>
          <w:noProof/>
          <w:sz w:val="24"/>
          <w:szCs w:val="24"/>
          <w:lang w:val="hy-AM"/>
        </w:rPr>
      </w:pPr>
      <w:r w:rsidRPr="00557F4C">
        <w:rPr>
          <w:rFonts w:ascii="GHEA Grapalat" w:hAnsi="GHEA Grapalat"/>
          <w:b/>
          <w:noProof/>
          <w:sz w:val="24"/>
          <w:szCs w:val="24"/>
          <w:lang w:val="hy-AM"/>
        </w:rPr>
        <w:t xml:space="preserve">Հավելված 2 </w:t>
      </w:r>
    </w:p>
    <w:p w:rsidR="00310B8D" w:rsidRPr="00557F4C" w:rsidRDefault="00310B8D" w:rsidP="006722C1">
      <w:pPr>
        <w:spacing w:after="0" w:line="276" w:lineRule="auto"/>
        <w:jc w:val="right"/>
        <w:rPr>
          <w:rFonts w:ascii="GHEA Grapalat" w:hAnsi="GHEA Grapalat"/>
          <w:b/>
          <w:noProof/>
          <w:sz w:val="24"/>
          <w:szCs w:val="24"/>
          <w:lang w:val="hy-AM"/>
        </w:rPr>
      </w:pPr>
      <w:r w:rsidRPr="00557F4C">
        <w:rPr>
          <w:rFonts w:ascii="GHEA Grapalat" w:hAnsi="GHEA Grapalat"/>
          <w:b/>
          <w:noProof/>
          <w:sz w:val="24"/>
          <w:szCs w:val="24"/>
          <w:lang w:val="hy-AM"/>
        </w:rPr>
        <w:t>ՀՀ Արդարադատության նախարարի 2020 թվականի</w:t>
      </w:r>
      <w:r w:rsidR="006722C1" w:rsidRPr="00557F4C">
        <w:rPr>
          <w:rFonts w:ascii="GHEA Grapalat" w:hAnsi="GHEA Grapalat"/>
          <w:b/>
          <w:noProof/>
          <w:sz w:val="24"/>
          <w:szCs w:val="24"/>
          <w:lang w:val="hy-AM"/>
        </w:rPr>
        <w:t xml:space="preserve"> </w:t>
      </w:r>
      <w:r w:rsidRPr="00557F4C">
        <w:rPr>
          <w:rFonts w:ascii="GHEA Grapalat" w:hAnsi="GHEA Grapalat"/>
          <w:b/>
          <w:noProof/>
          <w:sz w:val="24"/>
          <w:szCs w:val="24"/>
          <w:lang w:val="hy-AM"/>
        </w:rPr>
        <w:t>--- Լ հրամանի</w:t>
      </w:r>
    </w:p>
    <w:p w:rsidR="00310B8D" w:rsidRPr="00557F4C" w:rsidRDefault="00310B8D" w:rsidP="00E77FCC">
      <w:pPr>
        <w:spacing w:after="0" w:line="276" w:lineRule="auto"/>
        <w:jc w:val="right"/>
        <w:rPr>
          <w:rFonts w:ascii="GHEA Grapalat" w:hAnsi="GHEA Grapalat"/>
          <w:b/>
          <w:noProof/>
          <w:sz w:val="24"/>
          <w:szCs w:val="24"/>
          <w:lang w:val="hy-AM"/>
        </w:rPr>
      </w:pPr>
    </w:p>
    <w:p w:rsidR="00310B8D" w:rsidRPr="00557F4C" w:rsidRDefault="002123CB" w:rsidP="00E77FCC">
      <w:pPr>
        <w:spacing w:after="0" w:line="276" w:lineRule="auto"/>
        <w:ind w:firstLine="720"/>
        <w:jc w:val="center"/>
        <w:rPr>
          <w:rFonts w:ascii="GHEA Grapalat" w:hAnsi="GHEA Grapalat"/>
          <w:b/>
          <w:noProof/>
          <w:sz w:val="24"/>
          <w:szCs w:val="24"/>
          <w:lang w:val="hy-AM"/>
        </w:rPr>
      </w:pPr>
      <w:r w:rsidRPr="00557F4C">
        <w:rPr>
          <w:rFonts w:ascii="GHEA Grapalat" w:hAnsi="GHEA Grapalat"/>
          <w:b/>
          <w:noProof/>
          <w:sz w:val="24"/>
          <w:szCs w:val="24"/>
          <w:lang w:val="hy-AM"/>
        </w:rPr>
        <w:t>ԾՐԱԳԻՐ</w:t>
      </w:r>
    </w:p>
    <w:p w:rsidR="002123CB" w:rsidRPr="00557F4C" w:rsidRDefault="002123CB" w:rsidP="00E77FCC">
      <w:pPr>
        <w:spacing w:after="0" w:line="276" w:lineRule="auto"/>
        <w:ind w:firstLine="720"/>
        <w:jc w:val="center"/>
        <w:rPr>
          <w:rFonts w:ascii="GHEA Grapalat" w:hAnsi="GHEA Grapalat" w:cs="Sylfaen"/>
          <w:b/>
          <w:bCs/>
          <w:noProof/>
          <w:sz w:val="24"/>
          <w:szCs w:val="24"/>
          <w:lang w:val="hy-AM"/>
        </w:rPr>
      </w:pPr>
      <w:r w:rsidRPr="00557F4C">
        <w:rPr>
          <w:rFonts w:ascii="GHEA Grapalat" w:hAnsi="GHEA Grapalat"/>
          <w:b/>
          <w:noProof/>
          <w:color w:val="000000"/>
          <w:sz w:val="24"/>
          <w:szCs w:val="24"/>
          <w:lang w:val="hy-AM"/>
        </w:rPr>
        <w:t xml:space="preserve">ՀԱՅԱՍՏԱՆԻ ՀԱՆՐԱՊԵՏՈՒԹՅԱՆ ՔՐԵԱԿԱՏԱՐՈՂԱԿԱՆ </w:t>
      </w:r>
      <w:r w:rsidRPr="00557F4C">
        <w:rPr>
          <w:rFonts w:ascii="GHEA Grapalat" w:hAnsi="GHEA Grapalat"/>
          <w:b/>
          <w:noProof/>
          <w:sz w:val="24"/>
          <w:szCs w:val="24"/>
          <w:lang w:val="hy-AM"/>
        </w:rPr>
        <w:t xml:space="preserve">ՀԻՄՆԱՐԿՆԵՐՈՒՄ  </w:t>
      </w:r>
      <w:r w:rsidRPr="00557F4C">
        <w:rPr>
          <w:rFonts w:ascii="GHEA Grapalat" w:hAnsi="GHEA Grapalat" w:cs="Sylfaen"/>
          <w:b/>
          <w:bCs/>
          <w:noProof/>
          <w:sz w:val="24"/>
          <w:szCs w:val="24"/>
          <w:lang w:val="hy-AM"/>
        </w:rPr>
        <w:t>ԻՆՔՆԱՍՊԱՆՈՒԹՅՈՒՆՆԵՐԻ</w:t>
      </w:r>
      <w:r w:rsidRPr="00557F4C">
        <w:rPr>
          <w:rFonts w:ascii="GHEA Grapalat" w:hAnsi="GHEA Grapalat" w:cs="Arial"/>
          <w:b/>
          <w:bCs/>
          <w:noProof/>
          <w:sz w:val="24"/>
          <w:szCs w:val="24"/>
          <w:lang w:val="hy-AM"/>
        </w:rPr>
        <w:t xml:space="preserve"> </w:t>
      </w:r>
      <w:r w:rsidR="00F76F34" w:rsidRPr="00557F4C">
        <w:rPr>
          <w:rFonts w:ascii="GHEA Grapalat" w:hAnsi="GHEA Grapalat" w:cs="Sylfaen"/>
          <w:b/>
          <w:bCs/>
          <w:noProof/>
          <w:sz w:val="24"/>
          <w:szCs w:val="24"/>
          <w:lang w:val="hy-AM"/>
        </w:rPr>
        <w:t xml:space="preserve">ԵՎ </w:t>
      </w:r>
      <w:r w:rsidRPr="00557F4C">
        <w:rPr>
          <w:rFonts w:ascii="GHEA Grapalat" w:hAnsi="GHEA Grapalat" w:cs="Sylfaen"/>
          <w:b/>
          <w:bCs/>
          <w:noProof/>
          <w:sz w:val="24"/>
          <w:szCs w:val="24"/>
          <w:lang w:val="hy-AM"/>
        </w:rPr>
        <w:t>ԻՆՔՆԱՎՆԱՍՈՒՄՆԵՐԻ</w:t>
      </w:r>
      <w:r w:rsidRPr="00557F4C">
        <w:rPr>
          <w:rFonts w:ascii="GHEA Grapalat" w:hAnsi="GHEA Grapalat" w:cs="Arial"/>
          <w:b/>
          <w:bCs/>
          <w:noProof/>
          <w:sz w:val="24"/>
          <w:szCs w:val="24"/>
          <w:lang w:val="hy-AM"/>
        </w:rPr>
        <w:t xml:space="preserve"> </w:t>
      </w:r>
      <w:r w:rsidRPr="00557F4C">
        <w:rPr>
          <w:rFonts w:ascii="GHEA Grapalat" w:hAnsi="GHEA Grapalat" w:cs="Sylfaen"/>
          <w:b/>
          <w:bCs/>
          <w:noProof/>
          <w:sz w:val="24"/>
          <w:szCs w:val="24"/>
          <w:lang w:val="hy-AM"/>
        </w:rPr>
        <w:t xml:space="preserve">ԿԱՆԽԱՐԳԵԼՄԱՆ </w:t>
      </w:r>
      <w:r w:rsidR="009E1D01" w:rsidRPr="00557F4C">
        <w:rPr>
          <w:rFonts w:ascii="GHEA Grapalat" w:hAnsi="GHEA Grapalat" w:cs="Sylfaen"/>
          <w:b/>
          <w:bCs/>
          <w:noProof/>
          <w:sz w:val="24"/>
          <w:szCs w:val="24"/>
          <w:lang w:val="hy-AM"/>
        </w:rPr>
        <w:t xml:space="preserve">2020-2023 ԹՎԱԿԱՆՆԵՐԻ </w:t>
      </w:r>
      <w:r w:rsidRPr="00557F4C">
        <w:rPr>
          <w:rFonts w:ascii="GHEA Grapalat" w:hAnsi="GHEA Grapalat" w:cs="Sylfaen"/>
          <w:b/>
          <w:bCs/>
          <w:noProof/>
          <w:sz w:val="24"/>
          <w:szCs w:val="24"/>
          <w:lang w:val="hy-AM"/>
        </w:rPr>
        <w:t>ՌԱԶՄԱՎԱՐՈՒԹՅԱՆ ԻՐԱԿԱՆԱՑՄԱՆ ՄԻՋՈՑԱՌՈՒՄՆԵՐԻ</w:t>
      </w:r>
    </w:p>
    <w:p w:rsidR="000065D4" w:rsidRPr="00557F4C" w:rsidRDefault="000065D4" w:rsidP="00E77FCC">
      <w:pPr>
        <w:spacing w:after="0" w:line="276" w:lineRule="auto"/>
        <w:ind w:firstLine="720"/>
        <w:jc w:val="center"/>
        <w:rPr>
          <w:rFonts w:ascii="GHEA Grapalat" w:hAnsi="GHEA Grapalat" w:cs="Sylfaen"/>
          <w:b/>
          <w:bCs/>
          <w:noProof/>
          <w:sz w:val="24"/>
          <w:szCs w:val="24"/>
          <w:lang w:val="hy-AM"/>
        </w:rPr>
      </w:pPr>
    </w:p>
    <w:tbl>
      <w:tblPr>
        <w:tblStyle w:val="TableGrid"/>
        <w:tblW w:w="15570" w:type="dxa"/>
        <w:tblInd w:w="-1085" w:type="dxa"/>
        <w:tblLayout w:type="fixed"/>
        <w:tblLook w:val="04A0"/>
      </w:tblPr>
      <w:tblGrid>
        <w:gridCol w:w="630"/>
        <w:gridCol w:w="4590"/>
        <w:gridCol w:w="2970"/>
        <w:gridCol w:w="2250"/>
        <w:gridCol w:w="3690"/>
        <w:gridCol w:w="1440"/>
      </w:tblGrid>
      <w:tr w:rsidR="00EE7EB1" w:rsidRPr="00557F4C" w:rsidTr="00A16FAC">
        <w:tc>
          <w:tcPr>
            <w:tcW w:w="630" w:type="dxa"/>
          </w:tcPr>
          <w:p w:rsidR="00FA4E69" w:rsidRPr="00557F4C" w:rsidRDefault="00FA4E69" w:rsidP="00A75E12">
            <w:pPr>
              <w:pStyle w:val="mechtex"/>
              <w:spacing w:line="276" w:lineRule="auto"/>
              <w:rPr>
                <w:rFonts w:ascii="GHEA Grapalat" w:hAnsi="GHEA Grapalat"/>
                <w:b/>
                <w:noProof/>
                <w:sz w:val="24"/>
                <w:szCs w:val="24"/>
                <w:lang w:val="hy-AM"/>
              </w:rPr>
            </w:pPr>
            <w:r w:rsidRPr="00557F4C">
              <w:rPr>
                <w:rFonts w:ascii="GHEA Grapalat" w:hAnsi="GHEA Grapalat"/>
                <w:b/>
                <w:noProof/>
                <w:sz w:val="24"/>
                <w:szCs w:val="24"/>
                <w:lang w:val="hy-AM"/>
              </w:rPr>
              <w:t>N</w:t>
            </w:r>
          </w:p>
        </w:tc>
        <w:tc>
          <w:tcPr>
            <w:tcW w:w="4590" w:type="dxa"/>
          </w:tcPr>
          <w:p w:rsidR="00FA4E69" w:rsidRPr="00557F4C" w:rsidRDefault="00FA4E69" w:rsidP="00A75E12">
            <w:pPr>
              <w:spacing w:line="276" w:lineRule="auto"/>
              <w:jc w:val="center"/>
              <w:rPr>
                <w:rFonts w:ascii="GHEA Grapalat" w:hAnsi="GHEA Grapalat"/>
                <w:b/>
                <w:noProof/>
                <w:sz w:val="24"/>
                <w:szCs w:val="24"/>
                <w:lang w:val="hy-AM"/>
              </w:rPr>
            </w:pPr>
            <w:r w:rsidRPr="00557F4C">
              <w:rPr>
                <w:rFonts w:ascii="GHEA Grapalat" w:hAnsi="GHEA Grapalat" w:cs="Sylfaen"/>
                <w:b/>
                <w:bCs/>
                <w:noProof/>
                <w:color w:val="000000"/>
                <w:sz w:val="24"/>
                <w:szCs w:val="24"/>
                <w:lang w:val="hy-AM"/>
              </w:rPr>
              <w:t>Միջոցառում</w:t>
            </w:r>
          </w:p>
        </w:tc>
        <w:tc>
          <w:tcPr>
            <w:tcW w:w="2970" w:type="dxa"/>
          </w:tcPr>
          <w:p w:rsidR="00FA4E69" w:rsidRPr="00557F4C" w:rsidRDefault="00FA4E69" w:rsidP="00A75E12">
            <w:pPr>
              <w:spacing w:line="276" w:lineRule="auto"/>
              <w:jc w:val="center"/>
              <w:rPr>
                <w:rFonts w:ascii="GHEA Grapalat" w:hAnsi="GHEA Grapalat" w:cs="Sylfaen"/>
                <w:b/>
                <w:bCs/>
                <w:noProof/>
                <w:color w:val="000000"/>
                <w:sz w:val="24"/>
                <w:szCs w:val="24"/>
                <w:lang w:val="hy-AM"/>
              </w:rPr>
            </w:pPr>
            <w:r w:rsidRPr="00557F4C">
              <w:rPr>
                <w:rFonts w:ascii="GHEA Grapalat" w:hAnsi="GHEA Grapalat" w:cs="Sylfaen"/>
                <w:b/>
                <w:bCs/>
                <w:noProof/>
                <w:color w:val="000000"/>
                <w:sz w:val="24"/>
                <w:szCs w:val="24"/>
                <w:lang w:val="hy-AM"/>
              </w:rPr>
              <w:t>Պատասխանատու մարմինը և համակատարողները</w:t>
            </w:r>
          </w:p>
        </w:tc>
        <w:tc>
          <w:tcPr>
            <w:tcW w:w="2250" w:type="dxa"/>
          </w:tcPr>
          <w:p w:rsidR="00FA4E69" w:rsidRPr="00557F4C" w:rsidRDefault="00FA4E69" w:rsidP="00A75E12">
            <w:pPr>
              <w:spacing w:line="276" w:lineRule="auto"/>
              <w:jc w:val="center"/>
              <w:rPr>
                <w:rFonts w:ascii="GHEA Grapalat" w:hAnsi="GHEA Grapalat"/>
                <w:b/>
                <w:noProof/>
                <w:sz w:val="24"/>
                <w:szCs w:val="24"/>
                <w:lang w:val="hy-AM"/>
              </w:rPr>
            </w:pPr>
            <w:r w:rsidRPr="00557F4C">
              <w:rPr>
                <w:rFonts w:ascii="GHEA Grapalat" w:hAnsi="GHEA Grapalat" w:cs="Sylfaen"/>
                <w:b/>
                <w:bCs/>
                <w:noProof/>
                <w:color w:val="000000"/>
                <w:sz w:val="24"/>
                <w:szCs w:val="24"/>
                <w:lang w:val="hy-AM"/>
              </w:rPr>
              <w:t>Կատարման</w:t>
            </w:r>
            <w:r w:rsidRPr="00557F4C">
              <w:rPr>
                <w:rFonts w:ascii="GHEA Grapalat" w:hAnsi="GHEA Grapalat" w:cs="Arial"/>
                <w:b/>
                <w:bCs/>
                <w:noProof/>
                <w:color w:val="000000"/>
                <w:sz w:val="24"/>
                <w:szCs w:val="24"/>
                <w:lang w:val="hy-AM"/>
              </w:rPr>
              <w:t xml:space="preserve"> </w:t>
            </w:r>
            <w:r w:rsidR="00BF11E6" w:rsidRPr="00557F4C">
              <w:rPr>
                <w:rFonts w:ascii="GHEA Grapalat" w:hAnsi="GHEA Grapalat" w:cs="Sylfaen"/>
                <w:b/>
                <w:bCs/>
                <w:noProof/>
                <w:color w:val="000000"/>
                <w:sz w:val="24"/>
                <w:szCs w:val="24"/>
                <w:lang w:val="hy-AM"/>
              </w:rPr>
              <w:t>ժ</w:t>
            </w:r>
            <w:r w:rsidRPr="00557F4C">
              <w:rPr>
                <w:rFonts w:ascii="GHEA Grapalat" w:hAnsi="GHEA Grapalat" w:cs="Sylfaen"/>
                <w:b/>
                <w:bCs/>
                <w:noProof/>
                <w:color w:val="000000"/>
                <w:sz w:val="24"/>
                <w:szCs w:val="24"/>
                <w:lang w:val="hy-AM"/>
              </w:rPr>
              <w:t>ամկետը</w:t>
            </w:r>
          </w:p>
        </w:tc>
        <w:tc>
          <w:tcPr>
            <w:tcW w:w="3690" w:type="dxa"/>
          </w:tcPr>
          <w:p w:rsidR="00FA4E69" w:rsidRPr="00557F4C" w:rsidRDefault="00FA4E69" w:rsidP="00A75E12">
            <w:pPr>
              <w:spacing w:line="276" w:lineRule="auto"/>
              <w:jc w:val="center"/>
              <w:rPr>
                <w:rFonts w:ascii="GHEA Grapalat" w:hAnsi="GHEA Grapalat"/>
                <w:b/>
                <w:noProof/>
                <w:sz w:val="24"/>
                <w:szCs w:val="24"/>
                <w:lang w:val="hy-AM"/>
              </w:rPr>
            </w:pPr>
            <w:r w:rsidRPr="00557F4C">
              <w:rPr>
                <w:rFonts w:ascii="GHEA Grapalat" w:hAnsi="GHEA Grapalat" w:cs="Sylfaen"/>
                <w:b/>
                <w:bCs/>
                <w:noProof/>
                <w:color w:val="000000"/>
                <w:sz w:val="24"/>
                <w:szCs w:val="24"/>
                <w:lang w:val="hy-AM"/>
              </w:rPr>
              <w:t>Ակնկալվող</w:t>
            </w:r>
            <w:r w:rsidRPr="00557F4C">
              <w:rPr>
                <w:rFonts w:ascii="GHEA Grapalat" w:hAnsi="GHEA Grapalat" w:cs="Arial"/>
                <w:b/>
                <w:bCs/>
                <w:noProof/>
                <w:color w:val="000000"/>
                <w:sz w:val="24"/>
                <w:szCs w:val="24"/>
                <w:lang w:val="hy-AM"/>
              </w:rPr>
              <w:t xml:space="preserve"> </w:t>
            </w:r>
            <w:r w:rsidRPr="00557F4C">
              <w:rPr>
                <w:rFonts w:ascii="GHEA Grapalat" w:hAnsi="GHEA Grapalat" w:cs="Sylfaen"/>
                <w:b/>
                <w:bCs/>
                <w:noProof/>
                <w:color w:val="000000"/>
                <w:sz w:val="24"/>
                <w:szCs w:val="24"/>
                <w:lang w:val="hy-AM"/>
              </w:rPr>
              <w:t>արդյունքը</w:t>
            </w:r>
          </w:p>
        </w:tc>
        <w:tc>
          <w:tcPr>
            <w:tcW w:w="1440" w:type="dxa"/>
          </w:tcPr>
          <w:p w:rsidR="00FA4E69" w:rsidRPr="00557F4C" w:rsidRDefault="00FA4E69" w:rsidP="00A75E12">
            <w:pPr>
              <w:spacing w:line="276" w:lineRule="auto"/>
              <w:jc w:val="center"/>
              <w:rPr>
                <w:rFonts w:ascii="GHEA Grapalat" w:hAnsi="GHEA Grapalat"/>
                <w:b/>
                <w:noProof/>
                <w:sz w:val="24"/>
                <w:szCs w:val="24"/>
                <w:lang w:val="hy-AM"/>
              </w:rPr>
            </w:pPr>
            <w:r w:rsidRPr="00557F4C">
              <w:rPr>
                <w:rFonts w:ascii="GHEA Grapalat" w:hAnsi="GHEA Grapalat" w:cs="Sylfaen"/>
                <w:b/>
                <w:bCs/>
                <w:noProof/>
                <w:color w:val="000000"/>
                <w:sz w:val="24"/>
                <w:szCs w:val="24"/>
                <w:lang w:val="hy-AM"/>
              </w:rPr>
              <w:t>Ֆինանսավորման աղբյուրը</w:t>
            </w:r>
          </w:p>
        </w:tc>
      </w:tr>
      <w:tr w:rsidR="00A16FAC" w:rsidRPr="00557F4C" w:rsidTr="00A16FAC">
        <w:tc>
          <w:tcPr>
            <w:tcW w:w="630" w:type="dxa"/>
          </w:tcPr>
          <w:p w:rsidR="00A16FAC" w:rsidRPr="00557F4C" w:rsidRDefault="00A16FAC" w:rsidP="00A16FAC">
            <w:pPr>
              <w:pStyle w:val="mechtex"/>
              <w:numPr>
                <w:ilvl w:val="0"/>
                <w:numId w:val="40"/>
              </w:numPr>
              <w:spacing w:line="276" w:lineRule="auto"/>
              <w:jc w:val="left"/>
              <w:rPr>
                <w:rFonts w:ascii="GHEA Grapalat" w:hAnsi="GHEA Grapalat"/>
                <w:noProof/>
                <w:sz w:val="24"/>
                <w:szCs w:val="24"/>
                <w:lang w:val="hy-AM"/>
              </w:rPr>
            </w:pPr>
          </w:p>
        </w:tc>
        <w:tc>
          <w:tcPr>
            <w:tcW w:w="4590" w:type="dxa"/>
          </w:tcPr>
          <w:p w:rsidR="00A16FAC" w:rsidRPr="00557F4C" w:rsidRDefault="00A16FAC" w:rsidP="0053188C">
            <w:pPr>
              <w:spacing w:line="276" w:lineRule="auto"/>
              <w:jc w:val="both"/>
              <w:rPr>
                <w:rFonts w:ascii="GHEA Grapalat" w:hAnsi="GHEA Grapalat"/>
                <w:noProof/>
                <w:color w:val="000000"/>
                <w:sz w:val="24"/>
                <w:szCs w:val="24"/>
                <w:shd w:val="clear" w:color="auto" w:fill="FFFFFF"/>
                <w:lang w:val="hy-AM"/>
              </w:rPr>
            </w:pPr>
            <w:r w:rsidRPr="00557F4C">
              <w:rPr>
                <w:rFonts w:ascii="GHEA Grapalat" w:hAnsi="GHEA Grapalat"/>
                <w:noProof/>
                <w:color w:val="000000"/>
                <w:sz w:val="24"/>
                <w:szCs w:val="24"/>
                <w:shd w:val="clear" w:color="auto" w:fill="FFFFFF"/>
                <w:lang w:val="hy-AM"/>
              </w:rPr>
              <w:t xml:space="preserve">Քրեակատարողական հիմնարկներում ինքնասպանությունների, ինքնավնասումների </w:t>
            </w:r>
            <w:r w:rsidR="0094418F" w:rsidRPr="00557F4C">
              <w:rPr>
                <w:rFonts w:ascii="GHEA Grapalat" w:hAnsi="GHEA Grapalat"/>
                <w:noProof/>
                <w:color w:val="000000"/>
                <w:sz w:val="24"/>
                <w:szCs w:val="24"/>
                <w:shd w:val="clear" w:color="auto" w:fill="FFFFFF"/>
                <w:lang w:val="hy-AM"/>
              </w:rPr>
              <w:t xml:space="preserve">կանխարգելմանն </w:t>
            </w:r>
            <w:r w:rsidRPr="00557F4C">
              <w:rPr>
                <w:rFonts w:ascii="GHEA Grapalat" w:hAnsi="GHEA Grapalat"/>
                <w:noProof/>
                <w:color w:val="000000"/>
                <w:sz w:val="24"/>
                <w:szCs w:val="24"/>
                <w:shd w:val="clear" w:color="auto" w:fill="FFFFFF"/>
                <w:lang w:val="hy-AM"/>
              </w:rPr>
              <w:t>ուղղված օրենսդրության</w:t>
            </w:r>
            <w:r w:rsidR="00CD50C5" w:rsidRPr="00557F4C">
              <w:rPr>
                <w:rFonts w:ascii="GHEA Grapalat" w:hAnsi="GHEA Grapalat"/>
                <w:noProof/>
                <w:color w:val="000000"/>
                <w:sz w:val="24"/>
                <w:szCs w:val="24"/>
                <w:shd w:val="clear" w:color="auto" w:fill="FFFFFF"/>
                <w:lang w:val="hy-AM"/>
              </w:rPr>
              <w:t xml:space="preserve"> վերանայում և</w:t>
            </w:r>
            <w:r w:rsidRPr="00557F4C">
              <w:rPr>
                <w:rFonts w:ascii="GHEA Grapalat" w:hAnsi="GHEA Grapalat"/>
                <w:noProof/>
                <w:color w:val="000000"/>
                <w:sz w:val="24"/>
                <w:szCs w:val="24"/>
                <w:shd w:val="clear" w:color="auto" w:fill="FFFFFF"/>
                <w:lang w:val="hy-AM"/>
              </w:rPr>
              <w:t xml:space="preserve"> </w:t>
            </w:r>
            <w:r w:rsidRPr="00557F4C">
              <w:rPr>
                <w:rFonts w:ascii="GHEA Grapalat" w:hAnsi="GHEA Grapalat"/>
                <w:noProof/>
                <w:color w:val="000000"/>
                <w:sz w:val="24"/>
                <w:szCs w:val="24"/>
                <w:shd w:val="clear" w:color="auto" w:fill="FFFFFF"/>
                <w:lang w:val="hy-AM"/>
              </w:rPr>
              <w:lastRenderedPageBreak/>
              <w:t>հետևողական կատարելագործում</w:t>
            </w:r>
          </w:p>
        </w:tc>
        <w:tc>
          <w:tcPr>
            <w:tcW w:w="2970" w:type="dxa"/>
          </w:tcPr>
          <w:p w:rsidR="00A16FAC" w:rsidRPr="00557F4C" w:rsidRDefault="00A16FAC" w:rsidP="00A16FAC">
            <w:pPr>
              <w:spacing w:line="276" w:lineRule="auto"/>
              <w:jc w:val="both"/>
              <w:rPr>
                <w:rFonts w:ascii="GHEA Grapalat" w:hAnsi="GHEA Grapalat"/>
                <w:noProof/>
                <w:color w:val="000000"/>
                <w:sz w:val="24"/>
                <w:szCs w:val="24"/>
                <w:shd w:val="clear" w:color="auto" w:fill="FFFFFF"/>
                <w:lang w:val="hy-AM"/>
              </w:rPr>
            </w:pPr>
            <w:r w:rsidRPr="00557F4C">
              <w:rPr>
                <w:rFonts w:ascii="GHEA Grapalat" w:hAnsi="GHEA Grapalat"/>
                <w:noProof/>
                <w:color w:val="000000"/>
                <w:sz w:val="24"/>
                <w:szCs w:val="24"/>
                <w:shd w:val="clear" w:color="auto" w:fill="FFFFFF"/>
                <w:lang w:val="hy-AM"/>
              </w:rPr>
              <w:lastRenderedPageBreak/>
              <w:t>ՀՀ արդարադատության նախարարություն</w:t>
            </w:r>
          </w:p>
          <w:p w:rsidR="00A16FAC" w:rsidRPr="00557F4C" w:rsidRDefault="00A16FAC" w:rsidP="00A16FAC">
            <w:pPr>
              <w:spacing w:line="276" w:lineRule="auto"/>
              <w:jc w:val="both"/>
              <w:rPr>
                <w:rFonts w:ascii="GHEA Grapalat" w:hAnsi="GHEA Grapalat"/>
                <w:noProof/>
                <w:color w:val="000000"/>
                <w:sz w:val="24"/>
                <w:szCs w:val="24"/>
                <w:shd w:val="clear" w:color="auto" w:fill="FFFFFF"/>
                <w:lang w:val="hy-AM"/>
              </w:rPr>
            </w:pPr>
          </w:p>
          <w:p w:rsidR="00A16FAC" w:rsidRPr="00557F4C" w:rsidRDefault="00A16FAC" w:rsidP="00A16FAC">
            <w:pPr>
              <w:spacing w:line="276" w:lineRule="auto"/>
              <w:jc w:val="both"/>
              <w:rPr>
                <w:rFonts w:ascii="GHEA Grapalat" w:hAnsi="GHEA Grapalat"/>
                <w:noProof/>
                <w:color w:val="000000"/>
                <w:sz w:val="24"/>
                <w:szCs w:val="24"/>
                <w:shd w:val="clear" w:color="auto" w:fill="FFFFFF"/>
                <w:lang w:val="hy-AM"/>
              </w:rPr>
            </w:pPr>
            <w:r w:rsidRPr="00557F4C">
              <w:rPr>
                <w:rFonts w:ascii="GHEA Grapalat" w:hAnsi="GHEA Grapalat"/>
                <w:noProof/>
                <w:color w:val="000000"/>
                <w:sz w:val="24"/>
                <w:szCs w:val="24"/>
                <w:shd w:val="clear" w:color="auto" w:fill="FFFFFF"/>
                <w:lang w:val="hy-AM"/>
              </w:rPr>
              <w:t xml:space="preserve">ՀՀ մարդու </w:t>
            </w:r>
            <w:r w:rsidRPr="00557F4C">
              <w:rPr>
                <w:rFonts w:ascii="GHEA Grapalat" w:hAnsi="GHEA Grapalat"/>
                <w:noProof/>
                <w:color w:val="000000"/>
                <w:sz w:val="24"/>
                <w:szCs w:val="24"/>
                <w:shd w:val="clear" w:color="auto" w:fill="FFFFFF"/>
                <w:lang w:val="hy-AM"/>
              </w:rPr>
              <w:lastRenderedPageBreak/>
              <w:t>իրավունքների պաշտպան (համաձայնությամբ)</w:t>
            </w:r>
          </w:p>
          <w:p w:rsidR="0053188C" w:rsidRPr="00557F4C" w:rsidRDefault="0053188C" w:rsidP="00A16FAC">
            <w:pPr>
              <w:spacing w:line="276" w:lineRule="auto"/>
              <w:jc w:val="both"/>
              <w:rPr>
                <w:rFonts w:ascii="GHEA Grapalat" w:hAnsi="GHEA Grapalat"/>
                <w:noProof/>
                <w:color w:val="000000"/>
                <w:sz w:val="24"/>
                <w:szCs w:val="24"/>
                <w:shd w:val="clear" w:color="auto" w:fill="FFFFFF"/>
                <w:lang w:val="hy-AM"/>
              </w:rPr>
            </w:pPr>
          </w:p>
          <w:p w:rsidR="0053188C" w:rsidRPr="00557F4C" w:rsidRDefault="0053188C" w:rsidP="0053188C">
            <w:pPr>
              <w:spacing w:line="276" w:lineRule="auto"/>
              <w:jc w:val="both"/>
              <w:rPr>
                <w:rFonts w:ascii="GHEA Grapalat" w:hAnsi="GHEA Grapalat"/>
                <w:noProof/>
                <w:color w:val="000000"/>
                <w:sz w:val="24"/>
                <w:szCs w:val="24"/>
                <w:shd w:val="clear" w:color="auto" w:fill="FFFFFF"/>
                <w:lang w:val="hy-AM"/>
              </w:rPr>
            </w:pPr>
            <w:r w:rsidRPr="00557F4C">
              <w:rPr>
                <w:rFonts w:ascii="GHEA Grapalat" w:hAnsi="GHEA Grapalat"/>
                <w:noProof/>
                <w:color w:val="000000"/>
                <w:sz w:val="24"/>
                <w:szCs w:val="24"/>
                <w:shd w:val="clear" w:color="auto" w:fill="FFFFFF"/>
                <w:lang w:val="hy-AM"/>
              </w:rPr>
              <w:t>Հասարակական կազմակերպություններ (համաձայնությամբ)</w:t>
            </w:r>
          </w:p>
          <w:p w:rsidR="00A16FAC" w:rsidRPr="00557F4C" w:rsidRDefault="00A16FAC" w:rsidP="00A75E12">
            <w:pPr>
              <w:spacing w:line="276" w:lineRule="auto"/>
              <w:jc w:val="center"/>
              <w:rPr>
                <w:rFonts w:ascii="GHEA Grapalat" w:hAnsi="GHEA Grapalat"/>
                <w:noProof/>
                <w:color w:val="000000"/>
                <w:sz w:val="24"/>
                <w:szCs w:val="24"/>
                <w:shd w:val="clear" w:color="auto" w:fill="FFFFFF"/>
                <w:lang w:val="hy-AM"/>
              </w:rPr>
            </w:pPr>
          </w:p>
        </w:tc>
        <w:tc>
          <w:tcPr>
            <w:tcW w:w="2250" w:type="dxa"/>
          </w:tcPr>
          <w:p w:rsidR="00A16FAC" w:rsidRPr="00557F4C" w:rsidRDefault="00A16FAC" w:rsidP="00A16FAC">
            <w:pPr>
              <w:spacing w:line="276" w:lineRule="auto"/>
              <w:jc w:val="both"/>
              <w:rPr>
                <w:rFonts w:ascii="GHEA Grapalat" w:hAnsi="GHEA Grapalat"/>
                <w:noProof/>
                <w:color w:val="000000"/>
                <w:sz w:val="24"/>
                <w:szCs w:val="24"/>
                <w:shd w:val="clear" w:color="auto" w:fill="FFFFFF"/>
                <w:lang w:val="hy-AM"/>
              </w:rPr>
            </w:pPr>
            <w:r w:rsidRPr="00557F4C">
              <w:rPr>
                <w:rFonts w:ascii="GHEA Grapalat" w:hAnsi="GHEA Grapalat"/>
                <w:noProof/>
                <w:color w:val="000000"/>
                <w:sz w:val="24"/>
                <w:szCs w:val="24"/>
                <w:shd w:val="clear" w:color="auto" w:fill="FFFFFF"/>
                <w:lang w:val="hy-AM"/>
              </w:rPr>
              <w:lastRenderedPageBreak/>
              <w:t>2020-2023թթ. (շարունակական)</w:t>
            </w:r>
          </w:p>
          <w:p w:rsidR="00A16FAC" w:rsidRPr="00557F4C" w:rsidRDefault="00A16FAC" w:rsidP="00A75E12">
            <w:pPr>
              <w:spacing w:line="276" w:lineRule="auto"/>
              <w:jc w:val="center"/>
              <w:rPr>
                <w:rFonts w:ascii="GHEA Grapalat" w:hAnsi="GHEA Grapalat"/>
                <w:noProof/>
                <w:color w:val="000000"/>
                <w:sz w:val="24"/>
                <w:szCs w:val="24"/>
                <w:shd w:val="clear" w:color="auto" w:fill="FFFFFF"/>
                <w:lang w:val="hy-AM"/>
              </w:rPr>
            </w:pPr>
          </w:p>
        </w:tc>
        <w:tc>
          <w:tcPr>
            <w:tcW w:w="3690" w:type="dxa"/>
          </w:tcPr>
          <w:p w:rsidR="00A16FAC" w:rsidRPr="00557F4C" w:rsidRDefault="00CD50C5" w:rsidP="0094418F">
            <w:pPr>
              <w:spacing w:line="276" w:lineRule="auto"/>
              <w:jc w:val="both"/>
              <w:rPr>
                <w:rFonts w:ascii="GHEA Grapalat" w:hAnsi="GHEA Grapalat"/>
                <w:noProof/>
                <w:color w:val="000000"/>
                <w:sz w:val="24"/>
                <w:szCs w:val="24"/>
                <w:shd w:val="clear" w:color="auto" w:fill="FFFFFF"/>
                <w:lang w:val="hy-AM"/>
              </w:rPr>
            </w:pPr>
            <w:r w:rsidRPr="00557F4C">
              <w:rPr>
                <w:rFonts w:ascii="GHEA Grapalat" w:hAnsi="GHEA Grapalat"/>
                <w:noProof/>
                <w:color w:val="000000"/>
                <w:sz w:val="24"/>
                <w:szCs w:val="24"/>
                <w:shd w:val="clear" w:color="auto" w:fill="FFFFFF"/>
                <w:lang w:val="hy-AM"/>
              </w:rPr>
              <w:t xml:space="preserve">Ամրապնդվել են քրեակատարողական հիմնարկներում ինքնասպանությունների, </w:t>
            </w:r>
            <w:r w:rsidRPr="00557F4C">
              <w:rPr>
                <w:rFonts w:ascii="GHEA Grapalat" w:hAnsi="GHEA Grapalat"/>
                <w:noProof/>
                <w:color w:val="000000"/>
                <w:sz w:val="24"/>
                <w:szCs w:val="24"/>
                <w:shd w:val="clear" w:color="auto" w:fill="FFFFFF"/>
                <w:lang w:val="hy-AM"/>
              </w:rPr>
              <w:lastRenderedPageBreak/>
              <w:t xml:space="preserve">ինքնավնասումների </w:t>
            </w:r>
            <w:r w:rsidR="00B048E0" w:rsidRPr="00557F4C">
              <w:rPr>
                <w:rFonts w:ascii="GHEA Grapalat" w:hAnsi="GHEA Grapalat"/>
                <w:noProof/>
                <w:color w:val="000000"/>
                <w:sz w:val="24"/>
                <w:szCs w:val="24"/>
                <w:shd w:val="clear" w:color="auto" w:fill="FFFFFF"/>
                <w:lang w:val="hy-AM"/>
              </w:rPr>
              <w:t xml:space="preserve">կանխարգելման </w:t>
            </w:r>
            <w:r w:rsidRPr="00557F4C">
              <w:rPr>
                <w:rFonts w:ascii="GHEA Grapalat" w:hAnsi="GHEA Grapalat"/>
                <w:noProof/>
                <w:color w:val="000000"/>
                <w:sz w:val="24"/>
                <w:szCs w:val="24"/>
                <w:shd w:val="clear" w:color="auto" w:fill="FFFFFF"/>
                <w:lang w:val="hy-AM"/>
              </w:rPr>
              <w:t xml:space="preserve">օրենսդրական երաշխիքները, </w:t>
            </w:r>
            <w:r w:rsidR="0094418F" w:rsidRPr="00557F4C">
              <w:rPr>
                <w:rFonts w:ascii="GHEA Grapalat" w:hAnsi="GHEA Grapalat"/>
                <w:noProof/>
                <w:color w:val="000000"/>
                <w:sz w:val="24"/>
                <w:szCs w:val="24"/>
                <w:shd w:val="clear" w:color="auto" w:fill="FFFFFF"/>
                <w:lang w:val="hy-AM"/>
              </w:rPr>
              <w:t xml:space="preserve">ապահովվել է միջազգային չափանիշներին դրանց համապատասխանեցումը </w:t>
            </w:r>
          </w:p>
        </w:tc>
        <w:tc>
          <w:tcPr>
            <w:tcW w:w="1440" w:type="dxa"/>
          </w:tcPr>
          <w:p w:rsidR="00A16FAC" w:rsidRPr="00557F4C" w:rsidRDefault="00A16FAC" w:rsidP="00A75E12">
            <w:pPr>
              <w:spacing w:line="276" w:lineRule="auto"/>
              <w:jc w:val="center"/>
              <w:rPr>
                <w:rFonts w:ascii="GHEA Grapalat" w:hAnsi="GHEA Grapalat"/>
                <w:noProof/>
                <w:color w:val="000000"/>
                <w:sz w:val="24"/>
                <w:szCs w:val="24"/>
                <w:shd w:val="clear" w:color="auto" w:fill="FFFFFF"/>
                <w:lang w:val="hy-AM"/>
              </w:rPr>
            </w:pPr>
            <w:r w:rsidRPr="00557F4C">
              <w:rPr>
                <w:rFonts w:ascii="GHEA Grapalat" w:hAnsi="GHEA Grapalat"/>
                <w:noProof/>
                <w:color w:val="000000"/>
                <w:sz w:val="24"/>
                <w:szCs w:val="24"/>
                <w:shd w:val="clear" w:color="auto" w:fill="FFFFFF"/>
                <w:lang w:val="hy-AM"/>
              </w:rPr>
              <w:lastRenderedPageBreak/>
              <w:t>Ֆինանսավորում չի պահանջվում</w:t>
            </w:r>
          </w:p>
        </w:tc>
      </w:tr>
      <w:tr w:rsidR="00EE7EB1" w:rsidRPr="00557F4C" w:rsidTr="00A16FAC">
        <w:tc>
          <w:tcPr>
            <w:tcW w:w="630" w:type="dxa"/>
          </w:tcPr>
          <w:p w:rsidR="00FA4E69" w:rsidRPr="00557F4C" w:rsidRDefault="00FA4E69" w:rsidP="00A16FAC">
            <w:pPr>
              <w:pStyle w:val="ListParagraph"/>
              <w:numPr>
                <w:ilvl w:val="0"/>
                <w:numId w:val="40"/>
              </w:numPr>
              <w:spacing w:line="276" w:lineRule="auto"/>
              <w:rPr>
                <w:noProof/>
                <w:lang w:val="hy-AM"/>
              </w:rPr>
            </w:pPr>
          </w:p>
        </w:tc>
        <w:tc>
          <w:tcPr>
            <w:tcW w:w="4590" w:type="dxa"/>
          </w:tcPr>
          <w:p w:rsidR="00FA4E69" w:rsidRPr="00557F4C" w:rsidRDefault="00FA4E69" w:rsidP="00E77FCC">
            <w:pPr>
              <w:spacing w:line="276" w:lineRule="auto"/>
              <w:jc w:val="both"/>
              <w:rPr>
                <w:rFonts w:ascii="GHEA Grapalat" w:hAnsi="GHEA Grapalat" w:cs="Arial"/>
                <w:noProof/>
                <w:sz w:val="24"/>
                <w:szCs w:val="24"/>
                <w:lang w:val="hy-AM"/>
              </w:rPr>
            </w:pPr>
            <w:r w:rsidRPr="00557F4C">
              <w:rPr>
                <w:rFonts w:ascii="GHEA Grapalat" w:hAnsi="GHEA Grapalat" w:cs="Sylfaen"/>
                <w:bCs/>
                <w:noProof/>
                <w:sz w:val="24"/>
                <w:szCs w:val="24"/>
                <w:lang w:val="hy-AM"/>
              </w:rPr>
              <w:t xml:space="preserve">ՀՀ </w:t>
            </w:r>
            <w:r w:rsidR="009E1D01" w:rsidRPr="00557F4C">
              <w:rPr>
                <w:rFonts w:ascii="GHEA Grapalat" w:hAnsi="GHEA Grapalat" w:cs="Arial"/>
                <w:noProof/>
                <w:sz w:val="24"/>
                <w:szCs w:val="24"/>
                <w:lang w:val="hy-AM"/>
              </w:rPr>
              <w:t>ա</w:t>
            </w:r>
            <w:r w:rsidRPr="00557F4C">
              <w:rPr>
                <w:rFonts w:ascii="GHEA Grapalat" w:hAnsi="GHEA Grapalat" w:cs="Arial"/>
                <w:noProof/>
                <w:sz w:val="24"/>
                <w:szCs w:val="24"/>
                <w:lang w:val="hy-AM"/>
              </w:rPr>
              <w:t>րդարադատության նախարարի 2016 թվականի հուլիսի 13-ի «</w:t>
            </w:r>
            <w:r w:rsidR="009E1D01" w:rsidRPr="00557F4C">
              <w:rPr>
                <w:rFonts w:ascii="GHEA Grapalat" w:hAnsi="GHEA Grapalat" w:cs="Arial"/>
                <w:noProof/>
                <w:sz w:val="24"/>
                <w:szCs w:val="24"/>
                <w:lang w:val="hy-AM"/>
              </w:rPr>
              <w:t>Կալանավորված անձանց և դատապարտյալների հետ սոցիալական, հոգեբանական և իրավական աշխատանքներ իրականացնող կառուցվածքային ստորաբաժանումների գործունեության կարգը հաստատելու և Հայաստանի Հանրապետության արդարադատության նախարարի 2008 թվականի մայիսի 30-ի թիվ 44-Ն հրամանն ուժը կորցրած ճանաչելու մասին</w:t>
            </w:r>
            <w:r w:rsidRPr="00557F4C">
              <w:rPr>
                <w:rFonts w:ascii="GHEA Grapalat" w:hAnsi="GHEA Grapalat" w:cs="Arial"/>
                <w:noProof/>
                <w:sz w:val="24"/>
                <w:szCs w:val="24"/>
                <w:lang w:val="hy-AM"/>
              </w:rPr>
              <w:t>» N 279-Ն հրամանի վերանայում</w:t>
            </w:r>
          </w:p>
          <w:p w:rsidR="00CD6A62" w:rsidRPr="00557F4C" w:rsidRDefault="00CD6A62" w:rsidP="00E77FCC">
            <w:pPr>
              <w:spacing w:line="276" w:lineRule="auto"/>
              <w:jc w:val="both"/>
              <w:rPr>
                <w:rFonts w:ascii="GHEA Grapalat" w:hAnsi="GHEA Grapalat"/>
                <w:noProof/>
                <w:sz w:val="24"/>
                <w:szCs w:val="24"/>
                <w:lang w:val="hy-AM"/>
              </w:rPr>
            </w:pPr>
          </w:p>
        </w:tc>
        <w:tc>
          <w:tcPr>
            <w:tcW w:w="2970" w:type="dxa"/>
          </w:tcPr>
          <w:p w:rsidR="00FA4E69" w:rsidRPr="00557F4C" w:rsidRDefault="00FA4E69"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ՀՀ արդարադատության նախարարություն</w:t>
            </w:r>
          </w:p>
          <w:p w:rsidR="00FA4E69" w:rsidRPr="00557F4C" w:rsidRDefault="00FA4E69" w:rsidP="00E77FCC">
            <w:pPr>
              <w:spacing w:line="276" w:lineRule="auto"/>
              <w:jc w:val="both"/>
              <w:rPr>
                <w:rFonts w:ascii="GHEA Grapalat" w:eastAsia="Arial Unicode" w:hAnsi="GHEA Grapalat" w:cs="Arial"/>
                <w:bCs/>
                <w:noProof/>
                <w:color w:val="000000"/>
                <w:sz w:val="24"/>
                <w:szCs w:val="24"/>
                <w:shd w:val="clear" w:color="auto" w:fill="FFFFFF"/>
                <w:lang w:val="hy-AM"/>
              </w:rPr>
            </w:pPr>
          </w:p>
          <w:p w:rsidR="00FA4E69" w:rsidRPr="00557F4C" w:rsidRDefault="00FA4E69"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ՀՀ մարդու իրավունքների պաշտպան (համաձայնությամբ)</w:t>
            </w:r>
          </w:p>
          <w:p w:rsidR="00FA4E69" w:rsidRPr="00557F4C" w:rsidRDefault="00FA4E69" w:rsidP="00E77FCC">
            <w:pPr>
              <w:spacing w:line="276" w:lineRule="auto"/>
              <w:jc w:val="both"/>
              <w:rPr>
                <w:rFonts w:ascii="GHEA Grapalat" w:eastAsia="Arial Unicode" w:hAnsi="GHEA Grapalat" w:cs="Arial"/>
                <w:bCs/>
                <w:noProof/>
                <w:color w:val="000000"/>
                <w:sz w:val="24"/>
                <w:szCs w:val="24"/>
                <w:shd w:val="clear" w:color="auto" w:fill="FFFFFF"/>
                <w:lang w:val="hy-AM"/>
              </w:rPr>
            </w:pPr>
          </w:p>
          <w:p w:rsidR="00FA4E69" w:rsidRPr="00557F4C" w:rsidRDefault="00FA4E69"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Հասարակական կազմակերպություններ (համաձայնությամբ)</w:t>
            </w:r>
          </w:p>
          <w:p w:rsidR="00FA4E69" w:rsidRPr="00557F4C" w:rsidRDefault="00FA4E69" w:rsidP="00E77FCC">
            <w:pPr>
              <w:spacing w:line="276" w:lineRule="auto"/>
              <w:jc w:val="both"/>
              <w:rPr>
                <w:rFonts w:ascii="GHEA Grapalat" w:eastAsia="Arial Unicode" w:hAnsi="GHEA Grapalat" w:cs="Arial"/>
                <w:bCs/>
                <w:noProof/>
                <w:color w:val="000000"/>
                <w:sz w:val="24"/>
                <w:szCs w:val="24"/>
                <w:shd w:val="clear" w:color="auto" w:fill="FFFFFF"/>
                <w:lang w:val="hy-AM"/>
              </w:rPr>
            </w:pPr>
          </w:p>
        </w:tc>
        <w:tc>
          <w:tcPr>
            <w:tcW w:w="2250" w:type="dxa"/>
          </w:tcPr>
          <w:p w:rsidR="00241C03" w:rsidRPr="00557F4C" w:rsidRDefault="00241C03" w:rsidP="00E77FCC">
            <w:pPr>
              <w:spacing w:line="276" w:lineRule="auto"/>
              <w:jc w:val="both"/>
              <w:rPr>
                <w:rFonts w:ascii="GHEA Grapalat" w:hAnsi="GHEA Grapalat" w:cs="Arial"/>
                <w:noProof/>
                <w:color w:val="000000"/>
                <w:sz w:val="24"/>
                <w:szCs w:val="24"/>
                <w:lang w:val="hy-AM"/>
              </w:rPr>
            </w:pPr>
            <w:r w:rsidRPr="00557F4C">
              <w:rPr>
                <w:rFonts w:ascii="GHEA Grapalat" w:hAnsi="GHEA Grapalat" w:cs="Arial"/>
                <w:noProof/>
                <w:color w:val="000000"/>
                <w:sz w:val="24"/>
                <w:szCs w:val="24"/>
                <w:lang w:val="hy-AM"/>
              </w:rPr>
              <w:t>2020 թվա</w:t>
            </w:r>
            <w:r w:rsidR="00CD6A62" w:rsidRPr="00557F4C">
              <w:rPr>
                <w:rFonts w:ascii="GHEA Grapalat" w:hAnsi="GHEA Grapalat" w:cs="Arial"/>
                <w:noProof/>
                <w:color w:val="000000"/>
                <w:sz w:val="24"/>
                <w:szCs w:val="24"/>
                <w:lang w:val="hy-AM"/>
              </w:rPr>
              <w:t>կան</w:t>
            </w:r>
            <w:r w:rsidRPr="00557F4C">
              <w:rPr>
                <w:rFonts w:ascii="GHEA Grapalat" w:hAnsi="GHEA Grapalat" w:cs="Arial"/>
                <w:noProof/>
                <w:color w:val="000000"/>
                <w:sz w:val="24"/>
                <w:szCs w:val="24"/>
                <w:lang w:val="hy-AM"/>
              </w:rPr>
              <w:t xml:space="preserve"> </w:t>
            </w:r>
            <w:r w:rsidR="002930CF" w:rsidRPr="00557F4C">
              <w:rPr>
                <w:rFonts w:ascii="GHEA Grapalat" w:hAnsi="GHEA Grapalat" w:cs="Arial"/>
                <w:noProof/>
                <w:color w:val="000000"/>
                <w:sz w:val="24"/>
                <w:szCs w:val="24"/>
                <w:lang w:val="hy-AM"/>
              </w:rPr>
              <w:t xml:space="preserve">դեկտեմբերի </w:t>
            </w:r>
            <w:r w:rsidRPr="00557F4C">
              <w:rPr>
                <w:rFonts w:ascii="GHEA Grapalat" w:hAnsi="GHEA Grapalat" w:cs="Arial"/>
                <w:noProof/>
                <w:color w:val="000000"/>
                <w:sz w:val="24"/>
                <w:szCs w:val="24"/>
                <w:lang w:val="hy-AM"/>
              </w:rPr>
              <w:t>3-րդ տասնօրյակ</w:t>
            </w:r>
          </w:p>
          <w:p w:rsidR="00FA4E69" w:rsidRPr="00557F4C" w:rsidRDefault="00FA4E69" w:rsidP="00E77FCC">
            <w:pPr>
              <w:spacing w:line="276" w:lineRule="auto"/>
              <w:jc w:val="both"/>
              <w:rPr>
                <w:rFonts w:ascii="GHEA Grapalat" w:hAnsi="GHEA Grapalat"/>
                <w:noProof/>
                <w:sz w:val="24"/>
                <w:szCs w:val="24"/>
                <w:lang w:val="hy-AM"/>
              </w:rPr>
            </w:pPr>
          </w:p>
        </w:tc>
        <w:tc>
          <w:tcPr>
            <w:tcW w:w="3690" w:type="dxa"/>
          </w:tcPr>
          <w:p w:rsidR="00FA4E69" w:rsidRPr="00557F4C" w:rsidRDefault="00241C03" w:rsidP="00E77FCC">
            <w:pPr>
              <w:spacing w:line="276" w:lineRule="auto"/>
              <w:jc w:val="both"/>
              <w:rPr>
                <w:rFonts w:ascii="GHEA Grapalat" w:hAnsi="GHEA Grapalat"/>
                <w:noProof/>
                <w:sz w:val="24"/>
                <w:szCs w:val="24"/>
                <w:lang w:val="hy-AM"/>
              </w:rPr>
            </w:pPr>
            <w:r w:rsidRPr="00557F4C">
              <w:rPr>
                <w:rFonts w:ascii="GHEA Grapalat" w:hAnsi="GHEA Grapalat" w:cs="Sylfaen"/>
                <w:noProof/>
                <w:color w:val="000000"/>
                <w:sz w:val="24"/>
                <w:szCs w:val="24"/>
                <w:lang w:val="hy-AM"/>
              </w:rPr>
              <w:t>Բարձրացվել է  կալանավորված անձանց և դատապարտյալների հետ սոցիալական, հոգեբանական և իրավական աշխատանքների իրականացման արդյունավետությունը:</w:t>
            </w:r>
          </w:p>
        </w:tc>
        <w:tc>
          <w:tcPr>
            <w:tcW w:w="1440" w:type="dxa"/>
          </w:tcPr>
          <w:p w:rsidR="00FA4E69" w:rsidRPr="00557F4C" w:rsidRDefault="008236F5" w:rsidP="00E77FCC">
            <w:pPr>
              <w:spacing w:line="276" w:lineRule="auto"/>
              <w:jc w:val="both"/>
              <w:rPr>
                <w:rFonts w:ascii="GHEA Grapalat" w:hAnsi="GHEA Grapalat"/>
                <w:noProof/>
                <w:sz w:val="24"/>
                <w:szCs w:val="24"/>
                <w:lang w:val="hy-AM"/>
              </w:rPr>
            </w:pPr>
            <w:r w:rsidRPr="00557F4C">
              <w:rPr>
                <w:rFonts w:ascii="GHEA Grapalat" w:hAnsi="GHEA Grapalat" w:cs="Sylfaen"/>
                <w:bCs/>
                <w:noProof/>
                <w:color w:val="000000"/>
                <w:sz w:val="24"/>
                <w:szCs w:val="24"/>
                <w:lang w:val="hy-AM"/>
              </w:rPr>
              <w:t>Ֆինանսավորում չի պահանջվում</w:t>
            </w:r>
          </w:p>
        </w:tc>
      </w:tr>
      <w:tr w:rsidR="00495D7D" w:rsidRPr="00557F4C" w:rsidTr="00A16FAC">
        <w:tc>
          <w:tcPr>
            <w:tcW w:w="630" w:type="dxa"/>
          </w:tcPr>
          <w:p w:rsidR="00495D7D" w:rsidRPr="00557F4C" w:rsidRDefault="00495D7D" w:rsidP="00A16FAC">
            <w:pPr>
              <w:pStyle w:val="ListParagraph"/>
              <w:numPr>
                <w:ilvl w:val="0"/>
                <w:numId w:val="40"/>
              </w:numPr>
              <w:spacing w:line="276" w:lineRule="auto"/>
              <w:rPr>
                <w:noProof/>
                <w:lang w:val="hy-AM"/>
              </w:rPr>
            </w:pPr>
          </w:p>
        </w:tc>
        <w:tc>
          <w:tcPr>
            <w:tcW w:w="4590" w:type="dxa"/>
          </w:tcPr>
          <w:p w:rsidR="00495D7D" w:rsidRPr="00557F4C" w:rsidRDefault="00495D7D" w:rsidP="00E77FCC">
            <w:pPr>
              <w:spacing w:line="276" w:lineRule="auto"/>
              <w:jc w:val="both"/>
              <w:rPr>
                <w:rFonts w:ascii="GHEA Grapalat" w:hAnsi="GHEA Grapalat"/>
                <w:noProof/>
                <w:color w:val="000000"/>
                <w:sz w:val="24"/>
                <w:szCs w:val="24"/>
                <w:shd w:val="clear" w:color="auto" w:fill="FFFFFF"/>
                <w:lang w:val="hy-AM"/>
              </w:rPr>
            </w:pPr>
            <w:r w:rsidRPr="00557F4C">
              <w:rPr>
                <w:rFonts w:ascii="GHEA Grapalat" w:hAnsi="GHEA Grapalat"/>
                <w:noProof/>
                <w:color w:val="000000"/>
                <w:sz w:val="24"/>
                <w:szCs w:val="24"/>
                <w:shd w:val="clear" w:color="auto" w:fill="FFFFFF"/>
                <w:lang w:val="hy-AM"/>
              </w:rPr>
              <w:t xml:space="preserve">Հայաստանի Հանրապետության </w:t>
            </w:r>
            <w:r w:rsidRPr="00557F4C">
              <w:rPr>
                <w:rFonts w:ascii="GHEA Grapalat" w:hAnsi="GHEA Grapalat"/>
                <w:noProof/>
                <w:color w:val="000000"/>
                <w:sz w:val="24"/>
                <w:szCs w:val="24"/>
                <w:shd w:val="clear" w:color="auto" w:fill="FFFFFF"/>
                <w:lang w:val="hy-AM"/>
              </w:rPr>
              <w:lastRenderedPageBreak/>
              <w:t>արդարադատության նախարարության քրեակատարողական ծառայության կենտրոնական մարմնում գործող տեղաբաշխման հանձնաժողովի գործունեության կարգի վերանայում</w:t>
            </w:r>
          </w:p>
          <w:p w:rsidR="00495D7D" w:rsidRPr="00557F4C" w:rsidRDefault="00495D7D" w:rsidP="00E77FCC">
            <w:pPr>
              <w:spacing w:line="276" w:lineRule="auto"/>
              <w:jc w:val="both"/>
              <w:rPr>
                <w:rFonts w:ascii="GHEA Grapalat" w:hAnsi="GHEA Grapalat" w:cs="Sylfaen"/>
                <w:bCs/>
                <w:noProof/>
                <w:sz w:val="24"/>
                <w:szCs w:val="24"/>
                <w:lang w:val="hy-AM"/>
              </w:rPr>
            </w:pPr>
          </w:p>
        </w:tc>
        <w:tc>
          <w:tcPr>
            <w:tcW w:w="2970" w:type="dxa"/>
          </w:tcPr>
          <w:p w:rsidR="00495D7D" w:rsidRPr="00557F4C" w:rsidRDefault="00495D7D" w:rsidP="00E77FCC">
            <w:pPr>
              <w:spacing w:line="276" w:lineRule="auto"/>
              <w:jc w:val="both"/>
              <w:rPr>
                <w:rFonts w:ascii="GHEA Grapalat" w:hAnsi="GHEA Grapalat" w:cs="Sylfaen"/>
                <w:noProof/>
                <w:color w:val="000000"/>
                <w:sz w:val="24"/>
                <w:szCs w:val="24"/>
                <w:lang w:val="hy-AM"/>
              </w:rPr>
            </w:pPr>
            <w:r w:rsidRPr="00557F4C">
              <w:rPr>
                <w:rFonts w:ascii="GHEA Grapalat" w:hAnsi="GHEA Grapalat" w:cs="Sylfaen"/>
                <w:noProof/>
                <w:color w:val="000000"/>
                <w:sz w:val="24"/>
                <w:szCs w:val="24"/>
                <w:lang w:val="hy-AM"/>
              </w:rPr>
              <w:lastRenderedPageBreak/>
              <w:t xml:space="preserve">ՀՀ արդարադատության </w:t>
            </w:r>
            <w:r w:rsidRPr="00557F4C">
              <w:rPr>
                <w:rFonts w:ascii="GHEA Grapalat" w:hAnsi="GHEA Grapalat" w:cs="Sylfaen"/>
                <w:noProof/>
                <w:color w:val="000000"/>
                <w:sz w:val="24"/>
                <w:szCs w:val="24"/>
                <w:lang w:val="hy-AM"/>
              </w:rPr>
              <w:lastRenderedPageBreak/>
              <w:t>նախարարություն</w:t>
            </w:r>
          </w:p>
          <w:p w:rsidR="00495D7D" w:rsidRPr="00557F4C" w:rsidRDefault="00495D7D" w:rsidP="00E77FCC">
            <w:pPr>
              <w:spacing w:line="276" w:lineRule="auto"/>
              <w:jc w:val="both"/>
              <w:rPr>
                <w:rFonts w:ascii="GHEA Grapalat" w:hAnsi="GHEA Grapalat" w:cs="Sylfaen"/>
                <w:noProof/>
                <w:color w:val="000000"/>
                <w:sz w:val="24"/>
                <w:szCs w:val="24"/>
                <w:lang w:val="hy-AM"/>
              </w:rPr>
            </w:pPr>
          </w:p>
          <w:p w:rsidR="00495D7D" w:rsidRPr="00557F4C" w:rsidRDefault="00495D7D" w:rsidP="00E77FCC">
            <w:pPr>
              <w:spacing w:line="276" w:lineRule="auto"/>
              <w:jc w:val="both"/>
              <w:rPr>
                <w:rFonts w:ascii="GHEA Grapalat" w:hAnsi="GHEA Grapalat" w:cs="Sylfaen"/>
                <w:noProof/>
                <w:color w:val="000000"/>
                <w:sz w:val="24"/>
                <w:szCs w:val="24"/>
                <w:lang w:val="hy-AM"/>
              </w:rPr>
            </w:pPr>
            <w:r w:rsidRPr="00557F4C">
              <w:rPr>
                <w:rFonts w:ascii="GHEA Grapalat" w:hAnsi="GHEA Grapalat" w:cs="Sylfaen"/>
                <w:noProof/>
                <w:color w:val="000000"/>
                <w:sz w:val="24"/>
                <w:szCs w:val="24"/>
                <w:lang w:val="hy-AM"/>
              </w:rPr>
              <w:t>ՀՀ գլխավոր դատախազություն (համաձայնությամբ)</w:t>
            </w:r>
          </w:p>
          <w:p w:rsidR="00F76F34" w:rsidRPr="00557F4C" w:rsidRDefault="00F76F34" w:rsidP="00E77FCC">
            <w:pPr>
              <w:spacing w:line="276" w:lineRule="auto"/>
              <w:jc w:val="both"/>
              <w:rPr>
                <w:rFonts w:ascii="GHEA Grapalat" w:hAnsi="GHEA Grapalat" w:cs="Sylfaen"/>
                <w:noProof/>
                <w:color w:val="000000"/>
                <w:sz w:val="24"/>
                <w:szCs w:val="24"/>
                <w:lang w:val="hy-AM"/>
              </w:rPr>
            </w:pPr>
          </w:p>
          <w:p w:rsidR="00495D7D" w:rsidRPr="00557F4C" w:rsidRDefault="00495D7D" w:rsidP="00E77FCC">
            <w:pPr>
              <w:spacing w:line="276" w:lineRule="auto"/>
              <w:jc w:val="both"/>
              <w:rPr>
                <w:rFonts w:ascii="GHEA Grapalat" w:hAnsi="GHEA Grapalat" w:cs="Sylfaen"/>
                <w:noProof/>
                <w:color w:val="000000"/>
                <w:sz w:val="24"/>
                <w:szCs w:val="24"/>
                <w:lang w:val="hy-AM"/>
              </w:rPr>
            </w:pPr>
            <w:r w:rsidRPr="00557F4C">
              <w:rPr>
                <w:rFonts w:ascii="GHEA Grapalat" w:hAnsi="GHEA Grapalat" w:cs="Sylfaen"/>
                <w:noProof/>
                <w:color w:val="000000"/>
                <w:sz w:val="24"/>
                <w:szCs w:val="24"/>
                <w:lang w:val="hy-AM"/>
              </w:rPr>
              <w:t>ՀՀ մարդու իրավունքների պաշտպան (համաձայնությամբ)</w:t>
            </w:r>
          </w:p>
          <w:p w:rsidR="00495D7D" w:rsidRPr="00557F4C" w:rsidRDefault="00495D7D" w:rsidP="00E77FCC">
            <w:pPr>
              <w:spacing w:line="276" w:lineRule="auto"/>
              <w:jc w:val="both"/>
              <w:rPr>
                <w:rFonts w:ascii="GHEA Grapalat" w:hAnsi="GHEA Grapalat" w:cs="Sylfaen"/>
                <w:noProof/>
                <w:color w:val="000000"/>
                <w:sz w:val="24"/>
                <w:szCs w:val="24"/>
                <w:lang w:val="hy-AM"/>
              </w:rPr>
            </w:pPr>
          </w:p>
          <w:p w:rsidR="00495D7D" w:rsidRPr="00557F4C" w:rsidRDefault="00495D7D" w:rsidP="00E77FCC">
            <w:pPr>
              <w:spacing w:line="276" w:lineRule="auto"/>
              <w:jc w:val="both"/>
              <w:rPr>
                <w:rFonts w:ascii="GHEA Grapalat" w:hAnsi="GHEA Grapalat"/>
                <w:noProof/>
                <w:sz w:val="24"/>
                <w:szCs w:val="24"/>
                <w:lang w:val="hy-AM"/>
              </w:rPr>
            </w:pPr>
            <w:r w:rsidRPr="00557F4C">
              <w:rPr>
                <w:rFonts w:ascii="GHEA Grapalat" w:hAnsi="GHEA Grapalat"/>
                <w:noProof/>
                <w:sz w:val="24"/>
                <w:szCs w:val="24"/>
                <w:lang w:val="hy-AM"/>
              </w:rPr>
              <w:t>Հասարակական կազմակերպություններ (համաձայնությամբ)</w:t>
            </w:r>
          </w:p>
          <w:p w:rsidR="00495D7D" w:rsidRPr="00557F4C" w:rsidRDefault="00495D7D" w:rsidP="00E77FCC">
            <w:pPr>
              <w:spacing w:line="276" w:lineRule="auto"/>
              <w:jc w:val="both"/>
              <w:rPr>
                <w:rFonts w:ascii="GHEA Grapalat" w:eastAsia="Arial Unicode" w:hAnsi="GHEA Grapalat" w:cs="Arial"/>
                <w:bCs/>
                <w:noProof/>
                <w:color w:val="000000"/>
                <w:sz w:val="24"/>
                <w:szCs w:val="24"/>
                <w:shd w:val="clear" w:color="auto" w:fill="FFFFFF"/>
                <w:lang w:val="hy-AM"/>
              </w:rPr>
            </w:pPr>
          </w:p>
        </w:tc>
        <w:tc>
          <w:tcPr>
            <w:tcW w:w="2250" w:type="dxa"/>
          </w:tcPr>
          <w:p w:rsidR="00495D7D" w:rsidRPr="00557F4C" w:rsidRDefault="00495D7D" w:rsidP="00E77FCC">
            <w:pPr>
              <w:spacing w:line="276" w:lineRule="auto"/>
              <w:jc w:val="both"/>
              <w:rPr>
                <w:rFonts w:ascii="GHEA Grapalat" w:hAnsi="GHEA Grapalat" w:cs="Arial"/>
                <w:noProof/>
                <w:color w:val="000000"/>
                <w:sz w:val="24"/>
                <w:szCs w:val="24"/>
                <w:lang w:val="hy-AM"/>
              </w:rPr>
            </w:pPr>
            <w:r w:rsidRPr="00557F4C">
              <w:rPr>
                <w:rFonts w:ascii="GHEA Grapalat" w:hAnsi="GHEA Grapalat" w:cs="Arial"/>
                <w:noProof/>
                <w:color w:val="000000"/>
                <w:sz w:val="24"/>
                <w:szCs w:val="24"/>
                <w:lang w:val="hy-AM"/>
              </w:rPr>
              <w:lastRenderedPageBreak/>
              <w:t xml:space="preserve">2020 թվականի </w:t>
            </w:r>
            <w:r w:rsidR="002930CF" w:rsidRPr="00557F4C">
              <w:rPr>
                <w:rFonts w:ascii="GHEA Grapalat" w:hAnsi="GHEA Grapalat" w:cs="Arial"/>
                <w:noProof/>
                <w:color w:val="000000"/>
                <w:sz w:val="24"/>
                <w:szCs w:val="24"/>
                <w:lang w:val="hy-AM"/>
              </w:rPr>
              <w:lastRenderedPageBreak/>
              <w:t xml:space="preserve">նոյեմբերի </w:t>
            </w:r>
            <w:r w:rsidRPr="00557F4C">
              <w:rPr>
                <w:rFonts w:ascii="GHEA Grapalat" w:hAnsi="GHEA Grapalat" w:cs="Arial"/>
                <w:noProof/>
                <w:color w:val="000000"/>
                <w:sz w:val="24"/>
                <w:szCs w:val="24"/>
                <w:lang w:val="hy-AM"/>
              </w:rPr>
              <w:t>1-ին տասնօրյակ</w:t>
            </w:r>
          </w:p>
          <w:p w:rsidR="00495D7D" w:rsidRPr="00557F4C" w:rsidRDefault="00495D7D" w:rsidP="00E77FCC">
            <w:pPr>
              <w:spacing w:line="276" w:lineRule="auto"/>
              <w:jc w:val="both"/>
              <w:rPr>
                <w:rFonts w:ascii="GHEA Grapalat" w:hAnsi="GHEA Grapalat" w:cs="Arial"/>
                <w:noProof/>
                <w:color w:val="000000"/>
                <w:sz w:val="24"/>
                <w:szCs w:val="24"/>
                <w:lang w:val="hy-AM"/>
              </w:rPr>
            </w:pPr>
          </w:p>
        </w:tc>
        <w:tc>
          <w:tcPr>
            <w:tcW w:w="3690" w:type="dxa"/>
          </w:tcPr>
          <w:p w:rsidR="00495D7D" w:rsidRPr="00557F4C" w:rsidRDefault="00495D7D" w:rsidP="00A91930">
            <w:pPr>
              <w:spacing w:line="276" w:lineRule="auto"/>
              <w:jc w:val="both"/>
              <w:rPr>
                <w:rFonts w:ascii="GHEA Grapalat" w:hAnsi="GHEA Grapalat" w:cs="Sylfaen"/>
                <w:noProof/>
                <w:color w:val="000000"/>
                <w:sz w:val="24"/>
                <w:szCs w:val="24"/>
                <w:lang w:val="hy-AM"/>
              </w:rPr>
            </w:pPr>
            <w:r w:rsidRPr="00557F4C">
              <w:rPr>
                <w:rFonts w:ascii="GHEA Grapalat" w:hAnsi="GHEA Grapalat"/>
                <w:noProof/>
                <w:color w:val="000000"/>
                <w:sz w:val="24"/>
                <w:szCs w:val="24"/>
                <w:shd w:val="clear" w:color="auto" w:fill="FFFFFF"/>
                <w:lang w:val="hy-AM"/>
              </w:rPr>
              <w:lastRenderedPageBreak/>
              <w:t xml:space="preserve">Կատարելագործվել է ՀՀ </w:t>
            </w:r>
            <w:r w:rsidRPr="00557F4C">
              <w:rPr>
                <w:rFonts w:ascii="GHEA Grapalat" w:hAnsi="GHEA Grapalat"/>
                <w:noProof/>
                <w:color w:val="000000"/>
                <w:sz w:val="24"/>
                <w:szCs w:val="24"/>
                <w:shd w:val="clear" w:color="auto" w:fill="FFFFFF"/>
                <w:lang w:val="hy-AM"/>
              </w:rPr>
              <w:lastRenderedPageBreak/>
              <w:t xml:space="preserve">արդարադատության նախարարության քրեակատարողական ծառայության կենտրոնական մարմնում գործող տեղաբաշխման հանձնաժողովի գործունեության կարգը, նախատեսվել են առավել արդյունավետ </w:t>
            </w:r>
            <w:r w:rsidR="007E726B" w:rsidRPr="00557F4C">
              <w:rPr>
                <w:rFonts w:ascii="GHEA Grapalat" w:hAnsi="GHEA Grapalat"/>
                <w:noProof/>
                <w:color w:val="000000"/>
                <w:sz w:val="24"/>
                <w:szCs w:val="24"/>
                <w:shd w:val="clear" w:color="auto" w:fill="FFFFFF"/>
                <w:lang w:val="hy-AM"/>
              </w:rPr>
              <w:t>կարգավորումներ</w:t>
            </w:r>
            <w:r w:rsidRPr="00557F4C">
              <w:rPr>
                <w:rFonts w:ascii="GHEA Grapalat" w:hAnsi="GHEA Grapalat"/>
                <w:noProof/>
                <w:color w:val="000000"/>
                <w:sz w:val="24"/>
                <w:szCs w:val="24"/>
                <w:shd w:val="clear" w:color="auto" w:fill="FFFFFF"/>
                <w:lang w:val="hy-AM"/>
              </w:rPr>
              <w:t xml:space="preserve"> ազատությունից զրկված անձանց տեղաբաշխման գործընթացի կապակցությամբ</w:t>
            </w:r>
            <w:r w:rsidR="00A91930" w:rsidRPr="00557F4C">
              <w:rPr>
                <w:rFonts w:ascii="GHEA Grapalat" w:hAnsi="GHEA Grapalat"/>
                <w:noProof/>
                <w:color w:val="000000"/>
                <w:sz w:val="24"/>
                <w:szCs w:val="24"/>
                <w:shd w:val="clear" w:color="auto" w:fill="FFFFFF"/>
                <w:lang w:val="hy-AM"/>
              </w:rPr>
              <w:t>` ապահովելով ռիսկայնության որոշակի գործոնների ի սկզբանե չեզոքացումը և (կամ) դրանց նվազեցումը</w:t>
            </w:r>
            <w:r w:rsidRPr="00557F4C">
              <w:rPr>
                <w:rFonts w:ascii="GHEA Grapalat" w:hAnsi="GHEA Grapalat"/>
                <w:noProof/>
                <w:color w:val="000000"/>
                <w:sz w:val="24"/>
                <w:szCs w:val="24"/>
                <w:shd w:val="clear" w:color="auto" w:fill="FFFFFF"/>
                <w:lang w:val="hy-AM"/>
              </w:rPr>
              <w:t>:</w:t>
            </w:r>
          </w:p>
        </w:tc>
        <w:tc>
          <w:tcPr>
            <w:tcW w:w="1440" w:type="dxa"/>
          </w:tcPr>
          <w:p w:rsidR="00495D7D" w:rsidRPr="00557F4C" w:rsidRDefault="00495D7D" w:rsidP="00E77FCC">
            <w:pPr>
              <w:spacing w:line="276" w:lineRule="auto"/>
              <w:jc w:val="both"/>
              <w:rPr>
                <w:rFonts w:ascii="GHEA Grapalat" w:hAnsi="GHEA Grapalat" w:cs="Sylfaen"/>
                <w:bCs/>
                <w:noProof/>
                <w:color w:val="000000"/>
                <w:sz w:val="24"/>
                <w:szCs w:val="24"/>
                <w:lang w:val="hy-AM"/>
              </w:rPr>
            </w:pPr>
            <w:r w:rsidRPr="00557F4C">
              <w:rPr>
                <w:rFonts w:ascii="GHEA Grapalat" w:hAnsi="GHEA Grapalat" w:cs="Sylfaen"/>
                <w:bCs/>
                <w:noProof/>
                <w:color w:val="000000"/>
                <w:sz w:val="24"/>
                <w:szCs w:val="24"/>
                <w:lang w:val="hy-AM"/>
              </w:rPr>
              <w:lastRenderedPageBreak/>
              <w:t>Ֆինանսա</w:t>
            </w:r>
            <w:r w:rsidRPr="00557F4C">
              <w:rPr>
                <w:rFonts w:ascii="GHEA Grapalat" w:hAnsi="GHEA Grapalat" w:cs="Sylfaen"/>
                <w:bCs/>
                <w:noProof/>
                <w:color w:val="000000"/>
                <w:sz w:val="24"/>
                <w:szCs w:val="24"/>
                <w:lang w:val="hy-AM"/>
              </w:rPr>
              <w:lastRenderedPageBreak/>
              <w:t>վորում չի պահանջվում</w:t>
            </w:r>
          </w:p>
        </w:tc>
      </w:tr>
      <w:tr w:rsidR="00EE7EB1" w:rsidRPr="00557F4C" w:rsidTr="00A16FAC">
        <w:tc>
          <w:tcPr>
            <w:tcW w:w="630" w:type="dxa"/>
          </w:tcPr>
          <w:p w:rsidR="00241C03" w:rsidRPr="00557F4C" w:rsidRDefault="00241C03" w:rsidP="00A16FAC">
            <w:pPr>
              <w:pStyle w:val="ListParagraph"/>
              <w:numPr>
                <w:ilvl w:val="0"/>
                <w:numId w:val="40"/>
              </w:numPr>
              <w:spacing w:line="276" w:lineRule="auto"/>
              <w:jc w:val="both"/>
              <w:rPr>
                <w:noProof/>
                <w:lang w:val="hy-AM"/>
              </w:rPr>
            </w:pPr>
          </w:p>
        </w:tc>
        <w:tc>
          <w:tcPr>
            <w:tcW w:w="4590" w:type="dxa"/>
          </w:tcPr>
          <w:p w:rsidR="00241C03" w:rsidRPr="00557F4C" w:rsidRDefault="00225086" w:rsidP="00E77FCC">
            <w:pPr>
              <w:spacing w:line="276" w:lineRule="auto"/>
              <w:jc w:val="both"/>
              <w:rPr>
                <w:rFonts w:ascii="GHEA Grapalat" w:hAnsi="GHEA Grapalat" w:cs="Sylfaen"/>
                <w:bCs/>
                <w:noProof/>
                <w:sz w:val="24"/>
                <w:szCs w:val="24"/>
                <w:lang w:val="hy-AM"/>
              </w:rPr>
            </w:pPr>
            <w:r w:rsidRPr="00557F4C">
              <w:rPr>
                <w:rFonts w:ascii="GHEA Grapalat" w:hAnsi="GHEA Grapalat" w:cs="Arial"/>
                <w:noProof/>
                <w:sz w:val="24"/>
                <w:szCs w:val="24"/>
                <w:lang w:val="hy-AM"/>
              </w:rPr>
              <w:t>Քրեակատարողական հիմնարկներում հ</w:t>
            </w:r>
            <w:r w:rsidR="00241C03" w:rsidRPr="00557F4C">
              <w:rPr>
                <w:rFonts w:ascii="GHEA Grapalat" w:hAnsi="GHEA Grapalat" w:cs="Arial"/>
                <w:noProof/>
                <w:sz w:val="24"/>
                <w:szCs w:val="24"/>
                <w:lang w:val="hy-AM"/>
              </w:rPr>
              <w:t xml:space="preserve">ոգեկան առողջության </w:t>
            </w:r>
            <w:r w:rsidRPr="00557F4C">
              <w:rPr>
                <w:rFonts w:ascii="GHEA Grapalat" w:hAnsi="GHEA Grapalat" w:cs="Arial"/>
                <w:noProof/>
                <w:sz w:val="24"/>
                <w:szCs w:val="24"/>
                <w:lang w:val="hy-AM"/>
              </w:rPr>
              <w:t xml:space="preserve">վիճակի </w:t>
            </w:r>
            <w:r w:rsidR="00241C03" w:rsidRPr="00557F4C">
              <w:rPr>
                <w:rFonts w:ascii="GHEA Grapalat" w:hAnsi="GHEA Grapalat" w:cs="Arial"/>
                <w:noProof/>
                <w:sz w:val="24"/>
                <w:szCs w:val="24"/>
                <w:lang w:val="hy-AM"/>
              </w:rPr>
              <w:t xml:space="preserve">գնահատման, </w:t>
            </w:r>
            <w:r w:rsidRPr="00557F4C">
              <w:rPr>
                <w:rFonts w:ascii="GHEA Grapalat" w:hAnsi="GHEA Grapalat"/>
                <w:noProof/>
                <w:sz w:val="24"/>
                <w:szCs w:val="24"/>
                <w:lang w:val="hy-AM"/>
              </w:rPr>
              <w:t>ինքնասպանության և</w:t>
            </w:r>
            <w:r w:rsidR="00241C03" w:rsidRPr="00557F4C">
              <w:rPr>
                <w:rFonts w:ascii="GHEA Grapalat" w:hAnsi="GHEA Grapalat"/>
                <w:noProof/>
                <w:sz w:val="24"/>
                <w:szCs w:val="24"/>
                <w:lang w:val="hy-AM"/>
              </w:rPr>
              <w:t xml:space="preserve"> </w:t>
            </w:r>
            <w:r w:rsidRPr="00557F4C">
              <w:rPr>
                <w:rFonts w:ascii="GHEA Grapalat" w:hAnsi="GHEA Grapalat"/>
                <w:noProof/>
                <w:sz w:val="24"/>
                <w:szCs w:val="24"/>
                <w:lang w:val="hy-AM"/>
              </w:rPr>
              <w:t xml:space="preserve">ինքնավնասման </w:t>
            </w:r>
            <w:r w:rsidR="00241C03" w:rsidRPr="00557F4C">
              <w:rPr>
                <w:rFonts w:ascii="GHEA Grapalat" w:hAnsi="GHEA Grapalat"/>
                <w:noProof/>
                <w:sz w:val="24"/>
                <w:szCs w:val="24"/>
                <w:lang w:val="hy-AM"/>
              </w:rPr>
              <w:t>կանխարգելման և ռիսկերի գնահատման գործիքակազմի մշակում</w:t>
            </w:r>
          </w:p>
        </w:tc>
        <w:tc>
          <w:tcPr>
            <w:tcW w:w="2970" w:type="dxa"/>
          </w:tcPr>
          <w:p w:rsidR="00241C03" w:rsidRPr="00557F4C" w:rsidRDefault="00241C03"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ՀՀ արդարադատության նախարարություն</w:t>
            </w:r>
          </w:p>
          <w:p w:rsidR="00CD6A62" w:rsidRPr="00557F4C" w:rsidRDefault="00CD6A62" w:rsidP="00E77FCC">
            <w:pPr>
              <w:spacing w:line="276" w:lineRule="auto"/>
              <w:jc w:val="both"/>
              <w:rPr>
                <w:rFonts w:ascii="GHEA Grapalat" w:eastAsia="Arial Unicode" w:hAnsi="GHEA Grapalat" w:cs="Arial"/>
                <w:bCs/>
                <w:noProof/>
                <w:color w:val="000000"/>
                <w:sz w:val="24"/>
                <w:szCs w:val="24"/>
                <w:shd w:val="clear" w:color="auto" w:fill="FFFFFF"/>
                <w:lang w:val="hy-AM"/>
              </w:rPr>
            </w:pPr>
          </w:p>
          <w:p w:rsidR="00241C03" w:rsidRPr="00557F4C" w:rsidRDefault="00241C03"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Հասարակական կազմակերպություններ (համաձայնությամբ)</w:t>
            </w:r>
          </w:p>
          <w:p w:rsidR="00241C03" w:rsidRPr="00557F4C" w:rsidRDefault="00241C03" w:rsidP="00E77FCC">
            <w:pPr>
              <w:spacing w:line="276" w:lineRule="auto"/>
              <w:jc w:val="both"/>
              <w:rPr>
                <w:rFonts w:ascii="GHEA Grapalat" w:eastAsia="Arial Unicode" w:hAnsi="GHEA Grapalat" w:cs="Arial"/>
                <w:bCs/>
                <w:noProof/>
                <w:color w:val="000000"/>
                <w:sz w:val="24"/>
                <w:szCs w:val="24"/>
                <w:shd w:val="clear" w:color="auto" w:fill="FFFFFF"/>
                <w:lang w:val="hy-AM"/>
              </w:rPr>
            </w:pPr>
          </w:p>
          <w:p w:rsidR="00241C03" w:rsidRPr="00557F4C" w:rsidRDefault="00241C03" w:rsidP="00E77FCC">
            <w:pPr>
              <w:spacing w:line="276" w:lineRule="auto"/>
              <w:jc w:val="both"/>
              <w:rPr>
                <w:rFonts w:ascii="GHEA Grapalat" w:eastAsia="Arial Unicode" w:hAnsi="GHEA Grapalat" w:cs="Arial"/>
                <w:bCs/>
                <w:noProof/>
                <w:color w:val="000000"/>
                <w:sz w:val="24"/>
                <w:szCs w:val="24"/>
                <w:shd w:val="clear" w:color="auto" w:fill="FFFFFF"/>
                <w:lang w:val="hy-AM"/>
              </w:rPr>
            </w:pPr>
          </w:p>
        </w:tc>
        <w:tc>
          <w:tcPr>
            <w:tcW w:w="2250" w:type="dxa"/>
          </w:tcPr>
          <w:p w:rsidR="00241C03" w:rsidRPr="00557F4C" w:rsidRDefault="00241C03" w:rsidP="00E77FCC">
            <w:pPr>
              <w:spacing w:line="276" w:lineRule="auto"/>
              <w:jc w:val="both"/>
              <w:rPr>
                <w:rFonts w:ascii="GHEA Grapalat" w:hAnsi="GHEA Grapalat" w:cs="Arial"/>
                <w:noProof/>
                <w:color w:val="000000"/>
                <w:sz w:val="24"/>
                <w:szCs w:val="24"/>
                <w:lang w:val="hy-AM"/>
              </w:rPr>
            </w:pPr>
            <w:r w:rsidRPr="00557F4C">
              <w:rPr>
                <w:rFonts w:ascii="GHEA Grapalat" w:hAnsi="GHEA Grapalat" w:cs="Arial"/>
                <w:noProof/>
                <w:color w:val="000000"/>
                <w:sz w:val="24"/>
                <w:szCs w:val="24"/>
                <w:lang w:val="hy-AM"/>
              </w:rPr>
              <w:lastRenderedPageBreak/>
              <w:t>202</w:t>
            </w:r>
            <w:r w:rsidR="002930CF" w:rsidRPr="00557F4C">
              <w:rPr>
                <w:rFonts w:ascii="GHEA Grapalat" w:hAnsi="GHEA Grapalat" w:cs="Arial"/>
                <w:noProof/>
                <w:color w:val="000000"/>
                <w:sz w:val="24"/>
                <w:szCs w:val="24"/>
                <w:lang w:val="hy-AM"/>
              </w:rPr>
              <w:t>1</w:t>
            </w:r>
            <w:r w:rsidRPr="00557F4C">
              <w:rPr>
                <w:rFonts w:ascii="GHEA Grapalat" w:hAnsi="GHEA Grapalat" w:cs="Arial"/>
                <w:noProof/>
                <w:color w:val="000000"/>
                <w:sz w:val="24"/>
                <w:szCs w:val="24"/>
                <w:lang w:val="hy-AM"/>
              </w:rPr>
              <w:t xml:space="preserve"> </w:t>
            </w:r>
            <w:r w:rsidR="00CD6A62" w:rsidRPr="00557F4C">
              <w:rPr>
                <w:rFonts w:ascii="GHEA Grapalat" w:hAnsi="GHEA Grapalat" w:cs="Arial"/>
                <w:noProof/>
                <w:color w:val="000000"/>
                <w:sz w:val="24"/>
                <w:szCs w:val="24"/>
                <w:lang w:val="hy-AM"/>
              </w:rPr>
              <w:t>թվական</w:t>
            </w:r>
            <w:r w:rsidRPr="00557F4C">
              <w:rPr>
                <w:rFonts w:ascii="GHEA Grapalat" w:hAnsi="GHEA Grapalat" w:cs="Arial"/>
                <w:noProof/>
                <w:color w:val="000000"/>
                <w:sz w:val="24"/>
                <w:szCs w:val="24"/>
                <w:lang w:val="hy-AM"/>
              </w:rPr>
              <w:t xml:space="preserve"> </w:t>
            </w:r>
            <w:r w:rsidR="002930CF" w:rsidRPr="00557F4C">
              <w:rPr>
                <w:rFonts w:ascii="GHEA Grapalat" w:hAnsi="GHEA Grapalat" w:cs="Arial"/>
                <w:noProof/>
                <w:color w:val="000000"/>
                <w:sz w:val="24"/>
                <w:szCs w:val="24"/>
                <w:lang w:val="hy-AM"/>
              </w:rPr>
              <w:t xml:space="preserve">հունվար </w:t>
            </w:r>
            <w:r w:rsidRPr="00557F4C">
              <w:rPr>
                <w:rFonts w:ascii="GHEA Grapalat" w:hAnsi="GHEA Grapalat" w:cs="Arial"/>
                <w:noProof/>
                <w:color w:val="000000"/>
                <w:sz w:val="24"/>
                <w:szCs w:val="24"/>
                <w:lang w:val="hy-AM"/>
              </w:rPr>
              <w:t>3-րդ տասնօրյակ</w:t>
            </w:r>
          </w:p>
          <w:p w:rsidR="00241C03" w:rsidRPr="00557F4C" w:rsidRDefault="00241C03" w:rsidP="00E77FCC">
            <w:pPr>
              <w:spacing w:line="276" w:lineRule="auto"/>
              <w:jc w:val="both"/>
              <w:rPr>
                <w:rFonts w:ascii="GHEA Grapalat" w:hAnsi="GHEA Grapalat" w:cs="Arial"/>
                <w:noProof/>
                <w:color w:val="000000"/>
                <w:sz w:val="24"/>
                <w:szCs w:val="24"/>
                <w:lang w:val="hy-AM"/>
              </w:rPr>
            </w:pPr>
          </w:p>
        </w:tc>
        <w:tc>
          <w:tcPr>
            <w:tcW w:w="3690" w:type="dxa"/>
          </w:tcPr>
          <w:p w:rsidR="00241C03" w:rsidRPr="00557F4C" w:rsidRDefault="00241C03" w:rsidP="00E77FCC">
            <w:pPr>
              <w:spacing w:line="276" w:lineRule="auto"/>
              <w:jc w:val="both"/>
              <w:rPr>
                <w:rFonts w:ascii="GHEA Grapalat" w:hAnsi="GHEA Grapalat" w:cs="Sylfaen"/>
                <w:noProof/>
                <w:color w:val="000000"/>
                <w:sz w:val="24"/>
                <w:szCs w:val="24"/>
                <w:lang w:val="hy-AM"/>
              </w:rPr>
            </w:pPr>
            <w:r w:rsidRPr="00557F4C">
              <w:rPr>
                <w:rFonts w:ascii="GHEA Grapalat" w:hAnsi="GHEA Grapalat" w:cs="Sylfaen"/>
                <w:noProof/>
                <w:color w:val="000000"/>
                <w:sz w:val="24"/>
                <w:szCs w:val="24"/>
                <w:lang w:val="hy-AM"/>
              </w:rPr>
              <w:t xml:space="preserve">Իրականացվում է </w:t>
            </w:r>
            <w:r w:rsidR="006242F0" w:rsidRPr="00557F4C">
              <w:rPr>
                <w:rFonts w:ascii="GHEA Grapalat" w:hAnsi="GHEA Grapalat" w:cs="Arial"/>
                <w:noProof/>
                <w:sz w:val="24"/>
                <w:szCs w:val="24"/>
                <w:lang w:val="hy-AM"/>
              </w:rPr>
              <w:t>հ</w:t>
            </w:r>
            <w:r w:rsidRPr="00557F4C">
              <w:rPr>
                <w:rFonts w:ascii="GHEA Grapalat" w:hAnsi="GHEA Grapalat" w:cs="Arial"/>
                <w:noProof/>
                <w:sz w:val="24"/>
                <w:szCs w:val="24"/>
                <w:lang w:val="hy-AM"/>
              </w:rPr>
              <w:t>ոգեկան առողջության</w:t>
            </w:r>
            <w:r w:rsidR="006242F0" w:rsidRPr="00557F4C">
              <w:rPr>
                <w:rFonts w:ascii="GHEA Grapalat" w:hAnsi="GHEA Grapalat" w:cs="Arial"/>
                <w:noProof/>
                <w:sz w:val="24"/>
                <w:szCs w:val="24"/>
                <w:lang w:val="hy-AM"/>
              </w:rPr>
              <w:t xml:space="preserve"> վիճակի</w:t>
            </w:r>
            <w:r w:rsidRPr="00557F4C">
              <w:rPr>
                <w:rFonts w:ascii="GHEA Grapalat" w:hAnsi="GHEA Grapalat" w:cs="Arial"/>
                <w:noProof/>
                <w:sz w:val="24"/>
                <w:szCs w:val="24"/>
                <w:lang w:val="hy-AM"/>
              </w:rPr>
              <w:t xml:space="preserve">, </w:t>
            </w:r>
            <w:r w:rsidRPr="00557F4C">
              <w:rPr>
                <w:rFonts w:ascii="GHEA Grapalat" w:hAnsi="GHEA Grapalat"/>
                <w:noProof/>
                <w:sz w:val="24"/>
                <w:szCs w:val="24"/>
                <w:lang w:val="hy-AM"/>
              </w:rPr>
              <w:t xml:space="preserve">ինքնավնասման և ինքնասպանության ռիսկերի արդյունավետ </w:t>
            </w:r>
            <w:r w:rsidR="00F76F34" w:rsidRPr="00557F4C">
              <w:rPr>
                <w:rFonts w:ascii="GHEA Grapalat" w:hAnsi="GHEA Grapalat"/>
                <w:noProof/>
                <w:sz w:val="24"/>
                <w:szCs w:val="24"/>
                <w:lang w:val="hy-AM"/>
              </w:rPr>
              <w:t>գնահատ</w:t>
            </w:r>
            <w:r w:rsidRPr="00557F4C">
              <w:rPr>
                <w:rFonts w:ascii="GHEA Grapalat" w:hAnsi="GHEA Grapalat"/>
                <w:noProof/>
                <w:sz w:val="24"/>
                <w:szCs w:val="24"/>
                <w:lang w:val="hy-AM"/>
              </w:rPr>
              <w:t>ում և կանխարգելում</w:t>
            </w:r>
          </w:p>
        </w:tc>
        <w:tc>
          <w:tcPr>
            <w:tcW w:w="1440" w:type="dxa"/>
          </w:tcPr>
          <w:p w:rsidR="00241C03" w:rsidRPr="00557F4C" w:rsidRDefault="00241C03" w:rsidP="00E77FCC">
            <w:pPr>
              <w:spacing w:line="276" w:lineRule="auto"/>
              <w:jc w:val="both"/>
              <w:rPr>
                <w:rFonts w:ascii="GHEA Grapalat" w:hAnsi="GHEA Grapalat" w:cs="Sylfaen"/>
                <w:bCs/>
                <w:noProof/>
                <w:color w:val="000000"/>
                <w:sz w:val="24"/>
                <w:szCs w:val="24"/>
                <w:lang w:val="hy-AM"/>
              </w:rPr>
            </w:pPr>
            <w:r w:rsidRPr="00557F4C">
              <w:rPr>
                <w:rFonts w:ascii="GHEA Grapalat" w:hAnsi="GHEA Grapalat" w:cs="Sylfaen"/>
                <w:noProof/>
                <w:color w:val="000000"/>
                <w:sz w:val="24"/>
                <w:szCs w:val="24"/>
                <w:lang w:val="hy-AM"/>
              </w:rPr>
              <w:t>Օրենքով չարգելված միջոցներ</w:t>
            </w:r>
          </w:p>
        </w:tc>
      </w:tr>
      <w:tr w:rsidR="00EE7EB1" w:rsidRPr="00557F4C" w:rsidTr="00A16FAC">
        <w:tc>
          <w:tcPr>
            <w:tcW w:w="630" w:type="dxa"/>
          </w:tcPr>
          <w:p w:rsidR="00FA4E69" w:rsidRPr="00557F4C" w:rsidRDefault="00FA4E69" w:rsidP="00A16FAC">
            <w:pPr>
              <w:pStyle w:val="ListParagraph"/>
              <w:numPr>
                <w:ilvl w:val="0"/>
                <w:numId w:val="40"/>
              </w:numPr>
              <w:spacing w:line="276" w:lineRule="auto"/>
              <w:jc w:val="both"/>
              <w:rPr>
                <w:noProof/>
                <w:lang w:val="hy-AM"/>
              </w:rPr>
            </w:pPr>
          </w:p>
        </w:tc>
        <w:tc>
          <w:tcPr>
            <w:tcW w:w="4590" w:type="dxa"/>
          </w:tcPr>
          <w:p w:rsidR="00FA4E69" w:rsidRPr="00557F4C" w:rsidRDefault="00225086" w:rsidP="00E77FCC">
            <w:pPr>
              <w:spacing w:line="276" w:lineRule="auto"/>
              <w:jc w:val="both"/>
              <w:rPr>
                <w:rFonts w:ascii="GHEA Grapalat" w:hAnsi="GHEA Grapalat" w:cs="Times New Roman"/>
                <w:noProof/>
                <w:sz w:val="24"/>
                <w:szCs w:val="24"/>
                <w:lang w:val="hy-AM"/>
              </w:rPr>
            </w:pPr>
            <w:r w:rsidRPr="00557F4C">
              <w:rPr>
                <w:rFonts w:ascii="GHEA Grapalat" w:hAnsi="GHEA Grapalat" w:cs="Times New Roman"/>
                <w:noProof/>
                <w:sz w:val="24"/>
                <w:szCs w:val="24"/>
                <w:lang w:val="hy-AM"/>
              </w:rPr>
              <w:t>Բ</w:t>
            </w:r>
            <w:r w:rsidR="00FA4E69" w:rsidRPr="00557F4C">
              <w:rPr>
                <w:rFonts w:ascii="GHEA Grapalat" w:hAnsi="GHEA Grapalat" w:cs="Times New Roman"/>
                <w:noProof/>
                <w:sz w:val="24"/>
                <w:szCs w:val="24"/>
                <w:lang w:val="hy-AM"/>
              </w:rPr>
              <w:t xml:space="preserve">ժշկական և ոչ բժշկական անձնակազմի կողմից </w:t>
            </w:r>
            <w:r w:rsidR="006242F0" w:rsidRPr="00557F4C">
              <w:rPr>
                <w:rFonts w:ascii="GHEA Grapalat" w:hAnsi="GHEA Grapalat" w:cs="Times New Roman"/>
                <w:noProof/>
                <w:sz w:val="24"/>
                <w:szCs w:val="24"/>
                <w:lang w:val="hy-AM"/>
              </w:rPr>
              <w:t xml:space="preserve">հոգեկան առողջության վիճակի գնահատման, </w:t>
            </w:r>
            <w:r w:rsidR="00FA4E69" w:rsidRPr="00557F4C">
              <w:rPr>
                <w:rFonts w:ascii="GHEA Grapalat" w:hAnsi="GHEA Grapalat" w:cs="Times New Roman"/>
                <w:noProof/>
                <w:sz w:val="24"/>
                <w:szCs w:val="24"/>
                <w:lang w:val="hy-AM"/>
              </w:rPr>
              <w:t>ինքնավնասման և ինքնասպանության դեպքերի հայտնաբերման, գնահատման և բուժման ուղեցույցների մշակում</w:t>
            </w:r>
          </w:p>
          <w:p w:rsidR="00CD6A62" w:rsidRPr="00557F4C" w:rsidRDefault="00CD6A62" w:rsidP="00E77FCC">
            <w:pPr>
              <w:spacing w:line="276" w:lineRule="auto"/>
              <w:jc w:val="both"/>
              <w:rPr>
                <w:rFonts w:ascii="GHEA Grapalat" w:hAnsi="GHEA Grapalat"/>
                <w:noProof/>
                <w:sz w:val="24"/>
                <w:szCs w:val="24"/>
                <w:lang w:val="hy-AM"/>
              </w:rPr>
            </w:pPr>
          </w:p>
        </w:tc>
        <w:tc>
          <w:tcPr>
            <w:tcW w:w="2970" w:type="dxa"/>
          </w:tcPr>
          <w:p w:rsidR="008236F5" w:rsidRPr="00557F4C" w:rsidRDefault="008236F5"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ՀՀ արդարադատության նախարարություն</w:t>
            </w:r>
          </w:p>
          <w:p w:rsidR="00FA4E69" w:rsidRPr="00557F4C" w:rsidRDefault="00FA4E69" w:rsidP="00E77FCC">
            <w:pPr>
              <w:spacing w:line="276" w:lineRule="auto"/>
              <w:jc w:val="both"/>
              <w:rPr>
                <w:rFonts w:ascii="GHEA Grapalat" w:eastAsia="Arial Unicode" w:hAnsi="GHEA Grapalat" w:cs="Arial"/>
                <w:bCs/>
                <w:noProof/>
                <w:color w:val="000000"/>
                <w:sz w:val="24"/>
                <w:szCs w:val="24"/>
                <w:shd w:val="clear" w:color="auto" w:fill="FFFFFF"/>
                <w:lang w:val="hy-AM"/>
              </w:rPr>
            </w:pPr>
          </w:p>
          <w:p w:rsidR="00CD6A62" w:rsidRPr="00557F4C" w:rsidRDefault="00CD6A62" w:rsidP="00E77FCC">
            <w:pPr>
              <w:spacing w:line="276" w:lineRule="auto"/>
              <w:jc w:val="both"/>
              <w:rPr>
                <w:rFonts w:ascii="GHEA Grapalat" w:eastAsia="Arial Unicode" w:hAnsi="GHEA Grapalat" w:cs="Arial"/>
                <w:bCs/>
                <w:noProof/>
                <w:color w:val="000000"/>
                <w:sz w:val="24"/>
                <w:szCs w:val="24"/>
                <w:shd w:val="clear" w:color="auto" w:fill="FFFFFF"/>
                <w:lang w:val="hy-AM"/>
              </w:rPr>
            </w:pPr>
          </w:p>
          <w:p w:rsidR="008236F5" w:rsidRPr="00557F4C" w:rsidRDefault="008236F5"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ՀՀ առողջապահության նախարարություն</w:t>
            </w:r>
          </w:p>
          <w:p w:rsidR="00E22B91" w:rsidRPr="00557F4C" w:rsidRDefault="00E22B91"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(համաձայնությամբ)</w:t>
            </w:r>
          </w:p>
        </w:tc>
        <w:tc>
          <w:tcPr>
            <w:tcW w:w="2250" w:type="dxa"/>
          </w:tcPr>
          <w:p w:rsidR="00FA4E69" w:rsidRPr="00557F4C" w:rsidRDefault="00241C03" w:rsidP="00E77FCC">
            <w:pPr>
              <w:spacing w:line="276" w:lineRule="auto"/>
              <w:jc w:val="both"/>
              <w:rPr>
                <w:rFonts w:ascii="GHEA Grapalat" w:hAnsi="GHEA Grapalat"/>
                <w:noProof/>
                <w:sz w:val="24"/>
                <w:szCs w:val="24"/>
                <w:lang w:val="hy-AM"/>
              </w:rPr>
            </w:pPr>
            <w:r w:rsidRPr="00557F4C">
              <w:rPr>
                <w:rFonts w:ascii="GHEA Grapalat" w:hAnsi="GHEA Grapalat"/>
                <w:noProof/>
                <w:sz w:val="24"/>
                <w:szCs w:val="24"/>
                <w:lang w:val="hy-AM"/>
              </w:rPr>
              <w:t xml:space="preserve">2021 թվական </w:t>
            </w:r>
            <w:r w:rsidR="006242F0" w:rsidRPr="00557F4C">
              <w:rPr>
                <w:rFonts w:ascii="GHEA Grapalat" w:hAnsi="GHEA Grapalat" w:cs="Arial"/>
                <w:noProof/>
                <w:color w:val="000000"/>
                <w:sz w:val="24"/>
                <w:szCs w:val="24"/>
                <w:lang w:val="hy-AM"/>
              </w:rPr>
              <w:t xml:space="preserve">փետրվարի </w:t>
            </w:r>
            <w:r w:rsidRPr="00557F4C">
              <w:rPr>
                <w:rFonts w:ascii="GHEA Grapalat" w:hAnsi="GHEA Grapalat" w:cs="Arial"/>
                <w:noProof/>
                <w:color w:val="000000"/>
                <w:sz w:val="24"/>
                <w:szCs w:val="24"/>
                <w:lang w:val="hy-AM"/>
              </w:rPr>
              <w:t>3-րդ տասնօրյակ</w:t>
            </w:r>
          </w:p>
        </w:tc>
        <w:tc>
          <w:tcPr>
            <w:tcW w:w="3690" w:type="dxa"/>
          </w:tcPr>
          <w:p w:rsidR="00FA4E69" w:rsidRPr="00557F4C" w:rsidRDefault="006242F0" w:rsidP="00B048E0">
            <w:pPr>
              <w:spacing w:line="276" w:lineRule="auto"/>
              <w:jc w:val="both"/>
              <w:rPr>
                <w:rFonts w:ascii="GHEA Grapalat" w:hAnsi="GHEA Grapalat"/>
                <w:noProof/>
                <w:sz w:val="24"/>
                <w:szCs w:val="24"/>
                <w:lang w:val="hy-AM"/>
              </w:rPr>
            </w:pPr>
            <w:r w:rsidRPr="00557F4C">
              <w:rPr>
                <w:rFonts w:ascii="GHEA Grapalat" w:hAnsi="GHEA Grapalat" w:cs="Times New Roman"/>
                <w:noProof/>
                <w:sz w:val="24"/>
                <w:szCs w:val="24"/>
                <w:lang w:val="hy-AM"/>
              </w:rPr>
              <w:t xml:space="preserve">Ինքնավնասման և ինքնասպանության դեպքերը հայտնաբերվում, գնահատվում և </w:t>
            </w:r>
            <w:r w:rsidR="00A91930" w:rsidRPr="00557F4C">
              <w:rPr>
                <w:rFonts w:ascii="GHEA Grapalat" w:hAnsi="GHEA Grapalat" w:cs="Times New Roman"/>
                <w:noProof/>
                <w:sz w:val="24"/>
                <w:szCs w:val="24"/>
                <w:lang w:val="hy-AM"/>
              </w:rPr>
              <w:t>կանխարգելման</w:t>
            </w:r>
            <w:r w:rsidRPr="00557F4C">
              <w:rPr>
                <w:rFonts w:ascii="GHEA Grapalat" w:hAnsi="GHEA Grapalat" w:cs="Times New Roman"/>
                <w:noProof/>
                <w:sz w:val="24"/>
                <w:szCs w:val="24"/>
                <w:lang w:val="hy-AM"/>
              </w:rPr>
              <w:t xml:space="preserve"> են միասնական ուղեցույցների</w:t>
            </w:r>
            <w:r w:rsidR="00B048E0" w:rsidRPr="00557F4C">
              <w:rPr>
                <w:rFonts w:ascii="GHEA Grapalat" w:hAnsi="GHEA Grapalat" w:cs="Times New Roman"/>
                <w:noProof/>
                <w:sz w:val="24"/>
                <w:szCs w:val="24"/>
                <w:lang w:val="hy-AM"/>
              </w:rPr>
              <w:t xml:space="preserve">, </w:t>
            </w:r>
            <w:r w:rsidRPr="00557F4C">
              <w:rPr>
                <w:rFonts w:ascii="GHEA Grapalat" w:hAnsi="GHEA Grapalat" w:cs="Times New Roman"/>
                <w:noProof/>
                <w:sz w:val="24"/>
                <w:szCs w:val="24"/>
                <w:lang w:val="hy-AM"/>
              </w:rPr>
              <w:t>չափանիշների հիման վրա</w:t>
            </w:r>
          </w:p>
        </w:tc>
        <w:tc>
          <w:tcPr>
            <w:tcW w:w="1440" w:type="dxa"/>
          </w:tcPr>
          <w:p w:rsidR="00FA4E69" w:rsidRPr="00557F4C" w:rsidRDefault="008236F5" w:rsidP="00E77FCC">
            <w:pPr>
              <w:spacing w:line="276" w:lineRule="auto"/>
              <w:jc w:val="both"/>
              <w:rPr>
                <w:rFonts w:ascii="GHEA Grapalat" w:hAnsi="GHEA Grapalat"/>
                <w:noProof/>
                <w:sz w:val="24"/>
                <w:szCs w:val="24"/>
                <w:lang w:val="hy-AM"/>
              </w:rPr>
            </w:pPr>
            <w:r w:rsidRPr="00557F4C">
              <w:rPr>
                <w:rFonts w:ascii="GHEA Grapalat" w:hAnsi="GHEA Grapalat" w:cs="Sylfaen"/>
                <w:bCs/>
                <w:noProof/>
                <w:color w:val="000000"/>
                <w:sz w:val="24"/>
                <w:szCs w:val="24"/>
                <w:lang w:val="hy-AM"/>
              </w:rPr>
              <w:t>Ֆինանսավորում չի պահանջվում</w:t>
            </w:r>
          </w:p>
        </w:tc>
      </w:tr>
      <w:tr w:rsidR="009E63D0" w:rsidRPr="00557F4C" w:rsidTr="00A16FAC">
        <w:tc>
          <w:tcPr>
            <w:tcW w:w="630" w:type="dxa"/>
          </w:tcPr>
          <w:p w:rsidR="009E63D0" w:rsidRPr="00557F4C" w:rsidRDefault="009E63D0" w:rsidP="00A16FAC">
            <w:pPr>
              <w:pStyle w:val="ListParagraph"/>
              <w:numPr>
                <w:ilvl w:val="0"/>
                <w:numId w:val="40"/>
              </w:numPr>
              <w:spacing w:line="276" w:lineRule="auto"/>
              <w:jc w:val="both"/>
              <w:rPr>
                <w:noProof/>
                <w:lang w:val="hy-AM"/>
              </w:rPr>
            </w:pPr>
          </w:p>
        </w:tc>
        <w:tc>
          <w:tcPr>
            <w:tcW w:w="4590" w:type="dxa"/>
          </w:tcPr>
          <w:p w:rsidR="009E63D0" w:rsidRPr="00557F4C" w:rsidRDefault="009E63D0" w:rsidP="00E77FCC">
            <w:pPr>
              <w:spacing w:line="276" w:lineRule="auto"/>
              <w:jc w:val="both"/>
              <w:rPr>
                <w:rFonts w:ascii="GHEA Grapalat" w:hAnsi="GHEA Grapalat" w:cs="Times New Roman"/>
                <w:noProof/>
                <w:sz w:val="24"/>
                <w:szCs w:val="24"/>
                <w:lang w:val="hy-AM"/>
              </w:rPr>
            </w:pPr>
            <w:r w:rsidRPr="00557F4C">
              <w:rPr>
                <w:rFonts w:ascii="GHEA Grapalat" w:hAnsi="GHEA Grapalat" w:cs="Sylfaen"/>
                <w:bCs/>
                <w:noProof/>
                <w:sz w:val="24"/>
                <w:szCs w:val="24"/>
                <w:lang w:val="hy-AM"/>
              </w:rPr>
              <w:t>Քրեակատարողական ծառայողների և «Քրեակատարողական</w:t>
            </w:r>
            <w:r w:rsidR="00855243" w:rsidRPr="00557F4C">
              <w:rPr>
                <w:rFonts w:ascii="GHEA Grapalat" w:hAnsi="GHEA Grapalat" w:cs="Sylfaen"/>
                <w:bCs/>
                <w:noProof/>
                <w:sz w:val="24"/>
                <w:szCs w:val="24"/>
                <w:lang w:val="hy-AM"/>
              </w:rPr>
              <w:t xml:space="preserve"> </w:t>
            </w:r>
            <w:r w:rsidRPr="00557F4C">
              <w:rPr>
                <w:rFonts w:ascii="GHEA Grapalat" w:hAnsi="GHEA Grapalat" w:cs="Sylfaen"/>
                <w:bCs/>
                <w:noProof/>
                <w:sz w:val="24"/>
                <w:szCs w:val="24"/>
                <w:lang w:val="hy-AM"/>
              </w:rPr>
              <w:t>բժշկության կենտրոն» ՊՈԱԿ-ի միջև</w:t>
            </w:r>
            <w:r w:rsidR="006242F0" w:rsidRPr="00557F4C">
              <w:rPr>
                <w:rFonts w:ascii="GHEA Grapalat" w:hAnsi="GHEA Grapalat" w:cs="Sylfaen"/>
                <w:bCs/>
                <w:noProof/>
                <w:sz w:val="24"/>
                <w:szCs w:val="24"/>
                <w:lang w:val="hy-AM"/>
              </w:rPr>
              <w:t xml:space="preserve"> </w:t>
            </w:r>
            <w:r w:rsidRPr="00557F4C">
              <w:rPr>
                <w:rFonts w:ascii="GHEA Grapalat" w:hAnsi="GHEA Grapalat" w:cs="Sylfaen"/>
                <w:bCs/>
                <w:noProof/>
                <w:sz w:val="24"/>
                <w:szCs w:val="24"/>
                <w:lang w:val="hy-AM"/>
              </w:rPr>
              <w:t>գործելակերպի օրինակելի ընթացակարգերի մշակում</w:t>
            </w:r>
          </w:p>
        </w:tc>
        <w:tc>
          <w:tcPr>
            <w:tcW w:w="2970" w:type="dxa"/>
          </w:tcPr>
          <w:p w:rsidR="009E63D0" w:rsidRPr="00557F4C" w:rsidRDefault="009E63D0"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ՀՀ արդարադատության նախարարություն</w:t>
            </w:r>
          </w:p>
          <w:p w:rsidR="009E63D0" w:rsidRPr="00557F4C" w:rsidRDefault="009E63D0" w:rsidP="00E77FCC">
            <w:pPr>
              <w:spacing w:line="276" w:lineRule="auto"/>
              <w:jc w:val="both"/>
              <w:rPr>
                <w:rFonts w:ascii="GHEA Grapalat" w:eastAsia="Arial Unicode" w:hAnsi="GHEA Grapalat" w:cs="Arial"/>
                <w:bCs/>
                <w:noProof/>
                <w:color w:val="000000"/>
                <w:sz w:val="24"/>
                <w:szCs w:val="24"/>
                <w:shd w:val="clear" w:color="auto" w:fill="FFFFFF"/>
                <w:lang w:val="hy-AM"/>
              </w:rPr>
            </w:pPr>
          </w:p>
        </w:tc>
        <w:tc>
          <w:tcPr>
            <w:tcW w:w="2250" w:type="dxa"/>
          </w:tcPr>
          <w:p w:rsidR="009E63D0" w:rsidRPr="00557F4C" w:rsidRDefault="009E63D0" w:rsidP="00E77FCC">
            <w:pPr>
              <w:spacing w:line="276" w:lineRule="auto"/>
              <w:jc w:val="both"/>
              <w:rPr>
                <w:rFonts w:ascii="GHEA Grapalat" w:hAnsi="GHEA Grapalat"/>
                <w:noProof/>
                <w:sz w:val="24"/>
                <w:szCs w:val="24"/>
                <w:lang w:val="hy-AM"/>
              </w:rPr>
            </w:pPr>
            <w:r w:rsidRPr="00557F4C">
              <w:rPr>
                <w:rFonts w:ascii="GHEA Grapalat" w:hAnsi="GHEA Grapalat"/>
                <w:noProof/>
                <w:sz w:val="24"/>
                <w:szCs w:val="24"/>
                <w:lang w:val="hy-AM"/>
              </w:rPr>
              <w:t xml:space="preserve">2021 թվական </w:t>
            </w:r>
            <w:r w:rsidR="006242F0" w:rsidRPr="00557F4C">
              <w:rPr>
                <w:rFonts w:ascii="GHEA Grapalat" w:hAnsi="GHEA Grapalat" w:cs="Arial"/>
                <w:noProof/>
                <w:color w:val="000000"/>
                <w:sz w:val="24"/>
                <w:szCs w:val="24"/>
                <w:lang w:val="hy-AM"/>
              </w:rPr>
              <w:t xml:space="preserve">մայիսի </w:t>
            </w:r>
            <w:r w:rsidRPr="00557F4C">
              <w:rPr>
                <w:rFonts w:ascii="GHEA Grapalat" w:hAnsi="GHEA Grapalat" w:cs="Arial"/>
                <w:noProof/>
                <w:color w:val="000000"/>
                <w:sz w:val="24"/>
                <w:szCs w:val="24"/>
                <w:lang w:val="hy-AM"/>
              </w:rPr>
              <w:t>2-րդ տասնօրյակ</w:t>
            </w:r>
          </w:p>
        </w:tc>
        <w:tc>
          <w:tcPr>
            <w:tcW w:w="3690" w:type="dxa"/>
          </w:tcPr>
          <w:p w:rsidR="009E63D0" w:rsidRPr="00557F4C" w:rsidRDefault="006242F0" w:rsidP="00E77FCC">
            <w:pPr>
              <w:spacing w:line="276" w:lineRule="auto"/>
              <w:jc w:val="both"/>
              <w:rPr>
                <w:rFonts w:ascii="GHEA Grapalat" w:hAnsi="GHEA Grapalat" w:cs="Times New Roman"/>
                <w:noProof/>
                <w:sz w:val="24"/>
                <w:szCs w:val="24"/>
                <w:lang w:val="hy-AM"/>
              </w:rPr>
            </w:pPr>
            <w:r w:rsidRPr="00557F4C">
              <w:rPr>
                <w:rFonts w:ascii="GHEA Grapalat" w:hAnsi="GHEA Grapalat" w:cs="Sylfaen"/>
                <w:bCs/>
                <w:noProof/>
                <w:sz w:val="24"/>
                <w:szCs w:val="24"/>
                <w:lang w:val="hy-AM"/>
              </w:rPr>
              <w:t>Ապահովված է</w:t>
            </w:r>
            <w:r w:rsidR="009E63D0" w:rsidRPr="00557F4C">
              <w:rPr>
                <w:rFonts w:ascii="GHEA Grapalat" w:hAnsi="GHEA Grapalat" w:cs="Sylfaen"/>
                <w:bCs/>
                <w:noProof/>
                <w:sz w:val="24"/>
                <w:szCs w:val="24"/>
                <w:lang w:val="hy-AM"/>
              </w:rPr>
              <w:t xml:space="preserve">  </w:t>
            </w:r>
            <w:r w:rsidRPr="00557F4C">
              <w:rPr>
                <w:rFonts w:ascii="GHEA Grapalat" w:hAnsi="GHEA Grapalat" w:cs="Sylfaen"/>
                <w:bCs/>
                <w:noProof/>
                <w:sz w:val="24"/>
                <w:szCs w:val="24"/>
                <w:lang w:val="hy-AM"/>
              </w:rPr>
              <w:t xml:space="preserve">բժշկական և ոչ բժշկական անձնակազմի միջև </w:t>
            </w:r>
            <w:r w:rsidRPr="00557F4C">
              <w:rPr>
                <w:rFonts w:ascii="GHEA Grapalat" w:hAnsi="GHEA Grapalat" w:cs="Times New Roman"/>
                <w:noProof/>
                <w:sz w:val="24"/>
                <w:szCs w:val="24"/>
                <w:lang w:val="hy-AM"/>
              </w:rPr>
              <w:t xml:space="preserve">տեղեկատվության արդյունավետ փոխանակումը և համագործակցությունը, </w:t>
            </w:r>
            <w:r w:rsidR="009E63D0" w:rsidRPr="00557F4C">
              <w:rPr>
                <w:rFonts w:ascii="GHEA Grapalat" w:hAnsi="GHEA Grapalat" w:cs="Times New Roman"/>
                <w:noProof/>
                <w:sz w:val="24"/>
                <w:szCs w:val="24"/>
                <w:lang w:val="hy-AM"/>
              </w:rPr>
              <w:t xml:space="preserve"> </w:t>
            </w:r>
            <w:r w:rsidR="004707C3" w:rsidRPr="00557F4C">
              <w:rPr>
                <w:rFonts w:ascii="GHEA Grapalat" w:eastAsia="Calibri" w:hAnsi="GHEA Grapalat" w:cs="Arial"/>
                <w:noProof/>
                <w:sz w:val="24"/>
                <w:szCs w:val="24"/>
                <w:lang w:val="hy-AM"/>
              </w:rPr>
              <w:t>ռիսկային գնահատված պացիենտի նկատմամբ տարբերակված վերաբերմունքի և անհրաժեշտ կանխարգելիչ քայլերի ձեռնարկումը</w:t>
            </w:r>
            <w:r w:rsidR="004707C3" w:rsidRPr="00557F4C">
              <w:rPr>
                <w:rFonts w:ascii="GHEA Grapalat" w:hAnsi="GHEA Grapalat" w:cs="Times New Roman"/>
                <w:noProof/>
                <w:sz w:val="24"/>
                <w:szCs w:val="24"/>
                <w:lang w:val="hy-AM"/>
              </w:rPr>
              <w:t xml:space="preserve"> </w:t>
            </w:r>
          </w:p>
        </w:tc>
        <w:tc>
          <w:tcPr>
            <w:tcW w:w="1440" w:type="dxa"/>
          </w:tcPr>
          <w:p w:rsidR="009E63D0" w:rsidRPr="00557F4C" w:rsidRDefault="009E63D0" w:rsidP="00E77FCC">
            <w:pPr>
              <w:spacing w:line="276" w:lineRule="auto"/>
              <w:jc w:val="both"/>
              <w:rPr>
                <w:rFonts w:ascii="GHEA Grapalat" w:hAnsi="GHEA Grapalat" w:cs="Sylfaen"/>
                <w:bCs/>
                <w:noProof/>
                <w:color w:val="000000"/>
                <w:sz w:val="24"/>
                <w:szCs w:val="24"/>
                <w:lang w:val="hy-AM"/>
              </w:rPr>
            </w:pPr>
            <w:r w:rsidRPr="00557F4C">
              <w:rPr>
                <w:rFonts w:ascii="GHEA Grapalat" w:hAnsi="GHEA Grapalat" w:cs="Sylfaen"/>
                <w:bCs/>
                <w:noProof/>
                <w:color w:val="000000"/>
                <w:sz w:val="24"/>
                <w:szCs w:val="24"/>
                <w:lang w:val="hy-AM"/>
              </w:rPr>
              <w:t>Ֆինանսավորում չի պահանջվում</w:t>
            </w:r>
          </w:p>
        </w:tc>
      </w:tr>
      <w:tr w:rsidR="00EE7EB1" w:rsidRPr="00557F4C" w:rsidTr="00A16FAC">
        <w:tc>
          <w:tcPr>
            <w:tcW w:w="630" w:type="dxa"/>
          </w:tcPr>
          <w:p w:rsidR="00FA4E69" w:rsidRPr="00557F4C" w:rsidRDefault="00FA4E69" w:rsidP="00A16FAC">
            <w:pPr>
              <w:pStyle w:val="ListParagraph"/>
              <w:numPr>
                <w:ilvl w:val="0"/>
                <w:numId w:val="40"/>
              </w:numPr>
              <w:spacing w:line="276" w:lineRule="auto"/>
              <w:jc w:val="both"/>
              <w:rPr>
                <w:noProof/>
                <w:lang w:val="hy-AM"/>
              </w:rPr>
            </w:pPr>
          </w:p>
        </w:tc>
        <w:tc>
          <w:tcPr>
            <w:tcW w:w="4590" w:type="dxa"/>
          </w:tcPr>
          <w:p w:rsidR="00FA4E69" w:rsidRPr="00557F4C" w:rsidRDefault="00FA4E69" w:rsidP="00E77FCC">
            <w:pPr>
              <w:spacing w:line="276" w:lineRule="auto"/>
              <w:jc w:val="both"/>
              <w:rPr>
                <w:rFonts w:ascii="GHEA Grapalat" w:hAnsi="GHEA Grapalat"/>
                <w:noProof/>
                <w:sz w:val="24"/>
                <w:szCs w:val="24"/>
                <w:lang w:val="hy-AM"/>
              </w:rPr>
            </w:pPr>
            <w:r w:rsidRPr="00557F4C">
              <w:rPr>
                <w:rFonts w:ascii="GHEA Grapalat" w:hAnsi="GHEA Grapalat" w:cs="Sylfaen"/>
                <w:bCs/>
                <w:noProof/>
                <w:sz w:val="24"/>
                <w:szCs w:val="24"/>
                <w:lang w:val="hy-AM"/>
              </w:rPr>
              <w:t xml:space="preserve">Վիճակագրության գործիքի մշակում և ներդրում` քրեակատարողական հիմնարկներում </w:t>
            </w:r>
            <w:r w:rsidRPr="00557F4C">
              <w:rPr>
                <w:rFonts w:ascii="GHEA Grapalat" w:hAnsi="GHEA Grapalat" w:cs="Sylfaen"/>
                <w:bCs/>
                <w:noProof/>
                <w:sz w:val="24"/>
                <w:szCs w:val="24"/>
                <w:lang w:val="hy-AM"/>
              </w:rPr>
              <w:lastRenderedPageBreak/>
              <w:t>ինքնա</w:t>
            </w:r>
            <w:r w:rsidR="006242F0" w:rsidRPr="00557F4C">
              <w:rPr>
                <w:rFonts w:ascii="GHEA Grapalat" w:hAnsi="GHEA Grapalat" w:cs="Sylfaen"/>
                <w:bCs/>
                <w:noProof/>
                <w:sz w:val="24"/>
                <w:szCs w:val="24"/>
                <w:lang w:val="hy-AM"/>
              </w:rPr>
              <w:t>սպ</w:t>
            </w:r>
            <w:r w:rsidRPr="00557F4C">
              <w:rPr>
                <w:rFonts w:ascii="GHEA Grapalat" w:hAnsi="GHEA Grapalat" w:cs="Sylfaen"/>
                <w:bCs/>
                <w:noProof/>
                <w:sz w:val="24"/>
                <w:szCs w:val="24"/>
                <w:lang w:val="hy-AM"/>
              </w:rPr>
              <w:t>անությունների և ինքնավնասումների դեպքերի վերաբերյալ</w:t>
            </w:r>
            <w:r w:rsidR="0067118F" w:rsidRPr="00557F4C">
              <w:rPr>
                <w:rStyle w:val="FootnoteReference"/>
                <w:rFonts w:ascii="GHEA Grapalat" w:hAnsi="GHEA Grapalat" w:cs="Sylfaen"/>
                <w:bCs/>
                <w:noProof/>
                <w:sz w:val="24"/>
                <w:szCs w:val="24"/>
                <w:lang w:val="hy-AM"/>
              </w:rPr>
              <w:footnoteReference w:id="40"/>
            </w:r>
          </w:p>
        </w:tc>
        <w:tc>
          <w:tcPr>
            <w:tcW w:w="2970" w:type="dxa"/>
          </w:tcPr>
          <w:p w:rsidR="008236F5" w:rsidRPr="00557F4C" w:rsidRDefault="008236F5"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lastRenderedPageBreak/>
              <w:t>ՀՀ արդարադատության նախարարություն</w:t>
            </w:r>
          </w:p>
          <w:p w:rsidR="00FA4E69" w:rsidRPr="00557F4C" w:rsidRDefault="00FA4E69" w:rsidP="00E77FCC">
            <w:pPr>
              <w:spacing w:line="276" w:lineRule="auto"/>
              <w:jc w:val="both"/>
              <w:rPr>
                <w:rFonts w:ascii="GHEA Grapalat" w:hAnsi="GHEA Grapalat"/>
                <w:noProof/>
                <w:sz w:val="24"/>
                <w:szCs w:val="24"/>
                <w:lang w:val="hy-AM"/>
              </w:rPr>
            </w:pPr>
          </w:p>
          <w:p w:rsidR="00CD6A62" w:rsidRPr="00557F4C" w:rsidRDefault="00CD6A62" w:rsidP="00E77FCC">
            <w:pPr>
              <w:spacing w:line="276" w:lineRule="auto"/>
              <w:jc w:val="both"/>
              <w:rPr>
                <w:rFonts w:ascii="GHEA Grapalat" w:hAnsi="GHEA Grapalat"/>
                <w:noProof/>
                <w:sz w:val="24"/>
                <w:szCs w:val="24"/>
                <w:lang w:val="hy-AM"/>
              </w:rPr>
            </w:pPr>
          </w:p>
          <w:p w:rsidR="006242F0" w:rsidRPr="00557F4C" w:rsidRDefault="006242F0"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Հասարակական կազմակերպություններ (համաձայնությամբ)</w:t>
            </w:r>
          </w:p>
          <w:p w:rsidR="006242F0" w:rsidRPr="00557F4C" w:rsidRDefault="006242F0" w:rsidP="00E77FCC">
            <w:pPr>
              <w:spacing w:line="276" w:lineRule="auto"/>
              <w:jc w:val="both"/>
              <w:rPr>
                <w:rFonts w:ascii="GHEA Grapalat" w:hAnsi="GHEA Grapalat"/>
                <w:noProof/>
                <w:sz w:val="24"/>
                <w:szCs w:val="24"/>
                <w:lang w:val="hy-AM"/>
              </w:rPr>
            </w:pPr>
          </w:p>
        </w:tc>
        <w:tc>
          <w:tcPr>
            <w:tcW w:w="2250" w:type="dxa"/>
          </w:tcPr>
          <w:p w:rsidR="00FA4E69" w:rsidRPr="00557F4C" w:rsidRDefault="006242F0" w:rsidP="00E77FCC">
            <w:pPr>
              <w:spacing w:line="276" w:lineRule="auto"/>
              <w:jc w:val="both"/>
              <w:rPr>
                <w:rFonts w:ascii="GHEA Grapalat" w:hAnsi="GHEA Grapalat"/>
                <w:noProof/>
                <w:sz w:val="24"/>
                <w:szCs w:val="24"/>
                <w:lang w:val="hy-AM"/>
              </w:rPr>
            </w:pPr>
            <w:r w:rsidRPr="00557F4C">
              <w:rPr>
                <w:rFonts w:ascii="GHEA Grapalat" w:hAnsi="GHEA Grapalat"/>
                <w:noProof/>
                <w:sz w:val="24"/>
                <w:szCs w:val="24"/>
                <w:lang w:val="hy-AM"/>
              </w:rPr>
              <w:lastRenderedPageBreak/>
              <w:t>2022</w:t>
            </w:r>
            <w:r w:rsidR="008236F5" w:rsidRPr="00557F4C">
              <w:rPr>
                <w:rFonts w:ascii="GHEA Grapalat" w:hAnsi="GHEA Grapalat"/>
                <w:noProof/>
                <w:sz w:val="24"/>
                <w:szCs w:val="24"/>
                <w:lang w:val="hy-AM"/>
              </w:rPr>
              <w:t xml:space="preserve"> թվական </w:t>
            </w:r>
            <w:r w:rsidR="008236F5" w:rsidRPr="00557F4C">
              <w:rPr>
                <w:rFonts w:ascii="GHEA Grapalat" w:hAnsi="GHEA Grapalat" w:cs="Sylfaen"/>
                <w:noProof/>
                <w:color w:val="000000"/>
                <w:sz w:val="24"/>
                <w:szCs w:val="24"/>
                <w:lang w:val="hy-AM"/>
              </w:rPr>
              <w:t>փետրվարի 2</w:t>
            </w:r>
            <w:r w:rsidR="008236F5" w:rsidRPr="00557F4C">
              <w:rPr>
                <w:rFonts w:ascii="GHEA Grapalat" w:hAnsi="GHEA Grapalat" w:cs="Arial"/>
                <w:noProof/>
                <w:color w:val="000000"/>
                <w:sz w:val="24"/>
                <w:szCs w:val="24"/>
                <w:lang w:val="hy-AM"/>
              </w:rPr>
              <w:t>-</w:t>
            </w:r>
            <w:r w:rsidR="008236F5" w:rsidRPr="00557F4C">
              <w:rPr>
                <w:rFonts w:ascii="GHEA Grapalat" w:hAnsi="GHEA Grapalat" w:cs="Sylfaen"/>
                <w:noProof/>
                <w:color w:val="000000"/>
                <w:sz w:val="24"/>
                <w:szCs w:val="24"/>
                <w:lang w:val="hy-AM"/>
              </w:rPr>
              <w:t>րդ</w:t>
            </w:r>
            <w:r w:rsidR="008236F5" w:rsidRPr="00557F4C">
              <w:rPr>
                <w:rFonts w:ascii="GHEA Grapalat" w:hAnsi="GHEA Grapalat" w:cs="Arial"/>
                <w:noProof/>
                <w:color w:val="000000"/>
                <w:sz w:val="24"/>
                <w:szCs w:val="24"/>
                <w:lang w:val="hy-AM"/>
              </w:rPr>
              <w:t xml:space="preserve"> </w:t>
            </w:r>
            <w:r w:rsidR="008236F5" w:rsidRPr="00557F4C">
              <w:rPr>
                <w:rFonts w:ascii="GHEA Grapalat" w:hAnsi="GHEA Grapalat" w:cs="Sylfaen"/>
                <w:noProof/>
                <w:color w:val="000000"/>
                <w:sz w:val="24"/>
                <w:szCs w:val="24"/>
                <w:lang w:val="hy-AM"/>
              </w:rPr>
              <w:t>տասնօրյակ</w:t>
            </w:r>
          </w:p>
        </w:tc>
        <w:tc>
          <w:tcPr>
            <w:tcW w:w="3690" w:type="dxa"/>
          </w:tcPr>
          <w:p w:rsidR="00FA4E69" w:rsidRPr="00557F4C" w:rsidRDefault="00606817" w:rsidP="00E77FCC">
            <w:pPr>
              <w:spacing w:line="276" w:lineRule="auto"/>
              <w:jc w:val="both"/>
              <w:rPr>
                <w:rFonts w:ascii="GHEA Grapalat" w:hAnsi="GHEA Grapalat"/>
                <w:noProof/>
                <w:sz w:val="24"/>
                <w:szCs w:val="24"/>
                <w:lang w:val="hy-AM"/>
              </w:rPr>
            </w:pPr>
            <w:r w:rsidRPr="00557F4C">
              <w:rPr>
                <w:rFonts w:ascii="GHEA Grapalat" w:hAnsi="GHEA Grapalat"/>
                <w:noProof/>
                <w:sz w:val="24"/>
                <w:szCs w:val="24"/>
                <w:lang w:val="hy-AM"/>
              </w:rPr>
              <w:t>Հավաք</w:t>
            </w:r>
            <w:r w:rsidR="006242F0" w:rsidRPr="00557F4C">
              <w:rPr>
                <w:rFonts w:ascii="GHEA Grapalat" w:hAnsi="GHEA Grapalat"/>
                <w:noProof/>
                <w:sz w:val="24"/>
                <w:szCs w:val="24"/>
                <w:lang w:val="hy-AM"/>
              </w:rPr>
              <w:t>ագր</w:t>
            </w:r>
            <w:r w:rsidRPr="00557F4C">
              <w:rPr>
                <w:rFonts w:ascii="GHEA Grapalat" w:hAnsi="GHEA Grapalat"/>
                <w:noProof/>
                <w:sz w:val="24"/>
                <w:szCs w:val="24"/>
                <w:lang w:val="hy-AM"/>
              </w:rPr>
              <w:t xml:space="preserve">վում է անհրաժեշտ վիճակագրություն </w:t>
            </w:r>
            <w:r w:rsidRPr="00557F4C">
              <w:rPr>
                <w:rFonts w:ascii="GHEA Grapalat" w:hAnsi="GHEA Grapalat" w:cs="Sylfaen"/>
                <w:bCs/>
                <w:noProof/>
                <w:sz w:val="24"/>
                <w:szCs w:val="24"/>
                <w:lang w:val="hy-AM"/>
              </w:rPr>
              <w:t>ինքնա</w:t>
            </w:r>
            <w:r w:rsidR="006242F0" w:rsidRPr="00557F4C">
              <w:rPr>
                <w:rFonts w:ascii="GHEA Grapalat" w:hAnsi="GHEA Grapalat" w:cs="Sylfaen"/>
                <w:bCs/>
                <w:noProof/>
                <w:sz w:val="24"/>
                <w:szCs w:val="24"/>
                <w:lang w:val="hy-AM"/>
              </w:rPr>
              <w:t>սպ</w:t>
            </w:r>
            <w:r w:rsidRPr="00557F4C">
              <w:rPr>
                <w:rFonts w:ascii="GHEA Grapalat" w:hAnsi="GHEA Grapalat" w:cs="Sylfaen"/>
                <w:bCs/>
                <w:noProof/>
                <w:sz w:val="24"/>
                <w:szCs w:val="24"/>
                <w:lang w:val="hy-AM"/>
              </w:rPr>
              <w:t xml:space="preserve">անությունների և </w:t>
            </w:r>
            <w:r w:rsidRPr="00557F4C">
              <w:rPr>
                <w:rFonts w:ascii="GHEA Grapalat" w:hAnsi="GHEA Grapalat" w:cs="Sylfaen"/>
                <w:bCs/>
                <w:noProof/>
                <w:sz w:val="24"/>
                <w:szCs w:val="24"/>
                <w:lang w:val="hy-AM"/>
              </w:rPr>
              <w:lastRenderedPageBreak/>
              <w:t>ինքնավնասումների դեպքերի վերաբերյալ</w:t>
            </w:r>
            <w:r w:rsidR="006242F0" w:rsidRPr="00557F4C">
              <w:rPr>
                <w:rFonts w:ascii="GHEA Grapalat" w:hAnsi="GHEA Grapalat" w:cs="Sylfaen"/>
                <w:bCs/>
                <w:noProof/>
                <w:sz w:val="24"/>
                <w:szCs w:val="24"/>
                <w:lang w:val="hy-AM"/>
              </w:rPr>
              <w:t xml:space="preserve">, իրականացվում է նման դեպքերի հիմքում ընկած հանգամանքների </w:t>
            </w:r>
            <w:r w:rsidR="002930CF" w:rsidRPr="00557F4C">
              <w:rPr>
                <w:rFonts w:ascii="GHEA Grapalat" w:hAnsi="GHEA Grapalat" w:cs="Sylfaen"/>
                <w:bCs/>
                <w:noProof/>
                <w:sz w:val="24"/>
                <w:szCs w:val="24"/>
                <w:lang w:val="hy-AM"/>
              </w:rPr>
              <w:t xml:space="preserve">պատշաճ արձանագրում, </w:t>
            </w:r>
            <w:r w:rsidR="006242F0" w:rsidRPr="00557F4C">
              <w:rPr>
                <w:rFonts w:ascii="GHEA Grapalat" w:hAnsi="GHEA Grapalat" w:cs="Sylfaen"/>
                <w:bCs/>
                <w:noProof/>
                <w:sz w:val="24"/>
                <w:szCs w:val="24"/>
                <w:lang w:val="hy-AM"/>
              </w:rPr>
              <w:t xml:space="preserve">համակողմանի վերլուծություն, նախանշվում են դրանց </w:t>
            </w:r>
            <w:r w:rsidR="00CD6A62" w:rsidRPr="00557F4C">
              <w:rPr>
                <w:rFonts w:ascii="GHEA Grapalat" w:hAnsi="GHEA Grapalat" w:cs="Sylfaen"/>
                <w:bCs/>
                <w:noProof/>
                <w:sz w:val="24"/>
                <w:szCs w:val="24"/>
                <w:lang w:val="hy-AM"/>
              </w:rPr>
              <w:t>կանխար</w:t>
            </w:r>
            <w:r w:rsidR="006242F0" w:rsidRPr="00557F4C">
              <w:rPr>
                <w:rFonts w:ascii="GHEA Grapalat" w:hAnsi="GHEA Grapalat" w:cs="Sylfaen"/>
                <w:bCs/>
                <w:noProof/>
                <w:sz w:val="24"/>
                <w:szCs w:val="24"/>
                <w:lang w:val="hy-AM"/>
              </w:rPr>
              <w:t xml:space="preserve">գելման </w:t>
            </w:r>
            <w:r w:rsidR="00CD6A62" w:rsidRPr="00557F4C">
              <w:rPr>
                <w:rFonts w:ascii="GHEA Grapalat" w:hAnsi="GHEA Grapalat" w:cs="Sylfaen"/>
                <w:bCs/>
                <w:noProof/>
                <w:sz w:val="24"/>
                <w:szCs w:val="24"/>
                <w:lang w:val="hy-AM"/>
              </w:rPr>
              <w:t xml:space="preserve">հիմնական </w:t>
            </w:r>
            <w:r w:rsidR="006242F0" w:rsidRPr="00557F4C">
              <w:rPr>
                <w:rFonts w:ascii="GHEA Grapalat" w:hAnsi="GHEA Grapalat" w:cs="Sylfaen"/>
                <w:bCs/>
                <w:noProof/>
                <w:sz w:val="24"/>
                <w:szCs w:val="24"/>
                <w:lang w:val="hy-AM"/>
              </w:rPr>
              <w:t>ուղղությունները</w:t>
            </w:r>
          </w:p>
        </w:tc>
        <w:tc>
          <w:tcPr>
            <w:tcW w:w="1440" w:type="dxa"/>
          </w:tcPr>
          <w:p w:rsidR="00FA4E69" w:rsidRPr="00557F4C" w:rsidRDefault="008236F5" w:rsidP="00E77FCC">
            <w:pPr>
              <w:spacing w:line="276" w:lineRule="auto"/>
              <w:jc w:val="both"/>
              <w:rPr>
                <w:rFonts w:ascii="GHEA Grapalat" w:hAnsi="GHEA Grapalat"/>
                <w:noProof/>
                <w:sz w:val="24"/>
                <w:szCs w:val="24"/>
                <w:lang w:val="hy-AM"/>
              </w:rPr>
            </w:pPr>
            <w:r w:rsidRPr="00557F4C">
              <w:rPr>
                <w:rFonts w:ascii="GHEA Grapalat" w:hAnsi="GHEA Grapalat" w:cs="Sylfaen"/>
                <w:noProof/>
                <w:color w:val="000000"/>
                <w:sz w:val="24"/>
                <w:szCs w:val="24"/>
                <w:lang w:val="hy-AM"/>
              </w:rPr>
              <w:lastRenderedPageBreak/>
              <w:t>Օրենքով չարգելված միջոցներ</w:t>
            </w:r>
          </w:p>
        </w:tc>
      </w:tr>
      <w:tr w:rsidR="005F1173" w:rsidRPr="00557F4C" w:rsidTr="00A16FAC">
        <w:tc>
          <w:tcPr>
            <w:tcW w:w="630" w:type="dxa"/>
          </w:tcPr>
          <w:p w:rsidR="005F1173" w:rsidRPr="00557F4C" w:rsidRDefault="005F1173" w:rsidP="00A16FAC">
            <w:pPr>
              <w:pStyle w:val="ListParagraph"/>
              <w:numPr>
                <w:ilvl w:val="0"/>
                <w:numId w:val="40"/>
              </w:numPr>
              <w:spacing w:line="276" w:lineRule="auto"/>
              <w:jc w:val="both"/>
              <w:rPr>
                <w:noProof/>
                <w:lang w:val="hy-AM"/>
              </w:rPr>
            </w:pPr>
          </w:p>
        </w:tc>
        <w:tc>
          <w:tcPr>
            <w:tcW w:w="4590" w:type="dxa"/>
          </w:tcPr>
          <w:p w:rsidR="005F1173" w:rsidRPr="00557F4C" w:rsidRDefault="005F1173" w:rsidP="00E77FCC">
            <w:pPr>
              <w:spacing w:line="276" w:lineRule="auto"/>
              <w:jc w:val="both"/>
              <w:rPr>
                <w:rFonts w:ascii="GHEA Grapalat" w:hAnsi="GHEA Grapalat" w:cs="Sylfaen"/>
                <w:bCs/>
                <w:noProof/>
                <w:sz w:val="24"/>
                <w:szCs w:val="24"/>
                <w:lang w:val="hy-AM"/>
              </w:rPr>
            </w:pPr>
            <w:r w:rsidRPr="00557F4C">
              <w:rPr>
                <w:rFonts w:ascii="GHEA Grapalat" w:hAnsi="GHEA Grapalat" w:cs="Times New Roman"/>
                <w:noProof/>
                <w:sz w:val="24"/>
                <w:szCs w:val="24"/>
                <w:lang w:val="hy-AM"/>
              </w:rPr>
              <w:t>Բժշկական, սոցիալական, հոգեբանական և իրավական աշխատանքների, անվտանգության և պահպանության  ստորաբաժանումների անձնակազմերի պաշտոնների անձնագրերի և/կամ ֆունկցիոնալ պարտականությունների վերանայում</w:t>
            </w:r>
          </w:p>
        </w:tc>
        <w:tc>
          <w:tcPr>
            <w:tcW w:w="2970" w:type="dxa"/>
          </w:tcPr>
          <w:p w:rsidR="005F1173" w:rsidRPr="00557F4C" w:rsidRDefault="005F1173"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ՀՀ արդարադատության նախարարություն</w:t>
            </w:r>
          </w:p>
          <w:p w:rsidR="005F1173" w:rsidRPr="00557F4C" w:rsidRDefault="005F1173" w:rsidP="00E77FCC">
            <w:pPr>
              <w:spacing w:line="276" w:lineRule="auto"/>
              <w:jc w:val="both"/>
              <w:rPr>
                <w:rFonts w:ascii="GHEA Grapalat" w:eastAsia="Arial Unicode" w:hAnsi="GHEA Grapalat" w:cs="Arial"/>
                <w:bCs/>
                <w:noProof/>
                <w:color w:val="000000"/>
                <w:sz w:val="24"/>
                <w:szCs w:val="24"/>
                <w:shd w:val="clear" w:color="auto" w:fill="FFFFFF"/>
                <w:lang w:val="hy-AM"/>
              </w:rPr>
            </w:pPr>
          </w:p>
        </w:tc>
        <w:tc>
          <w:tcPr>
            <w:tcW w:w="2250" w:type="dxa"/>
          </w:tcPr>
          <w:p w:rsidR="005F1173" w:rsidRPr="00557F4C" w:rsidRDefault="005F1173" w:rsidP="00E77FCC">
            <w:pPr>
              <w:spacing w:line="276" w:lineRule="auto"/>
              <w:jc w:val="both"/>
              <w:rPr>
                <w:rFonts w:ascii="GHEA Grapalat" w:hAnsi="GHEA Grapalat"/>
                <w:noProof/>
                <w:sz w:val="24"/>
                <w:szCs w:val="24"/>
                <w:lang w:val="hy-AM"/>
              </w:rPr>
            </w:pPr>
            <w:r w:rsidRPr="00557F4C">
              <w:rPr>
                <w:rFonts w:ascii="GHEA Grapalat" w:hAnsi="GHEA Grapalat"/>
                <w:noProof/>
                <w:sz w:val="24"/>
                <w:szCs w:val="24"/>
                <w:lang w:val="hy-AM"/>
              </w:rPr>
              <w:t>2020 թվական դեկտեմբերի 3-րդ տասնօրյակ</w:t>
            </w:r>
          </w:p>
        </w:tc>
        <w:tc>
          <w:tcPr>
            <w:tcW w:w="3690" w:type="dxa"/>
          </w:tcPr>
          <w:p w:rsidR="005F1173" w:rsidRPr="00557F4C" w:rsidRDefault="005F1173" w:rsidP="00E77FCC">
            <w:pPr>
              <w:spacing w:line="276" w:lineRule="auto"/>
              <w:jc w:val="both"/>
              <w:rPr>
                <w:rFonts w:ascii="GHEA Grapalat" w:hAnsi="GHEA Grapalat"/>
                <w:noProof/>
                <w:sz w:val="24"/>
                <w:szCs w:val="24"/>
                <w:lang w:val="hy-AM"/>
              </w:rPr>
            </w:pPr>
            <w:r w:rsidRPr="00557F4C">
              <w:rPr>
                <w:rFonts w:ascii="GHEA Grapalat" w:hAnsi="GHEA Grapalat"/>
                <w:noProof/>
                <w:sz w:val="24"/>
                <w:szCs w:val="24"/>
                <w:lang w:val="hy-AM"/>
              </w:rPr>
              <w:t xml:space="preserve">Հստակեցվել են հոգեկան առողջության վիճակի գնահատման, ինքնասպանությունների, ինքնավնասումների կանխարգելման ուղղությամբ բժշկական և  ոչ բժշկական անձնակազմի պարտականությունները, </w:t>
            </w:r>
            <w:r w:rsidRPr="00557F4C">
              <w:rPr>
                <w:rFonts w:ascii="GHEA Grapalat" w:hAnsi="GHEA Grapalat"/>
                <w:noProof/>
                <w:sz w:val="24"/>
                <w:szCs w:val="24"/>
                <w:lang w:val="hy-AM"/>
              </w:rPr>
              <w:lastRenderedPageBreak/>
              <w:t>ուրվագծվել է դրանց հստակ շրջանակը</w:t>
            </w:r>
          </w:p>
        </w:tc>
        <w:tc>
          <w:tcPr>
            <w:tcW w:w="1440" w:type="dxa"/>
          </w:tcPr>
          <w:p w:rsidR="005F1173" w:rsidRPr="00557F4C" w:rsidRDefault="005F1173" w:rsidP="00E77FCC">
            <w:pPr>
              <w:spacing w:line="276" w:lineRule="auto"/>
              <w:jc w:val="both"/>
              <w:rPr>
                <w:rFonts w:ascii="GHEA Grapalat" w:hAnsi="GHEA Grapalat"/>
                <w:noProof/>
                <w:sz w:val="24"/>
                <w:szCs w:val="24"/>
                <w:lang w:val="hy-AM"/>
              </w:rPr>
            </w:pPr>
            <w:r w:rsidRPr="00557F4C">
              <w:rPr>
                <w:rFonts w:ascii="GHEA Grapalat" w:hAnsi="GHEA Grapalat" w:cs="Sylfaen"/>
                <w:bCs/>
                <w:noProof/>
                <w:color w:val="000000"/>
                <w:sz w:val="24"/>
                <w:szCs w:val="24"/>
                <w:lang w:val="hy-AM"/>
              </w:rPr>
              <w:lastRenderedPageBreak/>
              <w:t>Ֆինանսավորում չի պահանջվում</w:t>
            </w:r>
          </w:p>
        </w:tc>
      </w:tr>
      <w:tr w:rsidR="005F1173" w:rsidRPr="00557F4C" w:rsidTr="00A16FAC">
        <w:tc>
          <w:tcPr>
            <w:tcW w:w="630" w:type="dxa"/>
          </w:tcPr>
          <w:p w:rsidR="005F1173" w:rsidRPr="00557F4C" w:rsidRDefault="005F1173" w:rsidP="00A16FAC">
            <w:pPr>
              <w:pStyle w:val="ListParagraph"/>
              <w:numPr>
                <w:ilvl w:val="0"/>
                <w:numId w:val="40"/>
              </w:numPr>
              <w:spacing w:line="276" w:lineRule="auto"/>
              <w:jc w:val="both"/>
              <w:rPr>
                <w:noProof/>
                <w:lang w:val="hy-AM"/>
              </w:rPr>
            </w:pPr>
          </w:p>
        </w:tc>
        <w:tc>
          <w:tcPr>
            <w:tcW w:w="4590" w:type="dxa"/>
          </w:tcPr>
          <w:p w:rsidR="005F1173" w:rsidRPr="00557F4C" w:rsidRDefault="005F1173" w:rsidP="00E77FCC">
            <w:pPr>
              <w:tabs>
                <w:tab w:val="left" w:pos="360"/>
              </w:tabs>
              <w:spacing w:line="276" w:lineRule="auto"/>
              <w:jc w:val="both"/>
              <w:rPr>
                <w:rFonts w:ascii="GHEA Grapalat" w:hAnsi="GHEA Grapalat" w:cs="Sylfaen"/>
                <w:bCs/>
                <w:noProof/>
                <w:sz w:val="24"/>
                <w:szCs w:val="24"/>
                <w:lang w:val="hy-AM"/>
              </w:rPr>
            </w:pPr>
            <w:r w:rsidRPr="00557F4C">
              <w:rPr>
                <w:rFonts w:ascii="GHEA Grapalat" w:hAnsi="GHEA Grapalat" w:cs="Sylfaen"/>
                <w:bCs/>
                <w:noProof/>
                <w:sz w:val="24"/>
                <w:szCs w:val="24"/>
                <w:lang w:val="hy-AM"/>
              </w:rPr>
              <w:t xml:space="preserve">Հոգեկան առողջության վիճակի գնահատման, </w:t>
            </w:r>
            <w:r w:rsidRPr="00557F4C">
              <w:rPr>
                <w:rFonts w:ascii="GHEA Grapalat" w:hAnsi="GHEA Grapalat" w:cs="Times New Roman"/>
                <w:noProof/>
                <w:sz w:val="24"/>
                <w:szCs w:val="24"/>
                <w:lang w:val="hy-AM"/>
              </w:rPr>
              <w:t xml:space="preserve">ինքնասպանության և ինքնավնասման </w:t>
            </w:r>
            <w:r w:rsidRPr="00557F4C">
              <w:rPr>
                <w:rFonts w:ascii="GHEA Grapalat" w:hAnsi="GHEA Grapalat" w:cs="Sylfaen"/>
                <w:bCs/>
                <w:noProof/>
                <w:sz w:val="24"/>
                <w:szCs w:val="24"/>
                <w:lang w:val="hy-AM"/>
              </w:rPr>
              <w:t>թեմաներով</w:t>
            </w:r>
            <w:r w:rsidR="000960EE" w:rsidRPr="00557F4C">
              <w:rPr>
                <w:rFonts w:ascii="GHEA Grapalat" w:hAnsi="GHEA Grapalat" w:cs="Sylfaen"/>
                <w:bCs/>
                <w:noProof/>
                <w:sz w:val="24"/>
                <w:szCs w:val="24"/>
                <w:lang w:val="hy-AM"/>
              </w:rPr>
              <w:t xml:space="preserve"> ծրագրերի մշակում և</w:t>
            </w:r>
            <w:r w:rsidRPr="00557F4C">
              <w:rPr>
                <w:rFonts w:ascii="GHEA Grapalat" w:hAnsi="GHEA Grapalat" w:cs="Sylfaen"/>
                <w:bCs/>
                <w:noProof/>
                <w:sz w:val="24"/>
                <w:szCs w:val="24"/>
                <w:lang w:val="hy-AM"/>
              </w:rPr>
              <w:t xml:space="preserve"> վերապատրաստումների իրականացում քրեակատարողական և բժշկական անձնակազմի համար </w:t>
            </w:r>
          </w:p>
        </w:tc>
        <w:tc>
          <w:tcPr>
            <w:tcW w:w="2970" w:type="dxa"/>
          </w:tcPr>
          <w:p w:rsidR="005F1173" w:rsidRPr="00557F4C" w:rsidRDefault="005F1173"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ՀՀ արդարադատության նախարարություն</w:t>
            </w:r>
          </w:p>
          <w:p w:rsidR="005F1173" w:rsidRPr="00557F4C" w:rsidRDefault="005F1173" w:rsidP="00E77FCC">
            <w:pPr>
              <w:spacing w:line="276" w:lineRule="auto"/>
              <w:jc w:val="both"/>
              <w:rPr>
                <w:rFonts w:ascii="GHEA Grapalat" w:hAnsi="GHEA Grapalat"/>
                <w:noProof/>
                <w:sz w:val="24"/>
                <w:szCs w:val="24"/>
                <w:lang w:val="hy-AM"/>
              </w:rPr>
            </w:pPr>
          </w:p>
          <w:p w:rsidR="005F1173" w:rsidRPr="00557F4C" w:rsidRDefault="005F1173" w:rsidP="00E77FCC">
            <w:pPr>
              <w:spacing w:line="276" w:lineRule="auto"/>
              <w:jc w:val="both"/>
              <w:rPr>
                <w:rFonts w:ascii="GHEA Grapalat" w:eastAsia="Arial Unicode" w:hAnsi="GHEA Grapalat" w:cs="Arial"/>
                <w:bCs/>
                <w:noProof/>
                <w:color w:val="000000"/>
                <w:sz w:val="24"/>
                <w:szCs w:val="24"/>
                <w:shd w:val="clear" w:color="auto" w:fill="FFFFFF"/>
                <w:lang w:val="hy-AM"/>
              </w:rPr>
            </w:pPr>
          </w:p>
          <w:p w:rsidR="005F1173" w:rsidRPr="00557F4C" w:rsidRDefault="005F1173"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Հասարակական կազմակերպություններ (համաձայնությամբ)</w:t>
            </w:r>
          </w:p>
          <w:p w:rsidR="005F1173" w:rsidRPr="00557F4C" w:rsidRDefault="005F1173" w:rsidP="00E77FCC">
            <w:pPr>
              <w:spacing w:line="276" w:lineRule="auto"/>
              <w:jc w:val="both"/>
              <w:rPr>
                <w:rFonts w:ascii="GHEA Grapalat" w:hAnsi="GHEA Grapalat"/>
                <w:noProof/>
                <w:sz w:val="24"/>
                <w:szCs w:val="24"/>
                <w:lang w:val="hy-AM"/>
              </w:rPr>
            </w:pPr>
          </w:p>
        </w:tc>
        <w:tc>
          <w:tcPr>
            <w:tcW w:w="2250" w:type="dxa"/>
          </w:tcPr>
          <w:p w:rsidR="005F1173" w:rsidRPr="00557F4C" w:rsidRDefault="005F1173" w:rsidP="00E77FCC">
            <w:pPr>
              <w:spacing w:line="276" w:lineRule="auto"/>
              <w:jc w:val="both"/>
              <w:rPr>
                <w:rFonts w:ascii="GHEA Grapalat" w:hAnsi="GHEA Grapalat"/>
                <w:noProof/>
                <w:sz w:val="24"/>
                <w:szCs w:val="24"/>
                <w:lang w:val="hy-AM"/>
              </w:rPr>
            </w:pPr>
            <w:r w:rsidRPr="00557F4C">
              <w:rPr>
                <w:rFonts w:ascii="GHEA Grapalat" w:hAnsi="GHEA Grapalat"/>
                <w:noProof/>
                <w:sz w:val="24"/>
                <w:szCs w:val="24"/>
                <w:lang w:val="hy-AM"/>
              </w:rPr>
              <w:t>2020-2023թթ. (շարունակական)</w:t>
            </w:r>
          </w:p>
          <w:p w:rsidR="005F1173" w:rsidRPr="00557F4C" w:rsidRDefault="005F1173" w:rsidP="00E77FCC">
            <w:pPr>
              <w:spacing w:line="276" w:lineRule="auto"/>
              <w:jc w:val="both"/>
              <w:rPr>
                <w:rFonts w:ascii="GHEA Grapalat" w:hAnsi="GHEA Grapalat"/>
                <w:noProof/>
                <w:sz w:val="24"/>
                <w:szCs w:val="24"/>
                <w:lang w:val="hy-AM"/>
              </w:rPr>
            </w:pPr>
          </w:p>
        </w:tc>
        <w:tc>
          <w:tcPr>
            <w:tcW w:w="3690" w:type="dxa"/>
          </w:tcPr>
          <w:p w:rsidR="005F1173" w:rsidRPr="00557F4C" w:rsidRDefault="005F1173" w:rsidP="00E77FCC">
            <w:pPr>
              <w:spacing w:line="276" w:lineRule="auto"/>
              <w:jc w:val="both"/>
              <w:rPr>
                <w:rFonts w:ascii="GHEA Grapalat" w:hAnsi="GHEA Grapalat"/>
                <w:noProof/>
                <w:sz w:val="24"/>
                <w:szCs w:val="24"/>
                <w:lang w:val="hy-AM"/>
              </w:rPr>
            </w:pPr>
            <w:r w:rsidRPr="00557F4C">
              <w:rPr>
                <w:rFonts w:ascii="GHEA Grapalat" w:hAnsi="GHEA Grapalat"/>
                <w:noProof/>
                <w:sz w:val="24"/>
                <w:szCs w:val="24"/>
                <w:lang w:val="hy-AM"/>
              </w:rPr>
              <w:t xml:space="preserve">Բարձրացել է անձնակազմի մասնագիտական պատրաստվածությունը հոգեկան առողջության վիճակի գնահատման, </w:t>
            </w:r>
            <w:r w:rsidR="007E726B" w:rsidRPr="00557F4C">
              <w:rPr>
                <w:rFonts w:ascii="GHEA Grapalat" w:hAnsi="GHEA Grapalat" w:cs="Times New Roman"/>
                <w:noProof/>
                <w:sz w:val="24"/>
                <w:szCs w:val="24"/>
                <w:lang w:val="hy-AM"/>
              </w:rPr>
              <w:t>ինքնասպանությունների</w:t>
            </w:r>
            <w:r w:rsidRPr="00557F4C">
              <w:rPr>
                <w:rFonts w:ascii="GHEA Grapalat" w:hAnsi="GHEA Grapalat" w:cs="Times New Roman"/>
                <w:noProof/>
                <w:sz w:val="24"/>
                <w:szCs w:val="24"/>
                <w:lang w:val="hy-AM"/>
              </w:rPr>
              <w:t xml:space="preserve"> և </w:t>
            </w:r>
            <w:r w:rsidR="007E726B" w:rsidRPr="00557F4C">
              <w:rPr>
                <w:rFonts w:ascii="GHEA Grapalat" w:hAnsi="GHEA Grapalat" w:cs="Times New Roman"/>
                <w:noProof/>
                <w:sz w:val="24"/>
                <w:szCs w:val="24"/>
                <w:lang w:val="hy-AM"/>
              </w:rPr>
              <w:t>ինքնավնասումների</w:t>
            </w:r>
            <w:r w:rsidRPr="00557F4C">
              <w:rPr>
                <w:rFonts w:ascii="GHEA Grapalat" w:hAnsi="GHEA Grapalat" w:cs="Times New Roman"/>
                <w:noProof/>
                <w:sz w:val="24"/>
                <w:szCs w:val="24"/>
                <w:lang w:val="hy-AM"/>
              </w:rPr>
              <w:t xml:space="preserve"> դեպքերի կանխարգելման հարցերում</w:t>
            </w:r>
          </w:p>
        </w:tc>
        <w:tc>
          <w:tcPr>
            <w:tcW w:w="1440" w:type="dxa"/>
          </w:tcPr>
          <w:p w:rsidR="005F1173" w:rsidRPr="00557F4C" w:rsidRDefault="005F1173" w:rsidP="00E77FCC">
            <w:pPr>
              <w:spacing w:line="276" w:lineRule="auto"/>
              <w:jc w:val="both"/>
              <w:rPr>
                <w:rFonts w:ascii="GHEA Grapalat" w:hAnsi="GHEA Grapalat"/>
                <w:noProof/>
                <w:sz w:val="24"/>
                <w:szCs w:val="24"/>
                <w:lang w:val="hy-AM"/>
              </w:rPr>
            </w:pPr>
            <w:r w:rsidRPr="00557F4C">
              <w:rPr>
                <w:rFonts w:ascii="GHEA Grapalat" w:hAnsi="GHEA Grapalat" w:cs="Sylfaen"/>
                <w:noProof/>
                <w:color w:val="000000"/>
                <w:sz w:val="24"/>
                <w:szCs w:val="24"/>
                <w:lang w:val="hy-AM"/>
              </w:rPr>
              <w:t>Օրենքով չարգելված միջոցներ</w:t>
            </w:r>
          </w:p>
        </w:tc>
      </w:tr>
      <w:tr w:rsidR="005F1173" w:rsidRPr="00557F4C" w:rsidTr="00A16FAC">
        <w:tc>
          <w:tcPr>
            <w:tcW w:w="630" w:type="dxa"/>
          </w:tcPr>
          <w:p w:rsidR="005F1173" w:rsidRPr="00557F4C" w:rsidRDefault="005F1173" w:rsidP="00A16FAC">
            <w:pPr>
              <w:pStyle w:val="ListParagraph"/>
              <w:numPr>
                <w:ilvl w:val="0"/>
                <w:numId w:val="40"/>
              </w:numPr>
              <w:spacing w:line="276" w:lineRule="auto"/>
              <w:jc w:val="both"/>
              <w:rPr>
                <w:noProof/>
                <w:lang w:val="hy-AM"/>
              </w:rPr>
            </w:pPr>
          </w:p>
        </w:tc>
        <w:tc>
          <w:tcPr>
            <w:tcW w:w="4590" w:type="dxa"/>
          </w:tcPr>
          <w:p w:rsidR="005F1173" w:rsidRPr="00557F4C" w:rsidRDefault="005F1173" w:rsidP="00A16FAC">
            <w:pPr>
              <w:spacing w:line="276" w:lineRule="auto"/>
              <w:jc w:val="both"/>
              <w:rPr>
                <w:rFonts w:ascii="GHEA Grapalat" w:hAnsi="GHEA Grapalat"/>
                <w:noProof/>
                <w:sz w:val="24"/>
                <w:szCs w:val="24"/>
                <w:lang w:val="hy-AM"/>
              </w:rPr>
            </w:pPr>
            <w:r w:rsidRPr="00557F4C">
              <w:rPr>
                <w:rFonts w:ascii="GHEA Grapalat" w:hAnsi="GHEA Grapalat" w:cs="Arial"/>
                <w:noProof/>
                <w:sz w:val="24"/>
                <w:szCs w:val="24"/>
                <w:lang w:val="hy-AM"/>
              </w:rPr>
              <w:t>Անչափահասների հետ աշխատանքներ իրականացնող անձնակազմի մասնագիտացման ապահովում հոգեկան առողջության հարցերում</w:t>
            </w:r>
          </w:p>
        </w:tc>
        <w:tc>
          <w:tcPr>
            <w:tcW w:w="2970" w:type="dxa"/>
          </w:tcPr>
          <w:p w:rsidR="005F1173" w:rsidRPr="00557F4C" w:rsidRDefault="005F1173"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ՀՀ արդարադատության նախարարություն</w:t>
            </w:r>
          </w:p>
          <w:p w:rsidR="005F1173" w:rsidRPr="00557F4C" w:rsidRDefault="005F1173" w:rsidP="00E77FCC">
            <w:pPr>
              <w:spacing w:line="276" w:lineRule="auto"/>
              <w:jc w:val="both"/>
              <w:rPr>
                <w:rFonts w:ascii="GHEA Grapalat" w:eastAsia="Arial Unicode" w:hAnsi="GHEA Grapalat" w:cs="Arial"/>
                <w:bCs/>
                <w:noProof/>
                <w:color w:val="000000"/>
                <w:sz w:val="24"/>
                <w:szCs w:val="24"/>
                <w:shd w:val="clear" w:color="auto" w:fill="FFFFFF"/>
                <w:lang w:val="hy-AM"/>
              </w:rPr>
            </w:pPr>
          </w:p>
          <w:p w:rsidR="005F1173" w:rsidRPr="00557F4C" w:rsidRDefault="005F1173"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Հասարակական կազմակերպություններ (համաձայնությամբ)</w:t>
            </w:r>
          </w:p>
          <w:p w:rsidR="005F1173" w:rsidRPr="00557F4C" w:rsidRDefault="005F1173" w:rsidP="00E77FCC">
            <w:pPr>
              <w:spacing w:line="276" w:lineRule="auto"/>
              <w:jc w:val="both"/>
              <w:rPr>
                <w:rFonts w:ascii="GHEA Grapalat" w:hAnsi="GHEA Grapalat"/>
                <w:noProof/>
                <w:sz w:val="24"/>
                <w:szCs w:val="24"/>
                <w:lang w:val="hy-AM"/>
              </w:rPr>
            </w:pPr>
          </w:p>
        </w:tc>
        <w:tc>
          <w:tcPr>
            <w:tcW w:w="2250" w:type="dxa"/>
          </w:tcPr>
          <w:p w:rsidR="005F1173" w:rsidRPr="00557F4C" w:rsidRDefault="005F1173" w:rsidP="00E77FCC">
            <w:pPr>
              <w:spacing w:line="276" w:lineRule="auto"/>
              <w:jc w:val="both"/>
              <w:rPr>
                <w:rFonts w:ascii="GHEA Grapalat" w:hAnsi="GHEA Grapalat" w:cs="Sylfaen"/>
                <w:noProof/>
                <w:sz w:val="24"/>
                <w:szCs w:val="24"/>
                <w:shd w:val="clear" w:color="auto" w:fill="FFFFFF"/>
                <w:lang w:val="hy-AM"/>
              </w:rPr>
            </w:pPr>
            <w:r w:rsidRPr="00557F4C">
              <w:rPr>
                <w:rFonts w:ascii="GHEA Grapalat" w:hAnsi="GHEA Grapalat" w:cs="Sylfaen"/>
                <w:noProof/>
                <w:sz w:val="24"/>
                <w:szCs w:val="24"/>
                <w:shd w:val="clear" w:color="auto" w:fill="FFFFFF"/>
                <w:lang w:val="hy-AM"/>
              </w:rPr>
              <w:t>2020-2023թթ. (շարունակական)</w:t>
            </w:r>
          </w:p>
          <w:p w:rsidR="005F1173" w:rsidRPr="00557F4C" w:rsidRDefault="005F1173" w:rsidP="00E77FCC">
            <w:pPr>
              <w:spacing w:line="276" w:lineRule="auto"/>
              <w:jc w:val="both"/>
              <w:rPr>
                <w:rFonts w:ascii="GHEA Grapalat" w:hAnsi="GHEA Grapalat"/>
                <w:noProof/>
                <w:sz w:val="24"/>
                <w:szCs w:val="24"/>
                <w:lang w:val="hy-AM"/>
              </w:rPr>
            </w:pPr>
          </w:p>
        </w:tc>
        <w:tc>
          <w:tcPr>
            <w:tcW w:w="3690" w:type="dxa"/>
          </w:tcPr>
          <w:p w:rsidR="005F1173" w:rsidRPr="00557F4C" w:rsidRDefault="005F1173" w:rsidP="00E77FCC">
            <w:pPr>
              <w:spacing w:line="276" w:lineRule="auto"/>
              <w:jc w:val="both"/>
              <w:rPr>
                <w:rFonts w:ascii="GHEA Grapalat" w:hAnsi="GHEA Grapalat"/>
                <w:noProof/>
                <w:sz w:val="24"/>
                <w:szCs w:val="24"/>
                <w:lang w:val="hy-AM"/>
              </w:rPr>
            </w:pPr>
            <w:r w:rsidRPr="00557F4C">
              <w:rPr>
                <w:rFonts w:ascii="GHEA Grapalat" w:hAnsi="GHEA Grapalat" w:cs="Sylfaen"/>
                <w:noProof/>
                <w:sz w:val="24"/>
                <w:szCs w:val="24"/>
                <w:shd w:val="clear" w:color="auto" w:fill="FFFFFF"/>
                <w:lang w:val="hy-AM"/>
              </w:rPr>
              <w:t>Ստեղծվել են անհրաժեշտ նախադրյալներ անչափահասներին պատշաճ հոգեբանական ծառայություն</w:t>
            </w:r>
            <w:r w:rsidR="00E22B91" w:rsidRPr="00557F4C">
              <w:rPr>
                <w:rFonts w:ascii="GHEA Grapalat" w:hAnsi="GHEA Grapalat" w:cs="Sylfaen"/>
                <w:noProof/>
                <w:sz w:val="24"/>
                <w:szCs w:val="24"/>
                <w:shd w:val="clear" w:color="auto" w:fill="FFFFFF"/>
                <w:lang w:val="hy-AM"/>
              </w:rPr>
              <w:t>ներ</w:t>
            </w:r>
            <w:r w:rsidRPr="00557F4C">
              <w:rPr>
                <w:rFonts w:ascii="GHEA Grapalat" w:hAnsi="GHEA Grapalat" w:cs="Sylfaen"/>
                <w:noProof/>
                <w:sz w:val="24"/>
                <w:szCs w:val="24"/>
                <w:shd w:val="clear" w:color="auto" w:fill="FFFFFF"/>
                <w:lang w:val="hy-AM"/>
              </w:rPr>
              <w:t xml:space="preserve"> տրամադրելու համար</w:t>
            </w:r>
          </w:p>
        </w:tc>
        <w:tc>
          <w:tcPr>
            <w:tcW w:w="1440" w:type="dxa"/>
          </w:tcPr>
          <w:p w:rsidR="005F1173" w:rsidRPr="00557F4C" w:rsidRDefault="005F1173" w:rsidP="00E77FCC">
            <w:pPr>
              <w:spacing w:line="276" w:lineRule="auto"/>
              <w:jc w:val="both"/>
              <w:rPr>
                <w:rFonts w:ascii="GHEA Grapalat" w:hAnsi="GHEA Grapalat"/>
                <w:noProof/>
                <w:sz w:val="24"/>
                <w:szCs w:val="24"/>
                <w:lang w:val="hy-AM"/>
              </w:rPr>
            </w:pPr>
            <w:r w:rsidRPr="00557F4C">
              <w:rPr>
                <w:rFonts w:ascii="GHEA Grapalat" w:hAnsi="GHEA Grapalat" w:cs="Sylfaen"/>
                <w:noProof/>
                <w:color w:val="000000"/>
                <w:sz w:val="24"/>
                <w:szCs w:val="24"/>
                <w:lang w:val="hy-AM"/>
              </w:rPr>
              <w:t>Օրենքով չարգելված միջոցներ</w:t>
            </w:r>
          </w:p>
        </w:tc>
      </w:tr>
      <w:tr w:rsidR="005F1173" w:rsidRPr="00557F4C" w:rsidTr="00A16FAC">
        <w:tc>
          <w:tcPr>
            <w:tcW w:w="630" w:type="dxa"/>
          </w:tcPr>
          <w:p w:rsidR="005F1173" w:rsidRPr="00557F4C" w:rsidRDefault="005F1173" w:rsidP="00A16FAC">
            <w:pPr>
              <w:pStyle w:val="ListParagraph"/>
              <w:numPr>
                <w:ilvl w:val="0"/>
                <w:numId w:val="40"/>
              </w:numPr>
              <w:spacing w:line="276" w:lineRule="auto"/>
              <w:jc w:val="both"/>
              <w:rPr>
                <w:noProof/>
                <w:lang w:val="hy-AM"/>
              </w:rPr>
            </w:pPr>
          </w:p>
        </w:tc>
        <w:tc>
          <w:tcPr>
            <w:tcW w:w="4590" w:type="dxa"/>
          </w:tcPr>
          <w:p w:rsidR="005F1173" w:rsidRPr="00557F4C" w:rsidRDefault="005F1173" w:rsidP="00A16FAC">
            <w:pPr>
              <w:tabs>
                <w:tab w:val="left" w:pos="360"/>
              </w:tabs>
              <w:spacing w:line="276" w:lineRule="auto"/>
              <w:jc w:val="both"/>
              <w:rPr>
                <w:rFonts w:ascii="GHEA Grapalat" w:hAnsi="GHEA Grapalat" w:cs="Sylfaen"/>
                <w:bCs/>
                <w:noProof/>
                <w:sz w:val="24"/>
                <w:szCs w:val="24"/>
                <w:lang w:val="hy-AM"/>
              </w:rPr>
            </w:pPr>
            <w:r w:rsidRPr="00557F4C">
              <w:rPr>
                <w:rFonts w:ascii="GHEA Grapalat" w:hAnsi="GHEA Grapalat" w:cs="Sylfaen"/>
                <w:bCs/>
                <w:noProof/>
                <w:sz w:val="24"/>
                <w:szCs w:val="24"/>
                <w:lang w:val="hy-AM"/>
              </w:rPr>
              <w:t>Քրեակատարողական հիմնարկներում հոգեբույժների և հոգեբանների օպտիմալ թվաքանակի ապահովում` այդ թվում</w:t>
            </w:r>
            <w:r w:rsidR="00A16FAC" w:rsidRPr="00557F4C">
              <w:rPr>
                <w:rFonts w:ascii="GHEA Grapalat" w:hAnsi="GHEA Grapalat" w:cs="Sylfaen"/>
                <w:bCs/>
                <w:noProof/>
                <w:sz w:val="24"/>
                <w:szCs w:val="24"/>
                <w:lang w:val="hy-AM"/>
              </w:rPr>
              <w:t xml:space="preserve"> աշխատանքը </w:t>
            </w:r>
            <w:r w:rsidR="00CB7BD5" w:rsidRPr="00557F4C">
              <w:rPr>
                <w:rFonts w:ascii="GHEA Grapalat" w:hAnsi="GHEA Grapalat" w:cs="Sylfaen"/>
                <w:bCs/>
                <w:noProof/>
                <w:sz w:val="24"/>
                <w:szCs w:val="24"/>
                <w:lang w:val="hy-AM"/>
              </w:rPr>
              <w:t>առավել</w:t>
            </w:r>
            <w:r w:rsidR="00A16FAC" w:rsidRPr="00557F4C">
              <w:rPr>
                <w:rFonts w:ascii="GHEA Grapalat" w:hAnsi="GHEA Grapalat" w:cs="Sylfaen"/>
                <w:bCs/>
                <w:noProof/>
                <w:sz w:val="24"/>
                <w:szCs w:val="24"/>
                <w:lang w:val="hy-AM"/>
              </w:rPr>
              <w:t xml:space="preserve"> գրավիչ դարձնելու կամ խրախուսման այլ մեխանիզմներ ներդնելու</w:t>
            </w:r>
            <w:r w:rsidRPr="00557F4C">
              <w:rPr>
                <w:rFonts w:ascii="GHEA Grapalat" w:hAnsi="GHEA Grapalat" w:cs="Sylfaen"/>
                <w:bCs/>
                <w:noProof/>
                <w:sz w:val="24"/>
                <w:szCs w:val="24"/>
                <w:lang w:val="hy-AM"/>
              </w:rPr>
              <w:t xml:space="preserve"> հնարավորության դիտարկում</w:t>
            </w:r>
          </w:p>
        </w:tc>
        <w:tc>
          <w:tcPr>
            <w:tcW w:w="2970" w:type="dxa"/>
          </w:tcPr>
          <w:p w:rsidR="005F1173" w:rsidRPr="00557F4C" w:rsidRDefault="005F1173"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ՀՀ արդարադատության նախարարություն</w:t>
            </w:r>
          </w:p>
          <w:p w:rsidR="005F1173" w:rsidRPr="00557F4C" w:rsidRDefault="005F1173" w:rsidP="00E77FCC">
            <w:pPr>
              <w:spacing w:line="276" w:lineRule="auto"/>
              <w:jc w:val="both"/>
              <w:rPr>
                <w:rFonts w:ascii="GHEA Grapalat" w:hAnsi="GHEA Grapalat"/>
                <w:noProof/>
                <w:sz w:val="24"/>
                <w:szCs w:val="24"/>
                <w:lang w:val="hy-AM"/>
              </w:rPr>
            </w:pPr>
          </w:p>
        </w:tc>
        <w:tc>
          <w:tcPr>
            <w:tcW w:w="2250" w:type="dxa"/>
          </w:tcPr>
          <w:p w:rsidR="005F1173" w:rsidRPr="00557F4C" w:rsidRDefault="00D77CFB" w:rsidP="00E77FCC">
            <w:pPr>
              <w:spacing w:line="276" w:lineRule="auto"/>
              <w:jc w:val="both"/>
              <w:rPr>
                <w:rFonts w:ascii="GHEA Grapalat" w:hAnsi="GHEA Grapalat" w:cs="Arial"/>
                <w:noProof/>
                <w:color w:val="000000"/>
                <w:spacing w:val="-8"/>
                <w:sz w:val="24"/>
                <w:szCs w:val="24"/>
                <w:lang w:val="hy-AM"/>
              </w:rPr>
            </w:pPr>
            <w:r w:rsidRPr="00557F4C">
              <w:rPr>
                <w:rFonts w:ascii="GHEA Grapalat" w:hAnsi="GHEA Grapalat" w:cs="Arial"/>
                <w:noProof/>
                <w:color w:val="000000"/>
                <w:spacing w:val="-8"/>
                <w:sz w:val="24"/>
                <w:szCs w:val="24"/>
                <w:lang w:val="hy-AM"/>
              </w:rPr>
              <w:t>2022</w:t>
            </w:r>
            <w:r w:rsidR="005F1173" w:rsidRPr="00557F4C">
              <w:rPr>
                <w:rFonts w:ascii="GHEA Grapalat" w:hAnsi="GHEA Grapalat" w:cs="Arial"/>
                <w:noProof/>
                <w:color w:val="000000"/>
                <w:spacing w:val="-8"/>
                <w:sz w:val="24"/>
                <w:szCs w:val="24"/>
                <w:lang w:val="hy-AM"/>
              </w:rPr>
              <w:t xml:space="preserve"> թվական դեկտեմբերի 3-րդ  տասնօրյակ</w:t>
            </w:r>
          </w:p>
          <w:p w:rsidR="005F1173" w:rsidRPr="00557F4C" w:rsidRDefault="005F1173" w:rsidP="00E77FCC">
            <w:pPr>
              <w:spacing w:line="276" w:lineRule="auto"/>
              <w:jc w:val="both"/>
              <w:rPr>
                <w:rFonts w:ascii="GHEA Grapalat" w:hAnsi="GHEA Grapalat"/>
                <w:noProof/>
                <w:sz w:val="24"/>
                <w:szCs w:val="24"/>
                <w:lang w:val="hy-AM"/>
              </w:rPr>
            </w:pPr>
          </w:p>
        </w:tc>
        <w:tc>
          <w:tcPr>
            <w:tcW w:w="3690" w:type="dxa"/>
          </w:tcPr>
          <w:p w:rsidR="005F1173" w:rsidRPr="00557F4C" w:rsidRDefault="005F1173" w:rsidP="00E77FCC">
            <w:pPr>
              <w:spacing w:line="276" w:lineRule="auto"/>
              <w:jc w:val="both"/>
              <w:rPr>
                <w:rFonts w:ascii="GHEA Grapalat" w:hAnsi="GHEA Grapalat"/>
                <w:noProof/>
                <w:sz w:val="24"/>
                <w:szCs w:val="24"/>
                <w:lang w:val="hy-AM"/>
              </w:rPr>
            </w:pPr>
            <w:r w:rsidRPr="00557F4C">
              <w:rPr>
                <w:rFonts w:ascii="GHEA Grapalat" w:hAnsi="GHEA Grapalat" w:cs="Sylfaen"/>
                <w:noProof/>
                <w:sz w:val="24"/>
                <w:szCs w:val="24"/>
                <w:shd w:val="clear" w:color="auto" w:fill="FFFFFF"/>
                <w:lang w:val="hy-AM"/>
              </w:rPr>
              <w:t>Ստեղծվել են անհրաժեշտ նախադրյալներ ազատությունից զրկված անձանց պատշաճ հոգեբանական և հոգեբուժական ծառայություն տրամադրելու համար</w:t>
            </w:r>
          </w:p>
        </w:tc>
        <w:tc>
          <w:tcPr>
            <w:tcW w:w="1440" w:type="dxa"/>
          </w:tcPr>
          <w:p w:rsidR="005F1173" w:rsidRPr="00557F4C" w:rsidRDefault="005F1173" w:rsidP="00E77FCC">
            <w:pPr>
              <w:spacing w:line="276" w:lineRule="auto"/>
              <w:jc w:val="both"/>
              <w:rPr>
                <w:rFonts w:ascii="GHEA Grapalat" w:hAnsi="GHEA Grapalat" w:cs="Sylfaen"/>
                <w:noProof/>
                <w:color w:val="000000"/>
                <w:sz w:val="24"/>
                <w:szCs w:val="24"/>
                <w:lang w:val="hy-AM"/>
              </w:rPr>
            </w:pPr>
            <w:r w:rsidRPr="00557F4C">
              <w:rPr>
                <w:rFonts w:ascii="GHEA Grapalat" w:hAnsi="GHEA Grapalat" w:cs="Sylfaen"/>
                <w:noProof/>
                <w:color w:val="000000"/>
                <w:sz w:val="24"/>
                <w:szCs w:val="24"/>
                <w:lang w:val="hy-AM"/>
              </w:rPr>
              <w:t>ՀՀ պետական բյուջե</w:t>
            </w:r>
          </w:p>
          <w:p w:rsidR="005F1173" w:rsidRPr="00557F4C" w:rsidRDefault="005F1173" w:rsidP="00E77FCC">
            <w:pPr>
              <w:spacing w:line="276" w:lineRule="auto"/>
              <w:jc w:val="both"/>
              <w:rPr>
                <w:rFonts w:ascii="GHEA Grapalat" w:hAnsi="GHEA Grapalat" w:cs="Sylfaen"/>
                <w:noProof/>
                <w:color w:val="000000"/>
                <w:sz w:val="24"/>
                <w:szCs w:val="24"/>
                <w:lang w:val="hy-AM"/>
              </w:rPr>
            </w:pPr>
          </w:p>
          <w:p w:rsidR="005F1173" w:rsidRPr="00557F4C" w:rsidRDefault="005F1173" w:rsidP="00E77FCC">
            <w:pPr>
              <w:spacing w:line="276" w:lineRule="auto"/>
              <w:jc w:val="both"/>
              <w:rPr>
                <w:rFonts w:ascii="GHEA Grapalat" w:hAnsi="GHEA Grapalat"/>
                <w:noProof/>
                <w:sz w:val="24"/>
                <w:szCs w:val="24"/>
                <w:lang w:val="hy-AM"/>
              </w:rPr>
            </w:pPr>
            <w:r w:rsidRPr="00557F4C">
              <w:rPr>
                <w:rFonts w:ascii="GHEA Grapalat" w:hAnsi="GHEA Grapalat" w:cs="Sylfaen"/>
                <w:noProof/>
                <w:color w:val="000000"/>
                <w:sz w:val="24"/>
                <w:szCs w:val="24"/>
                <w:lang w:val="hy-AM"/>
              </w:rPr>
              <w:t>Օրենքով չարգելված միջոցներ</w:t>
            </w:r>
          </w:p>
        </w:tc>
      </w:tr>
      <w:tr w:rsidR="005F1173" w:rsidRPr="00557F4C" w:rsidTr="00A16FAC">
        <w:tc>
          <w:tcPr>
            <w:tcW w:w="630" w:type="dxa"/>
          </w:tcPr>
          <w:p w:rsidR="005F1173" w:rsidRPr="00557F4C" w:rsidRDefault="005F1173" w:rsidP="00A16FAC">
            <w:pPr>
              <w:pStyle w:val="ListParagraph"/>
              <w:numPr>
                <w:ilvl w:val="0"/>
                <w:numId w:val="40"/>
              </w:numPr>
              <w:spacing w:line="276" w:lineRule="auto"/>
              <w:jc w:val="both"/>
              <w:rPr>
                <w:noProof/>
                <w:lang w:val="hy-AM"/>
              </w:rPr>
            </w:pPr>
          </w:p>
        </w:tc>
        <w:tc>
          <w:tcPr>
            <w:tcW w:w="4590" w:type="dxa"/>
          </w:tcPr>
          <w:p w:rsidR="005F1173" w:rsidRPr="00557F4C" w:rsidRDefault="005F1173" w:rsidP="00E77FCC">
            <w:pPr>
              <w:tabs>
                <w:tab w:val="left" w:pos="360"/>
              </w:tabs>
              <w:spacing w:line="276" w:lineRule="auto"/>
              <w:jc w:val="both"/>
              <w:rPr>
                <w:rFonts w:ascii="GHEA Grapalat" w:hAnsi="GHEA Grapalat" w:cs="Sylfaen"/>
                <w:bCs/>
                <w:noProof/>
                <w:sz w:val="24"/>
                <w:szCs w:val="24"/>
                <w:lang w:val="hy-AM"/>
              </w:rPr>
            </w:pPr>
            <w:r w:rsidRPr="00557F4C">
              <w:rPr>
                <w:rFonts w:ascii="GHEA Grapalat" w:hAnsi="GHEA Grapalat" w:cs="Sylfaen"/>
                <w:bCs/>
                <w:noProof/>
                <w:sz w:val="24"/>
                <w:szCs w:val="24"/>
                <w:lang w:val="hy-AM"/>
              </w:rPr>
              <w:t xml:space="preserve">Քրեակատարողական հիմնարկներից դուրս </w:t>
            </w:r>
            <w:r w:rsidRPr="00557F4C">
              <w:rPr>
                <w:rFonts w:ascii="GHEA Grapalat" w:hAnsi="GHEA Grapalat" w:cs="Times New Roman"/>
                <w:noProof/>
                <w:sz w:val="24"/>
                <w:szCs w:val="24"/>
                <w:lang w:val="hy-AM"/>
              </w:rPr>
              <w:t>հոգեբանական ծառայությունների ներգրավում</w:t>
            </w:r>
          </w:p>
        </w:tc>
        <w:tc>
          <w:tcPr>
            <w:tcW w:w="2970" w:type="dxa"/>
          </w:tcPr>
          <w:p w:rsidR="005F1173" w:rsidRPr="00557F4C" w:rsidRDefault="005F1173"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ՀՀ արդարադատության նախարարություն</w:t>
            </w:r>
          </w:p>
          <w:p w:rsidR="005F1173" w:rsidRPr="00557F4C" w:rsidRDefault="005F1173" w:rsidP="00E77FCC">
            <w:pPr>
              <w:spacing w:line="276" w:lineRule="auto"/>
              <w:jc w:val="both"/>
              <w:rPr>
                <w:rFonts w:ascii="GHEA Grapalat" w:eastAsia="Arial Unicode" w:hAnsi="GHEA Grapalat" w:cs="Arial"/>
                <w:bCs/>
                <w:noProof/>
                <w:color w:val="000000"/>
                <w:sz w:val="24"/>
                <w:szCs w:val="24"/>
                <w:shd w:val="clear" w:color="auto" w:fill="FFFFFF"/>
                <w:lang w:val="hy-AM"/>
              </w:rPr>
            </w:pPr>
          </w:p>
          <w:p w:rsidR="005F1173" w:rsidRPr="00557F4C" w:rsidRDefault="005F1173" w:rsidP="00E77FCC">
            <w:pPr>
              <w:spacing w:line="276" w:lineRule="auto"/>
              <w:jc w:val="both"/>
              <w:rPr>
                <w:rFonts w:ascii="GHEA Grapalat" w:eastAsia="Arial Unicode" w:hAnsi="GHEA Grapalat" w:cs="Arial"/>
                <w:bCs/>
                <w:noProof/>
                <w:color w:val="000000"/>
                <w:sz w:val="24"/>
                <w:szCs w:val="24"/>
                <w:shd w:val="clear" w:color="auto" w:fill="FFFFFF"/>
                <w:lang w:val="hy-AM"/>
              </w:rPr>
            </w:pPr>
            <w:r w:rsidRPr="00557F4C">
              <w:rPr>
                <w:rFonts w:ascii="GHEA Grapalat" w:eastAsia="Arial Unicode" w:hAnsi="GHEA Grapalat" w:cs="Arial"/>
                <w:bCs/>
                <w:noProof/>
                <w:color w:val="000000"/>
                <w:sz w:val="24"/>
                <w:szCs w:val="24"/>
                <w:shd w:val="clear" w:color="auto" w:fill="FFFFFF"/>
                <w:lang w:val="hy-AM"/>
              </w:rPr>
              <w:t>Հասարակական կազմակերպություններ (համաձայնությամբ)</w:t>
            </w:r>
          </w:p>
          <w:p w:rsidR="005F1173" w:rsidRPr="00557F4C" w:rsidRDefault="005F1173" w:rsidP="00E77FCC">
            <w:pPr>
              <w:spacing w:line="276" w:lineRule="auto"/>
              <w:jc w:val="both"/>
              <w:rPr>
                <w:rFonts w:ascii="GHEA Grapalat" w:eastAsia="Arial Unicode" w:hAnsi="GHEA Grapalat" w:cs="Arial"/>
                <w:bCs/>
                <w:noProof/>
                <w:color w:val="000000"/>
                <w:sz w:val="24"/>
                <w:szCs w:val="24"/>
                <w:shd w:val="clear" w:color="auto" w:fill="FFFFFF"/>
                <w:lang w:val="hy-AM"/>
              </w:rPr>
            </w:pPr>
          </w:p>
        </w:tc>
        <w:tc>
          <w:tcPr>
            <w:tcW w:w="2250" w:type="dxa"/>
          </w:tcPr>
          <w:p w:rsidR="005F1173" w:rsidRPr="00557F4C" w:rsidRDefault="005F1173" w:rsidP="00E77FCC">
            <w:pPr>
              <w:spacing w:line="276" w:lineRule="auto"/>
              <w:jc w:val="both"/>
              <w:rPr>
                <w:rFonts w:ascii="GHEA Grapalat" w:hAnsi="GHEA Grapalat"/>
                <w:noProof/>
                <w:sz w:val="24"/>
                <w:szCs w:val="24"/>
                <w:lang w:val="hy-AM"/>
              </w:rPr>
            </w:pPr>
            <w:r w:rsidRPr="00557F4C">
              <w:rPr>
                <w:rFonts w:ascii="GHEA Grapalat" w:hAnsi="GHEA Grapalat"/>
                <w:noProof/>
                <w:sz w:val="24"/>
                <w:szCs w:val="24"/>
                <w:lang w:val="hy-AM"/>
              </w:rPr>
              <w:t>2020-2023թթ. (շարունակական)</w:t>
            </w:r>
          </w:p>
          <w:p w:rsidR="005F1173" w:rsidRPr="00557F4C" w:rsidRDefault="005F1173" w:rsidP="00E77FCC">
            <w:pPr>
              <w:spacing w:line="276" w:lineRule="auto"/>
              <w:jc w:val="both"/>
              <w:rPr>
                <w:rFonts w:ascii="GHEA Grapalat" w:hAnsi="GHEA Grapalat" w:cs="Arial"/>
                <w:noProof/>
                <w:color w:val="000000"/>
                <w:spacing w:val="-8"/>
                <w:sz w:val="24"/>
                <w:szCs w:val="24"/>
                <w:lang w:val="hy-AM"/>
              </w:rPr>
            </w:pPr>
          </w:p>
        </w:tc>
        <w:tc>
          <w:tcPr>
            <w:tcW w:w="3690" w:type="dxa"/>
          </w:tcPr>
          <w:p w:rsidR="005F1173" w:rsidRPr="00557F4C" w:rsidRDefault="005F1173" w:rsidP="00E77FCC">
            <w:pPr>
              <w:spacing w:line="276" w:lineRule="auto"/>
              <w:jc w:val="both"/>
              <w:rPr>
                <w:rFonts w:ascii="GHEA Grapalat" w:hAnsi="GHEA Grapalat" w:cs="Sylfaen"/>
                <w:noProof/>
                <w:sz w:val="24"/>
                <w:szCs w:val="24"/>
                <w:shd w:val="clear" w:color="auto" w:fill="FFFFFF"/>
                <w:lang w:val="hy-AM"/>
              </w:rPr>
            </w:pPr>
            <w:r w:rsidRPr="00557F4C">
              <w:rPr>
                <w:rFonts w:ascii="GHEA Grapalat" w:hAnsi="GHEA Grapalat"/>
                <w:noProof/>
                <w:sz w:val="24"/>
                <w:szCs w:val="24"/>
                <w:lang w:val="hy-AM"/>
              </w:rPr>
              <w:t>Ազատությունից զրկված անձանց մատուցվում են պատշաճ որակի հոգեբանական ծառայություններ</w:t>
            </w:r>
            <w:r w:rsidR="00E22B91" w:rsidRPr="00557F4C">
              <w:rPr>
                <w:rFonts w:ascii="GHEA Grapalat" w:hAnsi="GHEA Grapalat"/>
                <w:noProof/>
                <w:sz w:val="24"/>
                <w:szCs w:val="24"/>
                <w:lang w:val="hy-AM"/>
              </w:rPr>
              <w:t>, նման ծառայությունների մատուցման գործընթացում ներգրաված են նաև քրեակատարողական հիմնարկներից դուրս համապատասխան գործունեություն ծավալող սուբյեկտները</w:t>
            </w:r>
          </w:p>
        </w:tc>
        <w:tc>
          <w:tcPr>
            <w:tcW w:w="1440" w:type="dxa"/>
          </w:tcPr>
          <w:p w:rsidR="005F1173" w:rsidRPr="00557F4C" w:rsidRDefault="005F1173" w:rsidP="00E77FCC">
            <w:pPr>
              <w:spacing w:line="276" w:lineRule="auto"/>
              <w:jc w:val="both"/>
              <w:rPr>
                <w:rFonts w:ascii="GHEA Grapalat" w:hAnsi="GHEA Grapalat" w:cs="Sylfaen"/>
                <w:noProof/>
                <w:color w:val="000000"/>
                <w:sz w:val="24"/>
                <w:szCs w:val="24"/>
                <w:lang w:val="hy-AM"/>
              </w:rPr>
            </w:pPr>
            <w:r w:rsidRPr="00557F4C">
              <w:rPr>
                <w:rFonts w:ascii="GHEA Grapalat" w:hAnsi="GHEA Grapalat" w:cs="Sylfaen"/>
                <w:noProof/>
                <w:color w:val="000000"/>
                <w:sz w:val="24"/>
                <w:szCs w:val="24"/>
                <w:lang w:val="hy-AM"/>
              </w:rPr>
              <w:t>ՀՀ պետական բյուջե</w:t>
            </w:r>
          </w:p>
          <w:p w:rsidR="005F1173" w:rsidRPr="00557F4C" w:rsidRDefault="005F1173" w:rsidP="00E77FCC">
            <w:pPr>
              <w:spacing w:line="276" w:lineRule="auto"/>
              <w:jc w:val="both"/>
              <w:rPr>
                <w:rFonts w:ascii="GHEA Grapalat" w:hAnsi="GHEA Grapalat" w:cs="Sylfaen"/>
                <w:noProof/>
                <w:color w:val="000000"/>
                <w:sz w:val="24"/>
                <w:szCs w:val="24"/>
                <w:lang w:val="hy-AM"/>
              </w:rPr>
            </w:pPr>
          </w:p>
          <w:p w:rsidR="005F1173" w:rsidRPr="00557F4C" w:rsidRDefault="005F1173" w:rsidP="00E77FCC">
            <w:pPr>
              <w:spacing w:line="276" w:lineRule="auto"/>
              <w:jc w:val="both"/>
              <w:rPr>
                <w:rFonts w:ascii="GHEA Grapalat" w:hAnsi="GHEA Grapalat" w:cs="Sylfaen"/>
                <w:noProof/>
                <w:color w:val="000000"/>
                <w:sz w:val="24"/>
                <w:szCs w:val="24"/>
                <w:lang w:val="hy-AM"/>
              </w:rPr>
            </w:pPr>
            <w:r w:rsidRPr="00557F4C">
              <w:rPr>
                <w:rFonts w:ascii="GHEA Grapalat" w:hAnsi="GHEA Grapalat" w:cs="Sylfaen"/>
                <w:noProof/>
                <w:color w:val="000000"/>
                <w:sz w:val="24"/>
                <w:szCs w:val="24"/>
                <w:lang w:val="hy-AM"/>
              </w:rPr>
              <w:t>Օրենքով չարգելված միջոցներ</w:t>
            </w:r>
          </w:p>
        </w:tc>
      </w:tr>
    </w:tbl>
    <w:p w:rsidR="000065D4" w:rsidRPr="00557F4C" w:rsidRDefault="000065D4" w:rsidP="00E77FCC">
      <w:pPr>
        <w:spacing w:after="0" w:line="276" w:lineRule="auto"/>
        <w:ind w:firstLine="720"/>
        <w:jc w:val="center"/>
        <w:rPr>
          <w:rFonts w:ascii="GHEA Grapalat" w:hAnsi="GHEA Grapalat"/>
          <w:b/>
          <w:noProof/>
          <w:sz w:val="24"/>
          <w:szCs w:val="24"/>
          <w:lang w:val="hy-AM"/>
        </w:rPr>
      </w:pPr>
    </w:p>
    <w:sectPr w:rsidR="000065D4" w:rsidRPr="00557F4C" w:rsidSect="00475F93">
      <w:footerReference w:type="default" r:id="rId8"/>
      <w:pgSz w:w="16838" w:h="11906"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165" w:rsidRDefault="003A3165" w:rsidP="005F511E">
      <w:pPr>
        <w:spacing w:after="0" w:line="240" w:lineRule="auto"/>
      </w:pPr>
      <w:r>
        <w:separator/>
      </w:r>
    </w:p>
  </w:endnote>
  <w:endnote w:type="continuationSeparator" w:id="0">
    <w:p w:rsidR="003A3165" w:rsidRDefault="003A3165" w:rsidP="005F51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HEAGrapalat">
    <w:panose1 w:val="00000000000000000000"/>
    <w:charset w:val="CC"/>
    <w:family w:val="swiss"/>
    <w:notTrueType/>
    <w:pitch w:val="default"/>
    <w:sig w:usb0="00000201" w:usb1="00000000" w:usb2="00000000" w:usb3="00000000" w:csb0="00000004" w:csb1="00000000"/>
  </w:font>
  <w:font w:name="Franklin Gothic Medium Cond">
    <w:panose1 w:val="020B06060304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103262"/>
      <w:docPartObj>
        <w:docPartGallery w:val="Page Numbers (Bottom of Page)"/>
        <w:docPartUnique/>
      </w:docPartObj>
    </w:sdtPr>
    <w:sdtEndPr>
      <w:rPr>
        <w:rFonts w:ascii="Sylfaen" w:hAnsi="Sylfaen"/>
        <w:noProof/>
        <w:sz w:val="20"/>
        <w:szCs w:val="20"/>
      </w:rPr>
    </w:sdtEndPr>
    <w:sdtContent>
      <w:p w:rsidR="00557F4C" w:rsidRPr="005F511E" w:rsidRDefault="0078735A">
        <w:pPr>
          <w:pStyle w:val="Footer"/>
          <w:jc w:val="right"/>
          <w:rPr>
            <w:rFonts w:ascii="Sylfaen" w:hAnsi="Sylfaen"/>
            <w:sz w:val="20"/>
            <w:szCs w:val="20"/>
          </w:rPr>
        </w:pPr>
        <w:r w:rsidRPr="005F511E">
          <w:rPr>
            <w:rFonts w:ascii="Sylfaen" w:hAnsi="Sylfaen"/>
            <w:sz w:val="20"/>
            <w:szCs w:val="20"/>
          </w:rPr>
          <w:fldChar w:fldCharType="begin"/>
        </w:r>
        <w:r w:rsidR="00557F4C" w:rsidRPr="005F511E">
          <w:rPr>
            <w:rFonts w:ascii="Sylfaen" w:hAnsi="Sylfaen"/>
            <w:sz w:val="20"/>
            <w:szCs w:val="20"/>
          </w:rPr>
          <w:instrText xml:space="preserve"> PAGE   \* MERGEFORMAT </w:instrText>
        </w:r>
        <w:r w:rsidRPr="005F511E">
          <w:rPr>
            <w:rFonts w:ascii="Sylfaen" w:hAnsi="Sylfaen"/>
            <w:sz w:val="20"/>
            <w:szCs w:val="20"/>
          </w:rPr>
          <w:fldChar w:fldCharType="separate"/>
        </w:r>
        <w:r w:rsidR="00656FAF">
          <w:rPr>
            <w:rFonts w:ascii="Sylfaen" w:hAnsi="Sylfaen"/>
            <w:noProof/>
            <w:sz w:val="20"/>
            <w:szCs w:val="20"/>
          </w:rPr>
          <w:t>2</w:t>
        </w:r>
        <w:r w:rsidRPr="005F511E">
          <w:rPr>
            <w:rFonts w:ascii="Sylfaen" w:hAnsi="Sylfaen"/>
            <w:noProof/>
            <w:sz w:val="20"/>
            <w:szCs w:val="20"/>
          </w:rPr>
          <w:fldChar w:fldCharType="end"/>
        </w:r>
      </w:p>
    </w:sdtContent>
  </w:sdt>
  <w:p w:rsidR="00557F4C" w:rsidRDefault="00557F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165" w:rsidRDefault="003A3165" w:rsidP="005F511E">
      <w:pPr>
        <w:spacing w:after="0" w:line="240" w:lineRule="auto"/>
      </w:pPr>
      <w:r>
        <w:separator/>
      </w:r>
    </w:p>
  </w:footnote>
  <w:footnote w:type="continuationSeparator" w:id="0">
    <w:p w:rsidR="003A3165" w:rsidRDefault="003A3165" w:rsidP="005F511E">
      <w:pPr>
        <w:spacing w:after="0" w:line="240" w:lineRule="auto"/>
      </w:pPr>
      <w:r>
        <w:continuationSeparator/>
      </w:r>
    </w:p>
  </w:footnote>
  <w:footnote w:id="1">
    <w:p w:rsidR="00557F4C" w:rsidRPr="00557F4C" w:rsidRDefault="00557F4C" w:rsidP="00EA5ED6">
      <w:pPr>
        <w:tabs>
          <w:tab w:val="left" w:pos="720"/>
        </w:tabs>
        <w:spacing w:after="0" w:line="240" w:lineRule="auto"/>
        <w:ind w:right="140"/>
        <w:jc w:val="both"/>
        <w:rPr>
          <w:rFonts w:ascii="GHEA Grapalat" w:hAnsi="GHEA Grapalat"/>
          <w:noProof/>
          <w:sz w:val="20"/>
          <w:szCs w:val="20"/>
          <w:lang w:val="hy-AM"/>
        </w:rPr>
      </w:pPr>
      <w:r w:rsidRPr="00557F4C">
        <w:rPr>
          <w:rStyle w:val="FootnoteReference"/>
          <w:rFonts w:ascii="GHEA Grapalat" w:hAnsi="GHEA Grapalat"/>
          <w:sz w:val="20"/>
          <w:szCs w:val="20"/>
        </w:rPr>
        <w:footnoteRef/>
      </w:r>
      <w:r w:rsidRPr="00557F4C">
        <w:rPr>
          <w:rFonts w:ascii="GHEA Grapalat" w:hAnsi="GHEA Grapalat"/>
          <w:sz w:val="20"/>
          <w:szCs w:val="20"/>
        </w:rPr>
        <w:t xml:space="preserve"> </w:t>
      </w:r>
      <w:r w:rsidRPr="00557F4C">
        <w:rPr>
          <w:rFonts w:ascii="GHEA Grapalat" w:hAnsi="GHEA Grapalat"/>
          <w:noProof/>
          <w:sz w:val="20"/>
          <w:szCs w:val="20"/>
          <w:lang w:val="hy-AM"/>
        </w:rPr>
        <w:t>ՀՀ արդարադատության նախարարության քրեակատարողական հիմնարկներում պահվող կալանավորված անձանց և դատապարտյալների շրջանում հոգեկան</w:t>
      </w:r>
      <w:r w:rsidRPr="00557F4C">
        <w:rPr>
          <w:rFonts w:ascii="GHEA Grapalat" w:hAnsi="GHEA Grapalat"/>
          <w:noProof/>
          <w:sz w:val="20"/>
          <w:szCs w:val="20"/>
        </w:rPr>
        <w:t xml:space="preserve"> </w:t>
      </w:r>
      <w:r w:rsidRPr="00557F4C">
        <w:rPr>
          <w:rFonts w:ascii="GHEA Grapalat" w:hAnsi="GHEA Grapalat"/>
          <w:noProof/>
          <w:sz w:val="20"/>
          <w:szCs w:val="20"/>
          <w:lang w:val="hy-AM"/>
        </w:rPr>
        <w:t>առողջության  խնդիրներ (խանգարում) ունեցող և դիսպանսեր հաշվառման վերցված անձանց թիվը (կանայք և անչափահասները բացակայում են) 2017 թվականին կազմել է` 294 անձ, 2018 թվականին` 216 անձ, 2019 թվականին` 238, իսկ «Դատապարտյալների հիվանդանոց» քրեակատարողական հիմնարկի հոգեբուժական բաժանմունքում առկա մահճակալների ընդհանուր թիվը 52-ն է, որից ներկայիս զբաղվածությունը կազմում է 38 մահճակալ (</w:t>
      </w:r>
      <w:r w:rsidRPr="00557F4C">
        <w:rPr>
          <w:rFonts w:ascii="GHEA Grapalat" w:hAnsi="GHEA Grapalat" w:cs="Tahoma"/>
          <w:noProof/>
          <w:sz w:val="20"/>
          <w:szCs w:val="20"/>
          <w:lang w:val="hy-AM"/>
        </w:rPr>
        <w:t>«Դատապարտյալների հիվանդանոց» քրեակատարողական հիմնարկում կանայք չկան</w:t>
      </w:r>
      <w:r w:rsidRPr="00557F4C">
        <w:rPr>
          <w:rFonts w:ascii="GHEA Grapalat" w:hAnsi="GHEA Grapalat"/>
          <w:noProof/>
          <w:sz w:val="20"/>
          <w:szCs w:val="20"/>
          <w:lang w:val="hy-AM"/>
        </w:rPr>
        <w:t>):</w:t>
      </w:r>
    </w:p>
    <w:p w:rsidR="00557F4C" w:rsidRPr="00557F4C" w:rsidRDefault="00557F4C" w:rsidP="00EA5ED6">
      <w:pPr>
        <w:pStyle w:val="FootnoteText"/>
        <w:jc w:val="both"/>
        <w:rPr>
          <w:rFonts w:ascii="GHEA Grapalat" w:hAnsi="GHEA Grapalat"/>
          <w:lang w:val="hy-AM"/>
        </w:rPr>
      </w:pPr>
    </w:p>
  </w:footnote>
  <w:footnote w:id="2">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rPr>
        <w:t xml:space="preserve"> </w:t>
      </w:r>
      <w:r w:rsidRPr="00557F4C">
        <w:rPr>
          <w:rFonts w:ascii="GHEA Grapalat" w:hAnsi="GHEA Grapalat"/>
          <w:color w:val="000000" w:themeColor="text1"/>
          <w:lang w:val="hy-AM"/>
        </w:rPr>
        <w:t xml:space="preserve">Տե´ս </w:t>
      </w:r>
      <w:r w:rsidRPr="00557F4C">
        <w:rPr>
          <w:rFonts w:ascii="GHEA Grapalat" w:hAnsi="GHEA Grapalat"/>
          <w:b/>
          <w:color w:val="000000" w:themeColor="text1"/>
          <w:shd w:val="clear" w:color="auto" w:fill="FFFFFF"/>
        </w:rPr>
        <w:t>World Health Organization</w:t>
      </w:r>
      <w:r w:rsidRPr="00557F4C">
        <w:rPr>
          <w:rFonts w:ascii="GHEA Grapalat" w:hAnsi="GHEA Grapalat"/>
          <w:color w:val="000000" w:themeColor="text1"/>
          <w:shd w:val="clear" w:color="auto" w:fill="FFFFFF"/>
        </w:rPr>
        <w:t>, Management of Mental and Brain Disorders Team</w:t>
      </w:r>
      <w:r w:rsidRPr="00557F4C">
        <w:rPr>
          <w:rFonts w:ascii="Sylfaen" w:hAnsi="Sylfaen"/>
          <w:color w:val="000000" w:themeColor="text1"/>
          <w:shd w:val="clear" w:color="auto" w:fill="FFFFFF"/>
        </w:rPr>
        <w:t> </w:t>
      </w:r>
      <w:r w:rsidRPr="00557F4C">
        <w:rPr>
          <w:rFonts w:ascii="GHEA Grapalat" w:hAnsi="GHEA Grapalat"/>
          <w:color w:val="000000" w:themeColor="text1"/>
          <w:shd w:val="clear" w:color="auto" w:fill="FFFFFF"/>
        </w:rPr>
        <w:t>&amp;</w:t>
      </w:r>
      <w:r w:rsidRPr="00557F4C">
        <w:rPr>
          <w:rFonts w:ascii="Sylfaen" w:hAnsi="Sylfaen"/>
          <w:color w:val="000000" w:themeColor="text1"/>
          <w:shd w:val="clear" w:color="auto" w:fill="FFFFFF"/>
        </w:rPr>
        <w:t> </w:t>
      </w:r>
      <w:r w:rsidRPr="00557F4C">
        <w:rPr>
          <w:rFonts w:ascii="GHEA Grapalat" w:hAnsi="GHEA Grapalat"/>
          <w:color w:val="000000" w:themeColor="text1"/>
          <w:shd w:val="clear" w:color="auto" w:fill="FFFFFF"/>
        </w:rPr>
        <w:t>International Association for Suicide Prevention.</w:t>
      </w:r>
      <w:r w:rsidRPr="00557F4C">
        <w:rPr>
          <w:rFonts w:ascii="Sylfaen" w:hAnsi="Sylfaen"/>
          <w:color w:val="000000" w:themeColor="text1"/>
          <w:shd w:val="clear" w:color="auto" w:fill="FFFFFF"/>
        </w:rPr>
        <w:t> </w:t>
      </w:r>
      <w:r w:rsidRPr="00557F4C">
        <w:rPr>
          <w:rFonts w:ascii="GHEA Grapalat" w:hAnsi="GHEA Grapalat"/>
          <w:color w:val="000000" w:themeColor="text1"/>
          <w:shd w:val="clear" w:color="auto" w:fill="FFFFFF"/>
        </w:rPr>
        <w:t>(</w:t>
      </w:r>
      <w:r w:rsidRPr="00557F4C">
        <w:rPr>
          <w:rFonts w:ascii="Times New Roman" w:hAnsi="Times New Roman" w:cs="Times New Roman"/>
          <w:color w:val="000000" w:themeColor="text1"/>
          <w:shd w:val="clear" w:color="auto" w:fill="FFFFFF"/>
        </w:rPr>
        <w:t>‎</w:t>
      </w:r>
      <w:r w:rsidRPr="00557F4C">
        <w:rPr>
          <w:rFonts w:ascii="GHEA Grapalat" w:hAnsi="GHEA Grapalat"/>
          <w:color w:val="000000" w:themeColor="text1"/>
          <w:shd w:val="clear" w:color="auto" w:fill="FFFFFF"/>
        </w:rPr>
        <w:t>2007)</w:t>
      </w:r>
      <w:r w:rsidRPr="00557F4C">
        <w:rPr>
          <w:rFonts w:ascii="Times New Roman" w:hAnsi="Times New Roman" w:cs="Times New Roman"/>
          <w:color w:val="000000" w:themeColor="text1"/>
          <w:shd w:val="clear" w:color="auto" w:fill="FFFFFF"/>
        </w:rPr>
        <w:t>‎</w:t>
      </w:r>
      <w:r w:rsidRPr="00557F4C">
        <w:rPr>
          <w:rFonts w:ascii="GHEA Grapalat" w:hAnsi="GHEA Grapalat"/>
          <w:color w:val="000000" w:themeColor="text1"/>
          <w:shd w:val="clear" w:color="auto" w:fill="FFFFFF"/>
        </w:rPr>
        <w:t>,</w:t>
      </w:r>
      <w:r w:rsidRPr="00557F4C">
        <w:rPr>
          <w:rFonts w:ascii="Sylfaen" w:hAnsi="Sylfaen"/>
          <w:color w:val="000000" w:themeColor="text1"/>
          <w:shd w:val="clear" w:color="auto" w:fill="FFFFFF"/>
        </w:rPr>
        <w:t> </w:t>
      </w:r>
      <w:r w:rsidRPr="00557F4C">
        <w:rPr>
          <w:rFonts w:ascii="GHEA Grapalat" w:hAnsi="GHEA Grapalat"/>
          <w:color w:val="000000" w:themeColor="text1"/>
          <w:shd w:val="clear" w:color="auto" w:fill="FFFFFF"/>
        </w:rPr>
        <w:t>Preventing suicide in jails and prisons,</w:t>
      </w:r>
      <w:r w:rsidRPr="00557F4C">
        <w:rPr>
          <w:rFonts w:ascii="GHEA Grapalat" w:hAnsi="GHEA Grapalat"/>
          <w:color w:val="000000" w:themeColor="text1"/>
          <w:shd w:val="clear" w:color="auto" w:fill="FFFFFF"/>
          <w:lang w:val="hy-AM"/>
        </w:rPr>
        <w:t xml:space="preserve"> </w:t>
      </w:r>
      <w:r w:rsidRPr="00557F4C">
        <w:rPr>
          <w:rFonts w:ascii="Sylfaen" w:hAnsi="Sylfaen"/>
          <w:color w:val="000000" w:themeColor="text1"/>
          <w:shd w:val="clear" w:color="auto" w:fill="FFFFFF"/>
        </w:rPr>
        <w:t> </w:t>
      </w:r>
      <w:r w:rsidRPr="00557F4C">
        <w:rPr>
          <w:rFonts w:ascii="GHEA Grapalat" w:hAnsi="GHEA Grapalat"/>
          <w:color w:val="000000" w:themeColor="text1"/>
          <w:shd w:val="clear" w:color="auto" w:fill="FFFFFF"/>
        </w:rPr>
        <w:t xml:space="preserve">Geneva, </w:t>
      </w:r>
      <w:r w:rsidRPr="00557F4C">
        <w:rPr>
          <w:rFonts w:ascii="GHEA Grapalat" w:hAnsi="GHEA Grapalat"/>
          <w:color w:val="000000" w:themeColor="text1"/>
          <w:lang w:val="hy-AM"/>
        </w:rPr>
        <w:t>հասանելի է</w:t>
      </w:r>
      <w:r w:rsidRPr="00557F4C">
        <w:rPr>
          <w:rFonts w:ascii="GHEA Grapalat" w:hAnsi="GHEA Grapalat"/>
          <w:lang w:val="hy-AM"/>
        </w:rPr>
        <w:t>`</w:t>
      </w:r>
      <w:r w:rsidRPr="00557F4C">
        <w:rPr>
          <w:rFonts w:ascii="GHEA Grapalat" w:hAnsi="GHEA Grapalat"/>
        </w:rPr>
        <w:t xml:space="preserve"> </w:t>
      </w:r>
      <w:hyperlink r:id="rId1" w:history="1">
        <w:r w:rsidRPr="00557F4C">
          <w:rPr>
            <w:rStyle w:val="Hyperlink"/>
            <w:rFonts w:ascii="GHEA Grapalat" w:hAnsi="GHEA Grapalat"/>
          </w:rPr>
          <w:t>https://apps.who.int/iris/bitstream/handle/10665/43678/9789241595506_eng.pdf?sequence=1&amp;isAllowed=y</w:t>
        </w:r>
      </w:hyperlink>
      <w:r w:rsidRPr="00557F4C">
        <w:rPr>
          <w:rFonts w:ascii="GHEA Grapalat" w:hAnsi="GHEA Grapalat"/>
          <w:lang w:val="hy-AM"/>
        </w:rPr>
        <w:t xml:space="preserve"> հղումով, էջ 23:</w:t>
      </w:r>
    </w:p>
  </w:footnote>
  <w:footnote w:id="3">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cs="Arial"/>
          <w:lang w:val="hy-AM"/>
        </w:rPr>
        <w:t xml:space="preserve"> Տե՛ս</w:t>
      </w:r>
      <w:r w:rsidRPr="00557F4C">
        <w:rPr>
          <w:rFonts w:ascii="GHEA Grapalat" w:hAnsi="GHEA Grapalat"/>
          <w:lang w:val="hy-AM"/>
        </w:rPr>
        <w:t xml:space="preserve"> ՀՀ մարդու իրավունքների պաշտպանի` </w:t>
      </w:r>
      <w:r w:rsidRPr="00557F4C">
        <w:rPr>
          <w:rFonts w:ascii="GHEA Grapalat" w:hAnsi="GHEA Grapalat" w:cs="Courier New"/>
          <w:noProof/>
          <w:color w:val="000000"/>
          <w:lang w:val="hy-AM"/>
        </w:rPr>
        <w:t>որպես կանխարգելման ազգային մեխանիզմի գործունեության վերաբերյալ 2019 թվականի տարեկան զեկույցը, հասանալեի է`</w:t>
      </w:r>
      <w:r w:rsidRPr="00557F4C">
        <w:rPr>
          <w:rFonts w:ascii="GHEA Grapalat" w:hAnsi="GHEA Grapalat"/>
          <w:lang w:val="hy-AM"/>
        </w:rPr>
        <w:t xml:space="preserve"> </w:t>
      </w:r>
      <w:hyperlink r:id="rId2" w:history="1">
        <w:r w:rsidRPr="00557F4C">
          <w:rPr>
            <w:rStyle w:val="Hyperlink"/>
            <w:rFonts w:ascii="GHEA Grapalat" w:hAnsi="GHEA Grapalat"/>
            <w:lang w:val="hy-AM"/>
          </w:rPr>
          <w:t>https://ombuds.am/images/files/f6bccc6db65258e28be6f3e093987a15.pdf</w:t>
        </w:r>
      </w:hyperlink>
      <w:r w:rsidRPr="00557F4C">
        <w:rPr>
          <w:rFonts w:ascii="GHEA Grapalat" w:hAnsi="GHEA Grapalat"/>
          <w:lang w:val="hy-AM"/>
        </w:rPr>
        <w:t xml:space="preserve"> հղումով, էջ 311:</w:t>
      </w:r>
    </w:p>
  </w:footnote>
  <w:footnote w:id="4">
    <w:p w:rsidR="00557F4C" w:rsidRPr="00557F4C" w:rsidRDefault="00557F4C" w:rsidP="00EA5ED6">
      <w:pPr>
        <w:pStyle w:val="FootnoteText"/>
        <w:jc w:val="both"/>
        <w:rPr>
          <w:rFonts w:ascii="GHEA Grapalat" w:hAnsi="GHEA Grapalat" w:cs="Arial"/>
          <w:lang w:val="hy-AM"/>
        </w:rPr>
      </w:pPr>
      <w:r w:rsidRPr="00557F4C">
        <w:rPr>
          <w:rStyle w:val="FootnoteReference"/>
          <w:rFonts w:ascii="GHEA Grapalat" w:hAnsi="GHEA Grapalat"/>
        </w:rPr>
        <w:footnoteRef/>
      </w:r>
      <w:r w:rsidRPr="00557F4C">
        <w:rPr>
          <w:rFonts w:ascii="GHEA Grapalat" w:hAnsi="GHEA Grapalat"/>
          <w:lang w:val="hy-AM"/>
        </w:rPr>
        <w:t xml:space="preserve"> Ընդունվել է 16.12.1966 թթ., ուժի մեջ է մտել 03.01.1976թթ., 2200 Ա XXI:</w:t>
      </w:r>
    </w:p>
  </w:footnote>
  <w:footnote w:id="5">
    <w:p w:rsidR="00557F4C" w:rsidRPr="00557F4C" w:rsidRDefault="00557F4C" w:rsidP="00EA5ED6">
      <w:pPr>
        <w:pStyle w:val="FootnoteText"/>
        <w:jc w:val="both"/>
        <w:rPr>
          <w:rFonts w:ascii="GHEA Grapalat" w:hAnsi="GHEA Grapalat"/>
          <w:color w:val="000000" w:themeColor="text1"/>
          <w:lang w:val="hy-AM"/>
        </w:rPr>
      </w:pPr>
      <w:r w:rsidRPr="00557F4C">
        <w:rPr>
          <w:rStyle w:val="FootnoteReference"/>
          <w:rFonts w:ascii="GHEA Grapalat" w:hAnsi="GHEA Grapalat"/>
        </w:rPr>
        <w:footnoteRef/>
      </w:r>
      <w:r w:rsidRPr="00557F4C">
        <w:rPr>
          <w:rFonts w:ascii="GHEA Grapalat" w:hAnsi="GHEA Grapalat"/>
          <w:lang w:val="hy-AM"/>
        </w:rPr>
        <w:t xml:space="preserve"> </w:t>
      </w:r>
      <w:r w:rsidRPr="00557F4C">
        <w:rPr>
          <w:rFonts w:ascii="GHEA Grapalat" w:hAnsi="GHEA Grapalat" w:cs="Arial"/>
          <w:lang w:val="hy-AM"/>
        </w:rPr>
        <w:t>Տե՛ս</w:t>
      </w:r>
      <w:r w:rsidRPr="00557F4C">
        <w:rPr>
          <w:rFonts w:ascii="GHEA Grapalat" w:hAnsi="GHEA Grapalat" w:cs="Arial"/>
        </w:rPr>
        <w:t xml:space="preserve"> </w:t>
      </w:r>
      <w:r w:rsidRPr="00557F4C">
        <w:rPr>
          <w:rFonts w:ascii="GHEA Grapalat" w:hAnsi="GHEA Grapalat"/>
          <w:b/>
          <w:color w:val="000000" w:themeColor="text1"/>
          <w:shd w:val="clear" w:color="auto" w:fill="FFFFFF"/>
        </w:rPr>
        <w:t>World Health Organization</w:t>
      </w:r>
      <w:r w:rsidRPr="00557F4C">
        <w:rPr>
          <w:rFonts w:ascii="GHEA Grapalat" w:hAnsi="GHEA Grapalat"/>
          <w:color w:val="000000" w:themeColor="text1"/>
          <w:shd w:val="clear" w:color="auto" w:fill="FFFFFF"/>
        </w:rPr>
        <w:t xml:space="preserve">, Office of the United Nations High Commissioner for Human Rights, </w:t>
      </w:r>
      <w:r w:rsidRPr="00557F4C">
        <w:rPr>
          <w:rFonts w:ascii="GHEA Grapalat" w:hAnsi="GHEA Grapalat"/>
          <w:color w:val="000000" w:themeColor="text1"/>
        </w:rPr>
        <w:t xml:space="preserve">The Right to Health, Fact Sheet No. 31, </w:t>
      </w:r>
      <w:r w:rsidRPr="00557F4C">
        <w:rPr>
          <w:rFonts w:ascii="GHEA Grapalat" w:hAnsi="GHEA Grapalat"/>
          <w:color w:val="000000" w:themeColor="text1"/>
          <w:lang w:val="hy-AM"/>
        </w:rPr>
        <w:t xml:space="preserve">հասանելի է` </w:t>
      </w:r>
      <w:r w:rsidRPr="00557F4C">
        <w:rPr>
          <w:rFonts w:ascii="GHEA Grapalat" w:hAnsi="GHEA Grapalat" w:cs="Arial"/>
          <w:color w:val="000000" w:themeColor="text1"/>
          <w:lang w:val="hy-AM"/>
        </w:rPr>
        <w:t xml:space="preserve"> </w:t>
      </w:r>
      <w:hyperlink r:id="rId3" w:history="1">
        <w:r w:rsidRPr="00557F4C">
          <w:rPr>
            <w:rStyle w:val="Hyperlink"/>
            <w:rFonts w:ascii="GHEA Grapalat" w:hAnsi="GHEA Grapalat"/>
            <w:color w:val="000000" w:themeColor="text1"/>
          </w:rPr>
          <w:t>https://www.who.int/gender-equity-rights/knowledge/right-to-health-factsheet31.pdf?ua=1</w:t>
        </w:r>
      </w:hyperlink>
      <w:r w:rsidRPr="00557F4C">
        <w:rPr>
          <w:rFonts w:ascii="GHEA Grapalat" w:hAnsi="GHEA Grapalat"/>
          <w:color w:val="000000" w:themeColor="text1"/>
          <w:lang w:val="hy-AM"/>
        </w:rPr>
        <w:t xml:space="preserve"> հղումով, էջ 1:</w:t>
      </w:r>
    </w:p>
  </w:footnote>
  <w:footnote w:id="6">
    <w:p w:rsidR="00557F4C" w:rsidRPr="00557F4C" w:rsidRDefault="00557F4C" w:rsidP="00EA5ED6">
      <w:pPr>
        <w:pStyle w:val="FootnoteText"/>
        <w:jc w:val="both"/>
        <w:rPr>
          <w:rFonts w:ascii="GHEA Grapalat" w:hAnsi="GHEA Grapalat" w:cs="Arial"/>
          <w:lang w:val="hy-AM"/>
        </w:rPr>
      </w:pPr>
      <w:r w:rsidRPr="00557F4C">
        <w:rPr>
          <w:rStyle w:val="FootnoteReference"/>
          <w:rFonts w:ascii="GHEA Grapalat" w:hAnsi="GHEA Grapalat" w:cs="Arial"/>
        </w:rPr>
        <w:footnoteRef/>
      </w:r>
      <w:r w:rsidRPr="00557F4C">
        <w:rPr>
          <w:rFonts w:ascii="GHEA Grapalat" w:hAnsi="GHEA Grapalat" w:cs="Arial"/>
          <w:lang w:val="hy-AM"/>
        </w:rPr>
        <w:t xml:space="preserve"> Տե՛ս </w:t>
      </w:r>
      <w:r w:rsidRPr="00557F4C">
        <w:rPr>
          <w:rFonts w:ascii="GHEA Grapalat" w:hAnsi="GHEA Grapalat"/>
        </w:rPr>
        <w:t>The United Nations Standard Minimum Rules for the Treatment of Prisoners, (the Nelson Mandela Rules)</w:t>
      </w:r>
      <w:r w:rsidRPr="00557F4C">
        <w:rPr>
          <w:rFonts w:ascii="GHEA Grapalat" w:hAnsi="GHEA Grapalat"/>
          <w:lang w:val="hy-AM"/>
        </w:rPr>
        <w:t xml:space="preserve">, հասանելի է` </w:t>
      </w:r>
      <w:hyperlink r:id="rId4" w:history="1">
        <w:r w:rsidRPr="00557F4C">
          <w:rPr>
            <w:rStyle w:val="Hyperlink"/>
            <w:rFonts w:ascii="GHEA Grapalat" w:hAnsi="GHEA Grapalat"/>
          </w:rPr>
          <w:t>https://www.unodc.org/documents/justice-and-prison-reform/Nelson_Mandela_Rules-E-ebook.pdf</w:t>
        </w:r>
      </w:hyperlink>
      <w:r w:rsidRPr="00557F4C">
        <w:rPr>
          <w:rFonts w:ascii="GHEA Grapalat" w:hAnsi="GHEA Grapalat"/>
          <w:lang w:val="hy-AM"/>
        </w:rPr>
        <w:t xml:space="preserve"> հղումով:</w:t>
      </w:r>
    </w:p>
  </w:footnote>
  <w:footnote w:id="7">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w:t>
      </w:r>
      <w:r w:rsidRPr="00557F4C">
        <w:rPr>
          <w:rFonts w:ascii="GHEA Grapalat" w:hAnsi="GHEA Grapalat" w:cs="Arial"/>
          <w:lang w:val="hy-AM"/>
        </w:rPr>
        <w:t xml:space="preserve">Տե՛ս </w:t>
      </w:r>
      <w:r w:rsidRPr="00557F4C">
        <w:rPr>
          <w:rFonts w:ascii="GHEA Grapalat" w:hAnsi="GHEA Grapalat"/>
          <w:lang w:val="hy-AM"/>
        </w:rPr>
        <w:t xml:space="preserve">Բանտերի գերբնակեցման կանխարգելման հարցերի վերաբերյալ Եվրոպայի խորհրդի փաստաթղթերի ժողովածու, 2005, հասանելի է` </w:t>
      </w:r>
      <w:hyperlink r:id="rId5" w:history="1">
        <w:r w:rsidRPr="00557F4C">
          <w:rPr>
            <w:rStyle w:val="Hyperlink"/>
            <w:rFonts w:ascii="GHEA Grapalat" w:hAnsi="GHEA Grapalat"/>
            <w:lang w:val="hy-AM"/>
          </w:rPr>
          <w:t>https://rm.coe.int/criminal-justice-response-to-prison-overcrowding-in-eap-countries-eng/16806ab9aa</w:t>
        </w:r>
      </w:hyperlink>
      <w:r w:rsidRPr="00557F4C">
        <w:rPr>
          <w:rFonts w:ascii="GHEA Grapalat" w:hAnsi="GHEA Grapalat"/>
          <w:lang w:val="hy-AM"/>
        </w:rPr>
        <w:t xml:space="preserve"> հղումով:</w:t>
      </w:r>
    </w:p>
  </w:footnote>
  <w:footnote w:id="8">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cs="Arial"/>
          <w:lang w:val="hy-AM"/>
        </w:rPr>
        <w:t>Տե՛ս</w:t>
      </w:r>
      <w:r w:rsidRPr="00557F4C">
        <w:rPr>
          <w:rFonts w:ascii="GHEA Grapalat" w:hAnsi="GHEA Grapalat"/>
          <w:lang w:val="hy-AM"/>
        </w:rPr>
        <w:t xml:space="preserve"> </w:t>
      </w:r>
      <w:hyperlink r:id="rId6" w:history="1">
        <w:r w:rsidRPr="00557F4C">
          <w:rPr>
            <w:rStyle w:val="Hyperlink"/>
            <w:rFonts w:ascii="GHEA Grapalat" w:hAnsi="GHEA Grapalat"/>
            <w:lang w:val="hy-AM"/>
          </w:rPr>
          <w:t>https://search.coe.int/cm/Pages/result_details.aspx?ObjectId=09000016809ee581</w:t>
        </w:r>
      </w:hyperlink>
      <w:r w:rsidRPr="00557F4C">
        <w:rPr>
          <w:rFonts w:ascii="GHEA Grapalat" w:hAnsi="GHEA Grapalat"/>
          <w:lang w:val="hy-AM"/>
        </w:rPr>
        <w:t>:</w:t>
      </w:r>
    </w:p>
  </w:footnote>
  <w:footnote w:id="9">
    <w:p w:rsidR="00557F4C" w:rsidRPr="00557F4C" w:rsidRDefault="00557F4C" w:rsidP="00EA5ED6">
      <w:pPr>
        <w:pStyle w:val="FootnoteText"/>
        <w:jc w:val="both"/>
        <w:rPr>
          <w:rFonts w:ascii="GHEA Grapalat" w:hAnsi="GHEA Grapalat" w:cs="Arial"/>
          <w:lang w:val="hy-AM"/>
        </w:rPr>
      </w:pPr>
      <w:r w:rsidRPr="00557F4C">
        <w:rPr>
          <w:rStyle w:val="FootnoteReference"/>
          <w:rFonts w:ascii="GHEA Grapalat" w:hAnsi="GHEA Grapalat" w:cs="Arial"/>
        </w:rPr>
        <w:footnoteRef/>
      </w:r>
      <w:r w:rsidRPr="00557F4C">
        <w:rPr>
          <w:rFonts w:ascii="GHEA Grapalat" w:hAnsi="GHEA Grapalat" w:cs="Arial"/>
          <w:lang w:val="hy-AM"/>
        </w:rPr>
        <w:t xml:space="preserve"> Տե՛ս </w:t>
      </w:r>
      <w:r w:rsidRPr="00557F4C">
        <w:rPr>
          <w:rFonts w:ascii="GHEA Grapalat" w:hAnsi="GHEA Grapalat"/>
          <w:b/>
        </w:rPr>
        <w:t>European Committee for the Prevention of Torture and Inhuman or Degrading Treatment or Punishment</w:t>
      </w:r>
      <w:r w:rsidRPr="00557F4C">
        <w:rPr>
          <w:rFonts w:ascii="GHEA Grapalat" w:hAnsi="GHEA Grapalat"/>
        </w:rPr>
        <w:t xml:space="preserve"> (CPT)</w:t>
      </w:r>
      <w:r w:rsidRPr="00557F4C">
        <w:rPr>
          <w:rFonts w:ascii="GHEA Grapalat" w:hAnsi="GHEA Grapalat"/>
          <w:lang w:val="hy-AM"/>
        </w:rPr>
        <w:t xml:space="preserve">, </w:t>
      </w:r>
      <w:r w:rsidRPr="00557F4C">
        <w:rPr>
          <w:rFonts w:ascii="GHEA Grapalat" w:hAnsi="GHEA Grapalat"/>
        </w:rPr>
        <w:t>3rd General Report on the CPT's activities covering the period 1 January to 31 December 1992</w:t>
      </w:r>
      <w:r w:rsidRPr="00557F4C">
        <w:rPr>
          <w:rFonts w:ascii="GHEA Grapalat" w:hAnsi="GHEA Grapalat"/>
          <w:lang w:val="hy-AM"/>
        </w:rPr>
        <w:t xml:space="preserve">, հասանելի է` </w:t>
      </w:r>
      <w:hyperlink r:id="rId7" w:history="1">
        <w:r w:rsidRPr="00557F4C">
          <w:rPr>
            <w:rStyle w:val="Hyperlink"/>
            <w:rFonts w:ascii="GHEA Grapalat" w:hAnsi="GHEA Grapalat"/>
          </w:rPr>
          <w:t>https://rm.coe.int/1680696a40</w:t>
        </w:r>
      </w:hyperlink>
      <w:r w:rsidRPr="00557F4C">
        <w:rPr>
          <w:rFonts w:ascii="GHEA Grapalat" w:hAnsi="GHEA Grapalat"/>
          <w:lang w:val="hy-AM"/>
        </w:rPr>
        <w:t xml:space="preserve"> հղումով:</w:t>
      </w:r>
    </w:p>
  </w:footnote>
  <w:footnote w:id="10">
    <w:p w:rsidR="00557F4C" w:rsidRPr="00557F4C" w:rsidRDefault="00557F4C" w:rsidP="00EA5ED6">
      <w:pPr>
        <w:pStyle w:val="NormalWeb"/>
        <w:spacing w:before="0" w:beforeAutospacing="0" w:after="0" w:afterAutospacing="0"/>
        <w:jc w:val="both"/>
        <w:rPr>
          <w:rFonts w:ascii="GHEA Grapalat" w:hAnsi="GHEA Grapalat"/>
          <w:noProof/>
          <w:color w:val="000000"/>
          <w:sz w:val="20"/>
          <w:szCs w:val="20"/>
          <w:lang w:val="hy-AM"/>
        </w:rPr>
      </w:pPr>
      <w:r w:rsidRPr="00557F4C">
        <w:rPr>
          <w:rStyle w:val="FootnoteReference"/>
          <w:rFonts w:ascii="GHEA Grapalat" w:hAnsi="GHEA Grapalat"/>
          <w:sz w:val="20"/>
          <w:szCs w:val="20"/>
        </w:rPr>
        <w:footnoteRef/>
      </w:r>
      <w:r w:rsidRPr="00557F4C">
        <w:rPr>
          <w:rFonts w:ascii="GHEA Grapalat" w:hAnsi="GHEA Grapalat"/>
          <w:sz w:val="20"/>
          <w:szCs w:val="20"/>
          <w:lang w:val="hy-AM"/>
        </w:rPr>
        <w:t xml:space="preserve"> </w:t>
      </w:r>
      <w:r w:rsidRPr="00557F4C">
        <w:rPr>
          <w:rFonts w:ascii="GHEA Grapalat" w:eastAsiaTheme="minorHAnsi" w:hAnsi="GHEA Grapalat" w:cs="Sylfaen"/>
          <w:noProof/>
          <w:sz w:val="20"/>
          <w:szCs w:val="20"/>
          <w:lang w:val="hy-AM"/>
        </w:rPr>
        <w:t>Բարեփոխումները իրականացվել են Եվրոպայի խորհրդի և ՀՀ արդարադատության նախարարության կողմից համատեղ իրականացված «Ամրապնդել առողջապահությունը և մարդու իրավունքների պաշտպանությունը Հայաստանի քրեակատարողական հիմնարկներում» ծրագրի (2015-2018թթ.) շրջանակներում:</w:t>
      </w:r>
    </w:p>
  </w:footnote>
  <w:footnote w:id="11">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w:t>
      </w:r>
      <w:r w:rsidRPr="00557F4C">
        <w:rPr>
          <w:rFonts w:ascii="GHEA Grapalat" w:hAnsi="GHEA Grapalat" w:cs="Sylfaen"/>
          <w:noProof/>
          <w:lang w:val="hy-AM"/>
        </w:rPr>
        <w:t>Կազմակերպվել են եվրոպական չափանիշներին համապատասխան վերապատրաստման դասընթացներ՝ առողջապահության, մարդու իրավունքների և բժշկական էթիկայի թեմաներով:</w:t>
      </w:r>
    </w:p>
  </w:footnote>
  <w:footnote w:id="12">
    <w:p w:rsidR="00557F4C" w:rsidRPr="00557F4C" w:rsidRDefault="00557F4C" w:rsidP="00EA5ED6">
      <w:pPr>
        <w:spacing w:after="0" w:line="240" w:lineRule="auto"/>
        <w:jc w:val="both"/>
        <w:rPr>
          <w:rFonts w:ascii="GHEA Grapalat" w:hAnsi="GHEA Grapalat" w:cs="Sylfaen"/>
          <w:noProof/>
          <w:sz w:val="20"/>
          <w:szCs w:val="20"/>
          <w:lang w:val="hy-AM"/>
        </w:rPr>
      </w:pPr>
      <w:r w:rsidRPr="00557F4C">
        <w:rPr>
          <w:rStyle w:val="FootnoteReference"/>
          <w:rFonts w:ascii="GHEA Grapalat" w:hAnsi="GHEA Grapalat"/>
          <w:sz w:val="20"/>
          <w:szCs w:val="20"/>
        </w:rPr>
        <w:footnoteRef/>
      </w:r>
      <w:r w:rsidRPr="00557F4C">
        <w:rPr>
          <w:rFonts w:ascii="GHEA Grapalat" w:hAnsi="GHEA Grapalat"/>
          <w:sz w:val="20"/>
          <w:szCs w:val="20"/>
          <w:lang w:val="hy-AM"/>
        </w:rPr>
        <w:t xml:space="preserve"> </w:t>
      </w:r>
      <w:r w:rsidRPr="00557F4C">
        <w:rPr>
          <w:rFonts w:ascii="GHEA Grapalat" w:hAnsi="GHEA Grapalat" w:cs="Sylfaen"/>
          <w:noProof/>
          <w:sz w:val="20"/>
          <w:szCs w:val="20"/>
          <w:lang w:val="hy-AM"/>
        </w:rPr>
        <w:t>Իրականացվել են քրեակատարողական ծառայության շուրջ 800 աշխատակիցների վերապատրաստման դասընթացներ:</w:t>
      </w:r>
    </w:p>
  </w:footnote>
  <w:footnote w:id="13">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Իրականացվել է թվով 14 հոգեբանների վերապատրաստում:</w:t>
      </w:r>
    </w:p>
  </w:footnote>
  <w:footnote w:id="14">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Վերապատրաստման հիմնական թեմաներն են` </w:t>
      </w:r>
      <w:r w:rsidRPr="00557F4C">
        <w:rPr>
          <w:rFonts w:ascii="GHEA Grapalat" w:hAnsi="GHEA Grapalat"/>
          <w:color w:val="000000" w:themeColor="text1"/>
          <w:lang w:val="hy-AM"/>
        </w:rPr>
        <w:t xml:space="preserve">սրտի իշեմիկ հիվանդություններ, սուր փսիխոզներ, ստամոքսաաղիքային տրակտի հիվանդություններ, ուղեղի արյան շրջանառության սուր խանգարումներ, էկզոգեն թունավորումներ: Իրականացվել են վերապատրաստումներ նաև </w:t>
      </w:r>
      <w:r w:rsidRPr="00557F4C">
        <w:rPr>
          <w:rFonts w:ascii="GHEA Grapalat" w:hAnsi="GHEA Grapalat" w:cs="Sylfaen"/>
          <w:noProof/>
          <w:lang w:val="hy-AM"/>
        </w:rPr>
        <w:t>սանիտարական կանոնների և նորմերի վերաբերյալ:</w:t>
      </w:r>
    </w:p>
  </w:footnote>
  <w:footnote w:id="15">
    <w:p w:rsidR="00557F4C" w:rsidRPr="00557F4C" w:rsidRDefault="00557F4C" w:rsidP="00EA5ED6">
      <w:pPr>
        <w:pStyle w:val="FootnoteText"/>
        <w:jc w:val="both"/>
        <w:rPr>
          <w:rFonts w:ascii="GHEA Grapalat" w:hAnsi="GHEA Grapalat" w:cs="Arial"/>
          <w:lang w:val="hy-AM"/>
        </w:rPr>
      </w:pPr>
      <w:r w:rsidRPr="00557F4C">
        <w:rPr>
          <w:rStyle w:val="FootnoteReference"/>
          <w:rFonts w:ascii="GHEA Grapalat" w:hAnsi="GHEA Grapalat"/>
        </w:rPr>
        <w:footnoteRef/>
      </w:r>
      <w:r w:rsidRPr="00557F4C">
        <w:rPr>
          <w:rFonts w:ascii="GHEA Grapalat" w:hAnsi="GHEA Grapalat"/>
          <w:lang w:val="hy-AM"/>
        </w:rPr>
        <w:t xml:space="preserve"> </w:t>
      </w:r>
      <w:r w:rsidRPr="00557F4C">
        <w:rPr>
          <w:rFonts w:ascii="GHEA Grapalat" w:hAnsi="GHEA Grapalat" w:cs="Arial"/>
          <w:lang w:val="hy-AM"/>
        </w:rPr>
        <w:t xml:space="preserve">Տե՛ս </w:t>
      </w:r>
      <w:r w:rsidRPr="00557F4C">
        <w:rPr>
          <w:rFonts w:ascii="GHEA Grapalat" w:hAnsi="GHEA Grapalat"/>
          <w:lang w:val="hy-AM"/>
        </w:rPr>
        <w:t xml:space="preserve">ՀՀ մարդու իրավունքների պաշտպանի` </w:t>
      </w:r>
      <w:r w:rsidRPr="00557F4C">
        <w:rPr>
          <w:rFonts w:ascii="GHEA Grapalat" w:hAnsi="GHEA Grapalat" w:cs="Courier New"/>
          <w:noProof/>
          <w:color w:val="000000"/>
          <w:lang w:val="hy-AM"/>
        </w:rPr>
        <w:t xml:space="preserve">որպես կանխարգելման ազգային մեխանիզմի գործունեության վերաբերյալ 2019 թվականի տարեկան զեկույցը, </w:t>
      </w:r>
      <w:r w:rsidRPr="00557F4C">
        <w:rPr>
          <w:rFonts w:ascii="GHEA Grapalat" w:hAnsi="GHEA Grapalat" w:cs="Arial"/>
          <w:lang w:val="hy-AM"/>
        </w:rPr>
        <w:t xml:space="preserve">հասանելի է` </w:t>
      </w:r>
      <w:hyperlink r:id="rId8" w:history="1">
        <w:r w:rsidRPr="00557F4C">
          <w:rPr>
            <w:rStyle w:val="Hyperlink"/>
            <w:rFonts w:ascii="GHEA Grapalat" w:hAnsi="GHEA Grapalat" w:cs="Arial"/>
            <w:lang w:val="hy-AM"/>
          </w:rPr>
          <w:t>https://ombuds.am/images/files/f6bccc6db65258e28be6f3e093987a15.pdf</w:t>
        </w:r>
      </w:hyperlink>
      <w:r w:rsidRPr="00557F4C">
        <w:rPr>
          <w:rFonts w:ascii="GHEA Grapalat" w:hAnsi="GHEA Grapalat" w:cs="Arial"/>
          <w:lang w:val="hy-AM"/>
        </w:rPr>
        <w:t xml:space="preserve"> հղումով, էջ 310, այդ թվում` ԽԿԿ-ի զեկույցի մասով:</w:t>
      </w:r>
    </w:p>
  </w:footnote>
  <w:footnote w:id="16">
    <w:p w:rsidR="00557F4C" w:rsidRPr="00557F4C" w:rsidRDefault="00557F4C" w:rsidP="00EA5ED6">
      <w:pPr>
        <w:pStyle w:val="FootnoteText"/>
        <w:jc w:val="both"/>
        <w:rPr>
          <w:rFonts w:ascii="GHEA Grapalat" w:hAnsi="GHEA Grapalat" w:cs="Arial"/>
          <w:noProof/>
          <w:lang w:val="hy-AM"/>
        </w:rPr>
      </w:pPr>
      <w:r w:rsidRPr="00557F4C">
        <w:rPr>
          <w:rStyle w:val="FootnoteReference"/>
          <w:rFonts w:ascii="GHEA Grapalat" w:hAnsi="GHEA Grapalat" w:cs="Arial"/>
          <w:noProof/>
          <w:lang w:val="en-GB"/>
        </w:rPr>
        <w:footnoteRef/>
      </w:r>
      <w:r w:rsidRPr="00557F4C">
        <w:rPr>
          <w:rFonts w:ascii="GHEA Grapalat" w:hAnsi="GHEA Grapalat" w:cs="Arial"/>
          <w:noProof/>
          <w:lang w:val="hy-AM"/>
        </w:rPr>
        <w:t xml:space="preserve"> </w:t>
      </w:r>
      <w:r w:rsidRPr="00557F4C">
        <w:rPr>
          <w:rFonts w:ascii="GHEA Grapalat" w:hAnsi="GHEA Grapalat"/>
          <w:lang w:val="hy-AM"/>
        </w:rPr>
        <w:t>Տե՛ս ttps://rm.coe.int/european-prison-rules-978-92-871-5982-3/16806ab9ae,  էջ 65:</w:t>
      </w:r>
    </w:p>
  </w:footnote>
  <w:footnote w:id="17">
    <w:p w:rsidR="00557F4C" w:rsidRPr="00557F4C" w:rsidRDefault="00557F4C" w:rsidP="00EA5ED6">
      <w:pPr>
        <w:tabs>
          <w:tab w:val="left" w:pos="360"/>
        </w:tabs>
        <w:spacing w:after="0" w:line="240" w:lineRule="auto"/>
        <w:jc w:val="both"/>
        <w:rPr>
          <w:rFonts w:ascii="GHEA Grapalat" w:hAnsi="GHEA Grapalat" w:cs="Arial"/>
          <w:bCs/>
          <w:sz w:val="20"/>
          <w:szCs w:val="20"/>
          <w:lang w:val="hy-AM"/>
        </w:rPr>
      </w:pPr>
      <w:r w:rsidRPr="00557F4C">
        <w:rPr>
          <w:rStyle w:val="FootnoteReference"/>
          <w:rFonts w:ascii="GHEA Grapalat" w:hAnsi="GHEA Grapalat"/>
          <w:sz w:val="20"/>
          <w:szCs w:val="20"/>
        </w:rPr>
        <w:footnoteRef/>
      </w:r>
      <w:r w:rsidRPr="00557F4C">
        <w:rPr>
          <w:rFonts w:ascii="GHEA Grapalat" w:hAnsi="GHEA Grapalat"/>
          <w:sz w:val="20"/>
          <w:szCs w:val="20"/>
          <w:lang w:val="hy-AM"/>
        </w:rPr>
        <w:t xml:space="preserve"> Տե</w:t>
      </w:r>
      <w:r w:rsidRPr="00557F4C">
        <w:rPr>
          <w:rFonts w:ascii="GHEA Grapalat" w:hAnsi="GHEA Grapalat" w:cstheme="minorHAnsi"/>
          <w:sz w:val="20"/>
          <w:szCs w:val="20"/>
          <w:lang w:val="hy-AM"/>
        </w:rPr>
        <w:t>´</w:t>
      </w:r>
      <w:r w:rsidRPr="00557F4C">
        <w:rPr>
          <w:rFonts w:ascii="GHEA Grapalat" w:hAnsi="GHEA Grapalat"/>
          <w:sz w:val="20"/>
          <w:szCs w:val="20"/>
          <w:lang w:val="hy-AM"/>
        </w:rPr>
        <w:t xml:space="preserve">ս </w:t>
      </w:r>
      <w:r w:rsidRPr="00557F4C">
        <w:rPr>
          <w:rFonts w:ascii="GHEA Grapalat" w:hAnsi="GHEA Grapalat" w:cs="Arial"/>
          <w:bCs/>
          <w:sz w:val="20"/>
          <w:szCs w:val="20"/>
          <w:lang w:val="hy-AM"/>
        </w:rPr>
        <w:t>Եվրոպայի խորհրդի «Առողջապահության և մարդու իրավունքների պաշտպանության ամրապնդումը Հայաստանի քրեակատարողական հիմնարկներում» ծրագրի շրջանակներում մշակված` «Հայաստանի Հանրապետության քրեակատարողական հիմնարկներում հոգեկան առողջության վիճակի գնահատման, ինքնասպանությունների և ինքնավնասումների կանխարգելման վերաբերյալ» զեկույցը (այսուհետ` Զեկույց), էջեր` 21-22:</w:t>
      </w:r>
    </w:p>
  </w:footnote>
  <w:footnote w:id="18">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Տե</w:t>
      </w:r>
      <w:r w:rsidRPr="00557F4C">
        <w:rPr>
          <w:rFonts w:ascii="GHEA Grapalat" w:hAnsi="GHEA Grapalat" w:cstheme="minorHAnsi"/>
          <w:lang w:val="hy-AM"/>
        </w:rPr>
        <w:t>´</w:t>
      </w:r>
      <w:r w:rsidRPr="00557F4C">
        <w:rPr>
          <w:rFonts w:ascii="GHEA Grapalat" w:hAnsi="GHEA Grapalat"/>
          <w:lang w:val="hy-AM"/>
        </w:rPr>
        <w:t>ս Զեկույցը, էջ 33:</w:t>
      </w:r>
    </w:p>
  </w:footnote>
  <w:footnote w:id="19">
    <w:p w:rsidR="00557F4C" w:rsidRPr="00557F4C" w:rsidRDefault="00557F4C" w:rsidP="00EA5ED6">
      <w:pPr>
        <w:spacing w:after="0" w:line="240" w:lineRule="auto"/>
        <w:jc w:val="both"/>
        <w:rPr>
          <w:rFonts w:ascii="GHEA Grapalat" w:hAnsi="GHEA Grapalat" w:cs="Arial"/>
          <w:sz w:val="20"/>
          <w:szCs w:val="20"/>
          <w:lang w:val="hy-AM"/>
        </w:rPr>
      </w:pPr>
      <w:r w:rsidRPr="00557F4C">
        <w:rPr>
          <w:rStyle w:val="FootnoteReference"/>
          <w:rFonts w:ascii="GHEA Grapalat" w:hAnsi="GHEA Grapalat" w:cs="Arial"/>
          <w:sz w:val="20"/>
          <w:szCs w:val="20"/>
        </w:rPr>
        <w:footnoteRef/>
      </w:r>
      <w:r w:rsidRPr="00557F4C">
        <w:rPr>
          <w:rFonts w:ascii="GHEA Grapalat" w:hAnsi="GHEA Grapalat" w:cs="Arial"/>
          <w:sz w:val="20"/>
          <w:szCs w:val="20"/>
          <w:lang w:val="hy-AM"/>
        </w:rPr>
        <w:t xml:space="preserve"> Տե՛ս Եվրոպայի խորհրդի նախարարների կոմիտեի R (98) 71 առաջարկությունն անդամ պետություններին քրեակատարողական հիմնարկներում առողջության պահպանման էթիկական և կազմակերպչական ասպեկտների վերաբերյալ, պրեամբուլայի 2-րդ պարբերություն,  </w:t>
      </w:r>
      <w:hyperlink r:id="rId9" w:history="1">
        <w:r w:rsidRPr="00557F4C">
          <w:rPr>
            <w:rStyle w:val="Hyperlink"/>
            <w:rFonts w:ascii="GHEA Grapalat" w:eastAsiaTheme="majorEastAsia" w:hAnsi="GHEA Grapalat" w:cs="Arial"/>
            <w:sz w:val="20"/>
            <w:szCs w:val="20"/>
            <w:lang w:val="hy-AM"/>
          </w:rPr>
          <w:t>https://rm.coe.int/09000016804fb13c</w:t>
        </w:r>
      </w:hyperlink>
      <w:r w:rsidRPr="00557F4C">
        <w:rPr>
          <w:rFonts w:ascii="GHEA Grapalat" w:hAnsi="GHEA Grapalat" w:cs="Arial"/>
          <w:sz w:val="20"/>
          <w:szCs w:val="20"/>
          <w:lang w:val="hy-AM"/>
        </w:rPr>
        <w:t xml:space="preserve">: </w:t>
      </w:r>
    </w:p>
  </w:footnote>
  <w:footnote w:id="20">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w:t>
      </w:r>
      <w:r w:rsidRPr="00557F4C">
        <w:rPr>
          <w:rFonts w:ascii="GHEA Grapalat" w:hAnsi="GHEA Grapalat" w:cs="Arial"/>
          <w:lang w:val="hy-AM"/>
        </w:rPr>
        <w:t>Տե՛ս Զեկույցը, էջեր` 21-22, էջ 58:</w:t>
      </w:r>
    </w:p>
  </w:footnote>
  <w:footnote w:id="21">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cs="Arial"/>
          <w:lang w:val="hy-AM"/>
        </w:rPr>
        <w:t xml:space="preserve"> Տե՛ս</w:t>
      </w:r>
      <w:r w:rsidRPr="00557F4C">
        <w:rPr>
          <w:rFonts w:ascii="GHEA Grapalat" w:hAnsi="GHEA Grapalat"/>
          <w:lang w:val="hy-AM"/>
        </w:rPr>
        <w:t xml:space="preserve"> ՀՀ մարդու իրավունքների պաշտպանի` </w:t>
      </w:r>
      <w:r w:rsidRPr="00557F4C">
        <w:rPr>
          <w:rFonts w:ascii="GHEA Grapalat" w:hAnsi="GHEA Grapalat" w:cs="Courier New"/>
          <w:noProof/>
          <w:color w:val="000000"/>
          <w:lang w:val="hy-AM"/>
        </w:rPr>
        <w:t>որպես կանխարգելման ազգային մեխանիզմի գործունեության վերաբերյալ 2019 թվականի տարեկան զեկույցը, հասանալեի է`</w:t>
      </w:r>
      <w:r w:rsidRPr="00557F4C">
        <w:rPr>
          <w:rFonts w:ascii="GHEA Grapalat" w:hAnsi="GHEA Grapalat"/>
          <w:lang w:val="hy-AM"/>
        </w:rPr>
        <w:t xml:space="preserve"> </w:t>
      </w:r>
      <w:hyperlink r:id="rId10" w:history="1">
        <w:r w:rsidRPr="00557F4C">
          <w:rPr>
            <w:rStyle w:val="Hyperlink"/>
            <w:rFonts w:ascii="GHEA Grapalat" w:hAnsi="GHEA Grapalat"/>
            <w:lang w:val="hy-AM"/>
          </w:rPr>
          <w:t>https://ombuds.am/images/files/f6bccc6db65258e28be6f3e093987a15.pdf</w:t>
        </w:r>
      </w:hyperlink>
      <w:r w:rsidRPr="00557F4C">
        <w:rPr>
          <w:rFonts w:ascii="GHEA Grapalat" w:hAnsi="GHEA Grapalat"/>
          <w:lang w:val="hy-AM"/>
        </w:rPr>
        <w:t xml:space="preserve"> հղումով, էջեր` 315-316:</w:t>
      </w:r>
    </w:p>
  </w:footnote>
  <w:footnote w:id="22">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w:t>
      </w:r>
      <w:r w:rsidRPr="00557F4C">
        <w:rPr>
          <w:rFonts w:ascii="GHEA Grapalat" w:hAnsi="GHEA Grapalat" w:cs="Arial"/>
          <w:lang w:val="hy-AM"/>
        </w:rPr>
        <w:t xml:space="preserve">Տե՛ս </w:t>
      </w:r>
      <w:hyperlink r:id="rId11" w:history="1">
        <w:r w:rsidRPr="00557F4C">
          <w:rPr>
            <w:rStyle w:val="Hyperlink"/>
            <w:rFonts w:ascii="GHEA Grapalat" w:hAnsi="GHEA Grapalat"/>
            <w:lang w:val="hy-AM"/>
          </w:rPr>
          <w:t>https://www.e-draft.am/projects/2556/about</w:t>
        </w:r>
      </w:hyperlink>
      <w:r w:rsidRPr="00557F4C">
        <w:rPr>
          <w:rStyle w:val="Hyperlink"/>
          <w:rFonts w:ascii="GHEA Grapalat" w:hAnsi="GHEA Grapalat"/>
          <w:lang w:val="hy-AM"/>
        </w:rPr>
        <w:t>:</w:t>
      </w:r>
    </w:p>
  </w:footnote>
  <w:footnote w:id="23">
    <w:p w:rsidR="00557F4C" w:rsidRPr="00557F4C" w:rsidRDefault="00557F4C" w:rsidP="00EA5ED6">
      <w:pPr>
        <w:spacing w:after="0" w:line="240" w:lineRule="auto"/>
        <w:jc w:val="both"/>
        <w:rPr>
          <w:rFonts w:ascii="GHEA Grapalat" w:hAnsi="GHEA Grapalat" w:cs="Arial"/>
          <w:noProof/>
          <w:sz w:val="20"/>
          <w:szCs w:val="20"/>
          <w:lang w:val="hy-AM"/>
        </w:rPr>
      </w:pPr>
      <w:r w:rsidRPr="00557F4C">
        <w:rPr>
          <w:rStyle w:val="FootnoteReference"/>
          <w:rFonts w:ascii="GHEA Grapalat" w:hAnsi="GHEA Grapalat" w:cs="Arial"/>
          <w:noProof/>
          <w:sz w:val="20"/>
          <w:szCs w:val="20"/>
          <w:lang w:val="en-GB"/>
        </w:rPr>
        <w:footnoteRef/>
      </w:r>
      <w:r w:rsidRPr="00557F4C">
        <w:rPr>
          <w:rFonts w:ascii="GHEA Grapalat" w:hAnsi="GHEA Grapalat" w:cs="Arial"/>
          <w:noProof/>
          <w:sz w:val="20"/>
          <w:szCs w:val="20"/>
          <w:lang w:val="hy-AM"/>
        </w:rPr>
        <w:t xml:space="preserve"> </w:t>
      </w:r>
      <w:r w:rsidRPr="00557F4C">
        <w:rPr>
          <w:rFonts w:ascii="GHEA Grapalat" w:hAnsi="GHEA Grapalat" w:cs="Arial"/>
          <w:sz w:val="20"/>
          <w:szCs w:val="20"/>
          <w:lang w:val="hy-AM"/>
        </w:rPr>
        <w:t xml:space="preserve">Տե՛ս </w:t>
      </w:r>
      <w:hyperlink r:id="rId12" w:history="1">
        <w:r w:rsidRPr="00557F4C">
          <w:rPr>
            <w:rStyle w:val="Hyperlink"/>
            <w:rFonts w:ascii="GHEA Grapalat" w:hAnsi="GHEA Grapalat"/>
            <w:sz w:val="20"/>
            <w:szCs w:val="20"/>
            <w:lang w:val="hy-AM"/>
          </w:rPr>
          <w:t>https://rm.coe.int/european-prison-rules-978-92-871-5982-3/16806ab9ae</w:t>
        </w:r>
      </w:hyperlink>
      <w:r w:rsidRPr="00557F4C">
        <w:rPr>
          <w:rFonts w:ascii="GHEA Grapalat" w:hAnsi="GHEA Grapalat"/>
          <w:sz w:val="20"/>
          <w:szCs w:val="20"/>
          <w:lang w:val="hy-AM"/>
        </w:rPr>
        <w:t>, էջ 25:</w:t>
      </w:r>
    </w:p>
  </w:footnote>
  <w:footnote w:id="24">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ԽԿԿ-ի մասով </w:t>
      </w:r>
      <w:r w:rsidRPr="00557F4C">
        <w:rPr>
          <w:rFonts w:ascii="GHEA Grapalat" w:hAnsi="GHEA Grapalat" w:cs="Arial"/>
          <w:lang w:val="hy-AM"/>
        </w:rPr>
        <w:t>տե՛ս</w:t>
      </w:r>
      <w:r w:rsidRPr="00557F4C">
        <w:rPr>
          <w:rFonts w:ascii="GHEA Grapalat" w:hAnsi="GHEA Grapalat"/>
          <w:lang w:val="hy-AM"/>
        </w:rPr>
        <w:t xml:space="preserve"> ՀՀ մարդու իրավունքների պաշտպանի` </w:t>
      </w:r>
      <w:r w:rsidRPr="00557F4C">
        <w:rPr>
          <w:rFonts w:ascii="GHEA Grapalat" w:hAnsi="GHEA Grapalat" w:cs="Courier New"/>
          <w:noProof/>
          <w:color w:val="000000"/>
          <w:lang w:val="hy-AM"/>
        </w:rPr>
        <w:t>որպես կանխարգելման ազգային մեխանիզմի գործունեության վերաբերյալ 2019 թվականի տարեկան զեկույցը, հասանելի է`</w:t>
      </w:r>
      <w:r w:rsidRPr="00557F4C">
        <w:rPr>
          <w:rFonts w:ascii="GHEA Grapalat" w:hAnsi="GHEA Grapalat"/>
          <w:lang w:val="hy-AM"/>
        </w:rPr>
        <w:t xml:space="preserve"> </w:t>
      </w:r>
      <w:hyperlink r:id="rId13" w:history="1">
        <w:r w:rsidRPr="00557F4C">
          <w:rPr>
            <w:rStyle w:val="Hyperlink"/>
            <w:rFonts w:ascii="GHEA Grapalat" w:hAnsi="GHEA Grapalat"/>
            <w:lang w:val="hy-AM"/>
          </w:rPr>
          <w:t>https://ombuds.am/images/files/f6bccc6db65258e28be6f3e093987a15.pdf</w:t>
        </w:r>
      </w:hyperlink>
      <w:r w:rsidRPr="00557F4C">
        <w:rPr>
          <w:rFonts w:ascii="GHEA Grapalat" w:hAnsi="GHEA Grapalat"/>
          <w:lang w:val="hy-AM"/>
        </w:rPr>
        <w:t xml:space="preserve"> հղումով, </w:t>
      </w:r>
      <w:r w:rsidRPr="00557F4C">
        <w:rPr>
          <w:rFonts w:ascii="GHEA Grapalat" w:hAnsi="GHEA Grapalat" w:cs="Arial"/>
          <w:lang w:val="hy-AM"/>
        </w:rPr>
        <w:t xml:space="preserve"> էջեր` 305-306:</w:t>
      </w:r>
    </w:p>
  </w:footnote>
  <w:footnote w:id="25">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Տե´ս ՀՀ մարդու իրավունքների պաշտպանի` </w:t>
      </w:r>
      <w:r w:rsidRPr="00557F4C">
        <w:rPr>
          <w:rFonts w:ascii="GHEA Grapalat" w:hAnsi="GHEA Grapalat" w:cs="Courier New"/>
          <w:noProof/>
          <w:color w:val="000000"/>
          <w:lang w:val="hy-AM"/>
        </w:rPr>
        <w:t>որպես կանխարգելման ազգային մեխանիզմի գործունեության վերաբերյալ 2019 թվականի տարեկան զեկույցը, հասանելի է`</w:t>
      </w:r>
      <w:r w:rsidRPr="00557F4C">
        <w:rPr>
          <w:rFonts w:ascii="GHEA Grapalat" w:hAnsi="GHEA Grapalat"/>
          <w:lang w:val="hy-AM"/>
        </w:rPr>
        <w:t xml:space="preserve"> </w:t>
      </w:r>
      <w:hyperlink r:id="rId14" w:history="1">
        <w:r w:rsidRPr="00557F4C">
          <w:rPr>
            <w:rStyle w:val="Hyperlink"/>
            <w:rFonts w:ascii="GHEA Grapalat" w:hAnsi="GHEA Grapalat"/>
            <w:lang w:val="hy-AM"/>
          </w:rPr>
          <w:t>https://ombuds.am/images/files/f6bccc6db65258e28be6f3e093987a15.pdf</w:t>
        </w:r>
      </w:hyperlink>
      <w:r w:rsidRPr="00557F4C">
        <w:rPr>
          <w:rFonts w:ascii="GHEA Grapalat" w:hAnsi="GHEA Grapalat"/>
          <w:lang w:val="hy-AM"/>
        </w:rPr>
        <w:t xml:space="preserve"> հղումով, էջեր` 307-308:</w:t>
      </w:r>
    </w:p>
  </w:footnote>
  <w:footnote w:id="26">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Տե´ս </w:t>
      </w:r>
      <w:hyperlink r:id="rId15" w:history="1">
        <w:r w:rsidRPr="00557F4C">
          <w:rPr>
            <w:rStyle w:val="Hyperlink"/>
            <w:rFonts w:ascii="GHEA Grapalat" w:hAnsi="GHEA Grapalat"/>
            <w:lang w:val="hy-AM"/>
          </w:rPr>
          <w:t>https://search.coe.int/cm/Pages/result_details.aspx?ObjectId=09000016809ee581</w:t>
        </w:r>
      </w:hyperlink>
      <w:r w:rsidRPr="00557F4C">
        <w:rPr>
          <w:rFonts w:ascii="GHEA Grapalat" w:hAnsi="GHEA Grapalat"/>
          <w:lang w:val="hy-AM"/>
        </w:rPr>
        <w:t>:</w:t>
      </w:r>
    </w:p>
  </w:footnote>
  <w:footnote w:id="27">
    <w:p w:rsidR="00557F4C" w:rsidRPr="00557F4C" w:rsidRDefault="00557F4C" w:rsidP="00EA5ED6">
      <w:pPr>
        <w:pStyle w:val="FootnoteText"/>
        <w:jc w:val="both"/>
        <w:rPr>
          <w:rFonts w:ascii="GHEA Grapalat" w:hAnsi="GHEA Grapalat" w:cs="Arial"/>
          <w:noProof/>
          <w:lang w:val="hy-AM"/>
        </w:rPr>
      </w:pPr>
      <w:r w:rsidRPr="00557F4C">
        <w:rPr>
          <w:rStyle w:val="FootnoteReference"/>
          <w:rFonts w:ascii="GHEA Grapalat" w:hAnsi="GHEA Grapalat" w:cs="Arial"/>
          <w:noProof/>
          <w:lang w:val="en-GB"/>
        </w:rPr>
        <w:footnoteRef/>
      </w:r>
      <w:r w:rsidRPr="00557F4C">
        <w:rPr>
          <w:rFonts w:ascii="GHEA Grapalat" w:hAnsi="GHEA Grapalat" w:cs="Arial"/>
          <w:noProof/>
          <w:lang w:val="hy-AM"/>
        </w:rPr>
        <w:t xml:space="preserve"> </w:t>
      </w:r>
      <w:r w:rsidRPr="00557F4C">
        <w:rPr>
          <w:rFonts w:ascii="GHEA Grapalat" w:hAnsi="GHEA Grapalat" w:cs="Arial"/>
          <w:lang w:val="hy-AM"/>
        </w:rPr>
        <w:t>Տե՛ս</w:t>
      </w:r>
      <w:r w:rsidRPr="00557F4C">
        <w:rPr>
          <w:rFonts w:ascii="GHEA Grapalat" w:hAnsi="GHEA Grapalat"/>
          <w:lang w:val="hy-AM"/>
        </w:rPr>
        <w:t xml:space="preserve"> </w:t>
      </w:r>
      <w:hyperlink r:id="rId16" w:history="1">
        <w:r w:rsidRPr="00557F4C">
          <w:rPr>
            <w:rStyle w:val="Hyperlink"/>
            <w:rFonts w:ascii="GHEA Grapalat" w:hAnsi="GHEA Grapalat"/>
            <w:lang w:val="hy-AM"/>
          </w:rPr>
          <w:t>https://search.coe.int/cm/Pages/result_details.aspx?ObjectID=09000016805d2716</w:t>
        </w:r>
      </w:hyperlink>
      <w:r w:rsidRPr="00557F4C">
        <w:rPr>
          <w:rFonts w:ascii="GHEA Grapalat" w:hAnsi="GHEA Grapalat" w:cs="Arial"/>
          <w:noProof/>
          <w:lang w:val="hy-AM"/>
        </w:rPr>
        <w:t>։</w:t>
      </w:r>
    </w:p>
  </w:footnote>
  <w:footnote w:id="28">
    <w:p w:rsidR="00557F4C" w:rsidRPr="00557F4C" w:rsidRDefault="00557F4C" w:rsidP="00EA5ED6">
      <w:pPr>
        <w:spacing w:after="0" w:line="240" w:lineRule="auto"/>
        <w:jc w:val="both"/>
        <w:rPr>
          <w:rFonts w:ascii="GHEA Grapalat" w:hAnsi="GHEA Grapalat" w:cs="Arial"/>
          <w:noProof/>
          <w:sz w:val="20"/>
          <w:szCs w:val="20"/>
          <w:lang w:val="hy-AM"/>
        </w:rPr>
      </w:pPr>
      <w:r w:rsidRPr="00557F4C">
        <w:rPr>
          <w:rStyle w:val="FootnoteReference"/>
          <w:rFonts w:ascii="GHEA Grapalat" w:hAnsi="GHEA Grapalat" w:cs="Arial"/>
          <w:noProof/>
          <w:sz w:val="20"/>
          <w:szCs w:val="20"/>
          <w:lang w:val="en-GB"/>
        </w:rPr>
        <w:footnoteRef/>
      </w:r>
      <w:r w:rsidRPr="00557F4C">
        <w:rPr>
          <w:rFonts w:ascii="GHEA Grapalat" w:hAnsi="GHEA Grapalat" w:cs="Arial"/>
          <w:noProof/>
          <w:sz w:val="20"/>
          <w:szCs w:val="20"/>
          <w:lang w:val="hy-AM"/>
        </w:rPr>
        <w:t xml:space="preserve"> </w:t>
      </w:r>
      <w:r w:rsidRPr="00557F4C">
        <w:rPr>
          <w:rFonts w:ascii="GHEA Grapalat" w:hAnsi="GHEA Grapalat" w:cs="Arial"/>
          <w:sz w:val="20"/>
          <w:szCs w:val="20"/>
          <w:lang w:val="hy-AM"/>
        </w:rPr>
        <w:t xml:space="preserve">Տե՛ս </w:t>
      </w:r>
      <w:hyperlink r:id="rId17" w:history="1">
        <w:r w:rsidRPr="00557F4C">
          <w:rPr>
            <w:rStyle w:val="Hyperlink"/>
            <w:rFonts w:ascii="GHEA Grapalat" w:hAnsi="GHEA Grapalat"/>
            <w:sz w:val="20"/>
            <w:szCs w:val="20"/>
            <w:lang w:val="hy-AM"/>
          </w:rPr>
          <w:t>https://rm.coe.int/1680696a9c</w:t>
        </w:r>
      </w:hyperlink>
      <w:r w:rsidRPr="00557F4C">
        <w:rPr>
          <w:rFonts w:ascii="GHEA Grapalat" w:hAnsi="GHEA Grapalat"/>
          <w:sz w:val="20"/>
          <w:szCs w:val="20"/>
          <w:lang w:val="hy-AM"/>
        </w:rPr>
        <w:t xml:space="preserve">, </w:t>
      </w:r>
      <w:r w:rsidRPr="00557F4C">
        <w:rPr>
          <w:rFonts w:ascii="GHEA Grapalat" w:hAnsi="GHEA Grapalat" w:cs="Arial"/>
          <w:noProof/>
          <w:sz w:val="20"/>
          <w:szCs w:val="20"/>
          <w:lang w:val="hy-AM"/>
        </w:rPr>
        <w:t>128-րդ պարբերություն։</w:t>
      </w:r>
    </w:p>
  </w:footnote>
  <w:footnote w:id="29">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Այս մասին տե´ս Զեկույցը, էջ 45: </w:t>
      </w:r>
    </w:p>
  </w:footnote>
  <w:footnote w:id="30">
    <w:p w:rsidR="00557F4C" w:rsidRPr="00557F4C" w:rsidRDefault="00557F4C" w:rsidP="00EA5ED6">
      <w:pPr>
        <w:spacing w:after="0" w:line="240" w:lineRule="auto"/>
        <w:jc w:val="both"/>
        <w:rPr>
          <w:rFonts w:ascii="GHEA Grapalat" w:hAnsi="GHEA Grapalat" w:cs="Arial"/>
          <w:noProof/>
          <w:sz w:val="20"/>
          <w:szCs w:val="20"/>
          <w:lang w:val="hy-AM"/>
        </w:rPr>
      </w:pPr>
      <w:r w:rsidRPr="00557F4C">
        <w:rPr>
          <w:rStyle w:val="FootnoteReference"/>
          <w:rFonts w:ascii="GHEA Grapalat" w:hAnsi="GHEA Grapalat" w:cs="Arial"/>
          <w:noProof/>
          <w:sz w:val="20"/>
          <w:szCs w:val="20"/>
          <w:lang w:val="en-GB"/>
        </w:rPr>
        <w:footnoteRef/>
      </w:r>
      <w:r w:rsidRPr="00557F4C">
        <w:rPr>
          <w:rFonts w:ascii="GHEA Grapalat" w:hAnsi="GHEA Grapalat" w:cs="Arial"/>
          <w:noProof/>
          <w:sz w:val="20"/>
          <w:szCs w:val="20"/>
          <w:lang w:val="hy-AM"/>
        </w:rPr>
        <w:t xml:space="preserve"> </w:t>
      </w:r>
      <w:r w:rsidRPr="00557F4C">
        <w:rPr>
          <w:rFonts w:ascii="GHEA Grapalat" w:hAnsi="GHEA Grapalat" w:cs="Arial"/>
          <w:sz w:val="20"/>
          <w:szCs w:val="20"/>
          <w:lang w:val="hy-AM"/>
        </w:rPr>
        <w:t xml:space="preserve">Տե՛ս  </w:t>
      </w:r>
      <w:hyperlink r:id="rId18" w:history="1">
        <w:r w:rsidRPr="00557F4C">
          <w:rPr>
            <w:rStyle w:val="Hyperlink"/>
            <w:rFonts w:ascii="GHEA Grapalat" w:hAnsi="GHEA Grapalat" w:cs="Arial"/>
            <w:noProof/>
            <w:sz w:val="20"/>
            <w:szCs w:val="20"/>
            <w:lang w:val="hy-AM"/>
          </w:rPr>
          <w:t>https://rm.coe.int/1680696a88</w:t>
        </w:r>
      </w:hyperlink>
      <w:r w:rsidRPr="00557F4C">
        <w:rPr>
          <w:rFonts w:ascii="GHEA Grapalat" w:hAnsi="GHEA Grapalat" w:cs="Arial"/>
          <w:noProof/>
          <w:sz w:val="20"/>
          <w:szCs w:val="20"/>
          <w:lang w:val="hy-AM"/>
        </w:rPr>
        <w:t>, 54-րդ կետ։</w:t>
      </w:r>
    </w:p>
  </w:footnote>
  <w:footnote w:id="31">
    <w:p w:rsidR="00557F4C" w:rsidRPr="00557F4C" w:rsidRDefault="00557F4C" w:rsidP="00EA5ED6">
      <w:pPr>
        <w:pStyle w:val="FootnoteText"/>
        <w:jc w:val="both"/>
        <w:rPr>
          <w:rFonts w:ascii="GHEA Grapalat" w:hAnsi="GHEA Grapalat" w:cs="Arial"/>
          <w:lang w:val="hy-AM"/>
        </w:rPr>
      </w:pPr>
      <w:r w:rsidRPr="00557F4C">
        <w:rPr>
          <w:rStyle w:val="FootnoteReference"/>
          <w:rFonts w:ascii="GHEA Grapalat" w:hAnsi="GHEA Grapalat" w:cs="Arial"/>
          <w:noProof/>
          <w:lang w:val="en-GB"/>
        </w:rPr>
        <w:footnoteRef/>
      </w:r>
      <w:r w:rsidRPr="00557F4C">
        <w:rPr>
          <w:rFonts w:ascii="GHEA Grapalat" w:hAnsi="GHEA Grapalat" w:cs="Arial"/>
          <w:noProof/>
          <w:lang w:val="hy-AM"/>
        </w:rPr>
        <w:t xml:space="preserve"> </w:t>
      </w:r>
      <w:r w:rsidRPr="00557F4C">
        <w:rPr>
          <w:rFonts w:ascii="GHEA Grapalat" w:hAnsi="GHEA Grapalat" w:cs="Arial"/>
          <w:lang w:val="hy-AM"/>
        </w:rPr>
        <w:t xml:space="preserve">Տե՛ս  </w:t>
      </w:r>
      <w:r w:rsidRPr="00557F4C">
        <w:rPr>
          <w:rFonts w:ascii="GHEA Grapalat" w:hAnsi="GHEA Grapalat"/>
        </w:rPr>
        <w:t>The United Nations Standard Minimum Rules for the Treatment of Prisoners, (the Nelson Mandela Rules)</w:t>
      </w:r>
      <w:r w:rsidRPr="00557F4C">
        <w:rPr>
          <w:rFonts w:ascii="GHEA Grapalat" w:hAnsi="GHEA Grapalat"/>
          <w:lang w:val="hy-AM"/>
        </w:rPr>
        <w:t xml:space="preserve">, հասանելի է` </w:t>
      </w:r>
      <w:hyperlink r:id="rId19" w:history="1">
        <w:r w:rsidRPr="00557F4C">
          <w:rPr>
            <w:rStyle w:val="Hyperlink"/>
            <w:rFonts w:ascii="GHEA Grapalat" w:hAnsi="GHEA Grapalat"/>
          </w:rPr>
          <w:t>https://www.unodc.org/documents/justice-and-prison-reform/Nelson_Mandela_Rules-E-ebook.pdf</w:t>
        </w:r>
      </w:hyperlink>
      <w:r w:rsidRPr="00557F4C">
        <w:rPr>
          <w:rFonts w:ascii="GHEA Grapalat" w:hAnsi="GHEA Grapalat"/>
          <w:lang w:val="hy-AM"/>
        </w:rPr>
        <w:t xml:space="preserve"> հղումով:</w:t>
      </w:r>
    </w:p>
  </w:footnote>
  <w:footnote w:id="32">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w:t>
      </w:r>
      <w:r w:rsidRPr="00557F4C">
        <w:rPr>
          <w:rFonts w:ascii="GHEA Grapalat" w:hAnsi="GHEA Grapalat" w:cs="Arial"/>
          <w:lang w:val="hy-AM"/>
        </w:rPr>
        <w:t xml:space="preserve">Տե՛ս  </w:t>
      </w:r>
      <w:hyperlink r:id="rId20" w:history="1">
        <w:r w:rsidRPr="00557F4C">
          <w:rPr>
            <w:rStyle w:val="Hyperlink"/>
            <w:rFonts w:ascii="GHEA Grapalat" w:hAnsi="GHEA Grapalat"/>
            <w:lang w:val="hy-AM"/>
          </w:rPr>
          <w:t>https://search.coe.int/cm/Pages/result_details.aspx?ObjectId=09000016809ee581</w:t>
        </w:r>
      </w:hyperlink>
      <w:r w:rsidRPr="00557F4C">
        <w:rPr>
          <w:rFonts w:ascii="GHEA Grapalat" w:hAnsi="GHEA Grapalat"/>
          <w:lang w:val="hy-AM"/>
        </w:rPr>
        <w:t>:</w:t>
      </w:r>
    </w:p>
  </w:footnote>
  <w:footnote w:id="33">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w:t>
      </w:r>
      <w:r w:rsidRPr="00557F4C">
        <w:rPr>
          <w:rFonts w:ascii="GHEA Grapalat" w:hAnsi="GHEA Grapalat" w:cs="Arial"/>
          <w:lang w:val="hy-AM"/>
        </w:rPr>
        <w:t xml:space="preserve">Տե՛ս Զեկույցը, էջեր` 20, 60, 23, 34, </w:t>
      </w:r>
      <w:r w:rsidRPr="00557F4C">
        <w:rPr>
          <w:rFonts w:ascii="GHEA Grapalat" w:hAnsi="GHEA Grapalat"/>
          <w:lang w:val="hy-AM"/>
        </w:rPr>
        <w:t>36:</w:t>
      </w:r>
    </w:p>
  </w:footnote>
  <w:footnote w:id="34">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w:t>
      </w:r>
      <w:r w:rsidRPr="00557F4C">
        <w:rPr>
          <w:rFonts w:ascii="GHEA Grapalat" w:hAnsi="GHEA Grapalat" w:cs="Arial"/>
          <w:noProof/>
          <w:lang w:val="hy-AM"/>
        </w:rPr>
        <w:t xml:space="preserve">Տե՛ս </w:t>
      </w:r>
      <w:r w:rsidRPr="00557F4C">
        <w:rPr>
          <w:rFonts w:ascii="GHEA Grapalat" w:hAnsi="GHEA Grapalat"/>
          <w:b/>
          <w:color w:val="000000" w:themeColor="text1"/>
          <w:shd w:val="clear" w:color="auto" w:fill="FFFFFF"/>
        </w:rPr>
        <w:t>World Health Organization</w:t>
      </w:r>
      <w:r w:rsidRPr="00557F4C">
        <w:rPr>
          <w:rFonts w:ascii="GHEA Grapalat" w:hAnsi="GHEA Grapalat"/>
          <w:color w:val="000000" w:themeColor="text1"/>
          <w:shd w:val="clear" w:color="auto" w:fill="FFFFFF"/>
        </w:rPr>
        <w:t>, Management of Mental and Brain Disorders Team</w:t>
      </w:r>
      <w:r w:rsidRPr="00557F4C">
        <w:rPr>
          <w:rFonts w:ascii="Sylfaen" w:hAnsi="Sylfaen"/>
          <w:color w:val="000000" w:themeColor="text1"/>
          <w:shd w:val="clear" w:color="auto" w:fill="FFFFFF"/>
        </w:rPr>
        <w:t> </w:t>
      </w:r>
      <w:r w:rsidRPr="00557F4C">
        <w:rPr>
          <w:rFonts w:ascii="GHEA Grapalat" w:hAnsi="GHEA Grapalat"/>
          <w:color w:val="000000" w:themeColor="text1"/>
          <w:shd w:val="clear" w:color="auto" w:fill="FFFFFF"/>
        </w:rPr>
        <w:t>&amp;</w:t>
      </w:r>
      <w:r w:rsidRPr="00557F4C">
        <w:rPr>
          <w:rFonts w:ascii="Sylfaen" w:hAnsi="Sylfaen"/>
          <w:color w:val="000000" w:themeColor="text1"/>
          <w:shd w:val="clear" w:color="auto" w:fill="FFFFFF"/>
        </w:rPr>
        <w:t> </w:t>
      </w:r>
      <w:r w:rsidRPr="00557F4C">
        <w:rPr>
          <w:rFonts w:ascii="GHEA Grapalat" w:hAnsi="GHEA Grapalat"/>
          <w:color w:val="000000" w:themeColor="text1"/>
          <w:shd w:val="clear" w:color="auto" w:fill="FFFFFF"/>
        </w:rPr>
        <w:t>International Association for Suicide Prevention,</w:t>
      </w:r>
      <w:r w:rsidRPr="00557F4C">
        <w:rPr>
          <w:rFonts w:ascii="Sylfaen" w:hAnsi="Sylfaen"/>
          <w:color w:val="000000" w:themeColor="text1"/>
          <w:shd w:val="clear" w:color="auto" w:fill="FFFFFF"/>
        </w:rPr>
        <w:t> </w:t>
      </w:r>
      <w:r w:rsidRPr="00557F4C">
        <w:rPr>
          <w:rFonts w:ascii="GHEA Grapalat" w:hAnsi="GHEA Grapalat"/>
          <w:color w:val="000000" w:themeColor="text1"/>
          <w:shd w:val="clear" w:color="auto" w:fill="FFFFFF"/>
        </w:rPr>
        <w:t>(</w:t>
      </w:r>
      <w:r w:rsidRPr="00557F4C">
        <w:rPr>
          <w:rFonts w:ascii="Times New Roman" w:hAnsi="Times New Roman" w:cs="Times New Roman"/>
          <w:color w:val="000000" w:themeColor="text1"/>
          <w:shd w:val="clear" w:color="auto" w:fill="FFFFFF"/>
        </w:rPr>
        <w:t>‎</w:t>
      </w:r>
      <w:r w:rsidRPr="00557F4C">
        <w:rPr>
          <w:rFonts w:ascii="GHEA Grapalat" w:hAnsi="GHEA Grapalat"/>
          <w:color w:val="000000" w:themeColor="text1"/>
          <w:shd w:val="clear" w:color="auto" w:fill="FFFFFF"/>
        </w:rPr>
        <w:t>2007)</w:t>
      </w:r>
      <w:r w:rsidRPr="00557F4C">
        <w:rPr>
          <w:rFonts w:ascii="Times New Roman" w:hAnsi="Times New Roman" w:cs="Times New Roman"/>
          <w:color w:val="000000" w:themeColor="text1"/>
          <w:shd w:val="clear" w:color="auto" w:fill="FFFFFF"/>
        </w:rPr>
        <w:t>‎</w:t>
      </w:r>
      <w:r w:rsidRPr="00557F4C">
        <w:rPr>
          <w:rFonts w:ascii="GHEA Grapalat" w:hAnsi="GHEA Grapalat"/>
          <w:color w:val="000000" w:themeColor="text1"/>
          <w:shd w:val="clear" w:color="auto" w:fill="FFFFFF"/>
        </w:rPr>
        <w:t>,</w:t>
      </w:r>
      <w:r w:rsidRPr="00557F4C">
        <w:rPr>
          <w:rFonts w:ascii="Sylfaen" w:hAnsi="Sylfaen"/>
          <w:color w:val="000000" w:themeColor="text1"/>
          <w:shd w:val="clear" w:color="auto" w:fill="FFFFFF"/>
        </w:rPr>
        <w:t> </w:t>
      </w:r>
      <w:r w:rsidRPr="00557F4C">
        <w:rPr>
          <w:rFonts w:ascii="GHEA Grapalat" w:hAnsi="GHEA Grapalat"/>
          <w:color w:val="000000" w:themeColor="text1"/>
          <w:shd w:val="clear" w:color="auto" w:fill="FFFFFF"/>
        </w:rPr>
        <w:t>Preventing suicide in jails and prisons,</w:t>
      </w:r>
      <w:r w:rsidRPr="00557F4C">
        <w:rPr>
          <w:rFonts w:ascii="Sylfaen" w:hAnsi="Sylfaen"/>
          <w:color w:val="000000" w:themeColor="text1"/>
          <w:shd w:val="clear" w:color="auto" w:fill="FFFFFF"/>
        </w:rPr>
        <w:t> </w:t>
      </w:r>
      <w:r w:rsidRPr="00557F4C">
        <w:rPr>
          <w:rFonts w:ascii="GHEA Grapalat" w:hAnsi="GHEA Grapalat"/>
          <w:color w:val="000000" w:themeColor="text1"/>
          <w:shd w:val="clear" w:color="auto" w:fill="FFFFFF"/>
        </w:rPr>
        <w:t>Geneva</w:t>
      </w:r>
      <w:r w:rsidRPr="00557F4C">
        <w:rPr>
          <w:rFonts w:ascii="GHEA Grapalat" w:hAnsi="GHEA Grapalat"/>
          <w:color w:val="000000" w:themeColor="text1"/>
        </w:rPr>
        <w:t>,</w:t>
      </w:r>
      <w:r w:rsidRPr="00557F4C">
        <w:rPr>
          <w:rFonts w:ascii="GHEA Grapalat" w:hAnsi="GHEA Grapalat"/>
          <w:color w:val="000000" w:themeColor="text1"/>
          <w:lang w:val="hy-AM"/>
        </w:rPr>
        <w:t xml:space="preserve"> հասանելի </w:t>
      </w:r>
      <w:r w:rsidRPr="00557F4C">
        <w:rPr>
          <w:rFonts w:ascii="GHEA Grapalat" w:hAnsi="GHEA Grapalat"/>
          <w:lang w:val="hy-AM"/>
        </w:rPr>
        <w:t>է`</w:t>
      </w:r>
      <w:r w:rsidRPr="00557F4C">
        <w:rPr>
          <w:rFonts w:ascii="GHEA Grapalat" w:hAnsi="GHEA Grapalat"/>
        </w:rPr>
        <w:t xml:space="preserve"> </w:t>
      </w:r>
      <w:hyperlink r:id="rId21" w:history="1">
        <w:r w:rsidRPr="00557F4C">
          <w:rPr>
            <w:rStyle w:val="Hyperlink"/>
            <w:rFonts w:ascii="GHEA Grapalat" w:hAnsi="GHEA Grapalat"/>
            <w:lang w:val="hy-AM"/>
          </w:rPr>
          <w:t>https://www.who.int/mental_health/prevention/suicide/resource_jails_prisons.pdf</w:t>
        </w:r>
      </w:hyperlink>
      <w:r w:rsidRPr="00557F4C">
        <w:rPr>
          <w:rFonts w:ascii="GHEA Grapalat" w:hAnsi="GHEA Grapalat"/>
          <w:lang w:val="hy-AM"/>
        </w:rPr>
        <w:t xml:space="preserve"> հղումով, </w:t>
      </w:r>
      <w:r w:rsidRPr="00557F4C">
        <w:rPr>
          <w:rFonts w:ascii="GHEA Grapalat" w:hAnsi="GHEA Grapalat" w:cs="Arial"/>
          <w:noProof/>
          <w:lang w:val="hy-AM"/>
        </w:rPr>
        <w:t>էջ 21:</w:t>
      </w:r>
    </w:p>
  </w:footnote>
  <w:footnote w:id="35">
    <w:p w:rsidR="00557F4C" w:rsidRPr="00557F4C" w:rsidRDefault="00557F4C" w:rsidP="00EA5ED6">
      <w:pPr>
        <w:pStyle w:val="FootnoteText"/>
        <w:jc w:val="both"/>
        <w:rPr>
          <w:rFonts w:ascii="GHEA Grapalat" w:hAnsi="GHEA Grapalat" w:cs="Arial"/>
          <w:noProof/>
          <w:lang w:val="hy-AM"/>
        </w:rPr>
      </w:pPr>
      <w:r w:rsidRPr="00557F4C">
        <w:rPr>
          <w:rStyle w:val="FootnoteReference"/>
          <w:rFonts w:ascii="GHEA Grapalat" w:hAnsi="GHEA Grapalat" w:cs="Arial"/>
          <w:noProof/>
          <w:lang w:val="en-GB"/>
        </w:rPr>
        <w:footnoteRef/>
      </w:r>
      <w:r w:rsidRPr="00557F4C">
        <w:rPr>
          <w:rFonts w:ascii="GHEA Grapalat" w:hAnsi="GHEA Grapalat" w:cs="Arial"/>
          <w:noProof/>
          <w:lang w:val="hy-AM"/>
        </w:rPr>
        <w:t xml:space="preserve"> Տե´ս </w:t>
      </w:r>
      <w:hyperlink r:id="rId22" w:history="1">
        <w:r w:rsidRPr="00557F4C">
          <w:rPr>
            <w:rStyle w:val="Hyperlink"/>
            <w:rFonts w:ascii="GHEA Grapalat" w:hAnsi="GHEA Grapalat" w:cs="Arial"/>
            <w:noProof/>
            <w:lang w:val="hy-AM"/>
          </w:rPr>
          <w:t>https://rm.coe.int/09000016804fb13c</w:t>
        </w:r>
      </w:hyperlink>
      <w:r w:rsidRPr="00557F4C">
        <w:rPr>
          <w:rFonts w:ascii="GHEA Grapalat" w:hAnsi="GHEA Grapalat" w:cs="Arial"/>
          <w:noProof/>
          <w:lang w:val="hy-AM"/>
        </w:rPr>
        <w:t>, 5-րդ և 10-րդ պարբերություն:</w:t>
      </w:r>
    </w:p>
  </w:footnote>
  <w:footnote w:id="36">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Այս տեսանկյունից անհրաժեշտ է հրատապ քայլեր ձեռնարկել «Գորիս» քրեակատարողական հիմնարկի հոգեբույժի և հոգեբանի հաստիքները համալրելու ուղղությամբ:</w:t>
      </w:r>
    </w:p>
  </w:footnote>
  <w:footnote w:id="37">
    <w:p w:rsidR="00557F4C" w:rsidRPr="00557F4C" w:rsidRDefault="00557F4C" w:rsidP="00EA5ED6">
      <w:pPr>
        <w:spacing w:after="0" w:line="240" w:lineRule="auto"/>
        <w:jc w:val="both"/>
        <w:rPr>
          <w:rFonts w:ascii="GHEA Grapalat" w:hAnsi="GHEA Grapalat" w:cs="Calibri"/>
          <w:noProof/>
          <w:sz w:val="20"/>
          <w:szCs w:val="20"/>
          <w:lang w:val="hy-AM"/>
        </w:rPr>
      </w:pPr>
      <w:r w:rsidRPr="00557F4C">
        <w:rPr>
          <w:rStyle w:val="FootnoteReference"/>
          <w:rFonts w:ascii="GHEA Grapalat" w:hAnsi="GHEA Grapalat"/>
          <w:sz w:val="20"/>
          <w:szCs w:val="20"/>
        </w:rPr>
        <w:footnoteRef/>
      </w:r>
      <w:r w:rsidRPr="00557F4C">
        <w:rPr>
          <w:rFonts w:ascii="GHEA Grapalat" w:hAnsi="GHEA Grapalat"/>
          <w:noProof/>
          <w:sz w:val="20"/>
          <w:szCs w:val="20"/>
          <w:lang w:val="hy-AM"/>
        </w:rPr>
        <w:t xml:space="preserve"> Քրեակատարողական հիմնարկների </w:t>
      </w:r>
      <w:r w:rsidRPr="00557F4C">
        <w:rPr>
          <w:rFonts w:ascii="GHEA Grapalat" w:hAnsi="GHEA Grapalat"/>
          <w:iCs/>
          <w:noProof/>
          <w:sz w:val="20"/>
          <w:szCs w:val="20"/>
          <w:lang w:val="hy-AM"/>
        </w:rPr>
        <w:t>(հոգեբան և հոգեբույժ գլխավոր մասնագետների զուտ աշխատավարձի միջինացված հաշվարկման համար հիմք է ընդունվել 4-6 տարվա աշխատանքային ստաժը, ներառվել են նաև հավելումները)</w:t>
      </w:r>
      <w:r w:rsidRPr="00557F4C">
        <w:rPr>
          <w:rFonts w:ascii="GHEA Grapalat" w:hAnsi="GHEA Grapalat"/>
          <w:noProof/>
          <w:sz w:val="20"/>
          <w:szCs w:val="20"/>
          <w:lang w:val="hy-AM"/>
        </w:rPr>
        <w:t xml:space="preserve"> սոցիալական, հոգեբանական և իրավական աշխատանքների ստորաբաժանման </w:t>
      </w:r>
      <w:r w:rsidRPr="00557F4C">
        <w:rPr>
          <w:rFonts w:ascii="GHEA Grapalat" w:hAnsi="GHEA Grapalat"/>
          <w:b/>
          <w:noProof/>
          <w:sz w:val="20"/>
          <w:szCs w:val="20"/>
          <w:lang w:val="hy-AM"/>
        </w:rPr>
        <w:t>գլխավոր մասնագետի</w:t>
      </w:r>
      <w:r w:rsidRPr="00557F4C">
        <w:rPr>
          <w:rFonts w:ascii="GHEA Grapalat" w:hAnsi="GHEA Grapalat"/>
          <w:noProof/>
          <w:sz w:val="20"/>
          <w:szCs w:val="20"/>
          <w:lang w:val="hy-AM"/>
        </w:rPr>
        <w:t xml:space="preserve"> </w:t>
      </w:r>
      <w:r w:rsidRPr="00557F4C">
        <w:rPr>
          <w:rFonts w:ascii="GHEA Grapalat" w:hAnsi="GHEA Grapalat"/>
          <w:bCs/>
          <w:noProof/>
          <w:sz w:val="20"/>
          <w:szCs w:val="20"/>
          <w:lang w:val="hy-AM"/>
        </w:rPr>
        <w:t>(հոգեբան) միջին ամսական զուտ</w:t>
      </w:r>
      <w:r w:rsidRPr="00557F4C">
        <w:rPr>
          <w:rFonts w:ascii="GHEA Grapalat" w:hAnsi="GHEA Grapalat"/>
          <w:noProof/>
          <w:sz w:val="20"/>
          <w:szCs w:val="20"/>
          <w:lang w:val="hy-AM"/>
        </w:rPr>
        <w:t xml:space="preserve"> </w:t>
      </w:r>
      <w:r w:rsidRPr="00557F4C">
        <w:rPr>
          <w:rFonts w:ascii="GHEA Grapalat" w:hAnsi="GHEA Grapalat"/>
          <w:bCs/>
          <w:noProof/>
          <w:sz w:val="20"/>
          <w:szCs w:val="20"/>
          <w:lang w:val="hy-AM"/>
        </w:rPr>
        <w:t xml:space="preserve">աշխատավարձը </w:t>
      </w:r>
      <w:r w:rsidRPr="00557F4C">
        <w:rPr>
          <w:rFonts w:ascii="GHEA Grapalat" w:hAnsi="GHEA Grapalat"/>
          <w:noProof/>
          <w:sz w:val="20"/>
          <w:szCs w:val="20"/>
          <w:lang w:val="hy-AM"/>
        </w:rPr>
        <w:t xml:space="preserve"> կազմում է </w:t>
      </w:r>
      <w:r w:rsidRPr="00557F4C">
        <w:rPr>
          <w:rFonts w:ascii="GHEA Grapalat" w:hAnsi="GHEA Grapalat"/>
          <w:b/>
          <w:bCs/>
          <w:noProof/>
          <w:sz w:val="20"/>
          <w:szCs w:val="20"/>
          <w:lang w:val="hy-AM"/>
        </w:rPr>
        <w:t>184</w:t>
      </w:r>
      <w:r w:rsidRPr="00557F4C">
        <w:rPr>
          <w:rFonts w:ascii="GHEA Grapalat" w:hAnsi="GHEA Grapalat" w:cs="Cambria Math"/>
          <w:b/>
          <w:bCs/>
          <w:noProof/>
          <w:sz w:val="20"/>
          <w:szCs w:val="20"/>
          <w:lang w:val="hy-AM"/>
        </w:rPr>
        <w:t>.</w:t>
      </w:r>
      <w:r w:rsidRPr="00557F4C">
        <w:rPr>
          <w:rFonts w:ascii="GHEA Grapalat" w:hAnsi="GHEA Grapalat"/>
          <w:b/>
          <w:bCs/>
          <w:noProof/>
          <w:sz w:val="20"/>
          <w:szCs w:val="20"/>
          <w:lang w:val="hy-AM"/>
        </w:rPr>
        <w:t>374</w:t>
      </w:r>
      <w:r w:rsidRPr="00557F4C">
        <w:rPr>
          <w:rFonts w:ascii="GHEA Grapalat" w:hAnsi="GHEA Grapalat"/>
          <w:noProof/>
          <w:sz w:val="20"/>
          <w:szCs w:val="20"/>
          <w:lang w:val="hy-AM"/>
        </w:rPr>
        <w:t xml:space="preserve"> ՀՀ դրամ, իսկ </w:t>
      </w:r>
      <w:r w:rsidRPr="00557F4C">
        <w:rPr>
          <w:rFonts w:ascii="GHEA Grapalat" w:hAnsi="GHEA Grapalat"/>
          <w:b/>
          <w:bCs/>
          <w:noProof/>
          <w:sz w:val="20"/>
          <w:szCs w:val="20"/>
          <w:lang w:val="hy-AM"/>
        </w:rPr>
        <w:t>հոգեբույժինը</w:t>
      </w:r>
      <w:r w:rsidRPr="00557F4C">
        <w:rPr>
          <w:rFonts w:ascii="GHEA Grapalat" w:hAnsi="GHEA Grapalat"/>
          <w:bCs/>
          <w:noProof/>
          <w:sz w:val="20"/>
          <w:szCs w:val="20"/>
          <w:lang w:val="hy-AM"/>
        </w:rPr>
        <w:t>՝ մինչև 2019 թվականի հոկտեմբեր ամիսը</w:t>
      </w:r>
      <w:r w:rsidRPr="00557F4C">
        <w:rPr>
          <w:rFonts w:ascii="GHEA Grapalat" w:hAnsi="GHEA Grapalat"/>
          <w:noProof/>
          <w:sz w:val="20"/>
          <w:szCs w:val="20"/>
          <w:lang w:val="hy-AM"/>
        </w:rPr>
        <w:t xml:space="preserve"> կազմել է </w:t>
      </w:r>
      <w:r w:rsidRPr="00557F4C">
        <w:rPr>
          <w:rFonts w:ascii="GHEA Grapalat" w:hAnsi="GHEA Grapalat"/>
          <w:b/>
          <w:bCs/>
          <w:noProof/>
          <w:sz w:val="20"/>
          <w:szCs w:val="20"/>
          <w:lang w:val="hy-AM"/>
        </w:rPr>
        <w:t>212</w:t>
      </w:r>
      <w:r w:rsidRPr="00557F4C">
        <w:rPr>
          <w:rFonts w:ascii="GHEA Grapalat" w:hAnsi="GHEA Grapalat" w:cs="Cambria Math"/>
          <w:b/>
          <w:bCs/>
          <w:noProof/>
          <w:sz w:val="20"/>
          <w:szCs w:val="20"/>
          <w:lang w:val="hy-AM"/>
        </w:rPr>
        <w:t>.</w:t>
      </w:r>
      <w:r w:rsidRPr="00557F4C">
        <w:rPr>
          <w:rFonts w:ascii="GHEA Grapalat" w:hAnsi="GHEA Grapalat"/>
          <w:b/>
          <w:bCs/>
          <w:noProof/>
          <w:sz w:val="20"/>
          <w:szCs w:val="20"/>
          <w:lang w:val="hy-AM"/>
        </w:rPr>
        <w:t>140</w:t>
      </w:r>
      <w:r w:rsidRPr="00557F4C">
        <w:rPr>
          <w:rFonts w:ascii="GHEA Grapalat" w:hAnsi="GHEA Grapalat"/>
          <w:b/>
          <w:noProof/>
          <w:sz w:val="20"/>
          <w:szCs w:val="20"/>
          <w:lang w:val="hy-AM"/>
        </w:rPr>
        <w:t xml:space="preserve"> ՀՀ դրամ</w:t>
      </w:r>
      <w:r w:rsidRPr="00557F4C">
        <w:rPr>
          <w:rFonts w:ascii="GHEA Grapalat" w:hAnsi="GHEA Grapalat"/>
          <w:noProof/>
          <w:sz w:val="20"/>
          <w:szCs w:val="20"/>
          <w:lang w:val="hy-AM"/>
        </w:rPr>
        <w:t xml:space="preserve"> (ՀՀ վարչապետի 2019 թվականի հոկտեմբերի 23-ի </w:t>
      </w:r>
      <w:r w:rsidRPr="00557F4C">
        <w:rPr>
          <w:rFonts w:ascii="GHEA Grapalat" w:hAnsi="GHEA Grapalat" w:cs="Times Armenian"/>
          <w:noProof/>
          <w:sz w:val="20"/>
          <w:szCs w:val="20"/>
          <w:lang w:val="hy-AM"/>
        </w:rPr>
        <w:t>1540-Ա</w:t>
      </w:r>
      <w:r w:rsidRPr="00557F4C">
        <w:rPr>
          <w:rFonts w:ascii="GHEA Grapalat" w:hAnsi="GHEA Grapalat"/>
          <w:noProof/>
          <w:sz w:val="20"/>
          <w:szCs w:val="20"/>
          <w:lang w:val="hy-AM"/>
        </w:rPr>
        <w:t xml:space="preserve"> որոշմամբ քրեակատարողական ծառայությունում գործող բժշկական հաստիքները կրճատվել են):</w:t>
      </w:r>
      <w:r w:rsidRPr="00557F4C">
        <w:rPr>
          <w:rFonts w:ascii="Sylfaen" w:hAnsi="Sylfaen" w:cs="Calibri"/>
          <w:noProof/>
          <w:sz w:val="20"/>
          <w:szCs w:val="20"/>
          <w:lang w:val="hy-AM"/>
        </w:rPr>
        <w:t> </w:t>
      </w:r>
      <w:r w:rsidRPr="00557F4C">
        <w:rPr>
          <w:rFonts w:ascii="GHEA Grapalat" w:hAnsi="GHEA Grapalat"/>
          <w:noProof/>
          <w:sz w:val="20"/>
          <w:szCs w:val="20"/>
          <w:lang w:val="hy-AM"/>
        </w:rPr>
        <w:t xml:space="preserve">«Քրեակատարողական բժշկության կենտրոն» ՊՈԱԿ-ի «Դատապարտյալների հիվանդանոց» ստորաբաժանման հոգեբուժական </w:t>
      </w:r>
      <w:r w:rsidRPr="00557F4C">
        <w:rPr>
          <w:rFonts w:ascii="GHEA Grapalat" w:hAnsi="GHEA Grapalat"/>
          <w:b/>
          <w:noProof/>
          <w:sz w:val="20"/>
          <w:szCs w:val="20"/>
          <w:lang w:val="hy-AM"/>
        </w:rPr>
        <w:t>բաժանմունքի պետի</w:t>
      </w:r>
      <w:r w:rsidRPr="00557F4C">
        <w:rPr>
          <w:rFonts w:ascii="GHEA Grapalat" w:hAnsi="GHEA Grapalat"/>
          <w:noProof/>
          <w:sz w:val="20"/>
          <w:szCs w:val="20"/>
          <w:lang w:val="hy-AM"/>
        </w:rPr>
        <w:t xml:space="preserve"> աշխատավարձը ներկայումս կազմում է` </w:t>
      </w:r>
      <w:r w:rsidRPr="00557F4C">
        <w:rPr>
          <w:rFonts w:ascii="GHEA Grapalat" w:hAnsi="GHEA Grapalat"/>
          <w:b/>
          <w:noProof/>
          <w:sz w:val="20"/>
          <w:szCs w:val="20"/>
          <w:lang w:val="hy-AM"/>
        </w:rPr>
        <w:t>420.000</w:t>
      </w:r>
      <w:r w:rsidRPr="00557F4C">
        <w:rPr>
          <w:rFonts w:ascii="GHEA Grapalat" w:hAnsi="GHEA Grapalat"/>
          <w:noProof/>
          <w:sz w:val="20"/>
          <w:szCs w:val="20"/>
          <w:lang w:val="hy-AM"/>
        </w:rPr>
        <w:t xml:space="preserve"> ՀՀ դրամ, նույն բաժանմունքի բժշկինը՝ </w:t>
      </w:r>
      <w:r w:rsidRPr="00557F4C">
        <w:rPr>
          <w:rFonts w:ascii="GHEA Grapalat" w:hAnsi="GHEA Grapalat"/>
          <w:b/>
          <w:noProof/>
          <w:sz w:val="20"/>
          <w:szCs w:val="20"/>
          <w:lang w:val="hy-AM"/>
        </w:rPr>
        <w:t>350.000</w:t>
      </w:r>
      <w:r w:rsidRPr="00557F4C">
        <w:rPr>
          <w:rFonts w:ascii="GHEA Grapalat" w:hAnsi="GHEA Grapalat"/>
          <w:noProof/>
          <w:sz w:val="20"/>
          <w:szCs w:val="20"/>
          <w:lang w:val="hy-AM"/>
        </w:rPr>
        <w:t xml:space="preserve"> ՀՀ դրամ, իսկ մյուս ստորաբաժանումների հոգեբույժներինը (0.5 դրույք)՝ </w:t>
      </w:r>
      <w:r w:rsidRPr="00557F4C">
        <w:rPr>
          <w:rFonts w:ascii="GHEA Grapalat" w:hAnsi="GHEA Grapalat"/>
          <w:b/>
          <w:noProof/>
          <w:sz w:val="20"/>
          <w:szCs w:val="20"/>
          <w:lang w:val="hy-AM"/>
        </w:rPr>
        <w:t>175.000</w:t>
      </w:r>
      <w:r w:rsidRPr="00557F4C">
        <w:rPr>
          <w:rFonts w:ascii="GHEA Grapalat" w:hAnsi="GHEA Grapalat"/>
          <w:noProof/>
          <w:sz w:val="20"/>
          <w:szCs w:val="20"/>
          <w:lang w:val="hy-AM"/>
        </w:rPr>
        <w:t xml:space="preserve"> ՀՀ դրամ: Հարկ է նաև նշել, որ քրեակատարողական հիմնարկներ հրավիրված, պայմանագրային հիմունքով աշխատող հոգեբաններին վճարվող աշխատավարձը տատանվում է </w:t>
      </w:r>
      <w:r w:rsidRPr="00557F4C">
        <w:rPr>
          <w:rFonts w:ascii="GHEA Grapalat" w:hAnsi="GHEA Grapalat"/>
          <w:b/>
          <w:noProof/>
          <w:sz w:val="20"/>
          <w:szCs w:val="20"/>
          <w:lang w:val="hy-AM"/>
        </w:rPr>
        <w:t xml:space="preserve">132.041 </w:t>
      </w:r>
      <w:r w:rsidRPr="00557F4C">
        <w:rPr>
          <w:rFonts w:ascii="GHEA Grapalat" w:hAnsi="GHEA Grapalat"/>
          <w:noProof/>
          <w:sz w:val="20"/>
          <w:szCs w:val="20"/>
          <w:lang w:val="hy-AM"/>
        </w:rPr>
        <w:t>ՀՀ դրամից</w:t>
      </w:r>
      <w:r w:rsidRPr="00557F4C">
        <w:rPr>
          <w:rFonts w:ascii="GHEA Grapalat" w:hAnsi="GHEA Grapalat"/>
          <w:b/>
          <w:noProof/>
          <w:sz w:val="20"/>
          <w:szCs w:val="20"/>
          <w:lang w:val="hy-AM"/>
        </w:rPr>
        <w:t xml:space="preserve"> 158.250</w:t>
      </w:r>
      <w:r w:rsidRPr="00557F4C">
        <w:rPr>
          <w:rFonts w:ascii="GHEA Grapalat" w:hAnsi="GHEA Grapalat"/>
          <w:noProof/>
          <w:sz w:val="20"/>
          <w:szCs w:val="20"/>
          <w:lang w:val="hy-AM"/>
        </w:rPr>
        <w:t xml:space="preserve"> ՀՀ դրամ միջակայքում:</w:t>
      </w:r>
    </w:p>
    <w:p w:rsidR="00557F4C" w:rsidRPr="00557F4C" w:rsidRDefault="00557F4C" w:rsidP="00EA5ED6">
      <w:pPr>
        <w:pStyle w:val="FootnoteText"/>
        <w:jc w:val="both"/>
        <w:rPr>
          <w:rFonts w:ascii="GHEA Grapalat" w:hAnsi="GHEA Grapalat"/>
          <w:lang w:val="hy-AM"/>
        </w:rPr>
      </w:pPr>
    </w:p>
  </w:footnote>
  <w:footnote w:id="38">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lang w:val="hy-AM"/>
        </w:rPr>
        <w:t xml:space="preserve"> Տե</w:t>
      </w:r>
      <w:r w:rsidRPr="00557F4C">
        <w:rPr>
          <w:rFonts w:ascii="GHEA Grapalat" w:hAnsi="GHEA Grapalat" w:cstheme="minorHAnsi"/>
          <w:lang w:val="hy-AM"/>
        </w:rPr>
        <w:t>´</w:t>
      </w:r>
      <w:r w:rsidRPr="00557F4C">
        <w:rPr>
          <w:rFonts w:ascii="GHEA Grapalat" w:hAnsi="GHEA Grapalat"/>
          <w:lang w:val="hy-AM"/>
        </w:rPr>
        <w:t xml:space="preserve">ս ՀՀ մարդու իրավունքների պաշտպանի` </w:t>
      </w:r>
      <w:r w:rsidRPr="00557F4C">
        <w:rPr>
          <w:rFonts w:ascii="GHEA Grapalat" w:hAnsi="GHEA Grapalat" w:cs="Courier New"/>
          <w:noProof/>
          <w:color w:val="000000"/>
          <w:lang w:val="hy-AM"/>
        </w:rPr>
        <w:t>որպես կանխարգելման ազգային մեխանիզմի գործունեության վերաբերյալ 2019 թվականի տարեկան զեկույցը, հասանելի է`</w:t>
      </w:r>
      <w:r w:rsidRPr="00557F4C">
        <w:rPr>
          <w:rFonts w:ascii="GHEA Grapalat" w:hAnsi="GHEA Grapalat"/>
          <w:lang w:val="hy-AM"/>
        </w:rPr>
        <w:t xml:space="preserve"> </w:t>
      </w:r>
      <w:hyperlink r:id="rId23" w:history="1">
        <w:r w:rsidRPr="00557F4C">
          <w:rPr>
            <w:rStyle w:val="Hyperlink"/>
            <w:rFonts w:ascii="GHEA Grapalat" w:hAnsi="GHEA Grapalat"/>
            <w:lang w:val="hy-AM"/>
          </w:rPr>
          <w:t>https://ombuds.am/images/files/f6bccc6db65258e28be6f3e093987a15.pdf</w:t>
        </w:r>
      </w:hyperlink>
      <w:r w:rsidRPr="00557F4C">
        <w:rPr>
          <w:rFonts w:ascii="GHEA Grapalat" w:hAnsi="GHEA Grapalat"/>
          <w:lang w:val="hy-AM"/>
        </w:rPr>
        <w:t xml:space="preserve"> հղումով, էջեր` 284-285:</w:t>
      </w:r>
    </w:p>
  </w:footnote>
  <w:footnote w:id="39">
    <w:p w:rsidR="00557F4C" w:rsidRPr="00557F4C" w:rsidRDefault="00557F4C" w:rsidP="00EA5ED6">
      <w:pPr>
        <w:pStyle w:val="FootnoteText"/>
        <w:jc w:val="both"/>
        <w:rPr>
          <w:rFonts w:ascii="GHEA Grapalat" w:hAnsi="GHEA Grapalat"/>
          <w:lang w:val="hy-AM"/>
        </w:rPr>
      </w:pPr>
      <w:r w:rsidRPr="00557F4C">
        <w:rPr>
          <w:rStyle w:val="FootnoteReference"/>
          <w:rFonts w:ascii="GHEA Grapalat" w:hAnsi="GHEA Grapalat"/>
        </w:rPr>
        <w:footnoteRef/>
      </w:r>
      <w:r w:rsidRPr="00557F4C">
        <w:rPr>
          <w:rFonts w:ascii="GHEA Grapalat" w:hAnsi="GHEA Grapalat"/>
        </w:rPr>
        <w:t xml:space="preserve"> </w:t>
      </w:r>
      <w:r w:rsidRPr="00557F4C">
        <w:rPr>
          <w:rFonts w:ascii="GHEA Grapalat" w:hAnsi="GHEA Grapalat"/>
          <w:lang w:val="hy-AM"/>
        </w:rPr>
        <w:t xml:space="preserve">Տե´ս </w:t>
      </w:r>
      <w:r w:rsidRPr="00557F4C">
        <w:rPr>
          <w:rFonts w:ascii="GHEA Grapalat" w:hAnsi="GHEA Grapalat"/>
          <w:b/>
          <w:color w:val="000000" w:themeColor="text1"/>
          <w:shd w:val="clear" w:color="auto" w:fill="FFFFFF"/>
        </w:rPr>
        <w:t>World Health Organization</w:t>
      </w:r>
      <w:r w:rsidRPr="00557F4C">
        <w:rPr>
          <w:rFonts w:ascii="GHEA Grapalat" w:hAnsi="GHEA Grapalat"/>
          <w:color w:val="000000" w:themeColor="text1"/>
          <w:shd w:val="clear" w:color="auto" w:fill="FFFFFF"/>
        </w:rPr>
        <w:t>. Management of Mental and Brain Disorders Team</w:t>
      </w:r>
      <w:r w:rsidRPr="00557F4C">
        <w:rPr>
          <w:rFonts w:ascii="Sylfaen" w:hAnsi="Sylfaen"/>
          <w:color w:val="000000" w:themeColor="text1"/>
          <w:shd w:val="clear" w:color="auto" w:fill="FFFFFF"/>
        </w:rPr>
        <w:t> </w:t>
      </w:r>
      <w:r w:rsidRPr="00557F4C">
        <w:rPr>
          <w:rFonts w:ascii="GHEA Grapalat" w:hAnsi="GHEA Grapalat"/>
          <w:color w:val="000000" w:themeColor="text1"/>
          <w:shd w:val="clear" w:color="auto" w:fill="FFFFFF"/>
        </w:rPr>
        <w:t>&amp;</w:t>
      </w:r>
      <w:r w:rsidRPr="00557F4C">
        <w:rPr>
          <w:rFonts w:ascii="Sylfaen" w:hAnsi="Sylfaen"/>
          <w:color w:val="000000" w:themeColor="text1"/>
          <w:shd w:val="clear" w:color="auto" w:fill="FFFFFF"/>
        </w:rPr>
        <w:t> </w:t>
      </w:r>
      <w:r w:rsidRPr="00557F4C">
        <w:rPr>
          <w:rFonts w:ascii="GHEA Grapalat" w:hAnsi="GHEA Grapalat"/>
          <w:color w:val="000000" w:themeColor="text1"/>
          <w:shd w:val="clear" w:color="auto" w:fill="FFFFFF"/>
        </w:rPr>
        <w:t>International Association for Suicide Prevention, (</w:t>
      </w:r>
      <w:r w:rsidRPr="00557F4C">
        <w:rPr>
          <w:rFonts w:ascii="Times New Roman" w:hAnsi="Times New Roman" w:cs="Times New Roman"/>
          <w:color w:val="000000" w:themeColor="text1"/>
          <w:shd w:val="clear" w:color="auto" w:fill="FFFFFF"/>
        </w:rPr>
        <w:t>‎</w:t>
      </w:r>
      <w:r w:rsidRPr="00557F4C">
        <w:rPr>
          <w:rFonts w:ascii="GHEA Grapalat" w:hAnsi="GHEA Grapalat"/>
          <w:color w:val="000000" w:themeColor="text1"/>
          <w:shd w:val="clear" w:color="auto" w:fill="FFFFFF"/>
        </w:rPr>
        <w:t>2007)</w:t>
      </w:r>
      <w:r w:rsidRPr="00557F4C">
        <w:rPr>
          <w:rFonts w:ascii="Times New Roman" w:hAnsi="Times New Roman" w:cs="Times New Roman"/>
          <w:color w:val="000000" w:themeColor="text1"/>
          <w:shd w:val="clear" w:color="auto" w:fill="FFFFFF"/>
        </w:rPr>
        <w:t>‎</w:t>
      </w:r>
      <w:r w:rsidRPr="00557F4C">
        <w:rPr>
          <w:rFonts w:ascii="GHEA Grapalat" w:hAnsi="GHEA Grapalat"/>
          <w:color w:val="000000" w:themeColor="text1"/>
          <w:shd w:val="clear" w:color="auto" w:fill="FFFFFF"/>
        </w:rPr>
        <w:t>,</w:t>
      </w:r>
      <w:r w:rsidRPr="00557F4C">
        <w:rPr>
          <w:rFonts w:ascii="Sylfaen" w:hAnsi="Sylfaen"/>
          <w:color w:val="000000" w:themeColor="text1"/>
          <w:shd w:val="clear" w:color="auto" w:fill="FFFFFF"/>
        </w:rPr>
        <w:t> </w:t>
      </w:r>
      <w:r w:rsidRPr="00557F4C">
        <w:rPr>
          <w:rFonts w:ascii="GHEA Grapalat" w:hAnsi="GHEA Grapalat"/>
          <w:color w:val="000000" w:themeColor="text1"/>
          <w:shd w:val="clear" w:color="auto" w:fill="FFFFFF"/>
        </w:rPr>
        <w:t>Preventing suicide in jails and prisons,</w:t>
      </w:r>
      <w:r w:rsidRPr="00557F4C">
        <w:rPr>
          <w:rFonts w:ascii="GHEA Grapalat" w:hAnsi="GHEA Grapalat"/>
          <w:color w:val="000000" w:themeColor="text1"/>
          <w:shd w:val="clear" w:color="auto" w:fill="FFFFFF"/>
          <w:lang w:val="hy-AM"/>
        </w:rPr>
        <w:t xml:space="preserve"> </w:t>
      </w:r>
      <w:r w:rsidRPr="00557F4C">
        <w:rPr>
          <w:rFonts w:ascii="Sylfaen" w:hAnsi="Sylfaen"/>
          <w:color w:val="000000" w:themeColor="text1"/>
          <w:shd w:val="clear" w:color="auto" w:fill="FFFFFF"/>
        </w:rPr>
        <w:t> </w:t>
      </w:r>
      <w:r w:rsidRPr="00557F4C">
        <w:rPr>
          <w:rFonts w:ascii="GHEA Grapalat" w:hAnsi="GHEA Grapalat"/>
          <w:color w:val="000000" w:themeColor="text1"/>
          <w:shd w:val="clear" w:color="auto" w:fill="FFFFFF"/>
        </w:rPr>
        <w:t xml:space="preserve">Geneva, </w:t>
      </w:r>
      <w:r w:rsidRPr="00557F4C">
        <w:rPr>
          <w:rFonts w:ascii="GHEA Grapalat" w:hAnsi="GHEA Grapalat"/>
          <w:color w:val="000000" w:themeColor="text1"/>
          <w:lang w:val="hy-AM"/>
        </w:rPr>
        <w:t xml:space="preserve">հասանելի է </w:t>
      </w:r>
      <w:hyperlink r:id="rId24" w:history="1">
        <w:r w:rsidRPr="00557F4C">
          <w:rPr>
            <w:rStyle w:val="Hyperlink"/>
            <w:rFonts w:ascii="GHEA Grapalat" w:hAnsi="GHEA Grapalat"/>
          </w:rPr>
          <w:t>https://apps.who.int/iris/bitstream/handle/10665/43678/9789241595506_eng.pdf?sequence=1&amp;isAllowed=y</w:t>
        </w:r>
      </w:hyperlink>
      <w:r w:rsidRPr="00557F4C">
        <w:rPr>
          <w:rFonts w:ascii="GHEA Grapalat" w:hAnsi="GHEA Grapalat"/>
          <w:lang w:val="hy-AM"/>
        </w:rPr>
        <w:t xml:space="preserve"> հղումով, էջ 20:</w:t>
      </w:r>
    </w:p>
  </w:footnote>
  <w:footnote w:id="40">
    <w:p w:rsidR="00557F4C" w:rsidRPr="00557F4C" w:rsidRDefault="00557F4C" w:rsidP="00EA5ED6">
      <w:pPr>
        <w:spacing w:after="0" w:line="240" w:lineRule="auto"/>
        <w:jc w:val="both"/>
        <w:rPr>
          <w:rFonts w:ascii="GHEA Grapalat" w:hAnsi="GHEA Grapalat"/>
          <w:noProof/>
          <w:sz w:val="20"/>
          <w:szCs w:val="20"/>
          <w:lang w:val="hy-AM"/>
        </w:rPr>
      </w:pPr>
      <w:r w:rsidRPr="00557F4C">
        <w:rPr>
          <w:rStyle w:val="FootnoteReference"/>
          <w:rFonts w:ascii="GHEA Grapalat" w:hAnsi="GHEA Grapalat"/>
          <w:sz w:val="20"/>
          <w:szCs w:val="20"/>
        </w:rPr>
        <w:footnoteRef/>
      </w:r>
      <w:r w:rsidRPr="00557F4C">
        <w:rPr>
          <w:rFonts w:ascii="GHEA Grapalat" w:hAnsi="GHEA Grapalat"/>
          <w:sz w:val="20"/>
          <w:szCs w:val="20"/>
          <w:lang w:val="hy-AM"/>
        </w:rPr>
        <w:t xml:space="preserve"> </w:t>
      </w:r>
      <w:r w:rsidRPr="00557F4C">
        <w:rPr>
          <w:rFonts w:ascii="GHEA Grapalat" w:hAnsi="GHEA Grapalat"/>
          <w:noProof/>
          <w:sz w:val="20"/>
          <w:szCs w:val="20"/>
          <w:lang w:val="hy-AM"/>
        </w:rPr>
        <w:t xml:space="preserve">«Քրեակատարողական բժշկության կենտրոն» ՊՈԱԿ-ի ստորաբաժանումներում հոգեկան առողջության, ինքնավնասումների և ինքնասպանությունների դեպքերի վերաբերյալ առանձին վիճակագրություն չի վարվում: Տարեկան և կիսամյակային հաշվետվություններում նախատեսված է միայն առանձին կետ՝ ինքնասպանությունների թվային տվյալները լրացնելու համար, իսկ քրեակատարողական հիմնարկներում անազատության մեջ պահվող անձանց կողմից կատարված ինքնավնասումների վերաբերյալ առանձին վիճակագրության հավաքագրման գործիք կամ վիճակագրական տվյալներ հրապարակելու պահանջ առկա չէ, իսկ </w:t>
      </w:r>
      <w:r w:rsidRPr="00557F4C">
        <w:rPr>
          <w:rFonts w:ascii="GHEA Grapalat" w:hAnsi="GHEA Grapalat" w:cs="Sylfaen"/>
          <w:noProof/>
          <w:sz w:val="20"/>
          <w:szCs w:val="20"/>
          <w:lang w:val="hy-AM"/>
        </w:rPr>
        <w:t>արձանագրված</w:t>
      </w:r>
      <w:r w:rsidRPr="00557F4C">
        <w:rPr>
          <w:rFonts w:ascii="GHEA Grapalat" w:hAnsi="GHEA Grapalat"/>
          <w:noProof/>
          <w:sz w:val="20"/>
          <w:szCs w:val="20"/>
          <w:lang w:val="hy-AM"/>
        </w:rPr>
        <w:t xml:space="preserve"> </w:t>
      </w:r>
      <w:r w:rsidRPr="00557F4C">
        <w:rPr>
          <w:rFonts w:ascii="GHEA Grapalat" w:hAnsi="GHEA Grapalat" w:cs="Sylfaen"/>
          <w:noProof/>
          <w:sz w:val="20"/>
          <w:szCs w:val="20"/>
          <w:lang w:val="hy-AM"/>
        </w:rPr>
        <w:t>ինքնավնասման</w:t>
      </w:r>
      <w:r w:rsidRPr="00557F4C">
        <w:rPr>
          <w:rFonts w:ascii="GHEA Grapalat" w:hAnsi="GHEA Grapalat"/>
          <w:noProof/>
          <w:sz w:val="20"/>
          <w:szCs w:val="20"/>
          <w:lang w:val="hy-AM"/>
        </w:rPr>
        <w:t xml:space="preserve"> </w:t>
      </w:r>
      <w:r w:rsidRPr="00557F4C">
        <w:rPr>
          <w:rFonts w:ascii="GHEA Grapalat" w:hAnsi="GHEA Grapalat" w:cs="Sylfaen"/>
          <w:noProof/>
          <w:sz w:val="20"/>
          <w:szCs w:val="20"/>
          <w:lang w:val="hy-AM"/>
        </w:rPr>
        <w:t>դեպքերի</w:t>
      </w:r>
      <w:r w:rsidRPr="00557F4C">
        <w:rPr>
          <w:rFonts w:ascii="GHEA Grapalat" w:hAnsi="GHEA Grapalat"/>
          <w:noProof/>
          <w:sz w:val="20"/>
          <w:szCs w:val="20"/>
          <w:lang w:val="hy-AM"/>
        </w:rPr>
        <w:t xml:space="preserve"> </w:t>
      </w:r>
      <w:r w:rsidRPr="00557F4C">
        <w:rPr>
          <w:rFonts w:ascii="GHEA Grapalat" w:hAnsi="GHEA Grapalat" w:cs="Sylfaen"/>
          <w:noProof/>
          <w:sz w:val="20"/>
          <w:szCs w:val="20"/>
          <w:lang w:val="hy-AM"/>
        </w:rPr>
        <w:t>վերաբերյալ</w:t>
      </w:r>
      <w:r w:rsidRPr="00557F4C">
        <w:rPr>
          <w:rFonts w:ascii="GHEA Grapalat" w:hAnsi="GHEA Grapalat"/>
          <w:noProof/>
          <w:sz w:val="20"/>
          <w:szCs w:val="20"/>
          <w:lang w:val="hy-AM"/>
        </w:rPr>
        <w:t xml:space="preserve"> </w:t>
      </w:r>
      <w:r w:rsidRPr="00557F4C">
        <w:rPr>
          <w:rFonts w:ascii="GHEA Grapalat" w:hAnsi="GHEA Grapalat" w:cs="Sylfaen"/>
          <w:noProof/>
          <w:sz w:val="20"/>
          <w:szCs w:val="20"/>
          <w:lang w:val="hy-AM"/>
        </w:rPr>
        <w:t>վիճակագրությունն</w:t>
      </w:r>
      <w:r w:rsidRPr="00557F4C">
        <w:rPr>
          <w:rFonts w:ascii="GHEA Grapalat" w:hAnsi="GHEA Grapalat"/>
          <w:noProof/>
          <w:sz w:val="20"/>
          <w:szCs w:val="20"/>
          <w:lang w:val="hy-AM"/>
        </w:rPr>
        <w:t xml:space="preserve"> </w:t>
      </w:r>
      <w:r w:rsidRPr="00557F4C">
        <w:rPr>
          <w:rFonts w:ascii="GHEA Grapalat" w:hAnsi="GHEA Grapalat" w:cs="Sylfaen"/>
          <w:noProof/>
          <w:sz w:val="20"/>
          <w:szCs w:val="20"/>
          <w:lang w:val="hy-AM"/>
        </w:rPr>
        <w:t>ամփոփվում</w:t>
      </w:r>
      <w:r w:rsidRPr="00557F4C">
        <w:rPr>
          <w:rFonts w:ascii="GHEA Grapalat" w:hAnsi="GHEA Grapalat"/>
          <w:noProof/>
          <w:sz w:val="20"/>
          <w:szCs w:val="20"/>
          <w:lang w:val="hy-AM"/>
        </w:rPr>
        <w:t xml:space="preserve"> </w:t>
      </w:r>
      <w:r w:rsidRPr="00557F4C">
        <w:rPr>
          <w:rFonts w:ascii="GHEA Grapalat" w:hAnsi="GHEA Grapalat" w:cs="Sylfaen"/>
          <w:noProof/>
          <w:sz w:val="20"/>
          <w:szCs w:val="20"/>
          <w:lang w:val="hy-AM"/>
        </w:rPr>
        <w:t>է</w:t>
      </w:r>
      <w:r w:rsidRPr="00557F4C">
        <w:rPr>
          <w:rFonts w:ascii="GHEA Grapalat" w:hAnsi="GHEA Grapalat"/>
          <w:noProof/>
          <w:sz w:val="20"/>
          <w:szCs w:val="20"/>
          <w:lang w:val="hy-AM"/>
        </w:rPr>
        <w:t xml:space="preserve"> քրեակատարողական ծառայության </w:t>
      </w:r>
      <w:r w:rsidRPr="00557F4C">
        <w:rPr>
          <w:rFonts w:ascii="GHEA Grapalat" w:hAnsi="GHEA Grapalat" w:cs="Sylfaen"/>
          <w:noProof/>
          <w:sz w:val="20"/>
          <w:szCs w:val="20"/>
          <w:lang w:val="hy-AM"/>
        </w:rPr>
        <w:t>կիսամյակային</w:t>
      </w:r>
      <w:r w:rsidRPr="00557F4C">
        <w:rPr>
          <w:rFonts w:ascii="GHEA Grapalat" w:hAnsi="GHEA Grapalat"/>
          <w:noProof/>
          <w:sz w:val="20"/>
          <w:szCs w:val="20"/>
          <w:lang w:val="hy-AM"/>
        </w:rPr>
        <w:t xml:space="preserve"> </w:t>
      </w:r>
      <w:r w:rsidRPr="00557F4C">
        <w:rPr>
          <w:rFonts w:ascii="GHEA Grapalat" w:hAnsi="GHEA Grapalat" w:cs="Sylfaen"/>
          <w:noProof/>
          <w:sz w:val="20"/>
          <w:szCs w:val="20"/>
          <w:lang w:val="hy-AM"/>
        </w:rPr>
        <w:t>և</w:t>
      </w:r>
      <w:r w:rsidRPr="00557F4C">
        <w:rPr>
          <w:rFonts w:ascii="GHEA Grapalat" w:hAnsi="GHEA Grapalat"/>
          <w:noProof/>
          <w:sz w:val="20"/>
          <w:szCs w:val="20"/>
          <w:lang w:val="hy-AM"/>
        </w:rPr>
        <w:t xml:space="preserve"> </w:t>
      </w:r>
      <w:r w:rsidRPr="00557F4C">
        <w:rPr>
          <w:rFonts w:ascii="GHEA Grapalat" w:hAnsi="GHEA Grapalat" w:cs="Sylfaen"/>
          <w:noProof/>
          <w:sz w:val="20"/>
          <w:szCs w:val="20"/>
          <w:lang w:val="hy-AM"/>
        </w:rPr>
        <w:t>տարեկան</w:t>
      </w:r>
      <w:r w:rsidRPr="00557F4C">
        <w:rPr>
          <w:rFonts w:ascii="GHEA Grapalat" w:hAnsi="GHEA Grapalat"/>
          <w:noProof/>
          <w:sz w:val="20"/>
          <w:szCs w:val="20"/>
          <w:lang w:val="hy-AM"/>
        </w:rPr>
        <w:t xml:space="preserve"> </w:t>
      </w:r>
      <w:r w:rsidRPr="00557F4C">
        <w:rPr>
          <w:rFonts w:ascii="GHEA Grapalat" w:hAnsi="GHEA Grapalat" w:cs="Sylfaen"/>
          <w:noProof/>
          <w:sz w:val="20"/>
          <w:szCs w:val="20"/>
          <w:lang w:val="hy-AM"/>
        </w:rPr>
        <w:t>հաշվետվություններում</w:t>
      </w:r>
      <w:r w:rsidRPr="00557F4C">
        <w:rPr>
          <w:rFonts w:ascii="GHEA Grapalat" w:hAnsi="GHEA Grapalat"/>
          <w:noProof/>
          <w:sz w:val="20"/>
          <w:szCs w:val="20"/>
          <w:lang w:val="hy-AM"/>
        </w:rPr>
        <w:t>:</w:t>
      </w:r>
    </w:p>
    <w:p w:rsidR="00557F4C" w:rsidRPr="00557F4C" w:rsidRDefault="00557F4C" w:rsidP="00EA5ED6">
      <w:pPr>
        <w:tabs>
          <w:tab w:val="left" w:pos="720"/>
        </w:tabs>
        <w:spacing w:after="0" w:line="240" w:lineRule="auto"/>
        <w:ind w:right="140"/>
        <w:jc w:val="both"/>
        <w:rPr>
          <w:rFonts w:ascii="GHEA Grapalat" w:hAnsi="GHEA Grapalat"/>
          <w:noProof/>
          <w:sz w:val="20"/>
          <w:szCs w:val="20"/>
          <w:lang w:val="hy-AM"/>
        </w:rPr>
      </w:pPr>
    </w:p>
    <w:p w:rsidR="00557F4C" w:rsidRPr="00557F4C" w:rsidRDefault="00557F4C" w:rsidP="00EA5ED6">
      <w:pPr>
        <w:pStyle w:val="FootnoteText"/>
        <w:jc w:val="both"/>
        <w:rPr>
          <w:rFonts w:ascii="GHEA Grapalat" w:hAnsi="GHEA Grapalat"/>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9679"/>
      </v:shape>
    </w:pict>
  </w:numPicBullet>
  <w:abstractNum w:abstractNumId="0">
    <w:nsid w:val="04FD0459"/>
    <w:multiLevelType w:val="hybridMultilevel"/>
    <w:tmpl w:val="3AF06FF8"/>
    <w:lvl w:ilvl="0" w:tplc="0A70A85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10934"/>
    <w:multiLevelType w:val="hybridMultilevel"/>
    <w:tmpl w:val="2026B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E23BD"/>
    <w:multiLevelType w:val="hybridMultilevel"/>
    <w:tmpl w:val="AC34EDBE"/>
    <w:lvl w:ilvl="0" w:tplc="48567DE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C5AD4"/>
    <w:multiLevelType w:val="hybridMultilevel"/>
    <w:tmpl w:val="03564888"/>
    <w:lvl w:ilvl="0" w:tplc="4750505A">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C0D99"/>
    <w:multiLevelType w:val="hybridMultilevel"/>
    <w:tmpl w:val="8D9633D2"/>
    <w:lvl w:ilvl="0" w:tplc="7BCE1CE2">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AEF6FCB"/>
    <w:multiLevelType w:val="hybridMultilevel"/>
    <w:tmpl w:val="63E6EED0"/>
    <w:lvl w:ilvl="0" w:tplc="452AB8DE">
      <w:start w:val="3"/>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B17B6"/>
    <w:multiLevelType w:val="hybridMultilevel"/>
    <w:tmpl w:val="8EB89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74271C"/>
    <w:multiLevelType w:val="hybridMultilevel"/>
    <w:tmpl w:val="3A2E69A0"/>
    <w:lvl w:ilvl="0" w:tplc="B148A50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DD2556"/>
    <w:multiLevelType w:val="hybridMultilevel"/>
    <w:tmpl w:val="0D18C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33303B"/>
    <w:multiLevelType w:val="hybridMultilevel"/>
    <w:tmpl w:val="AC34EDBE"/>
    <w:lvl w:ilvl="0" w:tplc="48567DE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07222"/>
    <w:multiLevelType w:val="hybridMultilevel"/>
    <w:tmpl w:val="B2FACE0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27EE1490"/>
    <w:multiLevelType w:val="hybridMultilevel"/>
    <w:tmpl w:val="6D5E3DC4"/>
    <w:lvl w:ilvl="0" w:tplc="39A6E6B6">
      <w:start w:val="1"/>
      <w:numFmt w:val="decimal"/>
      <w:lvlText w:val="%1&gt;"/>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731A71"/>
    <w:multiLevelType w:val="hybridMultilevel"/>
    <w:tmpl w:val="0564054C"/>
    <w:lvl w:ilvl="0" w:tplc="4A14739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472D0B"/>
    <w:multiLevelType w:val="hybridMultilevel"/>
    <w:tmpl w:val="F8FEAAB0"/>
    <w:lvl w:ilvl="0" w:tplc="B144EA30">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B23F57"/>
    <w:multiLevelType w:val="hybridMultilevel"/>
    <w:tmpl w:val="3C90D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E02B92"/>
    <w:multiLevelType w:val="hybridMultilevel"/>
    <w:tmpl w:val="57F6F3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447746"/>
    <w:multiLevelType w:val="hybridMultilevel"/>
    <w:tmpl w:val="AC34EDBE"/>
    <w:lvl w:ilvl="0" w:tplc="48567DE4">
      <w:start w:val="1"/>
      <w:numFmt w:val="decimal"/>
      <w:lvlText w:val="%1)"/>
      <w:lvlJc w:val="left"/>
      <w:pPr>
        <w:ind w:left="1170" w:hanging="360"/>
      </w:pPr>
      <w:rPr>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40391CC5"/>
    <w:multiLevelType w:val="hybridMultilevel"/>
    <w:tmpl w:val="E704146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404B3649"/>
    <w:multiLevelType w:val="hybridMultilevel"/>
    <w:tmpl w:val="D1600F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886840"/>
    <w:multiLevelType w:val="hybridMultilevel"/>
    <w:tmpl w:val="56BCEEC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0408C6"/>
    <w:multiLevelType w:val="hybridMultilevel"/>
    <w:tmpl w:val="46EA1702"/>
    <w:lvl w:ilvl="0" w:tplc="FAD41A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5746EC"/>
    <w:multiLevelType w:val="hybridMultilevel"/>
    <w:tmpl w:val="3AEA885C"/>
    <w:lvl w:ilvl="0" w:tplc="0409000D">
      <w:start w:val="1"/>
      <w:numFmt w:val="bullet"/>
      <w:lvlText w:val=""/>
      <w:lvlJc w:val="left"/>
      <w:pPr>
        <w:tabs>
          <w:tab w:val="num" w:pos="720"/>
        </w:tabs>
        <w:ind w:left="720" w:hanging="360"/>
      </w:pPr>
      <w:rPr>
        <w:rFonts w:ascii="Wingdings" w:hAnsi="Wingdings" w:hint="default"/>
      </w:rPr>
    </w:lvl>
    <w:lvl w:ilvl="1" w:tplc="824402E8" w:tentative="1">
      <w:start w:val="1"/>
      <w:numFmt w:val="bullet"/>
      <w:lvlText w:val=""/>
      <w:lvlJc w:val="left"/>
      <w:pPr>
        <w:tabs>
          <w:tab w:val="num" w:pos="1440"/>
        </w:tabs>
        <w:ind w:left="1440" w:hanging="360"/>
      </w:pPr>
      <w:rPr>
        <w:rFonts w:ascii="Wingdings" w:hAnsi="Wingdings" w:hint="default"/>
      </w:rPr>
    </w:lvl>
    <w:lvl w:ilvl="2" w:tplc="BF3E5A2C" w:tentative="1">
      <w:start w:val="1"/>
      <w:numFmt w:val="bullet"/>
      <w:lvlText w:val=""/>
      <w:lvlJc w:val="left"/>
      <w:pPr>
        <w:tabs>
          <w:tab w:val="num" w:pos="2160"/>
        </w:tabs>
        <w:ind w:left="2160" w:hanging="360"/>
      </w:pPr>
      <w:rPr>
        <w:rFonts w:ascii="Wingdings" w:hAnsi="Wingdings" w:hint="default"/>
      </w:rPr>
    </w:lvl>
    <w:lvl w:ilvl="3" w:tplc="C8027A5C" w:tentative="1">
      <w:start w:val="1"/>
      <w:numFmt w:val="bullet"/>
      <w:lvlText w:val=""/>
      <w:lvlJc w:val="left"/>
      <w:pPr>
        <w:tabs>
          <w:tab w:val="num" w:pos="2880"/>
        </w:tabs>
        <w:ind w:left="2880" w:hanging="360"/>
      </w:pPr>
      <w:rPr>
        <w:rFonts w:ascii="Wingdings" w:hAnsi="Wingdings" w:hint="default"/>
      </w:rPr>
    </w:lvl>
    <w:lvl w:ilvl="4" w:tplc="A2E6FCA2" w:tentative="1">
      <w:start w:val="1"/>
      <w:numFmt w:val="bullet"/>
      <w:lvlText w:val=""/>
      <w:lvlJc w:val="left"/>
      <w:pPr>
        <w:tabs>
          <w:tab w:val="num" w:pos="3600"/>
        </w:tabs>
        <w:ind w:left="3600" w:hanging="360"/>
      </w:pPr>
      <w:rPr>
        <w:rFonts w:ascii="Wingdings" w:hAnsi="Wingdings" w:hint="default"/>
      </w:rPr>
    </w:lvl>
    <w:lvl w:ilvl="5" w:tplc="7D1C0E6A" w:tentative="1">
      <w:start w:val="1"/>
      <w:numFmt w:val="bullet"/>
      <w:lvlText w:val=""/>
      <w:lvlJc w:val="left"/>
      <w:pPr>
        <w:tabs>
          <w:tab w:val="num" w:pos="4320"/>
        </w:tabs>
        <w:ind w:left="4320" w:hanging="360"/>
      </w:pPr>
      <w:rPr>
        <w:rFonts w:ascii="Wingdings" w:hAnsi="Wingdings" w:hint="default"/>
      </w:rPr>
    </w:lvl>
    <w:lvl w:ilvl="6" w:tplc="4C7A6B18" w:tentative="1">
      <w:start w:val="1"/>
      <w:numFmt w:val="bullet"/>
      <w:lvlText w:val=""/>
      <w:lvlJc w:val="left"/>
      <w:pPr>
        <w:tabs>
          <w:tab w:val="num" w:pos="5040"/>
        </w:tabs>
        <w:ind w:left="5040" w:hanging="360"/>
      </w:pPr>
      <w:rPr>
        <w:rFonts w:ascii="Wingdings" w:hAnsi="Wingdings" w:hint="default"/>
      </w:rPr>
    </w:lvl>
    <w:lvl w:ilvl="7" w:tplc="E2FA29D6" w:tentative="1">
      <w:start w:val="1"/>
      <w:numFmt w:val="bullet"/>
      <w:lvlText w:val=""/>
      <w:lvlJc w:val="left"/>
      <w:pPr>
        <w:tabs>
          <w:tab w:val="num" w:pos="5760"/>
        </w:tabs>
        <w:ind w:left="5760" w:hanging="360"/>
      </w:pPr>
      <w:rPr>
        <w:rFonts w:ascii="Wingdings" w:hAnsi="Wingdings" w:hint="default"/>
      </w:rPr>
    </w:lvl>
    <w:lvl w:ilvl="8" w:tplc="6D54928E" w:tentative="1">
      <w:start w:val="1"/>
      <w:numFmt w:val="bullet"/>
      <w:lvlText w:val=""/>
      <w:lvlJc w:val="left"/>
      <w:pPr>
        <w:tabs>
          <w:tab w:val="num" w:pos="6480"/>
        </w:tabs>
        <w:ind w:left="6480" w:hanging="360"/>
      </w:pPr>
      <w:rPr>
        <w:rFonts w:ascii="Wingdings" w:hAnsi="Wingdings" w:hint="default"/>
      </w:rPr>
    </w:lvl>
  </w:abstractNum>
  <w:abstractNum w:abstractNumId="22">
    <w:nsid w:val="5369339C"/>
    <w:multiLevelType w:val="hybridMultilevel"/>
    <w:tmpl w:val="6DF616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4325A49"/>
    <w:multiLevelType w:val="hybridMultilevel"/>
    <w:tmpl w:val="B98A5DB4"/>
    <w:lvl w:ilvl="0" w:tplc="04090011">
      <w:start w:val="1"/>
      <w:numFmt w:val="decimal"/>
      <w:lvlText w:val="%1)"/>
      <w:lvlJc w:val="left"/>
      <w:pPr>
        <w:ind w:left="54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7594062"/>
    <w:multiLevelType w:val="hybridMultilevel"/>
    <w:tmpl w:val="7EF4DC4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976296"/>
    <w:multiLevelType w:val="hybridMultilevel"/>
    <w:tmpl w:val="AC34EDBE"/>
    <w:lvl w:ilvl="0" w:tplc="48567DE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073872"/>
    <w:multiLevelType w:val="hybridMultilevel"/>
    <w:tmpl w:val="02442BF2"/>
    <w:lvl w:ilvl="0" w:tplc="F012A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557842"/>
    <w:multiLevelType w:val="hybridMultilevel"/>
    <w:tmpl w:val="9F7CEE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935C43"/>
    <w:multiLevelType w:val="hybridMultilevel"/>
    <w:tmpl w:val="B07AA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nsid w:val="6087786E"/>
    <w:multiLevelType w:val="hybridMultilevel"/>
    <w:tmpl w:val="B4549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E3623E"/>
    <w:multiLevelType w:val="hybridMultilevel"/>
    <w:tmpl w:val="A9F219DE"/>
    <w:lvl w:ilvl="0" w:tplc="04090009">
      <w:start w:val="1"/>
      <w:numFmt w:val="bullet"/>
      <w:lvlText w:val=""/>
      <w:lvlJc w:val="left"/>
      <w:pPr>
        <w:ind w:left="450" w:hanging="360"/>
      </w:pPr>
      <w:rPr>
        <w:rFonts w:ascii="Wingdings" w:hAnsi="Wingding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6AD4814"/>
    <w:multiLevelType w:val="hybridMultilevel"/>
    <w:tmpl w:val="AC34EDBE"/>
    <w:lvl w:ilvl="0" w:tplc="48567DE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D64602"/>
    <w:multiLevelType w:val="hybridMultilevel"/>
    <w:tmpl w:val="F1A83F8E"/>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6B586D2D"/>
    <w:multiLevelType w:val="hybridMultilevel"/>
    <w:tmpl w:val="9B360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BEB741C"/>
    <w:multiLevelType w:val="hybridMultilevel"/>
    <w:tmpl w:val="8208ECDC"/>
    <w:lvl w:ilvl="0" w:tplc="93661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F73513"/>
    <w:multiLevelType w:val="hybridMultilevel"/>
    <w:tmpl w:val="AE0466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1E4237"/>
    <w:multiLevelType w:val="hybridMultilevel"/>
    <w:tmpl w:val="18D2A2A4"/>
    <w:lvl w:ilvl="0" w:tplc="04090009">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7">
    <w:nsid w:val="75FE6A41"/>
    <w:multiLevelType w:val="hybridMultilevel"/>
    <w:tmpl w:val="18DE7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E45011"/>
    <w:multiLevelType w:val="hybridMultilevel"/>
    <w:tmpl w:val="0090DC54"/>
    <w:lvl w:ilvl="0" w:tplc="94F293C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B67D48"/>
    <w:multiLevelType w:val="hybridMultilevel"/>
    <w:tmpl w:val="01D6BA1A"/>
    <w:lvl w:ilvl="0" w:tplc="1EE81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6"/>
  </w:num>
  <w:num w:numId="3">
    <w:abstractNumId w:val="39"/>
  </w:num>
  <w:num w:numId="4">
    <w:abstractNumId w:val="20"/>
  </w:num>
  <w:num w:numId="5">
    <w:abstractNumId w:val="35"/>
  </w:num>
  <w:num w:numId="6">
    <w:abstractNumId w:val="23"/>
  </w:num>
  <w:num w:numId="7">
    <w:abstractNumId w:val="38"/>
  </w:num>
  <w:num w:numId="8">
    <w:abstractNumId w:val="12"/>
  </w:num>
  <w:num w:numId="9">
    <w:abstractNumId w:val="32"/>
  </w:num>
  <w:num w:numId="10">
    <w:abstractNumId w:val="7"/>
  </w:num>
  <w:num w:numId="11">
    <w:abstractNumId w:val="30"/>
  </w:num>
  <w:num w:numId="12">
    <w:abstractNumId w:val="18"/>
  </w:num>
  <w:num w:numId="13">
    <w:abstractNumId w:val="28"/>
  </w:num>
  <w:num w:numId="14">
    <w:abstractNumId w:val="8"/>
  </w:num>
  <w:num w:numId="15">
    <w:abstractNumId w:val="27"/>
  </w:num>
  <w:num w:numId="16">
    <w:abstractNumId w:val="19"/>
  </w:num>
  <w:num w:numId="17">
    <w:abstractNumId w:val="0"/>
  </w:num>
  <w:num w:numId="18">
    <w:abstractNumId w:val="16"/>
  </w:num>
  <w:num w:numId="19">
    <w:abstractNumId w:val="11"/>
  </w:num>
  <w:num w:numId="20">
    <w:abstractNumId w:val="26"/>
  </w:num>
  <w:num w:numId="21">
    <w:abstractNumId w:val="34"/>
  </w:num>
  <w:num w:numId="22">
    <w:abstractNumId w:val="9"/>
  </w:num>
  <w:num w:numId="23">
    <w:abstractNumId w:val="25"/>
  </w:num>
  <w:num w:numId="24">
    <w:abstractNumId w:val="2"/>
  </w:num>
  <w:num w:numId="25">
    <w:abstractNumId w:val="31"/>
  </w:num>
  <w:num w:numId="26">
    <w:abstractNumId w:val="33"/>
  </w:num>
  <w:num w:numId="27">
    <w:abstractNumId w:val="3"/>
  </w:num>
  <w:num w:numId="28">
    <w:abstractNumId w:val="15"/>
  </w:num>
  <w:num w:numId="29">
    <w:abstractNumId w:val="17"/>
  </w:num>
  <w:num w:numId="30">
    <w:abstractNumId w:val="4"/>
  </w:num>
  <w:num w:numId="31">
    <w:abstractNumId w:val="5"/>
  </w:num>
  <w:num w:numId="32">
    <w:abstractNumId w:val="10"/>
  </w:num>
  <w:num w:numId="33">
    <w:abstractNumId w:val="6"/>
  </w:num>
  <w:num w:numId="34">
    <w:abstractNumId w:val="22"/>
  </w:num>
  <w:num w:numId="35">
    <w:abstractNumId w:val="14"/>
  </w:num>
  <w:num w:numId="36">
    <w:abstractNumId w:val="37"/>
  </w:num>
  <w:num w:numId="37">
    <w:abstractNumId w:val="29"/>
  </w:num>
  <w:num w:numId="38">
    <w:abstractNumId w:val="13"/>
  </w:num>
  <w:num w:numId="39">
    <w:abstractNumId w:val="1"/>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83EFF"/>
    <w:rsid w:val="000049E3"/>
    <w:rsid w:val="000065D4"/>
    <w:rsid w:val="000100DB"/>
    <w:rsid w:val="00020892"/>
    <w:rsid w:val="00021B51"/>
    <w:rsid w:val="00045833"/>
    <w:rsid w:val="00045B7A"/>
    <w:rsid w:val="000514F6"/>
    <w:rsid w:val="00063040"/>
    <w:rsid w:val="000705FF"/>
    <w:rsid w:val="0007199F"/>
    <w:rsid w:val="00074A65"/>
    <w:rsid w:val="00076FB4"/>
    <w:rsid w:val="00077049"/>
    <w:rsid w:val="0008137B"/>
    <w:rsid w:val="00087CCA"/>
    <w:rsid w:val="00095246"/>
    <w:rsid w:val="000960EE"/>
    <w:rsid w:val="000964AE"/>
    <w:rsid w:val="000A2143"/>
    <w:rsid w:val="000A3027"/>
    <w:rsid w:val="000A6483"/>
    <w:rsid w:val="000A6849"/>
    <w:rsid w:val="000D5DFE"/>
    <w:rsid w:val="000D5E2D"/>
    <w:rsid w:val="000D70D6"/>
    <w:rsid w:val="000E0270"/>
    <w:rsid w:val="000E2AA6"/>
    <w:rsid w:val="000F0D61"/>
    <w:rsid w:val="000F1828"/>
    <w:rsid w:val="00102528"/>
    <w:rsid w:val="00113BE4"/>
    <w:rsid w:val="00116A81"/>
    <w:rsid w:val="00122C5B"/>
    <w:rsid w:val="00131BC3"/>
    <w:rsid w:val="00142982"/>
    <w:rsid w:val="00142DB4"/>
    <w:rsid w:val="001654F7"/>
    <w:rsid w:val="00175564"/>
    <w:rsid w:val="00176A74"/>
    <w:rsid w:val="001772AD"/>
    <w:rsid w:val="001820A3"/>
    <w:rsid w:val="001825F5"/>
    <w:rsid w:val="001839EF"/>
    <w:rsid w:val="001A1E99"/>
    <w:rsid w:val="001A682B"/>
    <w:rsid w:val="001A75D1"/>
    <w:rsid w:val="001B2E33"/>
    <w:rsid w:val="001B507F"/>
    <w:rsid w:val="001B7E00"/>
    <w:rsid w:val="001D4FEB"/>
    <w:rsid w:val="001D6188"/>
    <w:rsid w:val="001F2536"/>
    <w:rsid w:val="002123CB"/>
    <w:rsid w:val="0021296F"/>
    <w:rsid w:val="002175E1"/>
    <w:rsid w:val="00225086"/>
    <w:rsid w:val="00226D51"/>
    <w:rsid w:val="002321EC"/>
    <w:rsid w:val="002327C2"/>
    <w:rsid w:val="00237420"/>
    <w:rsid w:val="00241825"/>
    <w:rsid w:val="00241C03"/>
    <w:rsid w:val="00242555"/>
    <w:rsid w:val="00244878"/>
    <w:rsid w:val="00262939"/>
    <w:rsid w:val="002725D3"/>
    <w:rsid w:val="00273F29"/>
    <w:rsid w:val="00281380"/>
    <w:rsid w:val="002930CF"/>
    <w:rsid w:val="002A4D92"/>
    <w:rsid w:val="002C0C48"/>
    <w:rsid w:val="002D2671"/>
    <w:rsid w:val="002F1D3C"/>
    <w:rsid w:val="002F44AD"/>
    <w:rsid w:val="002F6473"/>
    <w:rsid w:val="00300804"/>
    <w:rsid w:val="00310B8D"/>
    <w:rsid w:val="003116AD"/>
    <w:rsid w:val="00321FB8"/>
    <w:rsid w:val="00323907"/>
    <w:rsid w:val="00332C58"/>
    <w:rsid w:val="00355DC9"/>
    <w:rsid w:val="0037211B"/>
    <w:rsid w:val="00373211"/>
    <w:rsid w:val="00374FE2"/>
    <w:rsid w:val="00375311"/>
    <w:rsid w:val="00381722"/>
    <w:rsid w:val="003830C2"/>
    <w:rsid w:val="003856F5"/>
    <w:rsid w:val="003A017F"/>
    <w:rsid w:val="003A048E"/>
    <w:rsid w:val="003A3165"/>
    <w:rsid w:val="003A687A"/>
    <w:rsid w:val="003A6F3C"/>
    <w:rsid w:val="003B2491"/>
    <w:rsid w:val="003D4313"/>
    <w:rsid w:val="003D7F3F"/>
    <w:rsid w:val="003E1BD1"/>
    <w:rsid w:val="003F01F1"/>
    <w:rsid w:val="003F47ED"/>
    <w:rsid w:val="00405579"/>
    <w:rsid w:val="004103CD"/>
    <w:rsid w:val="00410BA8"/>
    <w:rsid w:val="004220E1"/>
    <w:rsid w:val="00423AA8"/>
    <w:rsid w:val="00424161"/>
    <w:rsid w:val="00426C8C"/>
    <w:rsid w:val="00431C56"/>
    <w:rsid w:val="00436D06"/>
    <w:rsid w:val="00451D54"/>
    <w:rsid w:val="00454E75"/>
    <w:rsid w:val="004624DD"/>
    <w:rsid w:val="00466FD2"/>
    <w:rsid w:val="004700A4"/>
    <w:rsid w:val="004707C3"/>
    <w:rsid w:val="00474A21"/>
    <w:rsid w:val="00475F93"/>
    <w:rsid w:val="004910EA"/>
    <w:rsid w:val="00492E58"/>
    <w:rsid w:val="00495D7D"/>
    <w:rsid w:val="004A7551"/>
    <w:rsid w:val="004B0D06"/>
    <w:rsid w:val="004B3666"/>
    <w:rsid w:val="004B4DF1"/>
    <w:rsid w:val="004D3288"/>
    <w:rsid w:val="004D4200"/>
    <w:rsid w:val="004D47E4"/>
    <w:rsid w:val="004D7B97"/>
    <w:rsid w:val="004E1EC9"/>
    <w:rsid w:val="004E71D1"/>
    <w:rsid w:val="00512022"/>
    <w:rsid w:val="0051330D"/>
    <w:rsid w:val="00516253"/>
    <w:rsid w:val="0052286E"/>
    <w:rsid w:val="00522C40"/>
    <w:rsid w:val="005237C5"/>
    <w:rsid w:val="005302CD"/>
    <w:rsid w:val="0053188C"/>
    <w:rsid w:val="00534C91"/>
    <w:rsid w:val="00542EA5"/>
    <w:rsid w:val="0054566A"/>
    <w:rsid w:val="00551141"/>
    <w:rsid w:val="0055141D"/>
    <w:rsid w:val="005548A5"/>
    <w:rsid w:val="0055795D"/>
    <w:rsid w:val="00557F4C"/>
    <w:rsid w:val="00561C94"/>
    <w:rsid w:val="00561DB4"/>
    <w:rsid w:val="005659D3"/>
    <w:rsid w:val="00566654"/>
    <w:rsid w:val="00567190"/>
    <w:rsid w:val="00575472"/>
    <w:rsid w:val="00580703"/>
    <w:rsid w:val="00583EFF"/>
    <w:rsid w:val="00592185"/>
    <w:rsid w:val="005A2EBB"/>
    <w:rsid w:val="005B3EF5"/>
    <w:rsid w:val="005B7761"/>
    <w:rsid w:val="005C5C55"/>
    <w:rsid w:val="005D25E2"/>
    <w:rsid w:val="005D744F"/>
    <w:rsid w:val="005E3F12"/>
    <w:rsid w:val="005F1173"/>
    <w:rsid w:val="005F1FB7"/>
    <w:rsid w:val="005F511E"/>
    <w:rsid w:val="00606817"/>
    <w:rsid w:val="00614A52"/>
    <w:rsid w:val="006242F0"/>
    <w:rsid w:val="00627938"/>
    <w:rsid w:val="006321CB"/>
    <w:rsid w:val="00632277"/>
    <w:rsid w:val="00656FAF"/>
    <w:rsid w:val="00657BDE"/>
    <w:rsid w:val="00661B08"/>
    <w:rsid w:val="006634BE"/>
    <w:rsid w:val="0067118F"/>
    <w:rsid w:val="006722C1"/>
    <w:rsid w:val="00676AD7"/>
    <w:rsid w:val="00680618"/>
    <w:rsid w:val="006867E2"/>
    <w:rsid w:val="00686DF2"/>
    <w:rsid w:val="006A76B5"/>
    <w:rsid w:val="006D67C6"/>
    <w:rsid w:val="006E7BEA"/>
    <w:rsid w:val="006F010A"/>
    <w:rsid w:val="006F4814"/>
    <w:rsid w:val="0070099B"/>
    <w:rsid w:val="007027ED"/>
    <w:rsid w:val="00715AC4"/>
    <w:rsid w:val="0072504B"/>
    <w:rsid w:val="0072526E"/>
    <w:rsid w:val="007254C4"/>
    <w:rsid w:val="007307FF"/>
    <w:rsid w:val="00737325"/>
    <w:rsid w:val="00744022"/>
    <w:rsid w:val="00751293"/>
    <w:rsid w:val="00751BAB"/>
    <w:rsid w:val="0076339B"/>
    <w:rsid w:val="007730EA"/>
    <w:rsid w:val="007735D6"/>
    <w:rsid w:val="00780CA5"/>
    <w:rsid w:val="007822B0"/>
    <w:rsid w:val="0078735A"/>
    <w:rsid w:val="00791279"/>
    <w:rsid w:val="007B6DC4"/>
    <w:rsid w:val="007C5589"/>
    <w:rsid w:val="007D1415"/>
    <w:rsid w:val="007E20F1"/>
    <w:rsid w:val="007E726B"/>
    <w:rsid w:val="007F2D08"/>
    <w:rsid w:val="008236F5"/>
    <w:rsid w:val="00823BF0"/>
    <w:rsid w:val="008254FC"/>
    <w:rsid w:val="00835396"/>
    <w:rsid w:val="0083581E"/>
    <w:rsid w:val="00855243"/>
    <w:rsid w:val="00861058"/>
    <w:rsid w:val="008644AB"/>
    <w:rsid w:val="00870562"/>
    <w:rsid w:val="00871F04"/>
    <w:rsid w:val="008973CD"/>
    <w:rsid w:val="008A0D61"/>
    <w:rsid w:val="008A2C43"/>
    <w:rsid w:val="008A4BAB"/>
    <w:rsid w:val="008A636E"/>
    <w:rsid w:val="008B54F1"/>
    <w:rsid w:val="008B5BCD"/>
    <w:rsid w:val="008C149E"/>
    <w:rsid w:val="008C76AB"/>
    <w:rsid w:val="008D1A2C"/>
    <w:rsid w:val="008D5D29"/>
    <w:rsid w:val="009060FA"/>
    <w:rsid w:val="00916159"/>
    <w:rsid w:val="00920362"/>
    <w:rsid w:val="00920713"/>
    <w:rsid w:val="00924FCC"/>
    <w:rsid w:val="00925126"/>
    <w:rsid w:val="00926BB3"/>
    <w:rsid w:val="00930BBE"/>
    <w:rsid w:val="009322FF"/>
    <w:rsid w:val="00942D00"/>
    <w:rsid w:val="00943969"/>
    <w:rsid w:val="0094418F"/>
    <w:rsid w:val="0095362A"/>
    <w:rsid w:val="00956707"/>
    <w:rsid w:val="009803D6"/>
    <w:rsid w:val="00980EE5"/>
    <w:rsid w:val="00992C61"/>
    <w:rsid w:val="009977E4"/>
    <w:rsid w:val="009A4280"/>
    <w:rsid w:val="009B3CCD"/>
    <w:rsid w:val="009C06E7"/>
    <w:rsid w:val="009E11A4"/>
    <w:rsid w:val="009E1D01"/>
    <w:rsid w:val="009E63D0"/>
    <w:rsid w:val="00A001FD"/>
    <w:rsid w:val="00A0176F"/>
    <w:rsid w:val="00A13D65"/>
    <w:rsid w:val="00A16FAC"/>
    <w:rsid w:val="00A237F8"/>
    <w:rsid w:val="00A23B9C"/>
    <w:rsid w:val="00A2514B"/>
    <w:rsid w:val="00A306C9"/>
    <w:rsid w:val="00A30D1B"/>
    <w:rsid w:val="00A32ECF"/>
    <w:rsid w:val="00A407CB"/>
    <w:rsid w:val="00A40C14"/>
    <w:rsid w:val="00A61B78"/>
    <w:rsid w:val="00A6502A"/>
    <w:rsid w:val="00A75E12"/>
    <w:rsid w:val="00A90392"/>
    <w:rsid w:val="00A91930"/>
    <w:rsid w:val="00A9563D"/>
    <w:rsid w:val="00A96444"/>
    <w:rsid w:val="00A97007"/>
    <w:rsid w:val="00A97BAC"/>
    <w:rsid w:val="00AA2BA5"/>
    <w:rsid w:val="00AA5BFB"/>
    <w:rsid w:val="00AB0A0A"/>
    <w:rsid w:val="00AB49E9"/>
    <w:rsid w:val="00AC12E1"/>
    <w:rsid w:val="00AC3545"/>
    <w:rsid w:val="00AD35E2"/>
    <w:rsid w:val="00AD5C3A"/>
    <w:rsid w:val="00AE1E57"/>
    <w:rsid w:val="00AE7982"/>
    <w:rsid w:val="00AF271E"/>
    <w:rsid w:val="00B01005"/>
    <w:rsid w:val="00B03A20"/>
    <w:rsid w:val="00B048E0"/>
    <w:rsid w:val="00B05CA4"/>
    <w:rsid w:val="00B104C9"/>
    <w:rsid w:val="00B13969"/>
    <w:rsid w:val="00B13A4B"/>
    <w:rsid w:val="00B16CD3"/>
    <w:rsid w:val="00B224B4"/>
    <w:rsid w:val="00B32868"/>
    <w:rsid w:val="00B41483"/>
    <w:rsid w:val="00B5022D"/>
    <w:rsid w:val="00B5408D"/>
    <w:rsid w:val="00B54EF0"/>
    <w:rsid w:val="00B562D0"/>
    <w:rsid w:val="00B6553E"/>
    <w:rsid w:val="00B7325E"/>
    <w:rsid w:val="00B74CCB"/>
    <w:rsid w:val="00B770E3"/>
    <w:rsid w:val="00B82204"/>
    <w:rsid w:val="00B826A0"/>
    <w:rsid w:val="00B827CB"/>
    <w:rsid w:val="00B9195F"/>
    <w:rsid w:val="00B96157"/>
    <w:rsid w:val="00BB7372"/>
    <w:rsid w:val="00BC0FA1"/>
    <w:rsid w:val="00BC5553"/>
    <w:rsid w:val="00BD21C1"/>
    <w:rsid w:val="00BE16DA"/>
    <w:rsid w:val="00BE3A69"/>
    <w:rsid w:val="00BF11E6"/>
    <w:rsid w:val="00BF6A91"/>
    <w:rsid w:val="00C0307D"/>
    <w:rsid w:val="00C059FB"/>
    <w:rsid w:val="00C25DE4"/>
    <w:rsid w:val="00C43993"/>
    <w:rsid w:val="00C508ED"/>
    <w:rsid w:val="00C5653D"/>
    <w:rsid w:val="00C66E1E"/>
    <w:rsid w:val="00C66FB3"/>
    <w:rsid w:val="00C74A8E"/>
    <w:rsid w:val="00C82EAC"/>
    <w:rsid w:val="00C87B7E"/>
    <w:rsid w:val="00C91783"/>
    <w:rsid w:val="00C953DB"/>
    <w:rsid w:val="00C9541D"/>
    <w:rsid w:val="00CA405F"/>
    <w:rsid w:val="00CA7B29"/>
    <w:rsid w:val="00CB7BD5"/>
    <w:rsid w:val="00CC1D28"/>
    <w:rsid w:val="00CC25A2"/>
    <w:rsid w:val="00CD50C5"/>
    <w:rsid w:val="00CD562D"/>
    <w:rsid w:val="00CD648A"/>
    <w:rsid w:val="00CD6A62"/>
    <w:rsid w:val="00CE0B18"/>
    <w:rsid w:val="00CE6367"/>
    <w:rsid w:val="00CF3B9F"/>
    <w:rsid w:val="00D04EFF"/>
    <w:rsid w:val="00D06CE9"/>
    <w:rsid w:val="00D1041E"/>
    <w:rsid w:val="00D16375"/>
    <w:rsid w:val="00D20501"/>
    <w:rsid w:val="00D5711E"/>
    <w:rsid w:val="00D60990"/>
    <w:rsid w:val="00D756F9"/>
    <w:rsid w:val="00D761DF"/>
    <w:rsid w:val="00D77CFB"/>
    <w:rsid w:val="00D8571F"/>
    <w:rsid w:val="00D8596F"/>
    <w:rsid w:val="00D922F3"/>
    <w:rsid w:val="00D966B3"/>
    <w:rsid w:val="00DB3FD3"/>
    <w:rsid w:val="00DC2A0D"/>
    <w:rsid w:val="00DE51C1"/>
    <w:rsid w:val="00DE7678"/>
    <w:rsid w:val="00DF25DC"/>
    <w:rsid w:val="00DF4F16"/>
    <w:rsid w:val="00E040E9"/>
    <w:rsid w:val="00E056C1"/>
    <w:rsid w:val="00E064FB"/>
    <w:rsid w:val="00E105F0"/>
    <w:rsid w:val="00E1083A"/>
    <w:rsid w:val="00E20B90"/>
    <w:rsid w:val="00E20C43"/>
    <w:rsid w:val="00E218CC"/>
    <w:rsid w:val="00E22B91"/>
    <w:rsid w:val="00E23B77"/>
    <w:rsid w:val="00E4158C"/>
    <w:rsid w:val="00E46387"/>
    <w:rsid w:val="00E574BD"/>
    <w:rsid w:val="00E61413"/>
    <w:rsid w:val="00E616D4"/>
    <w:rsid w:val="00E63B55"/>
    <w:rsid w:val="00E641B2"/>
    <w:rsid w:val="00E711C6"/>
    <w:rsid w:val="00E77B54"/>
    <w:rsid w:val="00E77D6D"/>
    <w:rsid w:val="00E77FCC"/>
    <w:rsid w:val="00E86C91"/>
    <w:rsid w:val="00E8720C"/>
    <w:rsid w:val="00EA5ED6"/>
    <w:rsid w:val="00EB38C1"/>
    <w:rsid w:val="00EB3FB0"/>
    <w:rsid w:val="00EB66EB"/>
    <w:rsid w:val="00EC3D37"/>
    <w:rsid w:val="00ED2153"/>
    <w:rsid w:val="00ED429D"/>
    <w:rsid w:val="00EE6674"/>
    <w:rsid w:val="00EE7EB1"/>
    <w:rsid w:val="00EE7F6A"/>
    <w:rsid w:val="00EF60F8"/>
    <w:rsid w:val="00F04147"/>
    <w:rsid w:val="00F075E5"/>
    <w:rsid w:val="00F3047A"/>
    <w:rsid w:val="00F43F15"/>
    <w:rsid w:val="00F643F4"/>
    <w:rsid w:val="00F76F34"/>
    <w:rsid w:val="00F80E49"/>
    <w:rsid w:val="00F87EA7"/>
    <w:rsid w:val="00F91481"/>
    <w:rsid w:val="00F96999"/>
    <w:rsid w:val="00FA4E69"/>
    <w:rsid w:val="00FA4E88"/>
    <w:rsid w:val="00FA56A3"/>
    <w:rsid w:val="00FB05D2"/>
    <w:rsid w:val="00FC4890"/>
    <w:rsid w:val="00FD3819"/>
    <w:rsid w:val="00FE131E"/>
    <w:rsid w:val="00FE38E6"/>
    <w:rsid w:val="00FF2C16"/>
    <w:rsid w:val="00FF6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1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64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64FB"/>
    <w:rPr>
      <w:i/>
      <w:iCs/>
    </w:rPr>
  </w:style>
  <w:style w:type="character" w:styleId="Strong">
    <w:name w:val="Strong"/>
    <w:basedOn w:val="DefaultParagraphFont"/>
    <w:uiPriority w:val="22"/>
    <w:qFormat/>
    <w:rsid w:val="008D5D29"/>
    <w:rPr>
      <w:b/>
      <w:bCs/>
    </w:rPr>
  </w:style>
  <w:style w:type="paragraph" w:styleId="Header">
    <w:name w:val="header"/>
    <w:basedOn w:val="Normal"/>
    <w:link w:val="HeaderChar"/>
    <w:uiPriority w:val="99"/>
    <w:unhideWhenUsed/>
    <w:rsid w:val="005F5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1E"/>
  </w:style>
  <w:style w:type="paragraph" w:styleId="Footer">
    <w:name w:val="footer"/>
    <w:basedOn w:val="Normal"/>
    <w:link w:val="FooterChar"/>
    <w:uiPriority w:val="99"/>
    <w:unhideWhenUsed/>
    <w:rsid w:val="005F5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1E"/>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83581E"/>
    <w:pPr>
      <w:spacing w:after="0" w:line="240" w:lineRule="auto"/>
      <w:ind w:left="720"/>
      <w:contextualSpacing/>
    </w:pPr>
    <w:rPr>
      <w:rFonts w:ascii="GHEA Grapalat" w:eastAsia="Times New Roman" w:hAnsi="GHEA Grapalat"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qFormat/>
    <w:rsid w:val="0083581E"/>
    <w:rPr>
      <w:rFonts w:ascii="GHEA Grapalat" w:eastAsia="Times New Roman" w:hAnsi="GHEA Grapalat" w:cs="Times New Roman"/>
      <w:sz w:val="24"/>
      <w:szCs w:val="24"/>
      <w:lang w:val="ru-RU" w:eastAsia="ru-RU"/>
    </w:rPr>
  </w:style>
  <w:style w:type="paragraph" w:styleId="FootnoteText">
    <w:name w:val="footnote text"/>
    <w:aliases w:val="single space,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f,5_G,ft,FOOTNOTES,n"/>
    <w:basedOn w:val="Normal"/>
    <w:link w:val="FootnoteTextChar"/>
    <w:uiPriority w:val="99"/>
    <w:unhideWhenUsed/>
    <w:qFormat/>
    <w:rsid w:val="00D761DF"/>
    <w:pPr>
      <w:spacing w:after="0" w:line="240" w:lineRule="auto"/>
    </w:pPr>
    <w:rPr>
      <w:sz w:val="20"/>
      <w:szCs w:val="20"/>
    </w:rPr>
  </w:style>
  <w:style w:type="character" w:customStyle="1" w:styleId="FootnoteTextChar">
    <w:name w:val="Footnote Text Char"/>
    <w:aliases w:val="single space Char,Footnote Text Char Char Char,Текст сноски Знак Знак Char,Текст сноски Знак1 Знак Знак Char,Текст сноски Знак Знак Знак Знак Char,Текст сноски Знак1 Знак Знак Знак Знак Char,fn Char1,ADB Char,fn Char Char,f Char"/>
    <w:basedOn w:val="DefaultParagraphFont"/>
    <w:link w:val="FootnoteText"/>
    <w:uiPriority w:val="99"/>
    <w:rsid w:val="00D761DF"/>
    <w:rPr>
      <w:sz w:val="20"/>
      <w:szCs w:val="20"/>
    </w:rPr>
  </w:style>
  <w:style w:type="character" w:styleId="FootnoteReference">
    <w:name w:val="footnote reference"/>
    <w:aliases w:val="BVI fnr Char Char Char Char,BVI fnr Car Car Char Char Char Char,BVI fnr Car Char Char Char Char,BVI fnr Car Car Car Car Char Char Char Char,BVI fnr Car Car Car Car Char Char Char Char Char,BVI fnr Char Char Char Char Char Char Char,fr"/>
    <w:basedOn w:val="DefaultParagraphFont"/>
    <w:link w:val="BVIfnrCharCharChar"/>
    <w:uiPriority w:val="99"/>
    <w:unhideWhenUsed/>
    <w:rsid w:val="00D761DF"/>
    <w:rPr>
      <w:vertAlign w:val="superscript"/>
    </w:rPr>
  </w:style>
  <w:style w:type="character" w:styleId="Hyperlink">
    <w:name w:val="Hyperlink"/>
    <w:basedOn w:val="DefaultParagraphFont"/>
    <w:uiPriority w:val="99"/>
    <w:unhideWhenUsed/>
    <w:rsid w:val="00131BC3"/>
    <w:rPr>
      <w:color w:val="0000FF"/>
      <w:u w:val="single"/>
    </w:rPr>
  </w:style>
  <w:style w:type="paragraph" w:customStyle="1" w:styleId="BVIfnrCharCharChar">
    <w:name w:val="BVI fnr Char Char Char"/>
    <w:aliases w:val="BVI fnr Car Car Char Char Char,BVI fnr Car Char Char Char,BVI fnr Car Car Car Car Char Char Char,BVI fnr Char Char Char Char Char Char,ftref,16 Point,Superscript 6 Po,4_G Char Char Char,Footnotes refss Char Char Char"/>
    <w:basedOn w:val="Normal"/>
    <w:link w:val="FootnoteReference"/>
    <w:uiPriority w:val="99"/>
    <w:qFormat/>
    <w:rsid w:val="00B7325E"/>
    <w:pPr>
      <w:spacing w:line="240" w:lineRule="exact"/>
    </w:pPr>
    <w:rPr>
      <w:vertAlign w:val="superscript"/>
    </w:rPr>
  </w:style>
  <w:style w:type="paragraph" w:customStyle="1" w:styleId="Default">
    <w:name w:val="Default"/>
    <w:rsid w:val="00113BE4"/>
    <w:pPr>
      <w:autoSpaceDE w:val="0"/>
      <w:autoSpaceDN w:val="0"/>
      <w:adjustRightInd w:val="0"/>
      <w:spacing w:after="0" w:line="240" w:lineRule="auto"/>
    </w:pPr>
    <w:rPr>
      <w:rFonts w:ascii="Sylfaen" w:eastAsia="Times New Roman" w:hAnsi="Sylfaen" w:cs="Sylfaen"/>
      <w:color w:val="000000"/>
      <w:sz w:val="24"/>
      <w:szCs w:val="24"/>
      <w:lang w:val="ru-RU" w:eastAsia="ru-RU"/>
    </w:rPr>
  </w:style>
  <w:style w:type="paragraph" w:customStyle="1" w:styleId="p">
    <w:name w:val="p"/>
    <w:basedOn w:val="Normal"/>
    <w:rsid w:val="00956707"/>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pple-converted-space">
    <w:name w:val="apple-converted-space"/>
    <w:basedOn w:val="DefaultParagraphFont"/>
    <w:rsid w:val="008254FC"/>
  </w:style>
  <w:style w:type="table" w:styleId="TableGrid">
    <w:name w:val="Table Grid"/>
    <w:basedOn w:val="TableNormal"/>
    <w:uiPriority w:val="39"/>
    <w:rsid w:val="00323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chtex">
    <w:name w:val="mechtex"/>
    <w:basedOn w:val="Normal"/>
    <w:link w:val="mechtexChar"/>
    <w:rsid w:val="00323907"/>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rsid w:val="00323907"/>
    <w:rPr>
      <w:rFonts w:ascii="Arial Armenian" w:eastAsia="Times New Roman" w:hAnsi="Arial Armenian" w:cs="Times New Roman"/>
      <w:szCs w:val="20"/>
      <w:lang w:eastAsia="ru-RU"/>
    </w:rPr>
  </w:style>
  <w:style w:type="paragraph" w:styleId="CommentText">
    <w:name w:val="annotation text"/>
    <w:basedOn w:val="Normal"/>
    <w:link w:val="CommentTextChar"/>
    <w:uiPriority w:val="99"/>
    <w:unhideWhenUsed/>
    <w:rsid w:val="00B562D0"/>
    <w:pPr>
      <w:spacing w:after="0" w:line="240" w:lineRule="auto"/>
    </w:pPr>
    <w:rPr>
      <w:sz w:val="20"/>
      <w:szCs w:val="20"/>
      <w:lang w:val="en-GB"/>
    </w:rPr>
  </w:style>
  <w:style w:type="character" w:customStyle="1" w:styleId="CommentTextChar">
    <w:name w:val="Comment Text Char"/>
    <w:basedOn w:val="DefaultParagraphFont"/>
    <w:link w:val="CommentText"/>
    <w:uiPriority w:val="99"/>
    <w:rsid w:val="00B562D0"/>
    <w:rPr>
      <w:sz w:val="20"/>
      <w:szCs w:val="20"/>
      <w:lang w:val="en-GB"/>
    </w:rPr>
  </w:style>
  <w:style w:type="character" w:styleId="PlaceholderText">
    <w:name w:val="Placeholder Text"/>
    <w:basedOn w:val="DefaultParagraphFont"/>
    <w:uiPriority w:val="99"/>
    <w:semiHidden/>
    <w:rsid w:val="00B5408D"/>
    <w:rPr>
      <w:color w:val="808080"/>
    </w:rPr>
  </w:style>
  <w:style w:type="paragraph" w:styleId="BalloonText">
    <w:name w:val="Balloon Text"/>
    <w:basedOn w:val="Normal"/>
    <w:link w:val="BalloonTextChar"/>
    <w:uiPriority w:val="99"/>
    <w:semiHidden/>
    <w:unhideWhenUsed/>
    <w:rsid w:val="00E23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B77"/>
    <w:rPr>
      <w:rFonts w:ascii="Segoe UI" w:hAnsi="Segoe UI" w:cs="Segoe UI"/>
      <w:sz w:val="18"/>
      <w:szCs w:val="18"/>
    </w:rPr>
  </w:style>
  <w:style w:type="character" w:styleId="CommentReference">
    <w:name w:val="annotation reference"/>
    <w:basedOn w:val="DefaultParagraphFont"/>
    <w:uiPriority w:val="99"/>
    <w:semiHidden/>
    <w:unhideWhenUsed/>
    <w:rsid w:val="00A13D65"/>
    <w:rPr>
      <w:sz w:val="16"/>
      <w:szCs w:val="16"/>
    </w:rPr>
  </w:style>
  <w:style w:type="paragraph" w:styleId="CommentSubject">
    <w:name w:val="annotation subject"/>
    <w:basedOn w:val="CommentText"/>
    <w:next w:val="CommentText"/>
    <w:link w:val="CommentSubjectChar"/>
    <w:uiPriority w:val="99"/>
    <w:semiHidden/>
    <w:unhideWhenUsed/>
    <w:rsid w:val="00A13D65"/>
    <w:pPr>
      <w:spacing w:after="160"/>
    </w:pPr>
    <w:rPr>
      <w:b/>
      <w:bCs/>
      <w:lang w:val="en-US"/>
    </w:rPr>
  </w:style>
  <w:style w:type="character" w:customStyle="1" w:styleId="CommentSubjectChar">
    <w:name w:val="Comment Subject Char"/>
    <w:basedOn w:val="CommentTextChar"/>
    <w:link w:val="CommentSubject"/>
    <w:uiPriority w:val="99"/>
    <w:semiHidden/>
    <w:rsid w:val="00A13D65"/>
    <w:rPr>
      <w:b/>
      <w:bCs/>
      <w:sz w:val="20"/>
      <w:szCs w:val="20"/>
      <w:lang w:val="en-GB"/>
    </w:rPr>
  </w:style>
  <w:style w:type="character" w:styleId="FollowedHyperlink">
    <w:name w:val="FollowedHyperlink"/>
    <w:basedOn w:val="DefaultParagraphFont"/>
    <w:uiPriority w:val="99"/>
    <w:semiHidden/>
    <w:unhideWhenUsed/>
    <w:rsid w:val="009977E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8687683">
      <w:bodyDiv w:val="1"/>
      <w:marLeft w:val="0"/>
      <w:marRight w:val="0"/>
      <w:marTop w:val="0"/>
      <w:marBottom w:val="0"/>
      <w:divBdr>
        <w:top w:val="none" w:sz="0" w:space="0" w:color="auto"/>
        <w:left w:val="none" w:sz="0" w:space="0" w:color="auto"/>
        <w:bottom w:val="none" w:sz="0" w:space="0" w:color="auto"/>
        <w:right w:val="none" w:sz="0" w:space="0" w:color="auto"/>
      </w:divBdr>
    </w:div>
    <w:div w:id="591276193">
      <w:bodyDiv w:val="1"/>
      <w:marLeft w:val="0"/>
      <w:marRight w:val="0"/>
      <w:marTop w:val="0"/>
      <w:marBottom w:val="0"/>
      <w:divBdr>
        <w:top w:val="none" w:sz="0" w:space="0" w:color="auto"/>
        <w:left w:val="none" w:sz="0" w:space="0" w:color="auto"/>
        <w:bottom w:val="none" w:sz="0" w:space="0" w:color="auto"/>
        <w:right w:val="none" w:sz="0" w:space="0" w:color="auto"/>
      </w:divBdr>
    </w:div>
    <w:div w:id="713889792">
      <w:bodyDiv w:val="1"/>
      <w:marLeft w:val="0"/>
      <w:marRight w:val="0"/>
      <w:marTop w:val="0"/>
      <w:marBottom w:val="0"/>
      <w:divBdr>
        <w:top w:val="none" w:sz="0" w:space="0" w:color="auto"/>
        <w:left w:val="none" w:sz="0" w:space="0" w:color="auto"/>
        <w:bottom w:val="none" w:sz="0" w:space="0" w:color="auto"/>
        <w:right w:val="none" w:sz="0" w:space="0" w:color="auto"/>
      </w:divBdr>
    </w:div>
    <w:div w:id="850413864">
      <w:bodyDiv w:val="1"/>
      <w:marLeft w:val="0"/>
      <w:marRight w:val="0"/>
      <w:marTop w:val="0"/>
      <w:marBottom w:val="0"/>
      <w:divBdr>
        <w:top w:val="none" w:sz="0" w:space="0" w:color="auto"/>
        <w:left w:val="none" w:sz="0" w:space="0" w:color="auto"/>
        <w:bottom w:val="none" w:sz="0" w:space="0" w:color="auto"/>
        <w:right w:val="none" w:sz="0" w:space="0" w:color="auto"/>
      </w:divBdr>
    </w:div>
    <w:div w:id="921334698">
      <w:bodyDiv w:val="1"/>
      <w:marLeft w:val="0"/>
      <w:marRight w:val="0"/>
      <w:marTop w:val="0"/>
      <w:marBottom w:val="0"/>
      <w:divBdr>
        <w:top w:val="none" w:sz="0" w:space="0" w:color="auto"/>
        <w:left w:val="none" w:sz="0" w:space="0" w:color="auto"/>
        <w:bottom w:val="none" w:sz="0" w:space="0" w:color="auto"/>
        <w:right w:val="none" w:sz="0" w:space="0" w:color="auto"/>
      </w:divBdr>
    </w:div>
    <w:div w:id="20455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ombuds.am/images/files/f6bccc6db65258e28be6f3e093987a15.pdf" TargetMode="External"/><Relationship Id="rId13" Type="http://schemas.openxmlformats.org/officeDocument/2006/relationships/hyperlink" Target="https://ombuds.am/images/files/f6bccc6db65258e28be6f3e093987a15.pdf" TargetMode="External"/><Relationship Id="rId18" Type="http://schemas.openxmlformats.org/officeDocument/2006/relationships/hyperlink" Target="https://rm.coe.int/1680696a88" TargetMode="External"/><Relationship Id="rId3" Type="http://schemas.openxmlformats.org/officeDocument/2006/relationships/hyperlink" Target="https://www.who.int/gender-equity-rights/knowledge/right-to-health-factsheet31.pdf?ua=1" TargetMode="External"/><Relationship Id="rId21" Type="http://schemas.openxmlformats.org/officeDocument/2006/relationships/hyperlink" Target="https://www.who.int/mental_health/prevention/suicide/resource_jails_prisons.pdf" TargetMode="External"/><Relationship Id="rId7" Type="http://schemas.openxmlformats.org/officeDocument/2006/relationships/hyperlink" Target="https://rm.coe.int/1680696a40" TargetMode="External"/><Relationship Id="rId12" Type="http://schemas.openxmlformats.org/officeDocument/2006/relationships/hyperlink" Target="https://rm.coe.int/european-prison-rules-978-92-871-5982-3/16806ab9ae" TargetMode="External"/><Relationship Id="rId17" Type="http://schemas.openxmlformats.org/officeDocument/2006/relationships/hyperlink" Target="https://rm.coe.int/1680696a9c" TargetMode="External"/><Relationship Id="rId2" Type="http://schemas.openxmlformats.org/officeDocument/2006/relationships/hyperlink" Target="https://ombuds.am/images/files/f6bccc6db65258e28be6f3e093987a15.pdf" TargetMode="External"/><Relationship Id="rId16" Type="http://schemas.openxmlformats.org/officeDocument/2006/relationships/hyperlink" Target="https://search.coe.int/cm/Pages/result_details.aspx?ObjectID=09000016805d2716" TargetMode="External"/><Relationship Id="rId20" Type="http://schemas.openxmlformats.org/officeDocument/2006/relationships/hyperlink" Target="https://search.coe.int/cm/Pages/result_details.aspx?ObjectId=09000016809ee581" TargetMode="External"/><Relationship Id="rId1" Type="http://schemas.openxmlformats.org/officeDocument/2006/relationships/hyperlink" Target="https://apps.who.int/iris/bitstream/handle/10665/43678/9789241595506_eng.pdf?sequence=1&amp;isAllowed=y" TargetMode="External"/><Relationship Id="rId6" Type="http://schemas.openxmlformats.org/officeDocument/2006/relationships/hyperlink" Target="https://search.coe.int/cm/Pages/result_details.aspx?ObjectId=09000016809ee581" TargetMode="External"/><Relationship Id="rId11" Type="http://schemas.openxmlformats.org/officeDocument/2006/relationships/hyperlink" Target="https://www.e-draft.am/projects/2556/about" TargetMode="External"/><Relationship Id="rId24" Type="http://schemas.openxmlformats.org/officeDocument/2006/relationships/hyperlink" Target="https://apps.who.int/iris/bitstream/handle/10665/43678/9789241595506_eng.pdf?sequence=1&amp;isAllowed=y" TargetMode="External"/><Relationship Id="rId5" Type="http://schemas.openxmlformats.org/officeDocument/2006/relationships/hyperlink" Target="https://rm.coe.int/criminal-justice-response-to-prison-overcrowding-in-eap-countries-eng/16806ab9aa" TargetMode="External"/><Relationship Id="rId15" Type="http://schemas.openxmlformats.org/officeDocument/2006/relationships/hyperlink" Target="https://search.coe.int/cm/Pages/result_details.aspx?ObjectId=09000016809ee581" TargetMode="External"/><Relationship Id="rId23" Type="http://schemas.openxmlformats.org/officeDocument/2006/relationships/hyperlink" Target="https://ombuds.am/images/files/f6bccc6db65258e28be6f3e093987a15.pdf" TargetMode="External"/><Relationship Id="rId10" Type="http://schemas.openxmlformats.org/officeDocument/2006/relationships/hyperlink" Target="https://ombuds.am/images/files/f6bccc6db65258e28be6f3e093987a15.pdf" TargetMode="External"/><Relationship Id="rId19" Type="http://schemas.openxmlformats.org/officeDocument/2006/relationships/hyperlink" Target="https://www.unodc.org/documents/justice-and-prison-reform/Nelson_Mandela_Rules-E-ebook.pdf" TargetMode="External"/><Relationship Id="rId4" Type="http://schemas.openxmlformats.org/officeDocument/2006/relationships/hyperlink" Target="https://www.unodc.org/documents/justice-and-prison-reform/Nelson_Mandela_Rules-E-ebook.pdf" TargetMode="External"/><Relationship Id="rId9" Type="http://schemas.openxmlformats.org/officeDocument/2006/relationships/hyperlink" Target="https://rm.coe.int/09000016804fb13c" TargetMode="External"/><Relationship Id="rId14" Type="http://schemas.openxmlformats.org/officeDocument/2006/relationships/hyperlink" Target="https://ombuds.am/images/files/f6bccc6db65258e28be6f3e093987a15.pdf" TargetMode="External"/><Relationship Id="rId22" Type="http://schemas.openxmlformats.org/officeDocument/2006/relationships/hyperlink" Target="https://rm.coe.int/09000016804fb13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314B9-8EEC-4724-A053-C8FE5A6A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7021</Words>
  <Characters>40022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 Sargsyan</dc:creator>
  <cp:lastModifiedBy>R-Mkhitaryan</cp:lastModifiedBy>
  <cp:revision>2</cp:revision>
  <cp:lastPrinted>2020-07-01T07:54:00Z</cp:lastPrinted>
  <dcterms:created xsi:type="dcterms:W3CDTF">2020-08-18T11:02:00Z</dcterms:created>
  <dcterms:modified xsi:type="dcterms:W3CDTF">2020-08-18T11:02:00Z</dcterms:modified>
</cp:coreProperties>
</file>