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A3C" w:rsidRPr="00A20CA4" w:rsidRDefault="00BC6BCA" w:rsidP="00E40C65">
      <w:pPr>
        <w:ind w:left="3" w:hanging="3"/>
        <w:jc w:val="center"/>
        <w:rPr>
          <w:rFonts w:ascii="GHEA Grapalat" w:eastAsia="GHEA Grapalat" w:hAnsi="GHEA Grapalat" w:cs="GHEA Grapalat"/>
          <w:b/>
          <w:smallCaps/>
        </w:rPr>
      </w:pPr>
      <w:bookmarkStart w:id="0" w:name="_heading=h.gjdgxs" w:colFirst="0" w:colLast="0"/>
      <w:bookmarkEnd w:id="0"/>
      <w:r w:rsidRPr="00A20CA4">
        <w:rPr>
          <w:rFonts w:ascii="GHEA Grapalat" w:eastAsia="GHEA Grapalat" w:hAnsi="GHEA Grapalat" w:cs="GHEA Grapalat"/>
          <w:b/>
          <w:smallCaps/>
        </w:rPr>
        <w:t>ՀԻՄՆԱՎՈՐՈՒՄ</w:t>
      </w:r>
    </w:p>
    <w:p w:rsidR="00B71BDA" w:rsidRPr="00A20CA4" w:rsidRDefault="00B71BDA" w:rsidP="00E40C65">
      <w:pPr>
        <w:ind w:left="3" w:hanging="3"/>
        <w:jc w:val="center"/>
        <w:rPr>
          <w:rFonts w:ascii="GHEA Grapalat" w:eastAsia="GHEA Grapalat" w:hAnsi="GHEA Grapalat" w:cs="GHEA Grapalat"/>
          <w:b/>
          <w:smallCaps/>
        </w:rPr>
      </w:pPr>
    </w:p>
    <w:p w:rsidR="00D36A3C" w:rsidRPr="00E40C65" w:rsidRDefault="00BC6BCA" w:rsidP="00E40C65">
      <w:pPr>
        <w:ind w:right="163"/>
        <w:jc w:val="center"/>
        <w:rPr>
          <w:rFonts w:ascii="GHEA Grapalat" w:eastAsia="Arial" w:hAnsi="GHEA Grapalat" w:cs="Arial"/>
          <w:b/>
        </w:rPr>
      </w:pPr>
      <w:r w:rsidRPr="00A20CA4">
        <w:rPr>
          <w:rFonts w:ascii="GHEA Grapalat" w:eastAsia="GHEA Grapalat" w:hAnsi="GHEA Grapalat" w:cs="GHEA Grapalat"/>
          <w:b/>
          <w:color w:val="000000"/>
        </w:rPr>
        <w:t>«ՀԱՅԱՍՏԱՆԻ ՀԱՆՐԱՊԵՏՈՒԹՅԱՆ ԴԱՏԱԿԱՆ ՕՐԵՆՍԳԻՐՔ» ՍԱՀՄԱՆԱԴՐԱԿԱՆ ՕՐԵՆՔՈՒՄ ՓՈՓՈԽՈՒԹՅՈՒՆՆԵՐ ԵՎ ԼՐԱՑՈՒՄՆԵՐ ԿԱՏԱՐԵԼՈՒ ՄԱՍԻՆ</w:t>
      </w:r>
      <w:r w:rsidR="00E40C65">
        <w:rPr>
          <w:rFonts w:ascii="GHEA Grapalat" w:eastAsia="GHEA Grapalat" w:hAnsi="GHEA Grapalat" w:cs="GHEA Grapalat"/>
          <w:b/>
          <w:color w:val="000000"/>
        </w:rPr>
        <w:t xml:space="preserve">», </w:t>
      </w:r>
      <w:r w:rsidR="00E40C65" w:rsidRPr="00D3692D">
        <w:rPr>
          <w:rFonts w:ascii="GHEA Grapalat" w:eastAsia="Tahoma" w:hAnsi="GHEA Grapalat" w:cs="Tahoma"/>
          <w:b/>
        </w:rPr>
        <w:t>«ԱԶԳԱՅԻՆ ԺՈՂՈՎԻ ԿԱՆՈՆԱԿԱՐԳ» ՍԱՀՄԱՆԱԴՐԱԿԱՆ ՕՐԵՆՔՈՒՄ ԼՐԱՑՈՒՄՆԵՐ ԿԱՏԱՐԵԼՈՒ ՄԱՍԻՆ»</w:t>
      </w:r>
      <w:r w:rsidR="00E40C65">
        <w:rPr>
          <w:rFonts w:ascii="GHEA Grapalat" w:eastAsia="Tahoma" w:hAnsi="GHEA Grapalat" w:cs="Tahoma"/>
          <w:b/>
        </w:rPr>
        <w:t xml:space="preserve"> </w:t>
      </w:r>
      <w:r w:rsidR="00E40C65" w:rsidRPr="00A20CA4">
        <w:rPr>
          <w:rFonts w:ascii="GHEA Grapalat" w:eastAsia="GHEA Grapalat" w:hAnsi="GHEA Grapalat" w:cs="GHEA Grapalat"/>
          <w:b/>
          <w:color w:val="000000"/>
        </w:rPr>
        <w:t xml:space="preserve">ՀԱՅԱՍՏԱՆԻ ՀԱՆՐԱՊԵՏՈՒԹՅԱՆ </w:t>
      </w:r>
      <w:r w:rsidR="00E40C65">
        <w:rPr>
          <w:rFonts w:ascii="GHEA Grapalat" w:eastAsia="Tahoma" w:hAnsi="GHEA Grapalat" w:cs="Tahoma"/>
          <w:b/>
        </w:rPr>
        <w:t>ՍԱՀՄԱՆԱԴՐԱԿԱՆ ՕՐԵՆՔՆԵՐԻ ԵՎ ՀԱՐԱԿԻՑ</w:t>
      </w:r>
      <w:r w:rsidR="00E40C65">
        <w:rPr>
          <w:rFonts w:ascii="GHEA Grapalat" w:eastAsia="Arial" w:hAnsi="GHEA Grapalat" w:cs="Arial"/>
          <w:b/>
        </w:rPr>
        <w:t xml:space="preserve"> </w:t>
      </w:r>
      <w:r w:rsidRPr="00A20CA4">
        <w:rPr>
          <w:rFonts w:ascii="GHEA Grapalat" w:eastAsia="GHEA Grapalat" w:hAnsi="GHEA Grapalat" w:cs="GHEA Grapalat"/>
          <w:b/>
          <w:color w:val="000000"/>
        </w:rPr>
        <w:t>ՕՐԵՆՔՆԵՐԻ ՆԱԽԱԳԾԵՐԻ ԸՆԴՈՒՆՄԱՆ</w:t>
      </w:r>
    </w:p>
    <w:p w:rsidR="00D36A3C" w:rsidRPr="00A20CA4" w:rsidRDefault="00D36A3C">
      <w:pPr>
        <w:spacing w:line="360" w:lineRule="auto"/>
        <w:ind w:left="2" w:hanging="2"/>
        <w:jc w:val="center"/>
        <w:rPr>
          <w:rFonts w:ascii="GHEA Grapalat" w:eastAsia="GHEA Grapalat" w:hAnsi="GHEA Grapalat" w:cs="GHEA Grapalat"/>
          <w:color w:val="000000"/>
        </w:rPr>
      </w:pPr>
    </w:p>
    <w:p w:rsidR="00D36A3C" w:rsidRPr="00A20CA4" w:rsidRDefault="00BC6BCA">
      <w:pPr>
        <w:tabs>
          <w:tab w:val="left" w:pos="426"/>
        </w:tabs>
        <w:spacing w:line="360" w:lineRule="auto"/>
        <w:jc w:val="both"/>
        <w:rPr>
          <w:rFonts w:ascii="GHEA Grapalat" w:eastAsia="GHEA Grapalat" w:hAnsi="GHEA Grapalat" w:cs="GHEA Grapalat"/>
          <w:color w:val="000000"/>
        </w:rPr>
      </w:pPr>
      <w:r w:rsidRPr="00A20CA4">
        <w:rPr>
          <w:rFonts w:ascii="GHEA Grapalat" w:eastAsia="GHEA Grapalat" w:hAnsi="GHEA Grapalat" w:cs="GHEA Grapalat"/>
          <w:b/>
          <w:i/>
          <w:color w:val="000000"/>
        </w:rPr>
        <w:tab/>
        <w:t>Ընթացիկ իրավիճակը և իրավական ակտերի ընդունման անհրաժեշտությունը</w:t>
      </w:r>
    </w:p>
    <w:p w:rsidR="00D36A3C" w:rsidRPr="00A20CA4" w:rsidRDefault="00BC6BCA">
      <w:pPr>
        <w:tabs>
          <w:tab w:val="left" w:pos="426"/>
        </w:tabs>
        <w:spacing w:line="360" w:lineRule="auto"/>
        <w:jc w:val="both"/>
        <w:rPr>
          <w:rFonts w:ascii="GHEA Grapalat" w:eastAsia="GHEA Grapalat" w:hAnsi="GHEA Grapalat" w:cs="GHEA Grapalat"/>
        </w:rPr>
      </w:pPr>
      <w:r w:rsidRPr="00A20CA4">
        <w:rPr>
          <w:rFonts w:ascii="GHEA Grapalat" w:eastAsia="GHEA Grapalat" w:hAnsi="GHEA Grapalat" w:cs="GHEA Grapalat"/>
        </w:rPr>
        <w:t xml:space="preserve">       Կոռուպցիայի դեմ արդյունավետ և անզիջում պայքարը մշտապես հանդիսացել է ժողովրդավարական և իրավական պետությունների առաջնային խնդիրներից մեկը։ Ընդ որում, շատ հաճախ անհամաչափ մեծ ուշադրություն է դարձվել կոռուպցիոն բնույթ ունեցող հանցագործությունների քննության և այդ քննության նկատմամբ հսկողության արդյունավետության բարձրացմանը (կոռուպցիոն հանցագործություններ քննող մասնագիտացված քննչական մարմիններ և քննության օրինականության նկատմամբ հսկողություն իրականացնող և դատարաններում մեղադրանք պաշտպանող հատուկ դատախազներ նախատեսելու միջոցով)՝ առանց բավարար ուշադրություն դարձնելու կոռուպցիոն բնույթի գործերով արդարադատություն իրականացնող մարմնին՝ դատարանին ներկայացվող հատուկ պահանջներ նախատեսելուն՝ ելնելով կոռուպցիոն բնույթ ունեցող հանցագործությունների բարդությունից և հանրային բարձր վտանգավորությունից։ </w:t>
      </w:r>
    </w:p>
    <w:p w:rsidR="00D36A3C" w:rsidRPr="00A20CA4" w:rsidRDefault="00BC6BCA">
      <w:pPr>
        <w:spacing w:line="360" w:lineRule="auto"/>
        <w:ind w:firstLine="720"/>
        <w:jc w:val="both"/>
        <w:rPr>
          <w:rFonts w:ascii="GHEA Grapalat" w:eastAsia="GHEA Grapalat" w:hAnsi="GHEA Grapalat" w:cs="GHEA Grapalat"/>
        </w:rPr>
      </w:pPr>
      <w:r w:rsidRPr="00A20CA4">
        <w:rPr>
          <w:rFonts w:ascii="GHEA Grapalat" w:eastAsia="GHEA Grapalat" w:hAnsi="GHEA Grapalat" w:cs="GHEA Grapalat"/>
        </w:rPr>
        <w:t>Հատկանշական է, որ Հայաստանի Հանրապետության կառավարության   2019 թվականի հոկտեմբերի 3-ի «</w:t>
      </w:r>
      <w:r w:rsidRPr="00A20CA4">
        <w:rPr>
          <w:rFonts w:ascii="GHEA Grapalat" w:eastAsia="GHEA Grapalat" w:hAnsi="GHEA Grapalat" w:cs="GHEA Grapalat"/>
          <w:color w:val="000000"/>
          <w:highlight w:val="white"/>
        </w:rPr>
        <w:t>Հայաստանի Հանրապետության հակակոռուպցիոն ռազմավարությունը և դրա իրականացման 2019-2022 թվականների միջոցառումների ծրագիրը հաստատելու մասին</w:t>
      </w:r>
      <w:r w:rsidRPr="00A20CA4">
        <w:rPr>
          <w:rFonts w:ascii="GHEA Grapalat" w:eastAsia="GHEA Grapalat" w:hAnsi="GHEA Grapalat" w:cs="GHEA Grapalat"/>
        </w:rPr>
        <w:t xml:space="preserve">» թիվ 1332-Ն որոշմամբ (այսուհետ՝ Ռազմավարություն) առանձնահատուկ կարևորվել է հակակոռուպցիոն ինստիտուցիոնալ համակարգի էական փոփոխությունը։ Միաժամանակ Ռազմավարությամբ սահմանվում է, որ կոռուպցիայի դեմ պայքարի ինստիտուցիոնալ համակարգի կայացման և շարունակական զարգացման տեսանկյունից կարևորվում է նաև հակակոռուպցիոն մասնագիտացված </w:t>
      </w:r>
      <w:r w:rsidRPr="00A20CA4">
        <w:rPr>
          <w:rFonts w:ascii="GHEA Grapalat" w:eastAsia="GHEA Grapalat" w:hAnsi="GHEA Grapalat" w:cs="GHEA Grapalat"/>
        </w:rPr>
        <w:lastRenderedPageBreak/>
        <w:t xml:space="preserve">դատարանների ստեղծումը, որոնք պետք է օգտվեն բավարար մարդկային, վարչական և նյութական ռեսուրսներից, ինչը կհանգեցնի մասնագիտացված դատավորների կողմից գործերի առավել որակյալ, բազմակողմանի և արդյունավետ լուծմանը: Ակնհայտ է, որ կոռուպցիոն բնույթի գործերով մասնագիտացված քննությունը նոր հարթակի վրա կարող է բարձրացնել կոռուպցիայի դեմ իրականացվող պայքարի արդյունավետության աստիճանը` խթանելով դրա զարգացումը: </w:t>
      </w:r>
    </w:p>
    <w:p w:rsidR="00D36A3C" w:rsidRPr="00A20CA4" w:rsidRDefault="00BC6BCA" w:rsidP="00F50D82">
      <w:pPr>
        <w:tabs>
          <w:tab w:val="left" w:pos="567"/>
        </w:tabs>
        <w:spacing w:line="360" w:lineRule="auto"/>
        <w:jc w:val="both"/>
        <w:rPr>
          <w:rFonts w:ascii="GHEA Grapalat" w:eastAsia="GHEA Grapalat" w:hAnsi="GHEA Grapalat" w:cs="GHEA Grapalat"/>
        </w:rPr>
      </w:pPr>
      <w:r w:rsidRPr="00A20CA4">
        <w:rPr>
          <w:rFonts w:ascii="GHEA Grapalat" w:eastAsia="GHEA Grapalat" w:hAnsi="GHEA Grapalat" w:cs="GHEA Grapalat"/>
        </w:rPr>
        <w:tab/>
        <w:t>Ներկայումս տարբեր պետությունների իրավական համակարգերին բնորոշ դատական մասնագիտացման տենդենցը իր արտացոլումն է գտնում նաև հակակոռուպցիոն քաղաքականության ոլորտում՝ մասնավորապես մասնագիտացված հակակոռուպցիոն դատարաններ ստեղծելու տեսքով, որոնք կոչված են արդարադատություն իրականացնելու կոռուպցիոն բնույթ ունեցող հանցագործությունների գործերով։ Այս պահի դրությամբ աշխարհի մի շարք պետություններում արդեն իսկ գործում են մասնագիտացված հակակոռուպցիոն դատարաններ՝ Աֆղանստան</w:t>
      </w:r>
      <w:r w:rsidRPr="00A20CA4">
        <w:rPr>
          <w:rFonts w:ascii="GHEA Grapalat" w:eastAsia="GHEA Grapalat" w:hAnsi="GHEA Grapalat" w:cs="GHEA Grapalat"/>
          <w:vertAlign w:val="superscript"/>
        </w:rPr>
        <w:footnoteReference w:id="1"/>
      </w:r>
      <w:r w:rsidRPr="00A20CA4">
        <w:rPr>
          <w:rFonts w:ascii="GHEA Grapalat" w:eastAsia="GHEA Grapalat" w:hAnsi="GHEA Grapalat" w:cs="GHEA Grapalat"/>
        </w:rPr>
        <w:t>, Բանգլադեշ</w:t>
      </w:r>
      <w:r w:rsidRPr="00A20CA4">
        <w:rPr>
          <w:rFonts w:ascii="GHEA Grapalat" w:eastAsia="GHEA Grapalat" w:hAnsi="GHEA Grapalat" w:cs="GHEA Grapalat"/>
          <w:vertAlign w:val="superscript"/>
        </w:rPr>
        <w:footnoteReference w:id="2"/>
      </w:r>
      <w:r w:rsidRPr="00A20CA4">
        <w:rPr>
          <w:rFonts w:ascii="GHEA Grapalat" w:eastAsia="GHEA Grapalat" w:hAnsi="GHEA Grapalat" w:cs="GHEA Grapalat"/>
        </w:rPr>
        <w:t xml:space="preserve">, Բոտստվանա </w:t>
      </w:r>
      <w:r w:rsidRPr="00A20CA4">
        <w:rPr>
          <w:rFonts w:ascii="GHEA Grapalat" w:eastAsia="GHEA Grapalat" w:hAnsi="GHEA Grapalat" w:cs="GHEA Grapalat"/>
          <w:vertAlign w:val="superscript"/>
        </w:rPr>
        <w:footnoteReference w:id="3"/>
      </w:r>
      <w:r w:rsidRPr="00A20CA4">
        <w:rPr>
          <w:rFonts w:ascii="GHEA Grapalat" w:eastAsia="GHEA Grapalat" w:hAnsi="GHEA Grapalat" w:cs="GHEA Grapalat"/>
        </w:rPr>
        <w:t>, Բուլղարիա</w:t>
      </w:r>
      <w:r w:rsidRPr="00A20CA4">
        <w:rPr>
          <w:rFonts w:ascii="GHEA Grapalat" w:eastAsia="GHEA Grapalat" w:hAnsi="GHEA Grapalat" w:cs="GHEA Grapalat"/>
          <w:vertAlign w:val="superscript"/>
        </w:rPr>
        <w:footnoteReference w:id="4"/>
      </w:r>
      <w:r w:rsidRPr="00A20CA4">
        <w:rPr>
          <w:rFonts w:ascii="GHEA Grapalat" w:eastAsia="GHEA Grapalat" w:hAnsi="GHEA Grapalat" w:cs="GHEA Grapalat"/>
        </w:rPr>
        <w:t>, Բուրունդի</w:t>
      </w:r>
      <w:r w:rsidRPr="00A20CA4">
        <w:rPr>
          <w:rFonts w:ascii="GHEA Grapalat" w:eastAsia="GHEA Grapalat" w:hAnsi="GHEA Grapalat" w:cs="GHEA Grapalat"/>
          <w:vertAlign w:val="superscript"/>
        </w:rPr>
        <w:footnoteReference w:id="5"/>
      </w:r>
      <w:r w:rsidRPr="00A20CA4">
        <w:rPr>
          <w:rFonts w:ascii="GHEA Grapalat" w:eastAsia="GHEA Grapalat" w:hAnsi="GHEA Grapalat" w:cs="GHEA Grapalat"/>
        </w:rPr>
        <w:t>, Կամերուն</w:t>
      </w:r>
      <w:r w:rsidRPr="00A20CA4">
        <w:rPr>
          <w:rFonts w:ascii="GHEA Grapalat" w:eastAsia="GHEA Grapalat" w:hAnsi="GHEA Grapalat" w:cs="GHEA Grapalat"/>
          <w:vertAlign w:val="superscript"/>
        </w:rPr>
        <w:footnoteReference w:id="6"/>
      </w:r>
      <w:r w:rsidRPr="00A20CA4">
        <w:rPr>
          <w:rFonts w:ascii="GHEA Grapalat" w:eastAsia="GHEA Grapalat" w:hAnsi="GHEA Grapalat" w:cs="GHEA Grapalat"/>
        </w:rPr>
        <w:t>, Խորվաթիա</w:t>
      </w:r>
      <w:r w:rsidRPr="00A20CA4">
        <w:rPr>
          <w:rFonts w:ascii="GHEA Grapalat" w:eastAsia="GHEA Grapalat" w:hAnsi="GHEA Grapalat" w:cs="GHEA Grapalat"/>
          <w:vertAlign w:val="superscript"/>
        </w:rPr>
        <w:footnoteReference w:id="7"/>
      </w:r>
      <w:r w:rsidRPr="00A20CA4">
        <w:rPr>
          <w:rFonts w:ascii="GHEA Grapalat" w:eastAsia="GHEA Grapalat" w:hAnsi="GHEA Grapalat" w:cs="GHEA Grapalat"/>
        </w:rPr>
        <w:t>, Ինդոնեզիա</w:t>
      </w:r>
      <w:r w:rsidRPr="00A20CA4">
        <w:rPr>
          <w:rFonts w:ascii="GHEA Grapalat" w:eastAsia="GHEA Grapalat" w:hAnsi="GHEA Grapalat" w:cs="GHEA Grapalat"/>
          <w:vertAlign w:val="superscript"/>
        </w:rPr>
        <w:footnoteReference w:id="8"/>
      </w:r>
      <w:r w:rsidRPr="00A20CA4">
        <w:rPr>
          <w:rFonts w:ascii="GHEA Grapalat" w:eastAsia="GHEA Grapalat" w:hAnsi="GHEA Grapalat" w:cs="GHEA Grapalat"/>
        </w:rPr>
        <w:t>, Քենիա</w:t>
      </w:r>
      <w:r w:rsidRPr="00A20CA4">
        <w:rPr>
          <w:rFonts w:ascii="GHEA Grapalat" w:eastAsia="GHEA Grapalat" w:hAnsi="GHEA Grapalat" w:cs="GHEA Grapalat"/>
          <w:vertAlign w:val="superscript"/>
        </w:rPr>
        <w:footnoteReference w:id="9"/>
      </w:r>
      <w:r w:rsidRPr="00A20CA4">
        <w:rPr>
          <w:rFonts w:ascii="GHEA Grapalat" w:eastAsia="GHEA Grapalat" w:hAnsi="GHEA Grapalat" w:cs="GHEA Grapalat"/>
        </w:rPr>
        <w:t>, Մալայզիա</w:t>
      </w:r>
      <w:r w:rsidRPr="00A20CA4">
        <w:rPr>
          <w:rFonts w:ascii="GHEA Grapalat" w:eastAsia="GHEA Grapalat" w:hAnsi="GHEA Grapalat" w:cs="GHEA Grapalat"/>
          <w:vertAlign w:val="superscript"/>
        </w:rPr>
        <w:footnoteReference w:id="10"/>
      </w:r>
      <w:r w:rsidRPr="00A20CA4">
        <w:rPr>
          <w:rFonts w:ascii="GHEA Grapalat" w:eastAsia="GHEA Grapalat" w:hAnsi="GHEA Grapalat" w:cs="GHEA Grapalat"/>
        </w:rPr>
        <w:t>, Մադագասկար</w:t>
      </w:r>
      <w:r w:rsidRPr="00A20CA4">
        <w:rPr>
          <w:rFonts w:ascii="GHEA Grapalat" w:eastAsia="GHEA Grapalat" w:hAnsi="GHEA Grapalat" w:cs="GHEA Grapalat"/>
          <w:vertAlign w:val="superscript"/>
        </w:rPr>
        <w:footnoteReference w:id="11"/>
      </w:r>
      <w:r w:rsidRPr="00A20CA4">
        <w:rPr>
          <w:rFonts w:ascii="GHEA Grapalat" w:eastAsia="GHEA Grapalat" w:hAnsi="GHEA Grapalat" w:cs="GHEA Grapalat"/>
        </w:rPr>
        <w:t>, Մեքսիկա</w:t>
      </w:r>
      <w:r w:rsidRPr="00A20CA4">
        <w:rPr>
          <w:rFonts w:ascii="GHEA Grapalat" w:eastAsia="GHEA Grapalat" w:hAnsi="GHEA Grapalat" w:cs="GHEA Grapalat"/>
          <w:vertAlign w:val="superscript"/>
        </w:rPr>
        <w:footnoteReference w:id="12"/>
      </w:r>
      <w:r w:rsidRPr="00A20CA4">
        <w:rPr>
          <w:rFonts w:ascii="GHEA Grapalat" w:eastAsia="GHEA Grapalat" w:hAnsi="GHEA Grapalat" w:cs="GHEA Grapalat"/>
        </w:rPr>
        <w:t xml:space="preserve">,  Շրի Լանկա </w:t>
      </w:r>
      <w:r w:rsidRPr="00A20CA4">
        <w:rPr>
          <w:rFonts w:ascii="GHEA Grapalat" w:eastAsia="GHEA Grapalat" w:hAnsi="GHEA Grapalat" w:cs="GHEA Grapalat"/>
          <w:vertAlign w:val="superscript"/>
        </w:rPr>
        <w:footnoteReference w:id="13"/>
      </w:r>
      <w:r w:rsidRPr="00A20CA4">
        <w:rPr>
          <w:rFonts w:ascii="GHEA Grapalat" w:eastAsia="GHEA Grapalat" w:hAnsi="GHEA Grapalat" w:cs="GHEA Grapalat"/>
        </w:rPr>
        <w:t>, Նեպալ</w:t>
      </w:r>
      <w:r w:rsidRPr="00A20CA4">
        <w:rPr>
          <w:rFonts w:ascii="GHEA Grapalat" w:eastAsia="GHEA Grapalat" w:hAnsi="GHEA Grapalat" w:cs="GHEA Grapalat"/>
          <w:vertAlign w:val="superscript"/>
        </w:rPr>
        <w:footnoteReference w:id="14"/>
      </w:r>
      <w:r w:rsidRPr="00A20CA4">
        <w:rPr>
          <w:rFonts w:ascii="GHEA Grapalat" w:eastAsia="GHEA Grapalat" w:hAnsi="GHEA Grapalat" w:cs="GHEA Grapalat"/>
        </w:rPr>
        <w:t>, Պակիստան</w:t>
      </w:r>
      <w:r w:rsidRPr="00A20CA4">
        <w:rPr>
          <w:rFonts w:ascii="GHEA Grapalat" w:eastAsia="GHEA Grapalat" w:hAnsi="GHEA Grapalat" w:cs="GHEA Grapalat"/>
          <w:vertAlign w:val="superscript"/>
        </w:rPr>
        <w:footnoteReference w:id="15"/>
      </w:r>
      <w:r w:rsidRPr="00A20CA4">
        <w:rPr>
          <w:rFonts w:ascii="GHEA Grapalat" w:eastAsia="GHEA Grapalat" w:hAnsi="GHEA Grapalat" w:cs="GHEA Grapalat"/>
        </w:rPr>
        <w:t>, Պաղեստին</w:t>
      </w:r>
      <w:r w:rsidRPr="00A20CA4">
        <w:rPr>
          <w:rFonts w:ascii="GHEA Grapalat" w:eastAsia="GHEA Grapalat" w:hAnsi="GHEA Grapalat" w:cs="GHEA Grapalat"/>
          <w:vertAlign w:val="superscript"/>
        </w:rPr>
        <w:footnoteReference w:id="16"/>
      </w:r>
      <w:r w:rsidRPr="00A20CA4">
        <w:rPr>
          <w:rFonts w:ascii="GHEA Grapalat" w:eastAsia="GHEA Grapalat" w:hAnsi="GHEA Grapalat" w:cs="GHEA Grapalat"/>
        </w:rPr>
        <w:t xml:space="preserve">, </w:t>
      </w:r>
      <w:r w:rsidRPr="00A20CA4">
        <w:rPr>
          <w:rFonts w:ascii="GHEA Grapalat" w:eastAsia="GHEA Grapalat" w:hAnsi="GHEA Grapalat" w:cs="GHEA Grapalat"/>
        </w:rPr>
        <w:lastRenderedPageBreak/>
        <w:t>Ֆիլիպիններ</w:t>
      </w:r>
      <w:r w:rsidRPr="00A20CA4">
        <w:rPr>
          <w:rFonts w:ascii="GHEA Grapalat" w:eastAsia="GHEA Grapalat" w:hAnsi="GHEA Grapalat" w:cs="GHEA Grapalat"/>
          <w:vertAlign w:val="superscript"/>
        </w:rPr>
        <w:footnoteReference w:id="17"/>
      </w:r>
      <w:r w:rsidRPr="00A20CA4">
        <w:rPr>
          <w:rFonts w:ascii="GHEA Grapalat" w:eastAsia="GHEA Grapalat" w:hAnsi="GHEA Grapalat" w:cs="GHEA Grapalat"/>
        </w:rPr>
        <w:t>, Սենեգալ</w:t>
      </w:r>
      <w:r w:rsidRPr="00A20CA4">
        <w:rPr>
          <w:rFonts w:ascii="GHEA Grapalat" w:eastAsia="GHEA Grapalat" w:hAnsi="GHEA Grapalat" w:cs="GHEA Grapalat"/>
          <w:vertAlign w:val="superscript"/>
        </w:rPr>
        <w:footnoteReference w:id="18"/>
      </w:r>
      <w:r w:rsidRPr="00A20CA4">
        <w:rPr>
          <w:rFonts w:ascii="GHEA Grapalat" w:eastAsia="GHEA Grapalat" w:hAnsi="GHEA Grapalat" w:cs="GHEA Grapalat"/>
        </w:rPr>
        <w:t>, Սլովակիա</w:t>
      </w:r>
      <w:r w:rsidRPr="00A20CA4">
        <w:rPr>
          <w:rFonts w:ascii="GHEA Grapalat" w:eastAsia="GHEA Grapalat" w:hAnsi="GHEA Grapalat" w:cs="GHEA Grapalat"/>
          <w:vertAlign w:val="superscript"/>
        </w:rPr>
        <w:footnoteReference w:id="19"/>
      </w:r>
      <w:r w:rsidRPr="00A20CA4">
        <w:rPr>
          <w:rFonts w:ascii="GHEA Grapalat" w:eastAsia="GHEA Grapalat" w:hAnsi="GHEA Grapalat" w:cs="GHEA Grapalat"/>
        </w:rPr>
        <w:t>, Ուկրաինա</w:t>
      </w:r>
      <w:r w:rsidRPr="00A20CA4">
        <w:rPr>
          <w:rFonts w:ascii="GHEA Grapalat" w:eastAsia="GHEA Grapalat" w:hAnsi="GHEA Grapalat" w:cs="GHEA Grapalat"/>
          <w:vertAlign w:val="superscript"/>
        </w:rPr>
        <w:footnoteReference w:id="20"/>
      </w:r>
      <w:r w:rsidRPr="00A20CA4">
        <w:rPr>
          <w:rFonts w:ascii="GHEA Grapalat" w:eastAsia="GHEA Grapalat" w:hAnsi="GHEA Grapalat" w:cs="GHEA Grapalat"/>
        </w:rPr>
        <w:t>, Ուգանդա</w:t>
      </w:r>
      <w:r w:rsidRPr="00A20CA4">
        <w:rPr>
          <w:rFonts w:ascii="GHEA Grapalat" w:eastAsia="GHEA Grapalat" w:hAnsi="GHEA Grapalat" w:cs="GHEA Grapalat"/>
          <w:vertAlign w:val="superscript"/>
        </w:rPr>
        <w:footnoteReference w:id="21"/>
      </w:r>
      <w:r w:rsidRPr="00A20CA4">
        <w:rPr>
          <w:rFonts w:ascii="GHEA Grapalat" w:eastAsia="GHEA Grapalat" w:hAnsi="GHEA Grapalat" w:cs="GHEA Grapalat"/>
        </w:rPr>
        <w:t xml:space="preserve">, Տանզանիա </w:t>
      </w:r>
      <w:r w:rsidRPr="00A20CA4">
        <w:rPr>
          <w:rFonts w:ascii="GHEA Grapalat" w:eastAsia="GHEA Grapalat" w:hAnsi="GHEA Grapalat" w:cs="GHEA Grapalat"/>
          <w:vertAlign w:val="superscript"/>
        </w:rPr>
        <w:footnoteReference w:id="22"/>
      </w:r>
      <w:r w:rsidRPr="00A20CA4">
        <w:rPr>
          <w:rFonts w:ascii="GHEA Grapalat" w:eastAsia="GHEA Grapalat" w:hAnsi="GHEA Grapalat" w:cs="GHEA Grapalat"/>
        </w:rPr>
        <w:t>, Թաիլանդ</w:t>
      </w:r>
      <w:r w:rsidRPr="00A20CA4">
        <w:rPr>
          <w:rFonts w:ascii="GHEA Grapalat" w:eastAsia="GHEA Grapalat" w:hAnsi="GHEA Grapalat" w:cs="GHEA Grapalat"/>
          <w:vertAlign w:val="superscript"/>
        </w:rPr>
        <w:footnoteReference w:id="23"/>
      </w:r>
      <w:r w:rsidRPr="00A20CA4">
        <w:rPr>
          <w:rFonts w:ascii="GHEA Grapalat" w:eastAsia="GHEA Grapalat" w:hAnsi="GHEA Grapalat" w:cs="GHEA Grapalat"/>
        </w:rPr>
        <w:t xml:space="preserve"> եւ այլն։</w:t>
      </w:r>
    </w:p>
    <w:p w:rsidR="00D36A3C" w:rsidRPr="00A20CA4" w:rsidRDefault="00BC6BCA" w:rsidP="00F50D82">
      <w:pPr>
        <w:spacing w:line="360" w:lineRule="auto"/>
        <w:ind w:left="2" w:firstLine="718"/>
        <w:jc w:val="both"/>
        <w:rPr>
          <w:rFonts w:ascii="GHEA Grapalat" w:eastAsia="GHEA Grapalat" w:hAnsi="GHEA Grapalat" w:cs="GHEA Grapalat"/>
        </w:rPr>
      </w:pPr>
      <w:r w:rsidRPr="00A20CA4">
        <w:rPr>
          <w:rFonts w:ascii="GHEA Grapalat" w:eastAsia="GHEA Grapalat" w:hAnsi="GHEA Grapalat" w:cs="GHEA Grapalat"/>
        </w:rPr>
        <w:t xml:space="preserve">Մասնագիտացված հակակոռուպցիոն դատարաններ ստեղծելու հիմնական փաստարկները հանգում են նրան, որ մասնագիտացված դատարանները բարձրացնում են գործերի քննության արդյունավետությունը՝ հստակ որոշված ընթացակարգի միջոցով, ինչպես նաև նպաստում են առավել բարձրորակ և հաստատուն դատական պրակտիկայի ձևավորմանը իրավունքի առանձին ոլորտներում։  Ըստ այդմ, առանձնացվում են մասնագիտացված հակակոռուպցիոն դատարաններ ստեղծելու հետևյալ երեք փաստարկները՝ </w:t>
      </w:r>
      <w:r w:rsidRPr="00A20CA4">
        <w:rPr>
          <w:rFonts w:ascii="GHEA Grapalat" w:eastAsia="GHEA Grapalat" w:hAnsi="GHEA Grapalat" w:cs="GHEA Grapalat"/>
          <w:i/>
        </w:rPr>
        <w:t xml:space="preserve">արդյունավետություն, ամբողջականություն և մասնագիտացվածություն։ </w:t>
      </w:r>
      <w:proofErr w:type="gramStart"/>
      <w:r w:rsidRPr="00A20CA4">
        <w:rPr>
          <w:rFonts w:ascii="GHEA Grapalat" w:eastAsia="GHEA Grapalat" w:hAnsi="GHEA Grapalat" w:cs="GHEA Grapalat"/>
        </w:rPr>
        <w:t>Այժմ անդրադառնանք այս փաստար</w:t>
      </w:r>
      <w:r w:rsidR="005A7347" w:rsidRPr="00A20CA4">
        <w:rPr>
          <w:rFonts w:ascii="GHEA Grapalat" w:eastAsia="GHEA Grapalat" w:hAnsi="GHEA Grapalat" w:cs="GHEA Grapalat"/>
        </w:rPr>
        <w:t>կներից յուրաքանչյուրին.</w:t>
      </w:r>
      <w:proofErr w:type="gramEnd"/>
    </w:p>
    <w:p w:rsidR="00D36A3C" w:rsidRPr="00A20CA4" w:rsidRDefault="00BC6BCA">
      <w:pPr>
        <w:tabs>
          <w:tab w:val="left" w:pos="4111"/>
        </w:tabs>
        <w:spacing w:line="360" w:lineRule="auto"/>
        <w:ind w:left="2" w:hanging="2"/>
        <w:jc w:val="both"/>
        <w:rPr>
          <w:rFonts w:ascii="GHEA Grapalat" w:eastAsia="GHEA Grapalat" w:hAnsi="GHEA Grapalat" w:cs="GHEA Grapalat"/>
          <w:b/>
        </w:rPr>
      </w:pPr>
      <w:proofErr w:type="gramStart"/>
      <w:r w:rsidRPr="00A20CA4">
        <w:rPr>
          <w:rFonts w:ascii="GHEA Grapalat" w:eastAsia="GHEA Grapalat" w:hAnsi="GHEA Grapalat" w:cs="GHEA Grapalat"/>
          <w:b/>
        </w:rPr>
        <w:t>արդյունավետություն</w:t>
      </w:r>
      <w:proofErr w:type="gramEnd"/>
      <w:r w:rsidRPr="00A20CA4">
        <w:rPr>
          <w:rFonts w:ascii="GHEA Grapalat" w:eastAsia="GHEA Grapalat" w:hAnsi="GHEA Grapalat" w:cs="GHEA Grapalat"/>
          <w:b/>
        </w:rPr>
        <w:t xml:space="preserve"> - </w:t>
      </w:r>
      <w:r w:rsidRPr="00A20CA4">
        <w:rPr>
          <w:rFonts w:ascii="GHEA Grapalat" w:eastAsia="GHEA Grapalat" w:hAnsi="GHEA Grapalat" w:cs="GHEA Grapalat"/>
        </w:rPr>
        <w:t xml:space="preserve"> Մասնագիտացված հակակոռուպցիոն դատարաններ ստեղծելու անհրաժեշտության առաջնային գործոնը հանդիսանում է նմանատիպ դատարանների միջոցով կոռուպցիոն բնույթի հանցագործությունների գործերով արդարադատության բարձրացումը։ Մասնավորապես, զարգացող կամ անցումային փուլերում գտնվող պետությունների արդարադատության համակարգերում շատ հաճախ գործերի քննությունը ձգձգվում է տարբեր պատճառներով։ Ընդ որում, նման իրավիճակը, նվազեցնելով հանրային վստահությունը </w:t>
      </w:r>
      <w:proofErr w:type="gramStart"/>
      <w:r w:rsidRPr="00A20CA4">
        <w:rPr>
          <w:rFonts w:ascii="GHEA Grapalat" w:eastAsia="GHEA Grapalat" w:hAnsi="GHEA Grapalat" w:cs="GHEA Grapalat"/>
        </w:rPr>
        <w:t>դատական  համակարգի</w:t>
      </w:r>
      <w:proofErr w:type="gramEnd"/>
      <w:r w:rsidRPr="00A20CA4">
        <w:rPr>
          <w:rFonts w:ascii="GHEA Grapalat" w:eastAsia="GHEA Grapalat" w:hAnsi="GHEA Grapalat" w:cs="GHEA Grapalat"/>
        </w:rPr>
        <w:t xml:space="preserve"> </w:t>
      </w:r>
      <w:r w:rsidRPr="00A20CA4">
        <w:rPr>
          <w:rFonts w:ascii="GHEA Grapalat" w:eastAsia="GHEA Grapalat" w:hAnsi="GHEA Grapalat" w:cs="GHEA Grapalat"/>
        </w:rPr>
        <w:lastRenderedPageBreak/>
        <w:t xml:space="preserve">նկատմամբ, առավել անցանկալի իրավիճակ կարող է ստեղծել հատկապես կոռուպցիոն գործերով։ Մասնավորապես, կոռուպցիայի դեմ պայքարում պետության իրավապահ համակարգի հետևողականությունը նշանակում է, որ արդարադատության իրականացման գործընթացում անընդհատ ձգձգումները կարող են կասկածի տակ դնել կոռուպցիայի դեմ պայքարում պետության կարողություններն ու հանձնառությունները։ Բացի այդ, կոռուպցիոն բնույթի գործերի դատական քննության էական ձգձգումները կարող են հանգեցնել մեղադրյալների կամ նրանց օժանդակող անձանց կողմից վկաների նկատմամբ անիրավաչափ ազդեցություն գործելու, ապացույցները թաքցնելու, ինչպես նաև արդարադատության իրականացմանը այլ կերպ խոչընդոտելու վտանգի։ Հետևաբար, մասնագիտացված հակակոռուպցիոն դատարանի ստեղծումը հնարավորություն կտա կենտրոնանալ միայն կոռուպցիոն բնույթ ունեցող հանցագործությունների վրա, կբարելավվի դատավոր-գործ հարաբերակցությունը, </w:t>
      </w:r>
      <w:proofErr w:type="gramStart"/>
      <w:r w:rsidRPr="00A20CA4">
        <w:rPr>
          <w:rFonts w:ascii="GHEA Grapalat" w:eastAsia="GHEA Grapalat" w:hAnsi="GHEA Grapalat" w:cs="GHEA Grapalat"/>
        </w:rPr>
        <w:t>կնպաստի</w:t>
      </w:r>
      <w:proofErr w:type="gramEnd"/>
      <w:r w:rsidRPr="00A20CA4">
        <w:rPr>
          <w:rFonts w:ascii="GHEA Grapalat" w:eastAsia="GHEA Grapalat" w:hAnsi="GHEA Grapalat" w:cs="GHEA Grapalat"/>
        </w:rPr>
        <w:t xml:space="preserve"> արդարադատության արդյունավետության բարձրացմանը։ Ընդ որում, մասնագիտացված հակակոռուպցիոն դատարաններ ունեցող մի շարք պետություններում սահմանված են կոռուպցիոն բնույթի գործերի դատական քննության ժամանակային սահմանափակումներ։ Թեև հանուն արդարության անհրաժեշտ է նշել, որ նախատեսված ժամանակային սահմանափակումները ոչ միշտ են պահպանվում պրակտիկայում։ Այսպես, Մալայզիայում նախատեսված է գործերի </w:t>
      </w:r>
      <w:proofErr w:type="gramStart"/>
      <w:r w:rsidRPr="00A20CA4">
        <w:rPr>
          <w:rFonts w:ascii="GHEA Grapalat" w:eastAsia="GHEA Grapalat" w:hAnsi="GHEA Grapalat" w:cs="GHEA Grapalat"/>
        </w:rPr>
        <w:t>դատական  քննության</w:t>
      </w:r>
      <w:proofErr w:type="gramEnd"/>
      <w:r w:rsidRPr="00A20CA4">
        <w:rPr>
          <w:rFonts w:ascii="GHEA Grapalat" w:eastAsia="GHEA Grapalat" w:hAnsi="GHEA Grapalat" w:cs="GHEA Grapalat"/>
        </w:rPr>
        <w:t xml:space="preserve"> մեկամյա, Ֆիլիպիններում՝ եռամսյա, Նեպալում՝ վեցամսյա, Պակիստանում՝ մեկամսյա ժամկետ։</w:t>
      </w:r>
    </w:p>
    <w:p w:rsidR="00D36A3C" w:rsidRPr="00A20CA4" w:rsidRDefault="00BC6BCA">
      <w:pPr>
        <w:spacing w:line="360" w:lineRule="auto"/>
        <w:ind w:left="2" w:hanging="2"/>
        <w:jc w:val="both"/>
        <w:rPr>
          <w:rFonts w:ascii="GHEA Grapalat" w:eastAsia="GHEA Grapalat" w:hAnsi="GHEA Grapalat" w:cs="GHEA Grapalat"/>
        </w:rPr>
      </w:pPr>
      <w:proofErr w:type="gramStart"/>
      <w:r w:rsidRPr="00A20CA4">
        <w:rPr>
          <w:rFonts w:ascii="GHEA Grapalat" w:eastAsia="GHEA Grapalat" w:hAnsi="GHEA Grapalat" w:cs="GHEA Grapalat"/>
          <w:b/>
        </w:rPr>
        <w:t>ամբողջականություն</w:t>
      </w:r>
      <w:proofErr w:type="gramEnd"/>
      <w:r w:rsidRPr="00A20CA4">
        <w:rPr>
          <w:rFonts w:ascii="GHEA Grapalat" w:eastAsia="GHEA Grapalat" w:hAnsi="GHEA Grapalat" w:cs="GHEA Grapalat"/>
          <w:b/>
        </w:rPr>
        <w:t xml:space="preserve"> – </w:t>
      </w:r>
      <w:r w:rsidRPr="00A20CA4">
        <w:rPr>
          <w:rFonts w:ascii="GHEA Grapalat" w:eastAsia="GHEA Grapalat" w:hAnsi="GHEA Grapalat" w:cs="GHEA Grapalat"/>
        </w:rPr>
        <w:t xml:space="preserve">մասնագիտացված հակակոռուպցիոն դատարաններ ստեղծելու հաջորդ փաստարկը հանգում է նման դատարաններ ստեղծելու միջոցով կոռուպցիայից և քաղաքական գործիչների ու ազդեցիկ շրջանակների անիրավաչափ ազդեցությունից զերծ,  անկախ  և անկողմնակալ դատարանի կողմից կոռուպցիոն գործերով արդարադատություն իրականացնելու ձգտման մեջ։ Ընդ որում, եթե այս փաստարկը համադրենք հայկական իրականությանը, ապա ասվածի անուղղակի օրինակ կարող է հանդիսանալ Հակակոռուպցիոն կոմիտեի ստեղծման նախաձեռնությունը, որը պայմանավորված է, ի թիվս այլնի, կոռուպցիոն </w:t>
      </w:r>
      <w:proofErr w:type="gramStart"/>
      <w:r w:rsidRPr="00A20CA4">
        <w:rPr>
          <w:rFonts w:ascii="GHEA Grapalat" w:eastAsia="GHEA Grapalat" w:hAnsi="GHEA Grapalat" w:cs="GHEA Grapalat"/>
        </w:rPr>
        <w:t>հանցագործությունների  բազմակողմանի</w:t>
      </w:r>
      <w:proofErr w:type="gramEnd"/>
      <w:r w:rsidRPr="00A20CA4">
        <w:rPr>
          <w:rFonts w:ascii="GHEA Grapalat" w:eastAsia="GHEA Grapalat" w:hAnsi="GHEA Grapalat" w:cs="GHEA Grapalat"/>
        </w:rPr>
        <w:t xml:space="preserve">, լրիվ, օբյեկտիվ և անկախ  քննության </w:t>
      </w:r>
      <w:r w:rsidRPr="00A20CA4">
        <w:rPr>
          <w:rFonts w:ascii="GHEA Grapalat" w:eastAsia="GHEA Grapalat" w:hAnsi="GHEA Grapalat" w:cs="GHEA Grapalat"/>
        </w:rPr>
        <w:lastRenderedPageBreak/>
        <w:t>ապահովման անհրաժեշտությամբ։ Ուստի</w:t>
      </w:r>
      <w:proofErr w:type="gramStart"/>
      <w:r w:rsidRPr="00A20CA4">
        <w:rPr>
          <w:rFonts w:ascii="GHEA Grapalat" w:eastAsia="GHEA Grapalat" w:hAnsi="GHEA Grapalat" w:cs="GHEA Grapalat"/>
        </w:rPr>
        <w:t>,  կարող</w:t>
      </w:r>
      <w:proofErr w:type="gramEnd"/>
      <w:r w:rsidRPr="00A20CA4">
        <w:rPr>
          <w:rFonts w:ascii="GHEA Grapalat" w:eastAsia="GHEA Grapalat" w:hAnsi="GHEA Grapalat" w:cs="GHEA Grapalat"/>
        </w:rPr>
        <w:t xml:space="preserve"> է առաջանալ տրամաբանական  հարց, թե արդյոք նման անկախությունը երաշխավորելու գործուն մեխանիզմներ չպետք է ստեղծել պետություն – հանցանք գործած անձ հարաբերության հաջորդ փուլի, մասնավորապես արդարադատության իրականացման համար։ Նման գործուն մեխանիզմը կարող է հանդիսանալ հատուկ մասնագիտացված դատարանը, որը արդարադատություն կիրականացնի կոռուպցիոն հանցագործությունների վերաբերյալ գործերով։ Այս առումով հետաքրքիր է Սլովակիայի փորձը։ Մասնավորապես, Հատուկ քրեական դատարանի իրավազորությունն առավել վտանգավոր կոռուպցիոն հանցագործությունների վրա տարածելու փաստարկներից մեկը հանդիսանում էր այն մտահոգությանը, որ կոռումպացված իշխանությունների և քրեական շրջանակների տեղական կապերը հնարավորություն կտային միջամտել շրջանային դատարանների կողմից արդարադատության իրականացման գործընթացին, մինչդեռ մայրաքաղաքում տեղակայված հատուկ դատարանի ստեղծումը կարող է արդյունավետորեն լուծել տվյալ խնդիրը։</w:t>
      </w:r>
    </w:p>
    <w:p w:rsidR="00D36A3C" w:rsidRPr="00A20CA4" w:rsidRDefault="00BC6BCA">
      <w:pPr>
        <w:spacing w:line="360" w:lineRule="auto"/>
        <w:ind w:left="2" w:hanging="2"/>
        <w:jc w:val="both"/>
        <w:rPr>
          <w:rFonts w:ascii="GHEA Grapalat" w:eastAsia="GHEA Grapalat" w:hAnsi="GHEA Grapalat" w:cs="GHEA Grapalat"/>
        </w:rPr>
      </w:pPr>
      <w:proofErr w:type="gramStart"/>
      <w:r w:rsidRPr="00A20CA4">
        <w:rPr>
          <w:rFonts w:ascii="GHEA Grapalat" w:eastAsia="GHEA Grapalat" w:hAnsi="GHEA Grapalat" w:cs="GHEA Grapalat"/>
          <w:b/>
        </w:rPr>
        <w:t>մասնագիտացվածություն</w:t>
      </w:r>
      <w:proofErr w:type="gramEnd"/>
      <w:r w:rsidRPr="00A20CA4">
        <w:rPr>
          <w:rFonts w:ascii="GHEA Grapalat" w:eastAsia="GHEA Grapalat" w:hAnsi="GHEA Grapalat" w:cs="GHEA Grapalat"/>
          <w:b/>
        </w:rPr>
        <w:t xml:space="preserve"> - </w:t>
      </w:r>
      <w:r w:rsidRPr="00A20CA4">
        <w:rPr>
          <w:rFonts w:ascii="GHEA Grapalat" w:eastAsia="GHEA Grapalat" w:hAnsi="GHEA Grapalat" w:cs="GHEA Grapalat"/>
        </w:rPr>
        <w:t xml:space="preserve"> մասնագիտացված կոռուպցիոն դատարան ստեղծելու հաջորդ փաստարկը սերտորեն փոխկապակցված է կոռուպցիոն գործերով արդարադատության իրականացման արդյունավետության բարձրացման փաստարկների հետ և հանգում է ոլորտային մասնագիտացվածություն ունեցող դատական կազմ ունեցող դատարան ստեղծելուն։ Բազմաթիվ կոռուպցիոն գործեր, մասնավորապես այնպիսինները, որոնք ներառում են բազմաթիվ ֆինանսական գործարքներ և տարաբնույթ սխեմաներ, շատ ավելի բարդ են դատավորների համար, քան սովորական քրեական գործերը։ Հետևաբար, նման գործերով մասնագիտացված դատարանի ստեղծումը կոչված է ոչ միայն բարելավել արդարադատության արդյունավետությունը, այլ նաև արդարադատության որակը և հիմնավորվածությունը։ Այս առումով կիրառելի է Խորվաթիայի օրինակը, որտեղ կոռուպցիոն բնույթ ունեցող և հանրային բարձր վտանգավորություն ունեցող այլ հանցագործություններով արդարադատություն իրականացնելու համար ստեղծված հատուկ դատական մարմինը կոչված էր լուծելու առավել բարդ և հանրային հետաքրքրություն ներկայացնող գործերը՝ որակյալ արդարադատություն </w:t>
      </w:r>
      <w:r w:rsidRPr="00A20CA4">
        <w:rPr>
          <w:rFonts w:ascii="GHEA Grapalat" w:eastAsia="GHEA Grapalat" w:hAnsi="GHEA Grapalat" w:cs="GHEA Grapalat"/>
        </w:rPr>
        <w:lastRenderedPageBreak/>
        <w:t xml:space="preserve">իրականացնելու, հանրային սպասելիքները արդարացնելու նպատակով՝ առավել փորձառու եւ մասնագիտացված դատավորներին ներառելով տվյալ </w:t>
      </w:r>
      <w:proofErr w:type="gramStart"/>
      <w:r w:rsidRPr="00A20CA4">
        <w:rPr>
          <w:rFonts w:ascii="GHEA Grapalat" w:eastAsia="GHEA Grapalat" w:hAnsi="GHEA Grapalat" w:cs="GHEA Grapalat"/>
        </w:rPr>
        <w:t>դատական  մարմնում</w:t>
      </w:r>
      <w:proofErr w:type="gramEnd"/>
      <w:r w:rsidRPr="00A20CA4">
        <w:rPr>
          <w:rFonts w:ascii="GHEA Grapalat" w:eastAsia="GHEA Grapalat" w:hAnsi="GHEA Grapalat" w:cs="GHEA Grapalat"/>
        </w:rPr>
        <w:t>։</w:t>
      </w:r>
    </w:p>
    <w:p w:rsidR="00D36A3C" w:rsidRPr="00A20CA4" w:rsidRDefault="00BC6BCA">
      <w:pPr>
        <w:numPr>
          <w:ilvl w:val="0"/>
          <w:numId w:val="3"/>
        </w:numPr>
        <w:tabs>
          <w:tab w:val="left" w:pos="1134"/>
        </w:tabs>
        <w:spacing w:line="360" w:lineRule="auto"/>
        <w:ind w:left="0" w:hanging="2"/>
        <w:jc w:val="both"/>
        <w:rPr>
          <w:rFonts w:ascii="GHEA Grapalat" w:eastAsia="GHEA Grapalat" w:hAnsi="GHEA Grapalat" w:cs="GHEA Grapalat"/>
          <w:b/>
          <w:i/>
          <w:u w:val="single"/>
        </w:rPr>
      </w:pPr>
      <w:r w:rsidRPr="00A20CA4">
        <w:rPr>
          <w:rFonts w:ascii="GHEA Grapalat" w:eastAsia="GHEA Grapalat" w:hAnsi="GHEA Grapalat" w:cs="GHEA Grapalat"/>
          <w:i/>
          <w:u w:val="single"/>
        </w:rPr>
        <w:t xml:space="preserve">Հատուկ հակակոռուպցիոն դատարանի տեղը պետության դատական համակարգում: </w:t>
      </w:r>
    </w:p>
    <w:p w:rsidR="00D36A3C" w:rsidRPr="00A20CA4" w:rsidRDefault="005E7386" w:rsidP="005E7386">
      <w:pPr>
        <w:tabs>
          <w:tab w:val="left" w:pos="567"/>
        </w:tabs>
        <w:spacing w:line="360" w:lineRule="auto"/>
        <w:ind w:hanging="2"/>
        <w:jc w:val="both"/>
        <w:rPr>
          <w:rFonts w:ascii="GHEA Grapalat" w:eastAsia="GHEA Grapalat" w:hAnsi="GHEA Grapalat" w:cs="GHEA Grapalat"/>
        </w:rPr>
      </w:pPr>
      <w:r w:rsidRPr="00A20CA4">
        <w:rPr>
          <w:rFonts w:ascii="GHEA Grapalat" w:eastAsia="GHEA Grapalat" w:hAnsi="GHEA Grapalat" w:cs="GHEA Grapalat"/>
        </w:rPr>
        <w:tab/>
      </w:r>
      <w:r w:rsidRPr="00A20CA4">
        <w:rPr>
          <w:rFonts w:ascii="GHEA Grapalat" w:eastAsia="GHEA Grapalat" w:hAnsi="GHEA Grapalat" w:cs="GHEA Grapalat"/>
        </w:rPr>
        <w:tab/>
      </w:r>
      <w:r w:rsidR="00BC6BCA" w:rsidRPr="00A20CA4">
        <w:rPr>
          <w:rFonts w:ascii="GHEA Grapalat" w:eastAsia="GHEA Grapalat" w:hAnsi="GHEA Grapalat" w:cs="GHEA Grapalat"/>
        </w:rPr>
        <w:t>Կախված պետության դատական համակարգում մասնագիտացված հակակոռուպցիոն դատարանի տեղից և փոխհարաբերություններից այլ դատական մարմինների հետ կարող ենք առանձնացնել երկրների հետևյալ խմբերը՝</w:t>
      </w:r>
    </w:p>
    <w:p w:rsidR="00D36A3C" w:rsidRPr="00A20CA4" w:rsidRDefault="00BC6BCA">
      <w:pPr>
        <w:tabs>
          <w:tab w:val="left" w:pos="1134"/>
        </w:tabs>
        <w:spacing w:line="360" w:lineRule="auto"/>
        <w:ind w:hanging="2"/>
        <w:jc w:val="both"/>
        <w:rPr>
          <w:rFonts w:ascii="GHEA Grapalat" w:eastAsia="GHEA Grapalat" w:hAnsi="GHEA Grapalat" w:cs="GHEA Grapalat"/>
        </w:rPr>
      </w:pPr>
      <w:r w:rsidRPr="00A20CA4">
        <w:rPr>
          <w:rFonts w:ascii="GHEA Grapalat" w:eastAsia="GHEA Grapalat" w:hAnsi="GHEA Grapalat" w:cs="GHEA Grapalat"/>
          <w:i/>
        </w:rPr>
        <w:t>Առաջին՝</w:t>
      </w:r>
      <w:r w:rsidRPr="00A20CA4">
        <w:rPr>
          <w:rFonts w:ascii="GHEA Grapalat" w:eastAsia="GHEA Grapalat" w:hAnsi="GHEA Grapalat" w:cs="GHEA Grapalat"/>
        </w:rPr>
        <w:t xml:space="preserve"> կան որոշ պետություններ, որտեղ չկան հատուկ մասնագիտացված հակակոռուպցիոն դատարաններ, այլ առանձին դատավորներ լիազորված են արդարադատություն իրականացնելու կոռուպցիոն գործերով (Քենիա, Բանգլադեշ): Այս երկրներում այսպես կոչված հակակոռուպցիոն դատավորների </w:t>
      </w:r>
      <w:proofErr w:type="gramStart"/>
      <w:r w:rsidRPr="00A20CA4">
        <w:rPr>
          <w:rFonts w:ascii="GHEA Grapalat" w:eastAsia="GHEA Grapalat" w:hAnsi="GHEA Grapalat" w:cs="GHEA Grapalat"/>
        </w:rPr>
        <w:t>դատական  ակտերի</w:t>
      </w:r>
      <w:proofErr w:type="gramEnd"/>
      <w:r w:rsidRPr="00A20CA4">
        <w:rPr>
          <w:rFonts w:ascii="GHEA Grapalat" w:eastAsia="GHEA Grapalat" w:hAnsi="GHEA Grapalat" w:cs="GHEA Grapalat"/>
        </w:rPr>
        <w:t xml:space="preserve"> դեմ բերված բողոքները մինչև պետության բարձրագույն դատական ատյան հասնել</w:t>
      </w:r>
      <w:r w:rsidR="005E7386" w:rsidRPr="00A20CA4">
        <w:rPr>
          <w:rFonts w:ascii="GHEA Grapalat" w:eastAsia="GHEA Grapalat" w:hAnsi="GHEA Grapalat" w:cs="GHEA Grapalat"/>
        </w:rPr>
        <w:t>ն</w:t>
      </w:r>
      <w:r w:rsidRPr="00A20CA4">
        <w:rPr>
          <w:rFonts w:ascii="GHEA Grapalat" w:eastAsia="GHEA Grapalat" w:hAnsi="GHEA Grapalat" w:cs="GHEA Grapalat"/>
        </w:rPr>
        <w:t xml:space="preserve"> անցնում են նաև վերաքննիչ բողոքարկման փուլը:</w:t>
      </w:r>
    </w:p>
    <w:p w:rsidR="00D36A3C" w:rsidRPr="00A20CA4" w:rsidRDefault="00BC6BCA">
      <w:pPr>
        <w:tabs>
          <w:tab w:val="left" w:pos="1134"/>
        </w:tabs>
        <w:spacing w:line="360" w:lineRule="auto"/>
        <w:ind w:hanging="2"/>
        <w:jc w:val="both"/>
        <w:rPr>
          <w:rFonts w:ascii="GHEA Grapalat" w:eastAsia="GHEA Grapalat" w:hAnsi="GHEA Grapalat" w:cs="GHEA Grapalat"/>
        </w:rPr>
      </w:pPr>
      <w:r w:rsidRPr="00A20CA4">
        <w:rPr>
          <w:rFonts w:ascii="GHEA Grapalat" w:eastAsia="GHEA Grapalat" w:hAnsi="GHEA Grapalat" w:cs="GHEA Grapalat"/>
          <w:i/>
        </w:rPr>
        <w:t xml:space="preserve">Երկրորդ՝ </w:t>
      </w:r>
      <w:r w:rsidRPr="00A20CA4">
        <w:rPr>
          <w:rFonts w:ascii="GHEA Grapalat" w:eastAsia="GHEA Grapalat" w:hAnsi="GHEA Grapalat" w:cs="GHEA Grapalat"/>
        </w:rPr>
        <w:t xml:space="preserve">կան պետություններ, որտեղ առկա է առանձին մասնագիտացված հակակոռուպցիոն դատարան, որի կայացրած դատական ակտերի դեմ բողոքները ուղղակիորեն ներկայացվում են պետության բարձրագույն դատական մարմնին` առանց միջանկյալ բողոքարկման փուլի (Խորվաթիա, Սլովակիա, Կամերուն, Բուրունդի, Նեպալ, Պակիստան, Սենեգալ): Այս պետությունների մեծամասնությունում հատուկ հակակոռուպցիոն դատարանի դատավորներն իրենց կարգավիճակով հավասարեցվում են վերաքննիչ </w:t>
      </w:r>
      <w:proofErr w:type="gramStart"/>
      <w:r w:rsidRPr="00A20CA4">
        <w:rPr>
          <w:rFonts w:ascii="GHEA Grapalat" w:eastAsia="GHEA Grapalat" w:hAnsi="GHEA Grapalat" w:cs="GHEA Grapalat"/>
        </w:rPr>
        <w:t>դատարանի  դատավորներին</w:t>
      </w:r>
      <w:proofErr w:type="gramEnd"/>
      <w:r w:rsidRPr="00A20CA4">
        <w:rPr>
          <w:rFonts w:ascii="GHEA Grapalat" w:eastAsia="GHEA Grapalat" w:hAnsi="GHEA Grapalat" w:cs="GHEA Grapalat"/>
        </w:rPr>
        <w:t>:</w:t>
      </w:r>
    </w:p>
    <w:p w:rsidR="00D36A3C" w:rsidRPr="00A20CA4" w:rsidRDefault="00BC6BCA">
      <w:pPr>
        <w:tabs>
          <w:tab w:val="left" w:pos="1134"/>
        </w:tabs>
        <w:spacing w:line="360" w:lineRule="auto"/>
        <w:ind w:hanging="2"/>
        <w:jc w:val="both"/>
        <w:rPr>
          <w:rFonts w:ascii="GHEA Grapalat" w:eastAsia="GHEA Grapalat" w:hAnsi="GHEA Grapalat" w:cs="GHEA Grapalat"/>
        </w:rPr>
      </w:pPr>
      <w:r w:rsidRPr="00A20CA4">
        <w:rPr>
          <w:rFonts w:ascii="GHEA Grapalat" w:eastAsia="GHEA Grapalat" w:hAnsi="GHEA Grapalat" w:cs="GHEA Grapalat"/>
          <w:i/>
        </w:rPr>
        <w:t>Երրորդ՝</w:t>
      </w:r>
      <w:r w:rsidRPr="00A20CA4">
        <w:rPr>
          <w:rFonts w:ascii="GHEA Grapalat" w:eastAsia="GHEA Grapalat" w:hAnsi="GHEA Grapalat" w:cs="GHEA Grapalat"/>
        </w:rPr>
        <w:t xml:space="preserve"> որոշ պետություններում գործում է հիբրիդային համակարգ, որի պայմաններում հակակոռուպցիոն դատարանը որոշ գործերի համար ծառայում է որպես առաջին ատյանի դատարան, իսկ որոշ գործերի համար էլ որպես վերաքննիչ ատյան (Ֆիլիպիններ և Ուգանդա): Ֆիլիպինյան հակակոռուպցիոն դատարանն  ունի իրավազորություն կոռուպցիոն բնույթ ունեցող հանցագործությունների նկատմամբ որպես առաջին ատյանի դատարան միայն այն դեպքերում, երբ արարքը կատարվել է բարձրաստիճան պաշտոնատար  անձանց կողմից: Այն դեպքերում երբ նույն արարքը կատարվել է ավելի ցածր օղակի պաշտոնատար  անձանց կողմից, ապա  գործը քննվում է ընդհանուր իրավասության դատարանի </w:t>
      </w:r>
      <w:r w:rsidRPr="00A20CA4">
        <w:rPr>
          <w:rFonts w:ascii="GHEA Grapalat" w:eastAsia="GHEA Grapalat" w:hAnsi="GHEA Grapalat" w:cs="GHEA Grapalat"/>
        </w:rPr>
        <w:lastRenderedPageBreak/>
        <w:t>կողմից, որի կայացրած դատական ակտի համար հակակոռուպցիոն դատարանը կհանդիսանա վերաքննիչ ատյան: Նույն մոտեցումը դրված է նաև Ուգանդայի Բարձր դատարանի Հակակոռուպցիոն բաժանմունքի գործունեության հիմքում:</w:t>
      </w:r>
    </w:p>
    <w:p w:rsidR="00D36A3C" w:rsidRPr="00A20CA4" w:rsidRDefault="00BC6BCA">
      <w:pPr>
        <w:tabs>
          <w:tab w:val="left" w:pos="1134"/>
        </w:tabs>
        <w:spacing w:line="360" w:lineRule="auto"/>
        <w:ind w:hanging="2"/>
        <w:jc w:val="both"/>
        <w:rPr>
          <w:rFonts w:ascii="GHEA Grapalat" w:eastAsia="GHEA Grapalat" w:hAnsi="GHEA Grapalat" w:cs="GHEA Grapalat"/>
        </w:rPr>
      </w:pPr>
      <w:r w:rsidRPr="00A20CA4">
        <w:rPr>
          <w:rFonts w:ascii="GHEA Grapalat" w:eastAsia="GHEA Grapalat" w:hAnsi="GHEA Grapalat" w:cs="GHEA Grapalat"/>
          <w:i/>
        </w:rPr>
        <w:t>Չորրորդ՝</w:t>
      </w:r>
      <w:r w:rsidRPr="00A20CA4">
        <w:rPr>
          <w:rFonts w:ascii="GHEA Grapalat" w:eastAsia="GHEA Grapalat" w:hAnsi="GHEA Grapalat" w:cs="GHEA Grapalat"/>
        </w:rPr>
        <w:t xml:space="preserve"> Բոտստվանայի Կոռուպցիոն դատարանը (հանդիսանում է Բոտստվանայի Բարձր դատարանի բաժանմունք) չի իրականացնում արդարադատություն որպես առաջին ատյանի դատարան, այլ քննում է ընդհանուր իրավասության դատարանների կողմից կայացված՝ կոռուպցիոն բնույթի գործերով կայացված </w:t>
      </w:r>
      <w:proofErr w:type="gramStart"/>
      <w:r w:rsidRPr="00A20CA4">
        <w:rPr>
          <w:rFonts w:ascii="GHEA Grapalat" w:eastAsia="GHEA Grapalat" w:hAnsi="GHEA Grapalat" w:cs="GHEA Grapalat"/>
        </w:rPr>
        <w:t>դատական  ակտերը</w:t>
      </w:r>
      <w:proofErr w:type="gramEnd"/>
      <w:r w:rsidRPr="00A20CA4">
        <w:rPr>
          <w:rFonts w:ascii="GHEA Grapalat" w:eastAsia="GHEA Grapalat" w:hAnsi="GHEA Grapalat" w:cs="GHEA Grapalat"/>
        </w:rPr>
        <w:t>:</w:t>
      </w:r>
    </w:p>
    <w:p w:rsidR="00D36A3C" w:rsidRPr="00A20CA4" w:rsidRDefault="00BC6BCA">
      <w:pPr>
        <w:tabs>
          <w:tab w:val="left" w:pos="1134"/>
        </w:tabs>
        <w:spacing w:line="360" w:lineRule="auto"/>
        <w:ind w:hanging="2"/>
        <w:jc w:val="both"/>
        <w:rPr>
          <w:rFonts w:ascii="GHEA Grapalat" w:eastAsia="GHEA Grapalat" w:hAnsi="GHEA Grapalat" w:cs="GHEA Grapalat"/>
        </w:rPr>
      </w:pPr>
      <w:r w:rsidRPr="00A20CA4">
        <w:rPr>
          <w:rFonts w:ascii="GHEA Grapalat" w:eastAsia="GHEA Grapalat" w:hAnsi="GHEA Grapalat" w:cs="GHEA Grapalat"/>
          <w:i/>
        </w:rPr>
        <w:t>Հինգերորդ՝</w:t>
      </w:r>
      <w:r w:rsidRPr="00A20CA4">
        <w:rPr>
          <w:rFonts w:ascii="GHEA Grapalat" w:eastAsia="GHEA Grapalat" w:hAnsi="GHEA Grapalat" w:cs="GHEA Grapalat"/>
        </w:rPr>
        <w:t xml:space="preserve"> Բուլղարիայում, Աֆղանստանում, Ինդոնեզիայում և Մալայզիայում ստեղծվել են ընդհանուր իրավասության դատարանների համակարգին զուգահեռ գործող առաջին ատյանի և վերաքննիչ հակառուպցիոն դատարաններ:</w:t>
      </w:r>
    </w:p>
    <w:p w:rsidR="00D36A3C" w:rsidRPr="00A20CA4" w:rsidRDefault="00D36A3C">
      <w:pPr>
        <w:tabs>
          <w:tab w:val="left" w:pos="1134"/>
        </w:tabs>
        <w:spacing w:line="360" w:lineRule="auto"/>
        <w:ind w:hanging="2"/>
        <w:jc w:val="both"/>
        <w:rPr>
          <w:rFonts w:ascii="GHEA Grapalat" w:eastAsia="GHEA Grapalat" w:hAnsi="GHEA Grapalat" w:cs="GHEA Grapalat"/>
        </w:rPr>
      </w:pPr>
    </w:p>
    <w:p w:rsidR="00D36A3C" w:rsidRPr="00A20CA4" w:rsidRDefault="00BC6BCA">
      <w:pPr>
        <w:numPr>
          <w:ilvl w:val="0"/>
          <w:numId w:val="3"/>
        </w:numPr>
        <w:tabs>
          <w:tab w:val="left" w:pos="1134"/>
        </w:tabs>
        <w:spacing w:line="360" w:lineRule="auto"/>
        <w:ind w:left="0" w:hanging="2"/>
        <w:jc w:val="both"/>
        <w:rPr>
          <w:rFonts w:ascii="GHEA Grapalat" w:eastAsia="GHEA Grapalat" w:hAnsi="GHEA Grapalat" w:cs="GHEA Grapalat"/>
          <w:b/>
          <w:i/>
          <w:u w:val="single"/>
        </w:rPr>
      </w:pPr>
      <w:r w:rsidRPr="00A20CA4">
        <w:rPr>
          <w:rFonts w:ascii="GHEA Grapalat" w:eastAsia="GHEA Grapalat" w:hAnsi="GHEA Grapalat" w:cs="GHEA Grapalat"/>
          <w:i/>
          <w:u w:val="single"/>
        </w:rPr>
        <w:t xml:space="preserve">Դատարանի </w:t>
      </w:r>
      <w:proofErr w:type="gramStart"/>
      <w:r w:rsidRPr="00A20CA4">
        <w:rPr>
          <w:rFonts w:ascii="GHEA Grapalat" w:eastAsia="GHEA Grapalat" w:hAnsi="GHEA Grapalat" w:cs="GHEA Grapalat"/>
          <w:i/>
          <w:u w:val="single"/>
        </w:rPr>
        <w:t>դատական  կազմի</w:t>
      </w:r>
      <w:proofErr w:type="gramEnd"/>
      <w:r w:rsidRPr="00A20CA4">
        <w:rPr>
          <w:rFonts w:ascii="GHEA Grapalat" w:eastAsia="GHEA Grapalat" w:hAnsi="GHEA Grapalat" w:cs="GHEA Grapalat"/>
          <w:i/>
          <w:u w:val="single"/>
        </w:rPr>
        <w:t xml:space="preserve"> անդամների քանակը.</w:t>
      </w:r>
    </w:p>
    <w:p w:rsidR="00D36A3C" w:rsidRPr="00A20CA4" w:rsidRDefault="00AF4E6D">
      <w:pPr>
        <w:tabs>
          <w:tab w:val="left" w:pos="1134"/>
        </w:tabs>
        <w:spacing w:line="360" w:lineRule="auto"/>
        <w:ind w:hanging="2"/>
        <w:jc w:val="both"/>
        <w:rPr>
          <w:rFonts w:ascii="GHEA Grapalat" w:eastAsia="GHEA Grapalat" w:hAnsi="GHEA Grapalat" w:cs="GHEA Grapalat"/>
        </w:rPr>
      </w:pPr>
      <w:r w:rsidRPr="00A20CA4">
        <w:rPr>
          <w:rFonts w:ascii="GHEA Grapalat" w:eastAsia="GHEA Grapalat" w:hAnsi="GHEA Grapalat" w:cs="GHEA Grapalat"/>
        </w:rPr>
        <w:tab/>
        <w:t xml:space="preserve">        </w:t>
      </w:r>
      <w:r w:rsidR="00BC6BCA" w:rsidRPr="00A20CA4">
        <w:rPr>
          <w:rFonts w:ascii="GHEA Grapalat" w:eastAsia="GHEA Grapalat" w:hAnsi="GHEA Grapalat" w:cs="GHEA Grapalat"/>
        </w:rPr>
        <w:t xml:space="preserve">Այս առումով միջազգային պրակտիկայում ընդունելի մոտեցում է համարվում այն, որ մասնագիտացված հակակոռուպցիոն դատարանի անդամների թավաքանակը պետք է լինի այնքան, որ գործերի արդյունավետ և ողջամիտ ժամկետում քննությունը կասկածի տակ չդրվի: Կից ներկայացվում է որոշ պետությունների հակակոռուպցիոն դատարաններում առկա դատավորների ընդհանուր թվաքանակը՝ </w:t>
      </w:r>
    </w:p>
    <w:p w:rsidR="00D36A3C" w:rsidRPr="00A20CA4" w:rsidRDefault="00BC6BCA">
      <w:pPr>
        <w:tabs>
          <w:tab w:val="left" w:pos="1134"/>
        </w:tabs>
        <w:spacing w:line="360" w:lineRule="auto"/>
        <w:ind w:hanging="2"/>
        <w:jc w:val="both"/>
        <w:rPr>
          <w:rFonts w:ascii="GHEA Grapalat" w:eastAsia="GHEA Grapalat" w:hAnsi="GHEA Grapalat" w:cs="GHEA Grapalat"/>
        </w:rPr>
      </w:pPr>
      <w:r w:rsidRPr="00A20CA4">
        <w:rPr>
          <w:rFonts w:ascii="GHEA Grapalat" w:eastAsia="GHEA Grapalat" w:hAnsi="GHEA Grapalat" w:cs="GHEA Grapalat"/>
        </w:rPr>
        <w:t>Սլովակիա - 13</w:t>
      </w:r>
    </w:p>
    <w:p w:rsidR="00D36A3C" w:rsidRPr="00A20CA4" w:rsidRDefault="00BC6BCA">
      <w:pPr>
        <w:tabs>
          <w:tab w:val="left" w:pos="1134"/>
        </w:tabs>
        <w:spacing w:line="360" w:lineRule="auto"/>
        <w:ind w:hanging="2"/>
        <w:jc w:val="both"/>
        <w:rPr>
          <w:rFonts w:ascii="GHEA Grapalat" w:eastAsia="GHEA Grapalat" w:hAnsi="GHEA Grapalat" w:cs="GHEA Grapalat"/>
        </w:rPr>
      </w:pPr>
      <w:r w:rsidRPr="00A20CA4">
        <w:rPr>
          <w:rFonts w:ascii="GHEA Grapalat" w:eastAsia="GHEA Grapalat" w:hAnsi="GHEA Grapalat" w:cs="GHEA Grapalat"/>
        </w:rPr>
        <w:t>Բուլղարիա - 19</w:t>
      </w:r>
    </w:p>
    <w:p w:rsidR="00D36A3C" w:rsidRPr="00A20CA4" w:rsidRDefault="00BC6BCA">
      <w:pPr>
        <w:tabs>
          <w:tab w:val="left" w:pos="1134"/>
        </w:tabs>
        <w:spacing w:line="360" w:lineRule="auto"/>
        <w:ind w:hanging="2"/>
        <w:jc w:val="both"/>
        <w:rPr>
          <w:rFonts w:ascii="GHEA Grapalat" w:eastAsia="GHEA Grapalat" w:hAnsi="GHEA Grapalat" w:cs="GHEA Grapalat"/>
        </w:rPr>
      </w:pPr>
      <w:r w:rsidRPr="00A20CA4">
        <w:rPr>
          <w:rFonts w:ascii="GHEA Grapalat" w:eastAsia="GHEA Grapalat" w:hAnsi="GHEA Grapalat" w:cs="GHEA Grapalat"/>
        </w:rPr>
        <w:t>Խորվաթիա - 61</w:t>
      </w:r>
    </w:p>
    <w:p w:rsidR="00D36A3C" w:rsidRPr="00A20CA4" w:rsidRDefault="00BC6BCA">
      <w:pPr>
        <w:tabs>
          <w:tab w:val="left" w:pos="1134"/>
        </w:tabs>
        <w:spacing w:line="360" w:lineRule="auto"/>
        <w:ind w:hanging="2"/>
        <w:jc w:val="both"/>
        <w:rPr>
          <w:rFonts w:ascii="GHEA Grapalat" w:eastAsia="GHEA Grapalat" w:hAnsi="GHEA Grapalat" w:cs="GHEA Grapalat"/>
        </w:rPr>
      </w:pPr>
      <w:r w:rsidRPr="00A20CA4">
        <w:rPr>
          <w:rFonts w:ascii="GHEA Grapalat" w:eastAsia="GHEA Grapalat" w:hAnsi="GHEA Grapalat" w:cs="GHEA Grapalat"/>
        </w:rPr>
        <w:t xml:space="preserve">Մալայզիա </w:t>
      </w:r>
      <w:r w:rsidR="00F50D82" w:rsidRPr="00A20CA4">
        <w:rPr>
          <w:rFonts w:ascii="GHEA Grapalat" w:eastAsia="GHEA Grapalat" w:hAnsi="GHEA Grapalat" w:cs="GHEA Grapalat"/>
        </w:rPr>
        <w:t>–</w:t>
      </w:r>
      <w:r w:rsidRPr="00A20CA4">
        <w:rPr>
          <w:rFonts w:ascii="GHEA Grapalat" w:eastAsia="GHEA Grapalat" w:hAnsi="GHEA Grapalat" w:cs="GHEA Grapalat"/>
        </w:rPr>
        <w:t xml:space="preserve"> 18</w:t>
      </w:r>
    </w:p>
    <w:p w:rsidR="00F50D82" w:rsidRPr="00A20CA4" w:rsidRDefault="00F50D82">
      <w:pPr>
        <w:tabs>
          <w:tab w:val="left" w:pos="1134"/>
        </w:tabs>
        <w:spacing w:line="360" w:lineRule="auto"/>
        <w:ind w:hanging="2"/>
        <w:jc w:val="both"/>
        <w:rPr>
          <w:rFonts w:ascii="GHEA Grapalat" w:eastAsia="GHEA Grapalat" w:hAnsi="GHEA Grapalat" w:cs="GHEA Grapalat"/>
        </w:rPr>
      </w:pPr>
    </w:p>
    <w:p w:rsidR="00D36A3C" w:rsidRPr="00A20CA4" w:rsidRDefault="00BC6BCA">
      <w:pPr>
        <w:numPr>
          <w:ilvl w:val="0"/>
          <w:numId w:val="3"/>
        </w:numPr>
        <w:tabs>
          <w:tab w:val="left" w:pos="1134"/>
        </w:tabs>
        <w:spacing w:line="360" w:lineRule="auto"/>
        <w:ind w:left="0" w:hanging="2"/>
        <w:jc w:val="both"/>
        <w:rPr>
          <w:rFonts w:ascii="GHEA Grapalat" w:eastAsia="GHEA Grapalat" w:hAnsi="GHEA Grapalat" w:cs="GHEA Grapalat"/>
          <w:i/>
          <w:u w:val="single"/>
        </w:rPr>
      </w:pPr>
      <w:r w:rsidRPr="00A20CA4">
        <w:rPr>
          <w:rFonts w:ascii="GHEA Grapalat" w:eastAsia="GHEA Grapalat" w:hAnsi="GHEA Grapalat" w:cs="GHEA Grapalat"/>
          <w:i/>
          <w:u w:val="single"/>
        </w:rPr>
        <w:t xml:space="preserve">Դատավորների նշանակման և </w:t>
      </w:r>
      <w:r w:rsidR="005C17CB" w:rsidRPr="00A20CA4">
        <w:rPr>
          <w:rFonts w:ascii="GHEA Grapalat" w:eastAsia="GHEA Grapalat" w:hAnsi="GHEA Grapalat" w:cs="GHEA Grapalat"/>
          <w:i/>
          <w:u w:val="single"/>
        </w:rPr>
        <w:t>լիազորությունների դադարեցման</w:t>
      </w:r>
      <w:r w:rsidRPr="00A20CA4">
        <w:rPr>
          <w:rFonts w:ascii="GHEA Grapalat" w:eastAsia="GHEA Grapalat" w:hAnsi="GHEA Grapalat" w:cs="GHEA Grapalat"/>
          <w:i/>
          <w:u w:val="single"/>
        </w:rPr>
        <w:t xml:space="preserve"> ընթացակարգերը.</w:t>
      </w:r>
    </w:p>
    <w:p w:rsidR="00D36A3C" w:rsidRPr="00A20CA4" w:rsidRDefault="00BC6BCA">
      <w:pPr>
        <w:tabs>
          <w:tab w:val="left" w:pos="1134"/>
        </w:tabs>
        <w:spacing w:line="360" w:lineRule="auto"/>
        <w:ind w:hanging="2"/>
        <w:jc w:val="both"/>
        <w:rPr>
          <w:rFonts w:ascii="GHEA Grapalat" w:eastAsia="GHEA Grapalat" w:hAnsi="GHEA Grapalat" w:cs="GHEA Grapalat"/>
        </w:rPr>
      </w:pPr>
      <w:r w:rsidRPr="00A20CA4">
        <w:rPr>
          <w:rFonts w:ascii="GHEA Grapalat" w:eastAsia="GHEA Grapalat" w:hAnsi="GHEA Grapalat" w:cs="GHEA Grapalat"/>
        </w:rPr>
        <w:t xml:space="preserve">Պետությունների մեծամասնությունում հակակոռուպցիոն դատարանների դատավորներն ունեն այն նույն կարգավիճակը, ինչ ունեն ընդհանուր իրավասության դատարանների դատավորները, հետևաբար վերջիններիս ընտրության կամ նշանակման համար առանձին պահանջներ չեն նախատեսվում: </w:t>
      </w:r>
      <w:r w:rsidRPr="00A20CA4">
        <w:rPr>
          <w:rFonts w:ascii="GHEA Grapalat" w:eastAsia="GHEA Grapalat" w:hAnsi="GHEA Grapalat" w:cs="GHEA Grapalat"/>
        </w:rPr>
        <w:lastRenderedPageBreak/>
        <w:t>Որոշ պետություններում միայն կարող են նախատեսվել դատավորի պաշտոնում աշխատանքի փորձառության որոշակի ժամանակահատված  (սովորաբար 8 կամ 10 տարի): Հակակոռուպցիոն դատարանի դատավոր ընտրվելու համար առանձին չափորոշիչներ են նախատեսված Սլովակիայում, որտեղ դատավորների թեկնածուների համար որպես լրացուցիչ ընթացակարգ է նախատեսված այսպես կոչված անվտանգության պարզումը (security clearance), որը միտված է պարզելու դատավորների բոլոր այն կապերը և կենսագրական տվյալները, որոնք կարող են վկայել վերջիններիս կոռուպցիոն կապերի կամ նման վտանգ լինելու վերաբերյալ:</w:t>
      </w:r>
    </w:p>
    <w:p w:rsidR="00D36A3C" w:rsidRPr="00A20CA4" w:rsidRDefault="00626248">
      <w:pPr>
        <w:tabs>
          <w:tab w:val="left" w:pos="1134"/>
        </w:tabs>
        <w:spacing w:line="360" w:lineRule="auto"/>
        <w:ind w:hanging="2"/>
        <w:jc w:val="both"/>
        <w:rPr>
          <w:rFonts w:ascii="GHEA Grapalat" w:eastAsia="GHEA Grapalat" w:hAnsi="GHEA Grapalat" w:cs="GHEA Grapalat"/>
        </w:rPr>
      </w:pPr>
      <w:r w:rsidRPr="00A20CA4">
        <w:rPr>
          <w:rFonts w:ascii="GHEA Grapalat" w:eastAsia="GHEA Grapalat" w:hAnsi="GHEA Grapalat" w:cs="GHEA Grapalat"/>
        </w:rPr>
        <w:tab/>
      </w:r>
      <w:r w:rsidR="00BC6BCA" w:rsidRPr="00A20CA4">
        <w:rPr>
          <w:rFonts w:ascii="GHEA Grapalat" w:eastAsia="GHEA Grapalat" w:hAnsi="GHEA Grapalat" w:cs="GHEA Grapalat"/>
        </w:rPr>
        <w:t xml:space="preserve">Հակակոռուպցիոն մարմինների դատավորների ընտրության առանձնահատուկ ընթացակարգ է նախատեսված Ինդոնեզիայում, որտեղ տվյալ դատարանները բաղկացած են ոչ միայն պրոֆեսիոնալ դատավորներից, այլ նաև ad hoc դատավորներից (սովորաբար այդպիսիք դառնում են իրավունքի բնագավառի գիտնականները, պաշտոնաթող դատավորները և այլ իրավաբաններ): Ad hoc դատավորների թեկնածուները պետք է բավարարեն ընտրության բավականին խիստ չափանիշների: Ընդ որում, ad hoc դատավորների ընտրության հանձնաժողովները բաղկացած են ինչպես քաղաքացիական հասարակության ներկայացուցիչներից, այնպես էլ Գերագույն դատարանի ներկայացուցիչներից: Ընդ որում, դատական կազմը բաղկացած է հինգ դատավորներից, որոնցից երեքը հանդիսանում են ad hoc դատավորներ, իսկ երկուսը` պրոֆեսիոնալ դատավորներ: </w:t>
      </w:r>
    </w:p>
    <w:p w:rsidR="00D36A3C" w:rsidRPr="00A20CA4" w:rsidRDefault="00D36A3C">
      <w:pPr>
        <w:tabs>
          <w:tab w:val="left" w:pos="1134"/>
        </w:tabs>
        <w:spacing w:line="360" w:lineRule="auto"/>
        <w:ind w:hanging="2"/>
        <w:jc w:val="both"/>
        <w:rPr>
          <w:rFonts w:ascii="GHEA Grapalat" w:eastAsia="GHEA Grapalat" w:hAnsi="GHEA Grapalat" w:cs="GHEA Grapalat"/>
        </w:rPr>
      </w:pPr>
    </w:p>
    <w:p w:rsidR="00D36A3C" w:rsidRPr="00A20CA4" w:rsidRDefault="00BC6BCA">
      <w:pPr>
        <w:numPr>
          <w:ilvl w:val="0"/>
          <w:numId w:val="3"/>
        </w:numPr>
        <w:tabs>
          <w:tab w:val="left" w:pos="1134"/>
        </w:tabs>
        <w:spacing w:line="360" w:lineRule="auto"/>
        <w:ind w:left="0" w:hanging="2"/>
        <w:jc w:val="both"/>
        <w:rPr>
          <w:rFonts w:ascii="GHEA Grapalat" w:eastAsia="GHEA Grapalat" w:hAnsi="GHEA Grapalat" w:cs="GHEA Grapalat"/>
          <w:i/>
          <w:u w:val="single"/>
        </w:rPr>
      </w:pPr>
      <w:r w:rsidRPr="00A20CA4">
        <w:rPr>
          <w:rFonts w:ascii="GHEA Grapalat" w:eastAsia="GHEA Grapalat" w:hAnsi="GHEA Grapalat" w:cs="GHEA Grapalat"/>
          <w:i/>
          <w:u w:val="single"/>
        </w:rPr>
        <w:t>Հակակոռուպցիոն դատարանների ընդդատության շրջանակները</w:t>
      </w:r>
    </w:p>
    <w:p w:rsidR="00D36A3C" w:rsidRPr="00A20CA4" w:rsidRDefault="00BC6BCA">
      <w:pPr>
        <w:tabs>
          <w:tab w:val="left" w:pos="1134"/>
        </w:tabs>
        <w:spacing w:line="360" w:lineRule="auto"/>
        <w:ind w:hanging="2"/>
        <w:jc w:val="both"/>
        <w:rPr>
          <w:rFonts w:ascii="GHEA Grapalat" w:eastAsia="GHEA Grapalat" w:hAnsi="GHEA Grapalat" w:cs="GHEA Grapalat"/>
        </w:rPr>
      </w:pPr>
      <w:r w:rsidRPr="00A20CA4">
        <w:rPr>
          <w:rFonts w:ascii="GHEA Grapalat" w:eastAsia="GHEA Grapalat" w:hAnsi="GHEA Grapalat" w:cs="GHEA Grapalat"/>
        </w:rPr>
        <w:t>Հակակոռուպցիոն դատարանների ընդդատությունը պարզելու համար անհրաժեշտ է դիտարկել տարբեր պետություններում առկա համապատասխան դատական մարմինների՝</w:t>
      </w:r>
    </w:p>
    <w:p w:rsidR="00D36A3C" w:rsidRPr="00A20CA4" w:rsidRDefault="00BC6BCA">
      <w:pPr>
        <w:tabs>
          <w:tab w:val="left" w:pos="1134"/>
        </w:tabs>
        <w:spacing w:line="360" w:lineRule="auto"/>
        <w:ind w:hanging="2"/>
        <w:jc w:val="both"/>
        <w:rPr>
          <w:rFonts w:ascii="GHEA Grapalat" w:eastAsia="GHEA Grapalat" w:hAnsi="GHEA Grapalat" w:cs="GHEA Grapalat"/>
        </w:rPr>
      </w:pPr>
      <w:r w:rsidRPr="00A20CA4">
        <w:rPr>
          <w:rFonts w:ascii="GHEA Grapalat" w:eastAsia="GHEA Grapalat" w:hAnsi="GHEA Grapalat" w:cs="GHEA Grapalat"/>
        </w:rPr>
        <w:t xml:space="preserve">ա) </w:t>
      </w:r>
      <w:proofErr w:type="gramStart"/>
      <w:r w:rsidRPr="00A20CA4">
        <w:rPr>
          <w:rFonts w:ascii="GHEA Grapalat" w:eastAsia="GHEA Grapalat" w:hAnsi="GHEA Grapalat" w:cs="GHEA Grapalat"/>
        </w:rPr>
        <w:t>ընդդատյա</w:t>
      </w:r>
      <w:proofErr w:type="gramEnd"/>
      <w:r w:rsidRPr="00A20CA4">
        <w:rPr>
          <w:rFonts w:ascii="GHEA Grapalat" w:eastAsia="GHEA Grapalat" w:hAnsi="GHEA Grapalat" w:cs="GHEA Grapalat"/>
        </w:rPr>
        <w:t xml:space="preserve"> գործերի/արարքների շրջանակը,</w:t>
      </w:r>
    </w:p>
    <w:p w:rsidR="00D36A3C" w:rsidRPr="00A20CA4" w:rsidRDefault="00BC6BCA">
      <w:pPr>
        <w:tabs>
          <w:tab w:val="left" w:pos="1134"/>
        </w:tabs>
        <w:spacing w:line="360" w:lineRule="auto"/>
        <w:ind w:hanging="2"/>
        <w:jc w:val="both"/>
        <w:rPr>
          <w:rFonts w:ascii="GHEA Grapalat" w:eastAsia="GHEA Grapalat" w:hAnsi="GHEA Grapalat" w:cs="GHEA Grapalat"/>
        </w:rPr>
      </w:pPr>
      <w:r w:rsidRPr="00A20CA4">
        <w:rPr>
          <w:rFonts w:ascii="GHEA Grapalat" w:eastAsia="GHEA Grapalat" w:hAnsi="GHEA Grapalat" w:cs="GHEA Grapalat"/>
        </w:rPr>
        <w:t xml:space="preserve">բ) </w:t>
      </w:r>
      <w:proofErr w:type="gramStart"/>
      <w:r w:rsidRPr="00A20CA4">
        <w:rPr>
          <w:rFonts w:ascii="GHEA Grapalat" w:eastAsia="GHEA Grapalat" w:hAnsi="GHEA Grapalat" w:cs="GHEA Grapalat"/>
        </w:rPr>
        <w:t>տվյալ</w:t>
      </w:r>
      <w:proofErr w:type="gramEnd"/>
      <w:r w:rsidRPr="00A20CA4">
        <w:rPr>
          <w:rFonts w:ascii="GHEA Grapalat" w:eastAsia="GHEA Grapalat" w:hAnsi="GHEA Grapalat" w:cs="GHEA Grapalat"/>
        </w:rPr>
        <w:t xml:space="preserve"> արարքների ծանրության աստիճանը,</w:t>
      </w:r>
    </w:p>
    <w:p w:rsidR="00D36A3C" w:rsidRPr="00A20CA4" w:rsidRDefault="00BC6BCA">
      <w:pPr>
        <w:tabs>
          <w:tab w:val="left" w:pos="1134"/>
        </w:tabs>
        <w:spacing w:line="360" w:lineRule="auto"/>
        <w:ind w:hanging="2"/>
        <w:jc w:val="both"/>
        <w:rPr>
          <w:rFonts w:ascii="GHEA Grapalat" w:eastAsia="GHEA Grapalat" w:hAnsi="GHEA Grapalat" w:cs="GHEA Grapalat"/>
        </w:rPr>
      </w:pPr>
      <w:r w:rsidRPr="00A20CA4">
        <w:rPr>
          <w:rFonts w:ascii="GHEA Grapalat" w:eastAsia="GHEA Grapalat" w:hAnsi="GHEA Grapalat" w:cs="GHEA Grapalat"/>
        </w:rPr>
        <w:t xml:space="preserve">գ) </w:t>
      </w:r>
      <w:proofErr w:type="gramStart"/>
      <w:r w:rsidRPr="00A20CA4">
        <w:rPr>
          <w:rFonts w:ascii="GHEA Grapalat" w:eastAsia="GHEA Grapalat" w:hAnsi="GHEA Grapalat" w:cs="GHEA Grapalat"/>
        </w:rPr>
        <w:t>պատասխանատվության  ենթակա</w:t>
      </w:r>
      <w:proofErr w:type="gramEnd"/>
      <w:r w:rsidRPr="00A20CA4">
        <w:rPr>
          <w:rFonts w:ascii="GHEA Grapalat" w:eastAsia="GHEA Grapalat" w:hAnsi="GHEA Grapalat" w:cs="GHEA Grapalat"/>
        </w:rPr>
        <w:t xml:space="preserve"> սուբյեկտների շրջանակը,</w:t>
      </w:r>
    </w:p>
    <w:p w:rsidR="00D36A3C" w:rsidRPr="00A20CA4" w:rsidRDefault="00D36A3C">
      <w:pPr>
        <w:tabs>
          <w:tab w:val="left" w:pos="1134"/>
        </w:tabs>
        <w:spacing w:line="360" w:lineRule="auto"/>
        <w:ind w:hanging="2"/>
        <w:jc w:val="both"/>
        <w:rPr>
          <w:rFonts w:ascii="GHEA Grapalat" w:eastAsia="GHEA Grapalat" w:hAnsi="GHEA Grapalat" w:cs="GHEA Grapalat"/>
        </w:rPr>
      </w:pPr>
    </w:p>
    <w:p w:rsidR="00D36A3C" w:rsidRPr="00A20CA4" w:rsidRDefault="00BC6BCA">
      <w:pPr>
        <w:tabs>
          <w:tab w:val="left" w:pos="1134"/>
        </w:tabs>
        <w:spacing w:line="360" w:lineRule="auto"/>
        <w:ind w:hanging="2"/>
        <w:jc w:val="both"/>
        <w:rPr>
          <w:rFonts w:ascii="GHEA Grapalat" w:eastAsia="GHEA Grapalat" w:hAnsi="GHEA Grapalat" w:cs="GHEA Grapalat"/>
          <w:i/>
        </w:rPr>
      </w:pPr>
      <w:r w:rsidRPr="00A20CA4">
        <w:rPr>
          <w:rFonts w:ascii="GHEA Grapalat" w:eastAsia="GHEA Grapalat" w:hAnsi="GHEA Grapalat" w:cs="GHEA Grapalat"/>
          <w:i/>
        </w:rPr>
        <w:t xml:space="preserve">ա) </w:t>
      </w:r>
      <w:proofErr w:type="gramStart"/>
      <w:r w:rsidRPr="00A20CA4">
        <w:rPr>
          <w:rFonts w:ascii="GHEA Grapalat" w:eastAsia="GHEA Grapalat" w:hAnsi="GHEA Grapalat" w:cs="GHEA Grapalat"/>
          <w:i/>
        </w:rPr>
        <w:t>արարքների</w:t>
      </w:r>
      <w:proofErr w:type="gramEnd"/>
      <w:r w:rsidRPr="00A20CA4">
        <w:rPr>
          <w:rFonts w:ascii="GHEA Grapalat" w:eastAsia="GHEA Grapalat" w:hAnsi="GHEA Grapalat" w:cs="GHEA Grapalat"/>
          <w:i/>
        </w:rPr>
        <w:t xml:space="preserve"> շրջանակը,</w:t>
      </w:r>
    </w:p>
    <w:p w:rsidR="00D36A3C" w:rsidRPr="00A20CA4" w:rsidRDefault="00BC6BCA">
      <w:pPr>
        <w:tabs>
          <w:tab w:val="left" w:pos="1134"/>
        </w:tabs>
        <w:spacing w:line="360" w:lineRule="auto"/>
        <w:ind w:hanging="2"/>
        <w:jc w:val="both"/>
        <w:rPr>
          <w:rFonts w:ascii="GHEA Grapalat" w:eastAsia="GHEA Grapalat" w:hAnsi="GHEA Grapalat" w:cs="GHEA Grapalat"/>
        </w:rPr>
      </w:pPr>
      <w:r w:rsidRPr="00A20CA4">
        <w:rPr>
          <w:rFonts w:ascii="GHEA Grapalat" w:eastAsia="GHEA Grapalat" w:hAnsi="GHEA Grapalat" w:cs="GHEA Grapalat"/>
        </w:rPr>
        <w:lastRenderedPageBreak/>
        <w:t>Տարբեր պետություններում գործող հակակոռուպցիոն դատարանները ներկայումս քննում են լայն շրջանակ ունեցող կոռուպցիոն բնույթի հանցագործություններին առնչվող գործեր: Մասնավորապես, Խորվաթիայում հակակոռուպցիոն դատարանը քննում է ոչ միայն բարձրաստիճան պաշտոնատար անձանց կոռուպցիոն գործունեությանը առնչվող գործեր, այլ նաև կազմակերպված հանցավորությանն առնչվող գործեր, Բուլղարիայում ևս ինչպես կոռուպցիոն բնույթ ունեցող, այնպես էլ կազմակերպված հանցավորությանն առնչվող գործեր, Սլովակիայում Հատուկ քրեական դատարանը իրավազորություն ունի ինչպես կազմակերպված հանցավորության և դիտավորյալ սպանությունների, այնպես էլ կոռուպցիոն բնույթ ունեցող հանցագործությունների և փողերի լվացման նկատմամբ, ինչպես նաև պետական դավաճանության նկատմամբ.</w:t>
      </w:r>
    </w:p>
    <w:p w:rsidR="00D36A3C" w:rsidRPr="00A20CA4" w:rsidRDefault="00BC6BCA">
      <w:pPr>
        <w:tabs>
          <w:tab w:val="left" w:pos="1134"/>
        </w:tabs>
        <w:spacing w:line="360" w:lineRule="auto"/>
        <w:ind w:hanging="2"/>
        <w:jc w:val="both"/>
        <w:rPr>
          <w:rFonts w:ascii="GHEA Grapalat" w:eastAsia="GHEA Grapalat" w:hAnsi="GHEA Grapalat" w:cs="GHEA Grapalat"/>
          <w:i/>
        </w:rPr>
      </w:pPr>
      <w:r w:rsidRPr="00A20CA4">
        <w:rPr>
          <w:rFonts w:ascii="GHEA Grapalat" w:eastAsia="GHEA Grapalat" w:hAnsi="GHEA Grapalat" w:cs="GHEA Grapalat"/>
          <w:i/>
        </w:rPr>
        <w:t xml:space="preserve">բ) </w:t>
      </w:r>
      <w:proofErr w:type="gramStart"/>
      <w:r w:rsidRPr="00A20CA4">
        <w:rPr>
          <w:rFonts w:ascii="GHEA Grapalat" w:eastAsia="GHEA Grapalat" w:hAnsi="GHEA Grapalat" w:cs="GHEA Grapalat"/>
          <w:i/>
        </w:rPr>
        <w:t>տվյալ</w:t>
      </w:r>
      <w:proofErr w:type="gramEnd"/>
      <w:r w:rsidRPr="00A20CA4">
        <w:rPr>
          <w:rFonts w:ascii="GHEA Grapalat" w:eastAsia="GHEA Grapalat" w:hAnsi="GHEA Grapalat" w:cs="GHEA Grapalat"/>
          <w:i/>
        </w:rPr>
        <w:t xml:space="preserve"> արարքների ծանրության աստիճանը,</w:t>
      </w:r>
    </w:p>
    <w:p w:rsidR="00D36A3C" w:rsidRPr="00A20CA4" w:rsidRDefault="00BC6BCA">
      <w:pPr>
        <w:tabs>
          <w:tab w:val="left" w:pos="1134"/>
        </w:tabs>
        <w:spacing w:line="360" w:lineRule="auto"/>
        <w:ind w:hanging="2"/>
        <w:jc w:val="both"/>
        <w:rPr>
          <w:rFonts w:ascii="GHEA Grapalat" w:eastAsia="GHEA Grapalat" w:hAnsi="GHEA Grapalat" w:cs="GHEA Grapalat"/>
        </w:rPr>
      </w:pPr>
      <w:proofErr w:type="gramStart"/>
      <w:r w:rsidRPr="00A20CA4">
        <w:rPr>
          <w:rFonts w:ascii="GHEA Grapalat" w:eastAsia="GHEA Grapalat" w:hAnsi="GHEA Grapalat" w:cs="GHEA Grapalat"/>
        </w:rPr>
        <w:t>Այս չափանիշի առկայությունը պայմանավորված է այն հանգամանքով, որ որոշ պետություններում կոռուպցիոն բնույթ ունեցող ոչ բոլոր հանցագործություններն են ենթակա հատուկ հակակոռուպցիոն դատարանի ընդդատությանը, այլ միայն կոռուպցիոն բնույթ ունեցող այն հանցագործությունները, որոնցով պատճառված վնասը գերազանցում է որոշակի սահմանային չափը.</w:t>
      </w:r>
      <w:proofErr w:type="gramEnd"/>
    </w:p>
    <w:p w:rsidR="00D36A3C" w:rsidRPr="00A20CA4" w:rsidRDefault="00BC6BCA">
      <w:pPr>
        <w:tabs>
          <w:tab w:val="left" w:pos="1134"/>
        </w:tabs>
        <w:spacing w:line="360" w:lineRule="auto"/>
        <w:ind w:hanging="2"/>
        <w:jc w:val="both"/>
        <w:rPr>
          <w:rFonts w:ascii="GHEA Grapalat" w:eastAsia="GHEA Grapalat" w:hAnsi="GHEA Grapalat" w:cs="GHEA Grapalat"/>
          <w:i/>
        </w:rPr>
      </w:pPr>
      <w:r w:rsidRPr="00A20CA4">
        <w:rPr>
          <w:rFonts w:ascii="GHEA Grapalat" w:eastAsia="GHEA Grapalat" w:hAnsi="GHEA Grapalat" w:cs="GHEA Grapalat"/>
          <w:i/>
        </w:rPr>
        <w:t xml:space="preserve">գ) </w:t>
      </w:r>
      <w:proofErr w:type="gramStart"/>
      <w:r w:rsidRPr="00A20CA4">
        <w:rPr>
          <w:rFonts w:ascii="GHEA Grapalat" w:eastAsia="GHEA Grapalat" w:hAnsi="GHEA Grapalat" w:cs="GHEA Grapalat"/>
          <w:i/>
        </w:rPr>
        <w:t>պատասխանատվության</w:t>
      </w:r>
      <w:proofErr w:type="gramEnd"/>
      <w:r w:rsidRPr="00A20CA4">
        <w:rPr>
          <w:rFonts w:ascii="GHEA Grapalat" w:eastAsia="GHEA Grapalat" w:hAnsi="GHEA Grapalat" w:cs="GHEA Grapalat"/>
          <w:i/>
        </w:rPr>
        <w:t xml:space="preserve"> ենթակա սուբյեկտների շրջանակը,</w:t>
      </w:r>
    </w:p>
    <w:p w:rsidR="00D36A3C" w:rsidRPr="00A20CA4" w:rsidRDefault="00BC6BCA">
      <w:pPr>
        <w:tabs>
          <w:tab w:val="left" w:pos="1134"/>
        </w:tabs>
        <w:spacing w:line="360" w:lineRule="auto"/>
        <w:ind w:hanging="2"/>
        <w:jc w:val="both"/>
        <w:rPr>
          <w:rFonts w:ascii="GHEA Grapalat" w:eastAsia="GHEA Grapalat" w:hAnsi="GHEA Grapalat" w:cs="GHEA Grapalat"/>
        </w:rPr>
      </w:pPr>
      <w:r w:rsidRPr="00A20CA4">
        <w:rPr>
          <w:rFonts w:ascii="GHEA Grapalat" w:eastAsia="GHEA Grapalat" w:hAnsi="GHEA Grapalat" w:cs="GHEA Grapalat"/>
        </w:rPr>
        <w:t xml:space="preserve">Որոշ պետությունների հակակոռուպցիոն դատարանների իրավազորությունը սահմանափակված է միայն այն հանցագործություններով, որոնք կատարվել են բարձրաստիճան </w:t>
      </w:r>
      <w:proofErr w:type="gramStart"/>
      <w:r w:rsidRPr="00A20CA4">
        <w:rPr>
          <w:rFonts w:ascii="GHEA Grapalat" w:eastAsia="GHEA Grapalat" w:hAnsi="GHEA Grapalat" w:cs="GHEA Grapalat"/>
        </w:rPr>
        <w:t>պաշտոնատար  անձանց</w:t>
      </w:r>
      <w:proofErr w:type="gramEnd"/>
      <w:r w:rsidRPr="00A20CA4">
        <w:rPr>
          <w:rFonts w:ascii="GHEA Grapalat" w:eastAsia="GHEA Grapalat" w:hAnsi="GHEA Grapalat" w:cs="GHEA Grapalat"/>
        </w:rPr>
        <w:t xml:space="preserve"> կողմից:</w:t>
      </w:r>
    </w:p>
    <w:p w:rsidR="00D36A3C" w:rsidRPr="00A20CA4" w:rsidRDefault="00D36A3C">
      <w:pPr>
        <w:tabs>
          <w:tab w:val="left" w:pos="1134"/>
        </w:tabs>
        <w:spacing w:line="360" w:lineRule="auto"/>
        <w:ind w:hanging="2"/>
        <w:jc w:val="both"/>
        <w:rPr>
          <w:rFonts w:ascii="GHEA Grapalat" w:eastAsia="GHEA Grapalat" w:hAnsi="GHEA Grapalat" w:cs="GHEA Grapalat"/>
        </w:rPr>
      </w:pPr>
    </w:p>
    <w:p w:rsidR="00D36A3C" w:rsidRPr="00A20CA4" w:rsidRDefault="00BC6BCA">
      <w:pPr>
        <w:numPr>
          <w:ilvl w:val="0"/>
          <w:numId w:val="1"/>
        </w:numPr>
        <w:tabs>
          <w:tab w:val="left" w:pos="0"/>
        </w:tabs>
        <w:spacing w:line="360" w:lineRule="auto"/>
        <w:ind w:left="0" w:hanging="2"/>
        <w:jc w:val="both"/>
        <w:rPr>
          <w:rFonts w:ascii="GHEA Grapalat" w:eastAsia="GHEA Grapalat" w:hAnsi="GHEA Grapalat" w:cs="GHEA Grapalat"/>
          <w:b/>
        </w:rPr>
      </w:pPr>
      <w:r w:rsidRPr="00A20CA4">
        <w:rPr>
          <w:rFonts w:ascii="GHEA Grapalat" w:eastAsia="GHEA Grapalat" w:hAnsi="GHEA Grapalat" w:cs="GHEA Grapalat"/>
          <w:b/>
        </w:rPr>
        <w:t xml:space="preserve">Մարդու իրավունքների եվրոպական դատարանը </w:t>
      </w:r>
      <w:r w:rsidRPr="00A20CA4">
        <w:rPr>
          <w:rFonts w:ascii="GHEA Grapalat" w:eastAsia="GHEA Grapalat" w:hAnsi="GHEA Grapalat" w:cs="GHEA Grapalat"/>
          <w:i/>
        </w:rPr>
        <w:t>Ֆրունին ընդդեմ Սլովակիայի</w:t>
      </w:r>
      <w:r w:rsidRPr="00A20CA4">
        <w:rPr>
          <w:rFonts w:ascii="GHEA Grapalat" w:eastAsia="GHEA Grapalat" w:hAnsi="GHEA Grapalat" w:cs="GHEA Grapalat"/>
        </w:rPr>
        <w:t xml:space="preserve"> գործով (Fruni v. Slovakia, գանգատ թիվ 8014/07, 21 հունիս 2011) քննության է առել դիմումատուի բարձրացված գանգատն առ այն, որ Հատուկ քրեական դատարանի (Սլովակիայում գործող հատուկ հակակոռուպցիոն դատարանի անվանումը) կողմից իր դատապարտման  հետևանքով խախտվել է Կոնվենցիայի 6-րդ հոդվածով երաշխավորված՝ իր դեմ ներկայացված մեղադրանքը </w:t>
      </w:r>
      <w:r w:rsidRPr="00A20CA4">
        <w:rPr>
          <w:rFonts w:ascii="GHEA Grapalat" w:eastAsia="GHEA Grapalat" w:hAnsi="GHEA Grapalat" w:cs="GHEA Grapalat"/>
          <w:i/>
        </w:rPr>
        <w:t xml:space="preserve">օրենքի հիման վրա ստեղծված, անկախ և անկողմնակալ </w:t>
      </w:r>
      <w:r w:rsidRPr="00A20CA4">
        <w:rPr>
          <w:rFonts w:ascii="GHEA Grapalat" w:eastAsia="GHEA Grapalat" w:hAnsi="GHEA Grapalat" w:cs="GHEA Grapalat"/>
        </w:rPr>
        <w:t xml:space="preserve">դատարանի կողմից </w:t>
      </w:r>
      <w:r w:rsidRPr="00A20CA4">
        <w:rPr>
          <w:rFonts w:ascii="GHEA Grapalat" w:eastAsia="GHEA Grapalat" w:hAnsi="GHEA Grapalat" w:cs="GHEA Grapalat"/>
        </w:rPr>
        <w:lastRenderedPageBreak/>
        <w:t>քննության իրավունքը: ՄԻԵԴ-ն այս գործով վճռի մեջ անդրադառնալով դիմումատուի բարձրացրած փաստարկներին, նշել է.</w:t>
      </w:r>
    </w:p>
    <w:p w:rsidR="00D36A3C" w:rsidRPr="00A20CA4" w:rsidRDefault="00BC6BCA">
      <w:pPr>
        <w:tabs>
          <w:tab w:val="left" w:pos="0"/>
        </w:tabs>
        <w:spacing w:line="360" w:lineRule="auto"/>
        <w:ind w:hanging="2"/>
        <w:jc w:val="both"/>
        <w:rPr>
          <w:rFonts w:ascii="GHEA Grapalat" w:eastAsia="GHEA Grapalat" w:hAnsi="GHEA Grapalat" w:cs="GHEA Grapalat"/>
          <w:i/>
        </w:rPr>
      </w:pPr>
      <w:proofErr w:type="gramStart"/>
      <w:r w:rsidRPr="00A20CA4">
        <w:rPr>
          <w:rFonts w:ascii="GHEA Grapalat" w:eastAsia="GHEA Grapalat" w:hAnsi="GHEA Grapalat" w:cs="GHEA Grapalat"/>
          <w:i/>
        </w:rPr>
        <w:t>«…[</w:t>
      </w:r>
      <w:proofErr w:type="gramEnd"/>
      <w:r w:rsidRPr="00A20CA4">
        <w:rPr>
          <w:rFonts w:ascii="GHEA Grapalat" w:eastAsia="GHEA Grapalat" w:hAnsi="GHEA Grapalat" w:cs="GHEA Grapalat"/>
          <w:i/>
        </w:rPr>
        <w:t>Ն]ախադեպային իրավունքի համաձայն «օրենքի հիման վրա ստեղծված» եզրույթը նշանակում է, որ ժողովրադավարական հասարակությունում դատական իշխանությունը չպետք է կախված լինի գործադրի հայեցողությունից, այլ կարգավորվի օրենսդիր մարմնի կողմից ընդունված օրենքների միջոցով…</w:t>
      </w:r>
    </w:p>
    <w:p w:rsidR="00D36A3C" w:rsidRPr="00A20CA4" w:rsidRDefault="00BC6BCA">
      <w:pPr>
        <w:tabs>
          <w:tab w:val="left" w:pos="0"/>
        </w:tabs>
        <w:spacing w:line="360" w:lineRule="auto"/>
        <w:ind w:hanging="2"/>
        <w:jc w:val="both"/>
        <w:rPr>
          <w:rFonts w:ascii="GHEA Grapalat" w:eastAsia="GHEA Grapalat" w:hAnsi="GHEA Grapalat" w:cs="GHEA Grapalat"/>
          <w:i/>
        </w:rPr>
      </w:pPr>
      <w:r w:rsidRPr="00A20CA4">
        <w:rPr>
          <w:rFonts w:ascii="GHEA Grapalat" w:eastAsia="GHEA Grapalat" w:hAnsi="GHEA Grapalat" w:cs="GHEA Grapalat"/>
          <w:i/>
        </w:rPr>
        <w:t>…Սույն գործով դիմումատուն դատապարտվել է հատուկ դատարանի կողմից, իսկ նրա գանգատը քննության է առնվել Գերագույն դատարանի հատուկ բաժանմունքի կողմից: Այս մարմինների կարգավիճակը հստակորեն որոշված է Հատուկ դատարանի մասին ակտով, որը հանդիսանում է Պառլամենտի կողմից ընդունված օրենք: Այս մարմինների իրավազորությունն ու իրավասությունները հստակ սահմանված են Հատուկ դատարանի մասին ակտով, իսկ այդ մարմիններում գործող ընթացակարգերը կարգավորվում են քրեական դատավարության օրենսգրքով…</w:t>
      </w:r>
    </w:p>
    <w:p w:rsidR="00D36A3C" w:rsidRPr="00A20CA4" w:rsidRDefault="00BC6BCA">
      <w:pPr>
        <w:tabs>
          <w:tab w:val="left" w:pos="0"/>
        </w:tabs>
        <w:spacing w:line="360" w:lineRule="auto"/>
        <w:ind w:hanging="2"/>
        <w:jc w:val="both"/>
        <w:rPr>
          <w:rFonts w:ascii="GHEA Grapalat" w:eastAsia="GHEA Grapalat" w:hAnsi="GHEA Grapalat" w:cs="GHEA Grapalat"/>
          <w:i/>
        </w:rPr>
      </w:pPr>
      <w:r w:rsidRPr="00A20CA4">
        <w:rPr>
          <w:rFonts w:ascii="GHEA Grapalat" w:eastAsia="GHEA Grapalat" w:hAnsi="GHEA Grapalat" w:cs="GHEA Grapalat"/>
          <w:i/>
        </w:rPr>
        <w:t>… Կոնվենցիայի 6-րդ հոդվածի 1-ին մասը չի կարող դիտարկվել իբրև հատուկ քրեական դատարանների ստեղծումը արգելող նորմ, եթե վերջիններիս հիմնադրումն ունի օրենսդրական հիմք: Դատարանն ընդունում է, որ կոռուպցիայի և կազմակերպված հանցավորության դեմ պայքարը կարող են պահանջել հատուկ բնույթ ունեցող մեթոդներ, ընթացակարգեր և ինստիտուտներ…»:</w:t>
      </w:r>
    </w:p>
    <w:p w:rsidR="00D36A3C" w:rsidRPr="00A20CA4" w:rsidRDefault="00BC6BCA">
      <w:pPr>
        <w:tabs>
          <w:tab w:val="left" w:pos="0"/>
        </w:tabs>
        <w:spacing w:line="360" w:lineRule="auto"/>
        <w:ind w:hanging="2"/>
        <w:jc w:val="both"/>
        <w:rPr>
          <w:rFonts w:ascii="GHEA Grapalat" w:eastAsia="GHEA Grapalat" w:hAnsi="GHEA Grapalat" w:cs="GHEA Grapalat"/>
        </w:rPr>
      </w:pPr>
      <w:r w:rsidRPr="00A20CA4">
        <w:rPr>
          <w:rFonts w:ascii="GHEA Grapalat" w:eastAsia="GHEA Grapalat" w:hAnsi="GHEA Grapalat" w:cs="GHEA Grapalat"/>
        </w:rPr>
        <w:t xml:space="preserve">Այսպիսով, սույն գործով ՄԻԵԴ-ի իրավական դիրքորոշումներից բխում է, որ հակաոռուպցիոն դատարան ստեղծելու գործընթացում անհրաժեշտ է </w:t>
      </w:r>
      <w:proofErr w:type="gramStart"/>
      <w:r w:rsidRPr="00A20CA4">
        <w:rPr>
          <w:rFonts w:ascii="GHEA Grapalat" w:eastAsia="GHEA Grapalat" w:hAnsi="GHEA Grapalat" w:cs="GHEA Grapalat"/>
        </w:rPr>
        <w:t>պարտադիր  կերպով</w:t>
      </w:r>
      <w:proofErr w:type="gramEnd"/>
      <w:r w:rsidRPr="00A20CA4">
        <w:rPr>
          <w:rFonts w:ascii="GHEA Grapalat" w:eastAsia="GHEA Grapalat" w:hAnsi="GHEA Grapalat" w:cs="GHEA Grapalat"/>
        </w:rPr>
        <w:t xml:space="preserve"> հաշվի առնել հետևյալը՝</w:t>
      </w:r>
    </w:p>
    <w:p w:rsidR="00D36A3C" w:rsidRPr="00A20CA4" w:rsidRDefault="00BC6BCA">
      <w:pPr>
        <w:numPr>
          <w:ilvl w:val="0"/>
          <w:numId w:val="2"/>
        </w:numPr>
        <w:tabs>
          <w:tab w:val="left" w:pos="0"/>
          <w:tab w:val="left" w:pos="1276"/>
        </w:tabs>
        <w:spacing w:line="360" w:lineRule="auto"/>
        <w:ind w:left="0" w:hanging="2"/>
        <w:jc w:val="both"/>
        <w:rPr>
          <w:rFonts w:ascii="GHEA Grapalat" w:eastAsia="GHEA Grapalat" w:hAnsi="GHEA Grapalat" w:cs="GHEA Grapalat"/>
        </w:rPr>
      </w:pPr>
      <w:r w:rsidRPr="00A20CA4">
        <w:rPr>
          <w:rFonts w:ascii="GHEA Grapalat" w:eastAsia="GHEA Grapalat" w:hAnsi="GHEA Grapalat" w:cs="GHEA Grapalat"/>
        </w:rPr>
        <w:t>նման դատարանը պետք է ստեղծվի ՀՀ ԱԺ կողմից ընդունված օրենքի միջոցով,</w:t>
      </w:r>
    </w:p>
    <w:p w:rsidR="00D36A3C" w:rsidRPr="00A20CA4" w:rsidRDefault="00BC6BCA">
      <w:pPr>
        <w:numPr>
          <w:ilvl w:val="0"/>
          <w:numId w:val="2"/>
        </w:numPr>
        <w:tabs>
          <w:tab w:val="left" w:pos="0"/>
          <w:tab w:val="left" w:pos="1276"/>
        </w:tabs>
        <w:spacing w:line="360" w:lineRule="auto"/>
        <w:ind w:left="0" w:hanging="2"/>
        <w:jc w:val="both"/>
        <w:rPr>
          <w:rFonts w:ascii="GHEA Grapalat" w:eastAsia="GHEA Grapalat" w:hAnsi="GHEA Grapalat" w:cs="GHEA Grapalat"/>
        </w:rPr>
      </w:pPr>
      <w:r w:rsidRPr="00A20CA4">
        <w:rPr>
          <w:rFonts w:ascii="GHEA Grapalat" w:eastAsia="GHEA Grapalat" w:hAnsi="GHEA Grapalat" w:cs="GHEA Grapalat"/>
        </w:rPr>
        <w:t>դատա</w:t>
      </w:r>
      <w:r w:rsidR="0018765B" w:rsidRPr="00A20CA4">
        <w:rPr>
          <w:rFonts w:ascii="GHEA Grapalat" w:eastAsia="GHEA Grapalat" w:hAnsi="GHEA Grapalat" w:cs="GHEA Grapalat"/>
        </w:rPr>
        <w:t xml:space="preserve">վորները </w:t>
      </w:r>
      <w:r w:rsidRPr="00A20CA4">
        <w:rPr>
          <w:rFonts w:ascii="GHEA Grapalat" w:eastAsia="GHEA Grapalat" w:hAnsi="GHEA Grapalat" w:cs="GHEA Grapalat"/>
        </w:rPr>
        <w:t>պետք է նշանակվեն և պաշտոնից ազատվեն հստակ և որոշակի ընթացակարգերի միջոցով՝ բացառելով գործադիրի հայեցողական ազատությունը:</w:t>
      </w:r>
    </w:p>
    <w:p w:rsidR="00D36A3C" w:rsidRPr="00A20CA4" w:rsidRDefault="00D36A3C">
      <w:pPr>
        <w:tabs>
          <w:tab w:val="left" w:pos="0"/>
          <w:tab w:val="left" w:pos="1276"/>
        </w:tabs>
        <w:spacing w:line="360" w:lineRule="auto"/>
        <w:ind w:hanging="2"/>
        <w:jc w:val="both"/>
        <w:rPr>
          <w:rFonts w:ascii="GHEA Grapalat" w:eastAsia="GHEA Grapalat" w:hAnsi="GHEA Grapalat" w:cs="GHEA Grapalat"/>
        </w:rPr>
      </w:pPr>
    </w:p>
    <w:p w:rsidR="00D36A3C" w:rsidRPr="00A20CA4" w:rsidRDefault="00BC6BCA">
      <w:pPr>
        <w:numPr>
          <w:ilvl w:val="0"/>
          <w:numId w:val="1"/>
        </w:numPr>
        <w:tabs>
          <w:tab w:val="left" w:pos="1276"/>
        </w:tabs>
        <w:spacing w:line="360" w:lineRule="auto"/>
        <w:ind w:left="0" w:hanging="2"/>
        <w:jc w:val="both"/>
        <w:rPr>
          <w:rFonts w:ascii="GHEA Grapalat" w:eastAsia="GHEA Grapalat" w:hAnsi="GHEA Grapalat" w:cs="GHEA Grapalat"/>
          <w:b/>
          <w:i/>
        </w:rPr>
      </w:pPr>
      <w:r w:rsidRPr="00A20CA4">
        <w:rPr>
          <w:rFonts w:ascii="GHEA Grapalat" w:eastAsia="GHEA Grapalat" w:hAnsi="GHEA Grapalat" w:cs="GHEA Grapalat"/>
          <w:b/>
        </w:rPr>
        <w:lastRenderedPageBreak/>
        <w:t>27.05.2019թ.</w:t>
      </w:r>
      <w:r w:rsidR="00D078FE" w:rsidRPr="00A20CA4">
        <w:rPr>
          <w:rStyle w:val="FootnoteReference"/>
          <w:rFonts w:ascii="GHEA Grapalat" w:eastAsia="GHEA Grapalat" w:hAnsi="GHEA Grapalat" w:cs="GHEA Grapalat"/>
          <w:b/>
        </w:rPr>
        <w:footnoteReference w:id="24"/>
      </w:r>
      <w:r w:rsidRPr="00A20CA4">
        <w:rPr>
          <w:rFonts w:ascii="GHEA Grapalat" w:eastAsia="GHEA Grapalat" w:hAnsi="GHEA Grapalat" w:cs="GHEA Grapalat"/>
        </w:rPr>
        <w:t xml:space="preserve"> դրությամբ</w:t>
      </w:r>
      <w:r w:rsidR="0018765B" w:rsidRPr="00A20CA4">
        <w:rPr>
          <w:rFonts w:ascii="GHEA Grapalat" w:eastAsia="GHEA Grapalat" w:hAnsi="GHEA Grapalat" w:cs="GHEA Grapalat"/>
        </w:rPr>
        <w:t xml:space="preserve"> դատաքննության փուլում</w:t>
      </w:r>
      <w:r w:rsidRPr="00A20CA4">
        <w:rPr>
          <w:rFonts w:ascii="GHEA Grapalat" w:eastAsia="GHEA Grapalat" w:hAnsi="GHEA Grapalat" w:cs="GHEA Grapalat"/>
        </w:rPr>
        <w:t xml:space="preserve"> առկա է կոռուպցիոն բնույթի հանցագործություններով թվով </w:t>
      </w:r>
      <w:r w:rsidRPr="00A20CA4">
        <w:rPr>
          <w:rFonts w:ascii="GHEA Grapalat" w:eastAsia="GHEA Grapalat" w:hAnsi="GHEA Grapalat" w:cs="GHEA Grapalat"/>
          <w:b/>
          <w:i/>
        </w:rPr>
        <w:t>110 քրեական գործ՝ 237 անձի վերաբերյալ:</w:t>
      </w:r>
    </w:p>
    <w:p w:rsidR="00D36A3C" w:rsidRPr="00A20CA4" w:rsidRDefault="00D36A3C">
      <w:pPr>
        <w:spacing w:line="360" w:lineRule="auto"/>
        <w:ind w:left="2" w:hanging="2"/>
        <w:jc w:val="both"/>
        <w:rPr>
          <w:rFonts w:ascii="GHEA Grapalat" w:eastAsia="GHEA Grapalat" w:hAnsi="GHEA Grapalat" w:cs="GHEA Grapalat"/>
          <w:b/>
          <w:i/>
        </w:rPr>
      </w:pPr>
    </w:p>
    <w:p w:rsidR="00D36A3C" w:rsidRPr="00A20CA4" w:rsidRDefault="00BC6BCA">
      <w:pPr>
        <w:spacing w:line="360" w:lineRule="auto"/>
        <w:ind w:left="2" w:firstLine="706"/>
        <w:jc w:val="both"/>
        <w:rPr>
          <w:rFonts w:ascii="GHEA Grapalat" w:eastAsia="GHEA Grapalat" w:hAnsi="GHEA Grapalat" w:cs="GHEA Grapalat"/>
        </w:rPr>
      </w:pPr>
      <w:proofErr w:type="gramStart"/>
      <w:r w:rsidRPr="00A20CA4">
        <w:rPr>
          <w:rFonts w:ascii="GHEA Grapalat" w:eastAsia="GHEA Grapalat" w:hAnsi="GHEA Grapalat" w:cs="GHEA Grapalat"/>
        </w:rPr>
        <w:t>Կոռուպցիոն բնույթի քրեական գործեր քննելու համար մասնագիտացված առանձին դատարան ստեղծելու և դատավորների թվակազմը սահմանելու համար կատարվել է հետևյալ ուսումնասիրությունը և վերլուծությունը.</w:t>
      </w:r>
      <w:proofErr w:type="gramEnd"/>
    </w:p>
    <w:p w:rsidR="00D36A3C" w:rsidRPr="00A20CA4" w:rsidRDefault="00BC6BCA">
      <w:pPr>
        <w:spacing w:line="360" w:lineRule="auto"/>
        <w:ind w:left="2" w:hanging="2"/>
        <w:jc w:val="both"/>
        <w:rPr>
          <w:rFonts w:ascii="GHEA Grapalat" w:eastAsia="GHEA Grapalat" w:hAnsi="GHEA Grapalat" w:cs="GHEA Grapalat"/>
        </w:rPr>
      </w:pPr>
      <w:proofErr w:type="gramStart"/>
      <w:r w:rsidRPr="00A20CA4">
        <w:rPr>
          <w:rFonts w:ascii="GHEA Grapalat" w:eastAsia="GHEA Grapalat" w:hAnsi="GHEA Grapalat" w:cs="GHEA Grapalat"/>
        </w:rPr>
        <w:t>Քրեական մասնագիտացման մեկ դատավորի տարեկան միջին ծանրաբեռնվածությունը.</w:t>
      </w:r>
      <w:proofErr w:type="gramEnd"/>
      <w:r w:rsidRPr="00A20CA4">
        <w:rPr>
          <w:rFonts w:ascii="GHEA Grapalat" w:eastAsia="GHEA Grapalat" w:hAnsi="GHEA Grapalat" w:cs="GHEA Grapalat"/>
        </w:rPr>
        <w:t xml:space="preserve"> </w:t>
      </w:r>
    </w:p>
    <w:p w:rsidR="00D36A3C" w:rsidRPr="00A20CA4" w:rsidRDefault="00BC6BCA">
      <w:pPr>
        <w:numPr>
          <w:ilvl w:val="0"/>
          <w:numId w:val="4"/>
        </w:numPr>
        <w:spacing w:line="360" w:lineRule="auto"/>
        <w:ind w:left="0" w:hanging="2"/>
        <w:jc w:val="both"/>
        <w:rPr>
          <w:rFonts w:ascii="GHEA Grapalat" w:eastAsia="GHEA Grapalat" w:hAnsi="GHEA Grapalat" w:cs="GHEA Grapalat"/>
        </w:rPr>
      </w:pPr>
      <w:r w:rsidRPr="00A20CA4">
        <w:rPr>
          <w:rFonts w:ascii="GHEA Grapalat" w:eastAsia="GHEA Grapalat" w:hAnsi="GHEA Grapalat" w:cs="GHEA Grapalat"/>
        </w:rPr>
        <w:t>2016 թվականին կազմել է 79 քրեական գործ,</w:t>
      </w:r>
    </w:p>
    <w:p w:rsidR="00D36A3C" w:rsidRPr="00A20CA4" w:rsidRDefault="00BC6BCA">
      <w:pPr>
        <w:numPr>
          <w:ilvl w:val="0"/>
          <w:numId w:val="4"/>
        </w:numPr>
        <w:spacing w:line="360" w:lineRule="auto"/>
        <w:ind w:left="0" w:hanging="2"/>
        <w:jc w:val="both"/>
        <w:rPr>
          <w:rFonts w:ascii="GHEA Grapalat" w:eastAsia="GHEA Grapalat" w:hAnsi="GHEA Grapalat" w:cs="GHEA Grapalat"/>
        </w:rPr>
      </w:pPr>
      <w:r w:rsidRPr="00A20CA4">
        <w:rPr>
          <w:rFonts w:ascii="GHEA Grapalat" w:eastAsia="GHEA Grapalat" w:hAnsi="GHEA Grapalat" w:cs="GHEA Grapalat"/>
        </w:rPr>
        <w:t>2017 թվականին՝ 85 քրեական գործ,</w:t>
      </w:r>
    </w:p>
    <w:p w:rsidR="00D36A3C" w:rsidRPr="00A20CA4" w:rsidRDefault="00BC6BCA">
      <w:pPr>
        <w:numPr>
          <w:ilvl w:val="0"/>
          <w:numId w:val="4"/>
        </w:numPr>
        <w:spacing w:line="360" w:lineRule="auto"/>
        <w:ind w:left="0" w:hanging="2"/>
        <w:jc w:val="both"/>
        <w:rPr>
          <w:rFonts w:ascii="GHEA Grapalat" w:eastAsia="GHEA Grapalat" w:hAnsi="GHEA Grapalat" w:cs="GHEA Grapalat"/>
        </w:rPr>
      </w:pPr>
      <w:r w:rsidRPr="00A20CA4">
        <w:rPr>
          <w:rFonts w:ascii="GHEA Grapalat" w:eastAsia="GHEA Grapalat" w:hAnsi="GHEA Grapalat" w:cs="GHEA Grapalat"/>
        </w:rPr>
        <w:t>2018 թվականին՝ 82 քրեական գործ:</w:t>
      </w:r>
    </w:p>
    <w:p w:rsidR="00D36A3C" w:rsidRPr="00A20CA4" w:rsidRDefault="00BC6BCA" w:rsidP="00146AA4">
      <w:pPr>
        <w:spacing w:line="360" w:lineRule="auto"/>
        <w:ind w:left="2" w:firstLine="718"/>
        <w:jc w:val="both"/>
        <w:rPr>
          <w:rFonts w:ascii="GHEA Grapalat" w:eastAsia="GHEA Grapalat" w:hAnsi="GHEA Grapalat" w:cs="GHEA Grapalat"/>
        </w:rPr>
      </w:pPr>
      <w:r w:rsidRPr="00A20CA4">
        <w:rPr>
          <w:rFonts w:ascii="GHEA Grapalat" w:eastAsia="GHEA Grapalat" w:hAnsi="GHEA Grapalat" w:cs="GHEA Grapalat"/>
        </w:rPr>
        <w:t>Այսինքն, վերջին երեք տարիների կտրվածքով քրեական մասնագիտացման մեկ դատավորի տարեկան միջին ծանրաբեռնվածությունը կազմել է 82 քրեական գործ:</w:t>
      </w:r>
    </w:p>
    <w:p w:rsidR="00D36A3C" w:rsidRPr="00A20CA4" w:rsidRDefault="00BC6BCA" w:rsidP="00146AA4">
      <w:pPr>
        <w:spacing w:line="360" w:lineRule="auto"/>
        <w:ind w:left="2" w:firstLine="718"/>
        <w:jc w:val="both"/>
        <w:rPr>
          <w:rFonts w:ascii="GHEA Grapalat" w:eastAsia="GHEA Grapalat" w:hAnsi="GHEA Grapalat" w:cs="GHEA Grapalat"/>
        </w:rPr>
      </w:pPr>
      <w:r w:rsidRPr="00A20CA4">
        <w:rPr>
          <w:rFonts w:ascii="GHEA Grapalat" w:eastAsia="GHEA Grapalat" w:hAnsi="GHEA Grapalat" w:cs="GHEA Grapalat"/>
        </w:rPr>
        <w:t>Դրանից բացի, հարկ է նշել, որ 11 քրեական գործով անձինք մեղադրվում են միաժամանակ ծանր և առանձնապես ծանր հանցագործություններ կատարելու մեղադրանքով:</w:t>
      </w:r>
    </w:p>
    <w:p w:rsidR="00D36A3C" w:rsidRPr="00A20CA4" w:rsidRDefault="00BC6BCA" w:rsidP="00146AA4">
      <w:pPr>
        <w:spacing w:line="360" w:lineRule="auto"/>
        <w:ind w:left="2" w:firstLine="718"/>
        <w:jc w:val="both"/>
        <w:rPr>
          <w:rFonts w:ascii="GHEA Grapalat" w:eastAsia="GHEA Grapalat" w:hAnsi="GHEA Grapalat" w:cs="GHEA Grapalat"/>
        </w:rPr>
      </w:pPr>
      <w:r w:rsidRPr="00A20CA4">
        <w:rPr>
          <w:rFonts w:ascii="GHEA Grapalat" w:eastAsia="GHEA Grapalat" w:hAnsi="GHEA Grapalat" w:cs="GHEA Grapalat"/>
        </w:rPr>
        <w:t>Վերոգրյալով պայմանավորված հարկ է նշել, որ ծանր և առանձնապես ծանր հանցագործություններով քրեական գործերի քննությունն իրենից զգալի բարդություն է ներկայացնում՝ պայմանավորված հիշյալ հանցագործությունների կատարման բնույթով: Ավելին, առանձնապես ծանր հանցագործություններով դատարանը սահմանափակված է գործն արագացված կարգով քննելու հնարավորությունից և դրանք ըստ էության քննության է առնում ընդհանուր կարգով, ինչն իրենից արդեն իսկ ներկայացնում է գործի երկարատև քննություն:</w:t>
      </w:r>
      <w:r w:rsidR="00896458" w:rsidRPr="00A20CA4">
        <w:rPr>
          <w:rFonts w:ascii="GHEA Grapalat" w:eastAsia="GHEA Grapalat" w:hAnsi="GHEA Grapalat" w:cs="GHEA Grapalat"/>
        </w:rPr>
        <w:t xml:space="preserve"> </w:t>
      </w:r>
    </w:p>
    <w:p w:rsidR="00D36A3C" w:rsidRPr="00A20CA4" w:rsidRDefault="00146AA4">
      <w:pPr>
        <w:tabs>
          <w:tab w:val="left" w:pos="0"/>
          <w:tab w:val="left" w:pos="1276"/>
        </w:tabs>
        <w:spacing w:line="360" w:lineRule="auto"/>
        <w:ind w:left="2" w:hanging="2"/>
        <w:jc w:val="both"/>
        <w:rPr>
          <w:rFonts w:ascii="GHEA Grapalat" w:eastAsia="GHEA Grapalat" w:hAnsi="GHEA Grapalat" w:cs="GHEA Grapalat"/>
        </w:rPr>
      </w:pPr>
      <w:r w:rsidRPr="00A20CA4">
        <w:rPr>
          <w:rFonts w:ascii="GHEA Grapalat" w:eastAsia="GHEA Grapalat" w:hAnsi="GHEA Grapalat" w:cs="GHEA Grapalat"/>
        </w:rPr>
        <w:tab/>
        <w:t xml:space="preserve">        </w:t>
      </w:r>
      <w:r w:rsidR="00BC6BCA" w:rsidRPr="00A20CA4">
        <w:rPr>
          <w:rFonts w:ascii="GHEA Grapalat" w:eastAsia="GHEA Grapalat" w:hAnsi="GHEA Grapalat" w:cs="GHEA Grapalat"/>
        </w:rPr>
        <w:t xml:space="preserve">Մասնագիտացված դատարանի դատավորների թվակազմը սահմանելիս հարկ է նկատի ունենալ, որ դատական վիճակագրությունը կարևոր, բայց ոչ բավարար տեղեկատվություն է այդ հարցի հստակ որոշման համար: Հետևաբար, </w:t>
      </w:r>
      <w:r w:rsidR="00BC6BCA" w:rsidRPr="00A20CA4">
        <w:rPr>
          <w:rFonts w:ascii="GHEA Grapalat" w:eastAsia="GHEA Grapalat" w:hAnsi="GHEA Grapalat" w:cs="GHEA Grapalat"/>
        </w:rPr>
        <w:lastRenderedPageBreak/>
        <w:t>առաջարկվում է դատավորների թվակազմը սահմանել ամբողջ վերոգրյալի հաշվառմամբ:</w:t>
      </w:r>
    </w:p>
    <w:p w:rsidR="00D36A3C" w:rsidRPr="00A20CA4" w:rsidRDefault="00D36A3C">
      <w:pPr>
        <w:tabs>
          <w:tab w:val="left" w:pos="180"/>
        </w:tabs>
        <w:spacing w:line="360" w:lineRule="auto"/>
        <w:jc w:val="both"/>
        <w:rPr>
          <w:rFonts w:ascii="GHEA Grapalat" w:eastAsia="GHEA Grapalat" w:hAnsi="GHEA Grapalat" w:cs="GHEA Grapalat"/>
        </w:rPr>
      </w:pPr>
    </w:p>
    <w:p w:rsidR="00D36A3C" w:rsidRPr="00A20CA4" w:rsidRDefault="00BC6BCA">
      <w:pPr>
        <w:tabs>
          <w:tab w:val="left" w:pos="180"/>
        </w:tabs>
        <w:spacing w:line="360" w:lineRule="auto"/>
        <w:ind w:left="-180" w:firstLine="600"/>
        <w:jc w:val="both"/>
        <w:rPr>
          <w:rFonts w:ascii="GHEA Grapalat" w:eastAsia="GHEA Grapalat" w:hAnsi="GHEA Grapalat" w:cs="GHEA Grapalat"/>
        </w:rPr>
      </w:pPr>
      <w:r w:rsidRPr="00A20CA4">
        <w:rPr>
          <w:rFonts w:ascii="GHEA Grapalat" w:eastAsia="GHEA Grapalat" w:hAnsi="GHEA Grapalat" w:cs="GHEA Grapalat"/>
        </w:rPr>
        <w:t>II. Միջազգային փորձի ուսումնասիրությունը վկայում է, որ կոռուպցիայի դեմ պայքարում ավելի ու ավելի է տարածում գտնում կոռուպցիոն գործերով մասնագիտացված դատարանների ստեղծումը։</w:t>
      </w:r>
    </w:p>
    <w:p w:rsidR="00D36A3C" w:rsidRPr="00A20CA4" w:rsidRDefault="00BC6BCA">
      <w:pPr>
        <w:tabs>
          <w:tab w:val="left" w:pos="180"/>
        </w:tabs>
        <w:spacing w:line="360" w:lineRule="auto"/>
        <w:ind w:left="-180" w:firstLine="600"/>
        <w:jc w:val="both"/>
        <w:rPr>
          <w:rFonts w:ascii="GHEA Grapalat" w:eastAsia="GHEA Grapalat" w:hAnsi="GHEA Grapalat" w:cs="GHEA Grapalat"/>
        </w:rPr>
      </w:pPr>
      <w:r w:rsidRPr="00A20CA4">
        <w:rPr>
          <w:rFonts w:ascii="GHEA Grapalat" w:eastAsia="GHEA Grapalat" w:hAnsi="GHEA Grapalat" w:cs="GHEA Grapalat"/>
        </w:rPr>
        <w:t xml:space="preserve"> Անհրաժեշտ նախապայման  է, որ հակակոռուպցիոն դատարաններում ընդգրկվելիք դատավորների ընտրության հարցը ևս կարգավորվի օրենքով և սահմանվեն հստակ չափանիշներ: Հակառակ պարագայում, որքան էլ որ մասնագիտորեն պատրաստված գործը քննվի դատարանում, եթե դատավորը չլինի մասնագիտացված հակակոռուպցիոն գործերում, որտեղ առկա են մի շարք առանձնահատկություններ, օրինակ՝ ապօրինի հարստացման կամ ապօրինի ծագում ունեցող գույքի բռնագանձման վերաբերյալ   գործերում ապացուցման բեռի հետ կապված, ապա  չի կարող օբյեկտիվ եւ բազմակողմանի քննության արդյունքում վճիռ կայացնել։ Արդյունքում, պետության կողմից իրականացված ամբողջ հակակոռուպցիոն ջանքերը զուր կանցնեն։</w:t>
      </w:r>
    </w:p>
    <w:p w:rsidR="00D36A3C" w:rsidRPr="00A20CA4" w:rsidRDefault="00BC6BCA">
      <w:pPr>
        <w:tabs>
          <w:tab w:val="left" w:pos="180"/>
        </w:tabs>
        <w:spacing w:line="360" w:lineRule="auto"/>
        <w:ind w:left="-180" w:firstLine="600"/>
        <w:jc w:val="both"/>
        <w:rPr>
          <w:rFonts w:ascii="GHEA Grapalat" w:eastAsia="GHEA Grapalat" w:hAnsi="GHEA Grapalat" w:cs="GHEA Grapalat"/>
        </w:rPr>
      </w:pPr>
      <w:r w:rsidRPr="00A20CA4">
        <w:rPr>
          <w:rFonts w:ascii="GHEA Grapalat" w:eastAsia="GHEA Grapalat" w:hAnsi="GHEA Grapalat" w:cs="GHEA Grapalat"/>
        </w:rPr>
        <w:t xml:space="preserve"> Հակակոռուպցիոն </w:t>
      </w:r>
      <w:proofErr w:type="gramStart"/>
      <w:r w:rsidRPr="00A20CA4">
        <w:rPr>
          <w:rFonts w:ascii="GHEA Grapalat" w:eastAsia="GHEA Grapalat" w:hAnsi="GHEA Grapalat" w:cs="GHEA Grapalat"/>
        </w:rPr>
        <w:t>դատարանի  ստեղծումը</w:t>
      </w:r>
      <w:proofErr w:type="gramEnd"/>
      <w:r w:rsidRPr="00A20CA4">
        <w:rPr>
          <w:rFonts w:ascii="GHEA Grapalat" w:eastAsia="GHEA Grapalat" w:hAnsi="GHEA Grapalat" w:cs="GHEA Grapalat"/>
        </w:rPr>
        <w:t xml:space="preserve"> նպատակ է հետապնդում նաև բարձրացնել դատական համակարգի արդյունավետությունը։ Մասնագիտացված դատարանը, որը զբաղվում է միայն կոռուպցիոն և համանման իրավախախտումների քննմամբ, կունենա առավել արդյունավետ դատավոր-դատական գործ հարաբերակցություն, հնարավորություն կստեղծվի դատական գործերը քննել առավել արագ՝ հակակոռուպցիոն դատարանների կողմից գործի քննության առավելագույն ժամկետի սահմանմամբ։ Կարևոր է, որ դրանք լինեն իրատեսական։ Օրինակ՝ Պաղեստինում </w:t>
      </w:r>
      <w:proofErr w:type="gramStart"/>
      <w:r w:rsidRPr="00A20CA4">
        <w:rPr>
          <w:rFonts w:ascii="GHEA Grapalat" w:eastAsia="GHEA Grapalat" w:hAnsi="GHEA Grapalat" w:cs="GHEA Grapalat"/>
        </w:rPr>
        <w:t>նախատեսված  է</w:t>
      </w:r>
      <w:proofErr w:type="gramEnd"/>
      <w:r w:rsidRPr="00A20CA4">
        <w:rPr>
          <w:rFonts w:ascii="GHEA Grapalat" w:eastAsia="GHEA Grapalat" w:hAnsi="GHEA Grapalat" w:cs="GHEA Grapalat"/>
        </w:rPr>
        <w:t xml:space="preserve"> գործերի քննության տասնօրյա ժամկետ՝ յոթ օր երկարացնելու հնարավորությամբ, սակայն գործնականում չի պահպանվում։ Ֆիլիպիններում և Պակիստանում սահմանված է երեք ամիս, սակայն պրակտիկայում ևս չի պահպանվում։ Նեպալում սահմանված է կես տարի ժամկետ։ Մալայզիայում սահմանված ժամկետն առավել իրատեսական է՝ մեկ տարի։</w:t>
      </w:r>
    </w:p>
    <w:p w:rsidR="00D36A3C" w:rsidRPr="00A20CA4" w:rsidRDefault="00550D32">
      <w:pPr>
        <w:tabs>
          <w:tab w:val="left" w:pos="180"/>
        </w:tabs>
        <w:spacing w:line="360" w:lineRule="auto"/>
        <w:ind w:left="-180"/>
        <w:jc w:val="both"/>
        <w:rPr>
          <w:rFonts w:ascii="GHEA Grapalat" w:eastAsia="GHEA Grapalat" w:hAnsi="GHEA Grapalat" w:cs="GHEA Grapalat"/>
        </w:rPr>
      </w:pPr>
      <w:r w:rsidRPr="00A20CA4">
        <w:rPr>
          <w:rFonts w:ascii="GHEA Grapalat" w:eastAsia="GHEA Grapalat" w:hAnsi="GHEA Grapalat" w:cs="GHEA Grapalat"/>
        </w:rPr>
        <w:tab/>
      </w:r>
      <w:r w:rsidR="00BC6BCA" w:rsidRPr="00A20CA4">
        <w:rPr>
          <w:rFonts w:ascii="GHEA Grapalat" w:eastAsia="GHEA Grapalat" w:hAnsi="GHEA Grapalat" w:cs="GHEA Grapalat"/>
        </w:rPr>
        <w:t>Ստորև ներկայացված է տարբեր պետություններում հակակոռուպցիոն դատարանների վերաբերյալ փորձը:</w:t>
      </w:r>
    </w:p>
    <w:p w:rsidR="00D36A3C" w:rsidRPr="00A20CA4" w:rsidRDefault="00D36A3C">
      <w:pPr>
        <w:tabs>
          <w:tab w:val="left" w:pos="180"/>
        </w:tabs>
        <w:spacing w:line="360" w:lineRule="auto"/>
        <w:ind w:left="-180"/>
        <w:jc w:val="both"/>
        <w:rPr>
          <w:rFonts w:ascii="GHEA Grapalat" w:eastAsia="GHEA Grapalat" w:hAnsi="GHEA Grapalat" w:cs="GHEA Grapalat"/>
        </w:rPr>
      </w:pPr>
    </w:p>
    <w:p w:rsidR="00D36A3C" w:rsidRPr="00A20CA4" w:rsidRDefault="00BC6BCA">
      <w:pPr>
        <w:spacing w:line="360" w:lineRule="auto"/>
        <w:ind w:left="450" w:hanging="840"/>
        <w:jc w:val="both"/>
        <w:rPr>
          <w:rFonts w:ascii="GHEA Grapalat" w:eastAsia="GHEA Grapalat" w:hAnsi="GHEA Grapalat" w:cs="GHEA Grapalat"/>
        </w:rPr>
      </w:pPr>
      <w:r w:rsidRPr="00A20CA4">
        <w:rPr>
          <w:rFonts w:ascii="GHEA Grapalat" w:eastAsia="GHEA Grapalat" w:hAnsi="GHEA Grapalat" w:cs="GHEA Grapalat"/>
          <w:b/>
        </w:rPr>
        <w:t xml:space="preserve">           Սլովակիա</w:t>
      </w:r>
      <w:r w:rsidRPr="00A20CA4">
        <w:rPr>
          <w:rFonts w:ascii="GHEA Grapalat" w:eastAsia="GHEA Grapalat" w:hAnsi="GHEA Grapalat" w:cs="GHEA Grapalat"/>
        </w:rPr>
        <w:t xml:space="preserve"> </w:t>
      </w:r>
    </w:p>
    <w:p w:rsidR="00D36A3C" w:rsidRPr="00A20CA4" w:rsidRDefault="00BC6BCA">
      <w:pPr>
        <w:spacing w:line="360" w:lineRule="auto"/>
        <w:ind w:left="-450" w:firstLine="60"/>
        <w:jc w:val="both"/>
        <w:rPr>
          <w:rFonts w:ascii="GHEA Grapalat" w:eastAsia="GHEA Grapalat" w:hAnsi="GHEA Grapalat" w:cs="GHEA Grapalat"/>
        </w:rPr>
      </w:pPr>
      <w:r w:rsidRPr="00A20CA4">
        <w:rPr>
          <w:rFonts w:ascii="GHEA Grapalat" w:eastAsia="GHEA Grapalat" w:hAnsi="GHEA Grapalat" w:cs="GHEA Grapalat"/>
        </w:rPr>
        <w:t xml:space="preserve">         Սլովակիայի հակակոռուպցիոն </w:t>
      </w:r>
      <w:proofErr w:type="gramStart"/>
      <w:r w:rsidRPr="00A20CA4">
        <w:rPr>
          <w:rFonts w:ascii="GHEA Grapalat" w:eastAsia="GHEA Grapalat" w:hAnsi="GHEA Grapalat" w:cs="GHEA Grapalat"/>
        </w:rPr>
        <w:t>դատարանը  կազմավորվել</w:t>
      </w:r>
      <w:proofErr w:type="gramEnd"/>
      <w:r w:rsidRPr="00A20CA4">
        <w:rPr>
          <w:rFonts w:ascii="GHEA Grapalat" w:eastAsia="GHEA Grapalat" w:hAnsi="GHEA Grapalat" w:cs="GHEA Grapalat"/>
        </w:rPr>
        <w:t xml:space="preserve"> է Մասնագիտացված քրեական դատարանի  մասին 291/2009 օրենքով:</w:t>
      </w:r>
    </w:p>
    <w:p w:rsidR="00D36A3C" w:rsidRPr="00A20CA4" w:rsidRDefault="00BC6BCA">
      <w:pPr>
        <w:spacing w:line="360" w:lineRule="auto"/>
        <w:ind w:left="-450" w:firstLine="60"/>
        <w:jc w:val="both"/>
        <w:rPr>
          <w:rFonts w:ascii="GHEA Grapalat" w:eastAsia="GHEA Grapalat" w:hAnsi="GHEA Grapalat" w:cs="GHEA Grapalat"/>
        </w:rPr>
      </w:pPr>
      <w:r w:rsidRPr="00A20CA4">
        <w:rPr>
          <w:rFonts w:ascii="GHEA Grapalat" w:eastAsia="GHEA Grapalat" w:hAnsi="GHEA Grapalat" w:cs="GHEA Grapalat"/>
        </w:rPr>
        <w:t xml:space="preserve"> Սլովակիայի  հակակոռուպցիոն դատարանը բացի կոռուպցիոն գործերով դատական քննությունից իրականացնում է նաև սպանության և փողերի լվացման գործերով քննություն: Սլովակիան միջին կոռումպացված երկիր է: Այստեղ հակակոռուպցիոն մասնագիտացված դատարանը բաղկացած է 13 դատավորից, որոնք նշանակվում են 5 տարի ժամկետով: Ոչ մեծ ծանրության գործերի քննությունը  իրականացվում է միանձնյա, իսկ առավել ծանր հանցագործությունների պարագայում իրականացվում է գործերի կոլեգիալ քննություն՝ 3 հոգուց բաղկացած: Գործերի քննության միջին տևողությունը 4 ամիս է: Մասնագիտացված դատարանում դատավորի միջին ամսական  աշխատավարձը 150 հազար սլովական կրոն է, ի տարբերություն այլ ատյանների դատավորների, որոնց ամսական միջին աշխատավարձը  կազմում է 40 հազար կրոն: Համեմատության համար մասնագիտացված դատարանների դատավորների հիմնական ամսական  աշխատավարձը կազմում է  Սլովակիայի ազգային ժողովի անդամի (պատգամավորի) աշխատավարձի  130%-ի չափ: Դատավորները նաեւ ստանում են երկու լրացուցիչ աշխատավարձ (մայիսին և նոյեմբերին), բացի այն դեպքերից, երբ  չեն համապատասխանում օրենքով սահմանված պայմաններին:</w:t>
      </w:r>
      <w:r w:rsidRPr="00A20CA4">
        <w:rPr>
          <w:rFonts w:ascii="GHEA Grapalat" w:eastAsia="GHEA Grapalat" w:hAnsi="GHEA Grapalat" w:cs="GHEA Grapalat"/>
          <w:vertAlign w:val="superscript"/>
        </w:rPr>
        <w:t xml:space="preserve"> </w:t>
      </w:r>
    </w:p>
    <w:p w:rsidR="00D36A3C" w:rsidRPr="00A20CA4" w:rsidRDefault="00BC6BCA">
      <w:pPr>
        <w:spacing w:line="360" w:lineRule="auto"/>
        <w:ind w:left="-450" w:firstLine="60"/>
        <w:jc w:val="both"/>
        <w:rPr>
          <w:rFonts w:ascii="GHEA Grapalat" w:eastAsia="GHEA Grapalat" w:hAnsi="GHEA Grapalat" w:cs="GHEA Grapalat"/>
        </w:rPr>
      </w:pPr>
      <w:r w:rsidRPr="00A20CA4">
        <w:rPr>
          <w:rFonts w:ascii="GHEA Grapalat" w:eastAsia="GHEA Grapalat" w:hAnsi="GHEA Grapalat" w:cs="GHEA Grapalat"/>
        </w:rPr>
        <w:t xml:space="preserve">Մասնագիտական քննություն և հոգեբանական թեստ հանձնած դատավորների թեկնածուների ցուցակը փոխանցվում է դատական խորհրդի՝ բաղկացած 9 դատավոր անդամներից և նույնքան էլ ընտրված իշխանության մյուս թևերի կողմից: Սլովակիայում այս ինստիտուտի ներդրման անհրաժեշտությունը առաջին հերթին պայմանավորված </w:t>
      </w:r>
      <w:proofErr w:type="gramStart"/>
      <w:r w:rsidRPr="00A20CA4">
        <w:rPr>
          <w:rFonts w:ascii="GHEA Grapalat" w:eastAsia="GHEA Grapalat" w:hAnsi="GHEA Grapalat" w:cs="GHEA Grapalat"/>
        </w:rPr>
        <w:t>էր  դատական</w:t>
      </w:r>
      <w:proofErr w:type="gramEnd"/>
      <w:r w:rsidRPr="00A20CA4">
        <w:rPr>
          <w:rFonts w:ascii="GHEA Grapalat" w:eastAsia="GHEA Grapalat" w:hAnsi="GHEA Grapalat" w:cs="GHEA Grapalat"/>
        </w:rPr>
        <w:t xml:space="preserve"> և իրավապահպան մարմինների կոռումպացված  լինելու հանգամանքով։</w:t>
      </w:r>
    </w:p>
    <w:p w:rsidR="00D36A3C" w:rsidRPr="00A20CA4" w:rsidRDefault="00D36A3C">
      <w:pPr>
        <w:spacing w:line="360" w:lineRule="auto"/>
        <w:ind w:left="-450" w:firstLine="60"/>
        <w:jc w:val="both"/>
        <w:rPr>
          <w:rFonts w:ascii="GHEA Grapalat" w:eastAsia="GHEA Grapalat" w:hAnsi="GHEA Grapalat" w:cs="GHEA Grapalat"/>
        </w:rPr>
      </w:pPr>
    </w:p>
    <w:p w:rsidR="00D36A3C" w:rsidRPr="00A20CA4" w:rsidRDefault="00BC6BCA">
      <w:pPr>
        <w:spacing w:line="360" w:lineRule="auto"/>
        <w:ind w:left="-450" w:firstLine="450"/>
        <w:jc w:val="both"/>
        <w:rPr>
          <w:rFonts w:ascii="GHEA Grapalat" w:eastAsia="GHEA Grapalat" w:hAnsi="GHEA Grapalat" w:cs="GHEA Grapalat"/>
          <w:b/>
        </w:rPr>
      </w:pPr>
      <w:r w:rsidRPr="00A20CA4">
        <w:rPr>
          <w:rFonts w:ascii="GHEA Grapalat" w:eastAsia="GHEA Grapalat" w:hAnsi="GHEA Grapalat" w:cs="GHEA Grapalat"/>
          <w:b/>
        </w:rPr>
        <w:t>Բոտստվանա</w:t>
      </w:r>
    </w:p>
    <w:p w:rsidR="00D36A3C" w:rsidRPr="00A20CA4" w:rsidRDefault="00BC6BCA">
      <w:pPr>
        <w:spacing w:line="360" w:lineRule="auto"/>
        <w:ind w:left="-450" w:firstLine="60"/>
        <w:jc w:val="both"/>
        <w:rPr>
          <w:rFonts w:ascii="GHEA Grapalat" w:eastAsia="GHEA Grapalat" w:hAnsi="GHEA Grapalat" w:cs="GHEA Grapalat"/>
        </w:rPr>
      </w:pPr>
      <w:r w:rsidRPr="00A20CA4">
        <w:rPr>
          <w:rFonts w:ascii="GHEA Grapalat" w:eastAsia="GHEA Grapalat" w:hAnsi="GHEA Grapalat" w:cs="GHEA Grapalat"/>
        </w:rPr>
        <w:t xml:space="preserve"> Բոտստվանայում կոռուպցիայի դեմ պայքարում իր դերն է խաղացել հակակոռուպցիոն դատարանը, որը ստեղծվել է 2013 թվականին: Յուրաքանչյուր դատավորի վարույթում տարեկան 300-400 </w:t>
      </w:r>
      <w:proofErr w:type="gramStart"/>
      <w:r w:rsidRPr="00A20CA4">
        <w:rPr>
          <w:rFonts w:ascii="GHEA Grapalat" w:eastAsia="GHEA Grapalat" w:hAnsi="GHEA Grapalat" w:cs="GHEA Grapalat"/>
        </w:rPr>
        <w:t>դատական  գործ</w:t>
      </w:r>
      <w:proofErr w:type="gramEnd"/>
      <w:r w:rsidRPr="00A20CA4">
        <w:rPr>
          <w:rFonts w:ascii="GHEA Grapalat" w:eastAsia="GHEA Grapalat" w:hAnsi="GHEA Grapalat" w:cs="GHEA Grapalat"/>
        </w:rPr>
        <w:t xml:space="preserve"> է լինում: </w:t>
      </w:r>
      <w:r w:rsidRPr="00A20CA4">
        <w:rPr>
          <w:rFonts w:ascii="GHEA Grapalat" w:eastAsia="GHEA Grapalat" w:hAnsi="GHEA Grapalat" w:cs="GHEA Grapalat"/>
          <w:color w:val="000000"/>
        </w:rPr>
        <w:t xml:space="preserve">Մասնագիտացված դատարանի </w:t>
      </w:r>
      <w:r w:rsidRPr="00A20CA4">
        <w:rPr>
          <w:rFonts w:ascii="GHEA Grapalat" w:eastAsia="GHEA Grapalat" w:hAnsi="GHEA Grapalat" w:cs="GHEA Grapalat"/>
          <w:color w:val="000000"/>
        </w:rPr>
        <w:lastRenderedPageBreak/>
        <w:t xml:space="preserve">դատավորկարող է դառնալ </w:t>
      </w:r>
      <w:r w:rsidRPr="00A20CA4">
        <w:rPr>
          <w:rFonts w:ascii="GHEA Grapalat" w:eastAsia="GHEA Grapalat" w:hAnsi="GHEA Grapalat" w:cs="GHEA Grapalat"/>
        </w:rPr>
        <w:t>մ</w:t>
      </w:r>
      <w:r w:rsidRPr="00A20CA4">
        <w:rPr>
          <w:rFonts w:ascii="GHEA Grapalat" w:eastAsia="GHEA Grapalat" w:hAnsi="GHEA Grapalat" w:cs="GHEA Grapalat"/>
          <w:color w:val="000000"/>
        </w:rPr>
        <w:t>իայնայն  դատավորը, ով  ունի 7 տարվա իրավաբանական  ստաժ։</w:t>
      </w:r>
    </w:p>
    <w:p w:rsidR="00D36A3C" w:rsidRPr="00A20CA4" w:rsidRDefault="00D36A3C">
      <w:pPr>
        <w:spacing w:line="360" w:lineRule="auto"/>
        <w:jc w:val="both"/>
        <w:rPr>
          <w:rFonts w:ascii="GHEA Grapalat" w:eastAsia="GHEA Grapalat" w:hAnsi="GHEA Grapalat" w:cs="GHEA Grapalat"/>
        </w:rPr>
      </w:pPr>
    </w:p>
    <w:p w:rsidR="00D36A3C" w:rsidRPr="00A20CA4" w:rsidRDefault="00BC6BCA">
      <w:pPr>
        <w:spacing w:line="360" w:lineRule="auto"/>
        <w:ind w:left="450" w:hanging="840"/>
        <w:jc w:val="both"/>
        <w:rPr>
          <w:rFonts w:ascii="GHEA Grapalat" w:eastAsia="GHEA Grapalat" w:hAnsi="GHEA Grapalat" w:cs="GHEA Grapalat"/>
          <w:b/>
        </w:rPr>
      </w:pPr>
      <w:r w:rsidRPr="00A20CA4">
        <w:rPr>
          <w:rFonts w:ascii="GHEA Grapalat" w:eastAsia="GHEA Grapalat" w:hAnsi="GHEA Grapalat" w:cs="GHEA Grapalat"/>
          <w:b/>
        </w:rPr>
        <w:t xml:space="preserve">      Ինդոնեզիա </w:t>
      </w:r>
    </w:p>
    <w:p w:rsidR="00D36A3C" w:rsidRPr="00A20CA4" w:rsidRDefault="00BC6BCA">
      <w:pPr>
        <w:spacing w:line="360" w:lineRule="auto"/>
        <w:ind w:left="-360" w:hanging="30"/>
        <w:jc w:val="both"/>
        <w:rPr>
          <w:rFonts w:ascii="GHEA Grapalat" w:eastAsia="GHEA Grapalat" w:hAnsi="GHEA Grapalat" w:cs="GHEA Grapalat"/>
        </w:rPr>
      </w:pPr>
      <w:r w:rsidRPr="00A20CA4">
        <w:rPr>
          <w:rFonts w:ascii="GHEA Grapalat" w:eastAsia="GHEA Grapalat" w:hAnsi="GHEA Grapalat" w:cs="GHEA Grapalat"/>
        </w:rPr>
        <w:t>Ինդոնեզիայի կոռուպցիոն հանցագործությունների հատուկ դատարանը առաջին անգամ ստեղծվեց 2002 թվականին: Ներկայիս դատարանը ստեղծվել է 2009 թվականին:</w:t>
      </w:r>
    </w:p>
    <w:p w:rsidR="00D36A3C" w:rsidRPr="00A20CA4" w:rsidRDefault="00BC6BCA">
      <w:pPr>
        <w:spacing w:line="360" w:lineRule="auto"/>
        <w:ind w:left="-360" w:hanging="30"/>
        <w:jc w:val="both"/>
        <w:rPr>
          <w:rFonts w:ascii="GHEA Grapalat" w:eastAsia="GHEA Grapalat" w:hAnsi="GHEA Grapalat" w:cs="GHEA Grapalat"/>
        </w:rPr>
      </w:pPr>
      <w:r w:rsidRPr="00A20CA4">
        <w:rPr>
          <w:rFonts w:ascii="GHEA Grapalat" w:eastAsia="GHEA Grapalat" w:hAnsi="GHEA Grapalat" w:cs="GHEA Grapalat"/>
        </w:rPr>
        <w:t>Մասնագիտացված դատավորները նշանակվում են Գերագույն դատարանի նախագահի կողմից եւ նշանակման պահից ազատվում են այլ գործեր լսելու լիազորությունից: Որպեսզի դատավորը նշանակվի որպես մասնագիտացված դատավոր և լսի կոռուպցիոն գործեր՝ պետք է՝</w:t>
      </w:r>
    </w:p>
    <w:p w:rsidR="00D36A3C" w:rsidRPr="00A20CA4" w:rsidRDefault="00BC6BCA">
      <w:pPr>
        <w:spacing w:line="360" w:lineRule="auto"/>
        <w:ind w:left="-360" w:hanging="30"/>
        <w:jc w:val="both"/>
        <w:rPr>
          <w:rFonts w:ascii="GHEA Grapalat" w:eastAsia="GHEA Grapalat" w:hAnsi="GHEA Grapalat" w:cs="GHEA Grapalat"/>
        </w:rPr>
      </w:pPr>
      <w:r w:rsidRPr="00A20CA4">
        <w:rPr>
          <w:rFonts w:ascii="GHEA Grapalat" w:eastAsia="GHEA Grapalat" w:hAnsi="GHEA Grapalat" w:cs="GHEA Grapalat"/>
        </w:rPr>
        <w:t xml:space="preserve">1.ունենա 10 </w:t>
      </w:r>
      <w:proofErr w:type="gramStart"/>
      <w:r w:rsidRPr="00A20CA4">
        <w:rPr>
          <w:rFonts w:ascii="GHEA Grapalat" w:eastAsia="GHEA Grapalat" w:hAnsi="GHEA Grapalat" w:cs="GHEA Grapalat"/>
        </w:rPr>
        <w:t>տարվա  դատավորի</w:t>
      </w:r>
      <w:proofErr w:type="gramEnd"/>
      <w:r w:rsidRPr="00A20CA4">
        <w:rPr>
          <w:rFonts w:ascii="GHEA Grapalat" w:eastAsia="GHEA Grapalat" w:hAnsi="GHEA Grapalat" w:cs="GHEA Grapalat"/>
        </w:rPr>
        <w:t xml:space="preserve"> մասնագիտական ստաժ.</w:t>
      </w:r>
    </w:p>
    <w:p w:rsidR="00D36A3C" w:rsidRPr="00A20CA4" w:rsidRDefault="00BC6BCA">
      <w:pPr>
        <w:spacing w:line="360" w:lineRule="auto"/>
        <w:ind w:left="-360" w:hanging="30"/>
        <w:jc w:val="both"/>
        <w:rPr>
          <w:rFonts w:ascii="GHEA Grapalat" w:eastAsia="GHEA Grapalat" w:hAnsi="GHEA Grapalat" w:cs="GHEA Grapalat"/>
        </w:rPr>
      </w:pPr>
      <w:r w:rsidRPr="00A20CA4">
        <w:rPr>
          <w:rFonts w:ascii="GHEA Grapalat" w:eastAsia="GHEA Grapalat" w:hAnsi="GHEA Grapalat" w:cs="GHEA Grapalat"/>
        </w:rPr>
        <w:t xml:space="preserve">2. </w:t>
      </w:r>
      <w:proofErr w:type="gramStart"/>
      <w:r w:rsidRPr="00A20CA4">
        <w:rPr>
          <w:rFonts w:ascii="GHEA Grapalat" w:eastAsia="GHEA Grapalat" w:hAnsi="GHEA Grapalat" w:cs="GHEA Grapalat"/>
        </w:rPr>
        <w:t>ունենա</w:t>
      </w:r>
      <w:proofErr w:type="gramEnd"/>
      <w:r w:rsidRPr="00A20CA4">
        <w:rPr>
          <w:rFonts w:ascii="GHEA Grapalat" w:eastAsia="GHEA Grapalat" w:hAnsi="GHEA Grapalat" w:cs="GHEA Grapalat"/>
        </w:rPr>
        <w:t xml:space="preserve"> քրեական գործերի քննության ստաժ.</w:t>
      </w:r>
    </w:p>
    <w:p w:rsidR="00D36A3C" w:rsidRPr="00A20CA4" w:rsidRDefault="00BC6BCA">
      <w:pPr>
        <w:spacing w:line="360" w:lineRule="auto"/>
        <w:ind w:left="-360" w:hanging="30"/>
        <w:jc w:val="both"/>
        <w:rPr>
          <w:rFonts w:ascii="GHEA Grapalat" w:eastAsia="GHEA Grapalat" w:hAnsi="GHEA Grapalat" w:cs="GHEA Grapalat"/>
        </w:rPr>
      </w:pPr>
      <w:r w:rsidRPr="00A20CA4">
        <w:rPr>
          <w:rFonts w:ascii="GHEA Grapalat" w:eastAsia="GHEA Grapalat" w:hAnsi="GHEA Grapalat" w:cs="GHEA Grapalat"/>
        </w:rPr>
        <w:t xml:space="preserve">3. </w:t>
      </w:r>
      <w:proofErr w:type="gramStart"/>
      <w:r w:rsidRPr="00A20CA4">
        <w:rPr>
          <w:rFonts w:ascii="GHEA Grapalat" w:eastAsia="GHEA Grapalat" w:hAnsi="GHEA Grapalat" w:cs="GHEA Grapalat"/>
        </w:rPr>
        <w:t>լինի</w:t>
      </w:r>
      <w:proofErr w:type="gramEnd"/>
      <w:r w:rsidRPr="00A20CA4">
        <w:rPr>
          <w:rFonts w:ascii="GHEA Grapalat" w:eastAsia="GHEA Grapalat" w:hAnsi="GHEA Grapalat" w:cs="GHEA Grapalat"/>
        </w:rPr>
        <w:t xml:space="preserve"> արդար եւ ունենա բարձր բարոյական հատկանիշներ, բարի համբավ.</w:t>
      </w:r>
    </w:p>
    <w:p w:rsidR="00D36A3C" w:rsidRPr="00A20CA4" w:rsidRDefault="00BC6BCA">
      <w:pPr>
        <w:spacing w:line="360" w:lineRule="auto"/>
        <w:ind w:left="-360" w:hanging="30"/>
        <w:jc w:val="both"/>
        <w:rPr>
          <w:rFonts w:ascii="GHEA Grapalat" w:eastAsia="GHEA Grapalat" w:hAnsi="GHEA Grapalat" w:cs="GHEA Grapalat"/>
        </w:rPr>
      </w:pPr>
      <w:r w:rsidRPr="00A20CA4">
        <w:rPr>
          <w:rFonts w:ascii="GHEA Grapalat" w:eastAsia="GHEA Grapalat" w:hAnsi="GHEA Grapalat" w:cs="GHEA Grapalat"/>
        </w:rPr>
        <w:t xml:space="preserve">4. </w:t>
      </w:r>
      <w:proofErr w:type="gramStart"/>
      <w:r w:rsidRPr="00A20CA4">
        <w:rPr>
          <w:rFonts w:ascii="GHEA Grapalat" w:eastAsia="GHEA Grapalat" w:hAnsi="GHEA Grapalat" w:cs="GHEA Grapalat"/>
        </w:rPr>
        <w:t>երբևէ</w:t>
      </w:r>
      <w:proofErr w:type="gramEnd"/>
      <w:r w:rsidRPr="00A20CA4">
        <w:rPr>
          <w:rFonts w:ascii="GHEA Grapalat" w:eastAsia="GHEA Grapalat" w:hAnsi="GHEA Grapalat" w:cs="GHEA Grapalat"/>
        </w:rPr>
        <w:t xml:space="preserve"> տույժի ենթարկված չլինի եւ ներգրավված չլինի քրեական գործերում</w:t>
      </w:r>
    </w:p>
    <w:p w:rsidR="00D36A3C" w:rsidRPr="00A20CA4" w:rsidRDefault="00BC6BCA">
      <w:pPr>
        <w:spacing w:line="360" w:lineRule="auto"/>
        <w:ind w:left="-360" w:hanging="30"/>
        <w:jc w:val="both"/>
        <w:rPr>
          <w:rFonts w:ascii="GHEA Grapalat" w:eastAsia="GHEA Grapalat" w:hAnsi="GHEA Grapalat" w:cs="GHEA Grapalat"/>
        </w:rPr>
      </w:pPr>
      <w:proofErr w:type="gramStart"/>
      <w:r w:rsidRPr="00A20CA4">
        <w:rPr>
          <w:rFonts w:ascii="GHEA Grapalat" w:eastAsia="GHEA Grapalat" w:hAnsi="GHEA Grapalat" w:cs="GHEA Grapalat"/>
        </w:rPr>
        <w:t>5.ունենա գերագույն դատարանի կողմից տրված կոռուպցիոն գործեր քննելու համապատասխան    վկայական.</w:t>
      </w:r>
      <w:proofErr w:type="gramEnd"/>
    </w:p>
    <w:p w:rsidR="00D36A3C" w:rsidRPr="00A20CA4" w:rsidRDefault="00BC6BCA">
      <w:pPr>
        <w:spacing w:line="360" w:lineRule="auto"/>
        <w:ind w:left="-360" w:hanging="30"/>
        <w:jc w:val="both"/>
        <w:rPr>
          <w:rFonts w:ascii="GHEA Grapalat" w:eastAsia="GHEA Grapalat" w:hAnsi="GHEA Grapalat" w:cs="GHEA Grapalat"/>
        </w:rPr>
      </w:pPr>
      <w:r w:rsidRPr="00A20CA4">
        <w:rPr>
          <w:rFonts w:ascii="GHEA Grapalat" w:eastAsia="GHEA Grapalat" w:hAnsi="GHEA Grapalat" w:cs="GHEA Grapalat"/>
        </w:rPr>
        <w:t>6.ունենա ակտիվների վերաբերյալ ներկայացված հաշվետվություն։</w:t>
      </w:r>
    </w:p>
    <w:p w:rsidR="00D36A3C" w:rsidRPr="00A20CA4" w:rsidRDefault="00BC6BCA">
      <w:pPr>
        <w:spacing w:line="360" w:lineRule="auto"/>
        <w:ind w:left="-360" w:hanging="30"/>
        <w:jc w:val="both"/>
        <w:rPr>
          <w:rFonts w:ascii="GHEA Grapalat" w:eastAsia="GHEA Grapalat" w:hAnsi="GHEA Grapalat" w:cs="GHEA Grapalat"/>
        </w:rPr>
      </w:pPr>
      <w:r w:rsidRPr="00A20CA4">
        <w:rPr>
          <w:rFonts w:ascii="GHEA Grapalat" w:eastAsia="GHEA Grapalat" w:hAnsi="GHEA Grapalat" w:cs="GHEA Grapalat"/>
          <w:color w:val="000000"/>
        </w:rPr>
        <w:t xml:space="preserve">Որպես դատական համակարգի ընդհանուր մաս՝ մասնագիտացված դատավորները </w:t>
      </w:r>
      <w:proofErr w:type="gramStart"/>
      <w:r w:rsidRPr="00A20CA4">
        <w:rPr>
          <w:rFonts w:ascii="GHEA Grapalat" w:eastAsia="GHEA Grapalat" w:hAnsi="GHEA Grapalat" w:cs="GHEA Grapalat"/>
          <w:color w:val="000000"/>
        </w:rPr>
        <w:t>քննում  են</w:t>
      </w:r>
      <w:proofErr w:type="gramEnd"/>
      <w:r w:rsidRPr="00A20CA4">
        <w:rPr>
          <w:rFonts w:ascii="GHEA Grapalat" w:eastAsia="GHEA Grapalat" w:hAnsi="GHEA Grapalat" w:cs="GHEA Grapalat"/>
          <w:color w:val="000000"/>
        </w:rPr>
        <w:t xml:space="preserve"> կոռուպցիոն հանցագործությունների վերաբերյալ գործեր և վճարվում են նույն չափով և օգտվում են նույն երաշխիքներից,  ինչ մնացած բոլոր ատյանների դատավորները: </w:t>
      </w:r>
    </w:p>
    <w:p w:rsidR="00D36A3C" w:rsidRPr="00A20CA4" w:rsidRDefault="00D36A3C">
      <w:pPr>
        <w:spacing w:line="360" w:lineRule="auto"/>
        <w:ind w:left="-360" w:hanging="30"/>
        <w:jc w:val="both"/>
        <w:rPr>
          <w:rFonts w:ascii="GHEA Grapalat" w:eastAsia="GHEA Grapalat" w:hAnsi="GHEA Grapalat" w:cs="GHEA Grapalat"/>
        </w:rPr>
      </w:pPr>
    </w:p>
    <w:p w:rsidR="00D36A3C" w:rsidRPr="00A20CA4" w:rsidRDefault="00BC6BCA">
      <w:pPr>
        <w:spacing w:line="360" w:lineRule="auto"/>
        <w:ind w:left="450" w:hanging="840"/>
        <w:jc w:val="both"/>
        <w:rPr>
          <w:rFonts w:ascii="GHEA Grapalat" w:eastAsia="GHEA Grapalat" w:hAnsi="GHEA Grapalat" w:cs="GHEA Grapalat"/>
          <w:b/>
        </w:rPr>
      </w:pPr>
      <w:r w:rsidRPr="00A20CA4">
        <w:rPr>
          <w:rFonts w:ascii="GHEA Grapalat" w:eastAsia="GHEA Grapalat" w:hAnsi="GHEA Grapalat" w:cs="GHEA Grapalat"/>
          <w:b/>
        </w:rPr>
        <w:t xml:space="preserve">  </w:t>
      </w:r>
      <w:r w:rsidRPr="00A20CA4">
        <w:rPr>
          <w:rFonts w:ascii="GHEA Grapalat" w:eastAsia="GHEA Grapalat" w:hAnsi="GHEA Grapalat" w:cs="GHEA Grapalat"/>
          <w:b/>
        </w:rPr>
        <w:tab/>
        <w:t xml:space="preserve"> Խորվաթիա </w:t>
      </w:r>
    </w:p>
    <w:p w:rsidR="00D36A3C" w:rsidRPr="00A20CA4" w:rsidRDefault="00BC6BCA">
      <w:pPr>
        <w:spacing w:line="360" w:lineRule="auto"/>
        <w:ind w:left="-360" w:firstLine="810"/>
        <w:jc w:val="both"/>
        <w:rPr>
          <w:rFonts w:ascii="GHEA Grapalat" w:eastAsia="GHEA Grapalat" w:hAnsi="GHEA Grapalat" w:cs="GHEA Grapalat"/>
        </w:rPr>
      </w:pPr>
      <w:r w:rsidRPr="00A20CA4">
        <w:rPr>
          <w:rFonts w:ascii="GHEA Grapalat" w:eastAsia="GHEA Grapalat" w:hAnsi="GHEA Grapalat" w:cs="GHEA Grapalat"/>
        </w:rPr>
        <w:t>Խորվաթիայի քրեական գործերով հակակոռուպցիոն  դատարանները  ձևավորվել են 2008 թվականին, սակայն օրենսդրությունը՝ «Դատարանների ակտը», չի ընդունվել մինչև 2010 թվականը:</w:t>
      </w:r>
    </w:p>
    <w:p w:rsidR="00D36A3C" w:rsidRPr="00A20CA4" w:rsidRDefault="00BC6BCA">
      <w:pPr>
        <w:spacing w:line="360" w:lineRule="auto"/>
        <w:ind w:left="-360" w:hanging="30"/>
        <w:jc w:val="both"/>
        <w:rPr>
          <w:rFonts w:ascii="GHEA Grapalat" w:eastAsia="GHEA Grapalat" w:hAnsi="GHEA Grapalat" w:cs="GHEA Grapalat"/>
          <w:color w:val="000000"/>
        </w:rPr>
      </w:pPr>
      <w:r w:rsidRPr="00A20CA4">
        <w:rPr>
          <w:rFonts w:ascii="GHEA Grapalat" w:eastAsia="GHEA Grapalat" w:hAnsi="GHEA Grapalat" w:cs="GHEA Grapalat"/>
          <w:color w:val="000000"/>
        </w:rPr>
        <w:t xml:space="preserve">Հակակոռուպցիոն դատարանները Խորվաթիայի առաջին ատյանի մասնագիտացված դատարաններն են։ Խորվաթիայի հակակոռուպցիոն դատարաններն </w:t>
      </w:r>
      <w:proofErr w:type="gramStart"/>
      <w:r w:rsidRPr="00A20CA4">
        <w:rPr>
          <w:rFonts w:ascii="GHEA Grapalat" w:eastAsia="GHEA Grapalat" w:hAnsi="GHEA Grapalat" w:cs="GHEA Grapalat"/>
          <w:color w:val="000000"/>
        </w:rPr>
        <w:t xml:space="preserve">ունեն  </w:t>
      </w:r>
      <w:r w:rsidRPr="00A20CA4">
        <w:rPr>
          <w:rFonts w:ascii="GHEA Grapalat" w:eastAsia="GHEA Grapalat" w:hAnsi="GHEA Grapalat" w:cs="GHEA Grapalat"/>
          <w:color w:val="000000"/>
        </w:rPr>
        <w:lastRenderedPageBreak/>
        <w:t>իրավասություն</w:t>
      </w:r>
      <w:proofErr w:type="gramEnd"/>
      <w:r w:rsidRPr="00A20CA4">
        <w:rPr>
          <w:rFonts w:ascii="GHEA Grapalat" w:eastAsia="GHEA Grapalat" w:hAnsi="GHEA Grapalat" w:cs="GHEA Grapalat"/>
          <w:color w:val="000000"/>
        </w:rPr>
        <w:t xml:space="preserve"> քննելու ոչ միայն բարձր մակարդակի  կոռուպցիոն հանցագործությունների,  այլ նաև կազմակերպված հանցավորության դեպքում: </w:t>
      </w:r>
    </w:p>
    <w:p w:rsidR="00D36A3C" w:rsidRPr="00A20CA4" w:rsidRDefault="00BC6BCA">
      <w:pPr>
        <w:spacing w:line="360" w:lineRule="auto"/>
        <w:ind w:left="-360" w:hanging="30"/>
        <w:jc w:val="both"/>
        <w:rPr>
          <w:rFonts w:ascii="GHEA Grapalat" w:eastAsia="GHEA Grapalat" w:hAnsi="GHEA Grapalat" w:cs="GHEA Grapalat"/>
          <w:color w:val="000000"/>
        </w:rPr>
      </w:pPr>
      <w:r w:rsidRPr="00A20CA4">
        <w:rPr>
          <w:rFonts w:ascii="GHEA Grapalat" w:eastAsia="GHEA Grapalat" w:hAnsi="GHEA Grapalat" w:cs="GHEA Grapalat"/>
          <w:color w:val="000000"/>
        </w:rPr>
        <w:t>Մասնագիտացված քրեական դատավորները տեղակայված են 4 մեծագույն քաղաքներում՝ Զագրեբում, Ռիջեկայում, Սփլիթում և Օսիջեկում: Այս քաղաքների դատարանները պատասխանատու են քննելու քրեական և կոռուպցիոն գործեր:</w:t>
      </w:r>
      <w:r w:rsidRPr="00A20CA4">
        <w:rPr>
          <w:rFonts w:ascii="GHEA Grapalat" w:eastAsia="GHEA Grapalat" w:hAnsi="GHEA Grapalat" w:cs="GHEA Grapalat"/>
          <w:color w:val="000000"/>
          <w:vertAlign w:val="superscript"/>
        </w:rPr>
        <w:footnoteReference w:id="25"/>
      </w:r>
      <w:r w:rsidRPr="00A20CA4">
        <w:rPr>
          <w:rFonts w:ascii="GHEA Grapalat" w:eastAsia="GHEA Grapalat" w:hAnsi="GHEA Grapalat" w:cs="GHEA Grapalat"/>
          <w:color w:val="000000"/>
        </w:rPr>
        <w:t xml:space="preserve"> </w:t>
      </w:r>
    </w:p>
    <w:p w:rsidR="00D36A3C" w:rsidRPr="00A20CA4" w:rsidRDefault="00BC6BCA">
      <w:pPr>
        <w:spacing w:line="360" w:lineRule="auto"/>
        <w:ind w:left="-360" w:hanging="30"/>
        <w:jc w:val="both"/>
        <w:rPr>
          <w:rFonts w:ascii="GHEA Grapalat" w:eastAsia="GHEA Grapalat" w:hAnsi="GHEA Grapalat" w:cs="GHEA Grapalat"/>
          <w:color w:val="000000"/>
        </w:rPr>
      </w:pPr>
      <w:r w:rsidRPr="00A20CA4">
        <w:rPr>
          <w:rFonts w:ascii="GHEA Grapalat" w:eastAsia="GHEA Grapalat" w:hAnsi="GHEA Grapalat" w:cs="GHEA Grapalat"/>
          <w:color w:val="000000"/>
        </w:rPr>
        <w:t xml:space="preserve">Միայն այն դատավորը, ով ունի փորձառություն լսելու ամբողջական քրեական գործեր, կարող է նշանակվել այդ դատարանում դատավոր: </w:t>
      </w:r>
      <w:r w:rsidRPr="00A20CA4">
        <w:rPr>
          <w:rFonts w:ascii="GHEA Grapalat" w:eastAsia="GHEA Grapalat" w:hAnsi="GHEA Grapalat" w:cs="GHEA Grapalat"/>
          <w:color w:val="000000"/>
          <w:vertAlign w:val="superscript"/>
        </w:rPr>
        <w:footnoteReference w:id="26"/>
      </w:r>
      <w:r w:rsidRPr="00A20CA4">
        <w:rPr>
          <w:rFonts w:ascii="GHEA Grapalat" w:eastAsia="GHEA Grapalat" w:hAnsi="GHEA Grapalat" w:cs="GHEA Grapalat"/>
          <w:color w:val="000000"/>
        </w:rPr>
        <w:t>Դատավորները նշանակվում են 4 տարի ժամկետով:</w:t>
      </w:r>
      <w:r w:rsidRPr="00A20CA4">
        <w:rPr>
          <w:rFonts w:ascii="GHEA Grapalat" w:eastAsia="GHEA Grapalat" w:hAnsi="GHEA Grapalat" w:cs="GHEA Grapalat"/>
          <w:color w:val="000000"/>
          <w:vertAlign w:val="superscript"/>
        </w:rPr>
        <w:footnoteReference w:id="27"/>
      </w:r>
      <w:r w:rsidRPr="00A20CA4">
        <w:rPr>
          <w:rFonts w:ascii="GHEA Grapalat" w:eastAsia="GHEA Grapalat" w:hAnsi="GHEA Grapalat" w:cs="GHEA Grapalat"/>
          <w:color w:val="000000"/>
        </w:rPr>
        <w:t xml:space="preserve"> Դատավորների </w:t>
      </w:r>
      <w:proofErr w:type="gramStart"/>
      <w:r w:rsidRPr="00A20CA4">
        <w:rPr>
          <w:rFonts w:ascii="GHEA Grapalat" w:eastAsia="GHEA Grapalat" w:hAnsi="GHEA Grapalat" w:cs="GHEA Grapalat"/>
          <w:color w:val="000000"/>
        </w:rPr>
        <w:t>վարձատրությունը  բաղկացած</w:t>
      </w:r>
      <w:proofErr w:type="gramEnd"/>
      <w:r w:rsidRPr="00A20CA4">
        <w:rPr>
          <w:rFonts w:ascii="GHEA Grapalat" w:eastAsia="GHEA Grapalat" w:hAnsi="GHEA Grapalat" w:cs="GHEA Grapalat"/>
          <w:color w:val="000000"/>
        </w:rPr>
        <w:t xml:space="preserve"> է նրանց հիմնական աշխատավարձից և այլ ծախսերի համար նախատեսված վճարներից:</w:t>
      </w:r>
      <w:r w:rsidRPr="00A20CA4">
        <w:rPr>
          <w:rFonts w:ascii="GHEA Grapalat" w:eastAsia="GHEA Grapalat" w:hAnsi="GHEA Grapalat" w:cs="GHEA Grapalat"/>
          <w:color w:val="000000"/>
          <w:vertAlign w:val="superscript"/>
        </w:rPr>
        <w:footnoteReference w:id="28"/>
      </w:r>
      <w:r w:rsidRPr="00A20CA4">
        <w:rPr>
          <w:rFonts w:ascii="GHEA Grapalat" w:eastAsia="GHEA Grapalat" w:hAnsi="GHEA Grapalat" w:cs="GHEA Grapalat"/>
          <w:color w:val="000000"/>
        </w:rPr>
        <w:t xml:space="preserve"> </w:t>
      </w:r>
    </w:p>
    <w:p w:rsidR="00D36A3C" w:rsidRPr="00A20CA4" w:rsidRDefault="00D36A3C">
      <w:pPr>
        <w:spacing w:line="360" w:lineRule="auto"/>
        <w:ind w:left="-360" w:hanging="30"/>
        <w:jc w:val="both"/>
        <w:rPr>
          <w:rFonts w:ascii="GHEA Grapalat" w:eastAsia="GHEA Grapalat" w:hAnsi="GHEA Grapalat" w:cs="GHEA Grapalat"/>
        </w:rPr>
      </w:pPr>
    </w:p>
    <w:p w:rsidR="00D36A3C" w:rsidRPr="00A20CA4" w:rsidRDefault="00BC6BCA">
      <w:pPr>
        <w:spacing w:line="360" w:lineRule="auto"/>
        <w:ind w:left="450" w:hanging="840"/>
        <w:jc w:val="both"/>
        <w:rPr>
          <w:rFonts w:ascii="GHEA Grapalat" w:eastAsia="GHEA Grapalat" w:hAnsi="GHEA Grapalat" w:cs="GHEA Grapalat"/>
          <w:b/>
        </w:rPr>
      </w:pPr>
      <w:r w:rsidRPr="00A20CA4">
        <w:rPr>
          <w:rFonts w:ascii="GHEA Grapalat" w:eastAsia="GHEA Grapalat" w:hAnsi="GHEA Grapalat" w:cs="GHEA Grapalat"/>
          <w:b/>
        </w:rPr>
        <w:t xml:space="preserve">     </w:t>
      </w:r>
      <w:r w:rsidRPr="00A20CA4">
        <w:rPr>
          <w:rFonts w:ascii="GHEA Grapalat" w:eastAsia="GHEA Grapalat" w:hAnsi="GHEA Grapalat" w:cs="GHEA Grapalat"/>
          <w:b/>
        </w:rPr>
        <w:tab/>
        <w:t xml:space="preserve"> Բուլղարիա </w:t>
      </w:r>
    </w:p>
    <w:p w:rsidR="00D36A3C" w:rsidRPr="00A20CA4" w:rsidRDefault="00BC6BCA">
      <w:pPr>
        <w:spacing w:line="360" w:lineRule="auto"/>
        <w:ind w:left="-360" w:firstLine="810"/>
        <w:jc w:val="both"/>
        <w:rPr>
          <w:rFonts w:ascii="GHEA Grapalat" w:eastAsia="GHEA Grapalat" w:hAnsi="GHEA Grapalat" w:cs="GHEA Grapalat"/>
          <w:b/>
        </w:rPr>
      </w:pPr>
      <w:r w:rsidRPr="00A20CA4">
        <w:rPr>
          <w:rFonts w:ascii="GHEA Grapalat" w:eastAsia="GHEA Grapalat" w:hAnsi="GHEA Grapalat" w:cs="GHEA Grapalat"/>
        </w:rPr>
        <w:t>Հակակոռուպցիոն դատարանների ձևավորման հիմքում ընկած է Քրեական դատավարության օրենսգիրքը</w:t>
      </w:r>
      <w:r w:rsidRPr="00A20CA4">
        <w:rPr>
          <w:rFonts w:ascii="GHEA Grapalat" w:eastAsia="GHEA Grapalat" w:hAnsi="GHEA Grapalat" w:cs="GHEA Grapalat"/>
          <w:vertAlign w:val="superscript"/>
        </w:rPr>
        <w:footnoteReference w:id="29"/>
      </w:r>
      <w:r w:rsidRPr="00A20CA4">
        <w:rPr>
          <w:rFonts w:ascii="GHEA Grapalat" w:eastAsia="GHEA Grapalat" w:hAnsi="GHEA Grapalat" w:cs="GHEA Grapalat"/>
        </w:rPr>
        <w:t xml:space="preserve">, որն ընդունվել է 2012 թվականին: Այնուհետև, 2017 թվականին Բուլղարիայի խորհրդարանը փոփոխություններ է կատարել Քրեական դատավարության օրենսգրքում, որով և ստեղծվել են կոռուպցիոն գործերով մասնագիտացված դատարանները: </w:t>
      </w:r>
    </w:p>
    <w:p w:rsidR="00D36A3C" w:rsidRPr="00A20CA4" w:rsidRDefault="00BC6BCA">
      <w:pPr>
        <w:spacing w:line="360" w:lineRule="auto"/>
        <w:ind w:left="-360" w:hanging="30"/>
        <w:jc w:val="both"/>
        <w:rPr>
          <w:rFonts w:ascii="GHEA Grapalat" w:eastAsia="GHEA Grapalat" w:hAnsi="GHEA Grapalat" w:cs="GHEA Grapalat"/>
          <w:strike/>
          <w:color w:val="000000"/>
        </w:rPr>
      </w:pPr>
      <w:r w:rsidRPr="00A20CA4">
        <w:rPr>
          <w:rFonts w:ascii="GHEA Grapalat" w:eastAsia="GHEA Grapalat" w:hAnsi="GHEA Grapalat" w:cs="GHEA Grapalat"/>
        </w:rPr>
        <w:t>Հակակոռուպցիոն դատական համակարգը Բուլղարիայում ներառում է ինչպես առաջին ատյանի, այնպես էլ վերաքննիչ ատյանի դատարանը:</w:t>
      </w:r>
      <w:r w:rsidRPr="00A20CA4">
        <w:rPr>
          <w:rFonts w:ascii="GHEA Grapalat" w:eastAsia="GHEA Grapalat" w:hAnsi="GHEA Grapalat" w:cs="GHEA Grapalat"/>
          <w:vertAlign w:val="superscript"/>
        </w:rPr>
        <w:footnoteReference w:id="30"/>
      </w:r>
      <w:r w:rsidRPr="00A20CA4">
        <w:rPr>
          <w:rFonts w:ascii="GHEA Grapalat" w:eastAsia="GHEA Grapalat" w:hAnsi="GHEA Grapalat" w:cs="GHEA Grapalat"/>
        </w:rPr>
        <w:t xml:space="preserve"> Մասնագիտացված քրեական վերաքննիչ դատարանը գտնվում է Բուլղարիայում՝ Սոֆիա քաղաքում: Այդ </w:t>
      </w:r>
      <w:proofErr w:type="gramStart"/>
      <w:r w:rsidRPr="00A20CA4">
        <w:rPr>
          <w:rFonts w:ascii="GHEA Grapalat" w:eastAsia="GHEA Grapalat" w:hAnsi="GHEA Grapalat" w:cs="GHEA Grapalat"/>
        </w:rPr>
        <w:t>դատարանը  ուսումնասիրում</w:t>
      </w:r>
      <w:proofErr w:type="gramEnd"/>
      <w:r w:rsidRPr="00A20CA4">
        <w:rPr>
          <w:rFonts w:ascii="GHEA Grapalat" w:eastAsia="GHEA Grapalat" w:hAnsi="GHEA Grapalat" w:cs="GHEA Grapalat"/>
        </w:rPr>
        <w:t xml:space="preserve"> է առաջին ատյանից եկած բողոքները և առարկությունները: </w:t>
      </w:r>
      <w:r w:rsidRPr="00A20CA4">
        <w:rPr>
          <w:rFonts w:ascii="GHEA Grapalat" w:eastAsia="GHEA Grapalat" w:hAnsi="GHEA Grapalat" w:cs="GHEA Grapalat"/>
          <w:vertAlign w:val="superscript"/>
        </w:rPr>
        <w:footnoteReference w:id="31"/>
      </w:r>
      <w:r w:rsidRPr="00A20CA4">
        <w:rPr>
          <w:rFonts w:ascii="GHEA Grapalat" w:eastAsia="GHEA Grapalat" w:hAnsi="GHEA Grapalat" w:cs="GHEA Grapalat"/>
        </w:rPr>
        <w:t>Գործերը քննվում են 3 դատավորի կազմով:</w:t>
      </w:r>
      <w:r w:rsidRPr="00A20CA4">
        <w:rPr>
          <w:rFonts w:ascii="GHEA Grapalat" w:eastAsia="GHEA Grapalat" w:hAnsi="GHEA Grapalat" w:cs="GHEA Grapalat"/>
          <w:vertAlign w:val="superscript"/>
        </w:rPr>
        <w:footnoteReference w:id="32"/>
      </w:r>
      <w:r w:rsidRPr="00A20CA4">
        <w:rPr>
          <w:rFonts w:ascii="GHEA Grapalat" w:eastAsia="GHEA Grapalat" w:hAnsi="GHEA Grapalat" w:cs="GHEA Grapalat"/>
        </w:rPr>
        <w:t xml:space="preserve"> </w:t>
      </w:r>
    </w:p>
    <w:p w:rsidR="00D36A3C" w:rsidRPr="00A20CA4" w:rsidRDefault="00BC6BCA">
      <w:pPr>
        <w:spacing w:line="360" w:lineRule="auto"/>
        <w:ind w:left="-360" w:firstLine="1068"/>
        <w:jc w:val="both"/>
        <w:rPr>
          <w:rFonts w:ascii="GHEA Grapalat" w:eastAsia="GHEA Grapalat" w:hAnsi="GHEA Grapalat" w:cs="GHEA Grapalat"/>
          <w:strike/>
          <w:color w:val="000000"/>
        </w:rPr>
      </w:pPr>
      <w:r w:rsidRPr="00A20CA4">
        <w:rPr>
          <w:rFonts w:ascii="GHEA Grapalat" w:eastAsia="GHEA Grapalat" w:hAnsi="GHEA Grapalat" w:cs="GHEA Grapalat"/>
          <w:color w:val="000000"/>
        </w:rPr>
        <w:t>Մասնագիտացված հակակոռուպցիոն դատարանի դատավոր կարող է նշանակվել այն դատավորը կամ դատախազը, որն ունի  առնվազն 10 տարի մասնագիտական փորձ:</w:t>
      </w:r>
      <w:r w:rsidRPr="00A20CA4">
        <w:rPr>
          <w:rFonts w:ascii="GHEA Grapalat" w:eastAsia="GHEA Grapalat" w:hAnsi="GHEA Grapalat" w:cs="GHEA Grapalat"/>
          <w:color w:val="000000"/>
          <w:vertAlign w:val="superscript"/>
        </w:rPr>
        <w:footnoteReference w:id="33"/>
      </w:r>
      <w:r w:rsidRPr="00A20CA4">
        <w:rPr>
          <w:rFonts w:ascii="GHEA Grapalat" w:eastAsia="GHEA Grapalat" w:hAnsi="GHEA Grapalat" w:cs="GHEA Grapalat"/>
          <w:color w:val="000000"/>
        </w:rPr>
        <w:t xml:space="preserve"> Մասնագիտացված հակակոռուպցիոն վերաքննիչ </w:t>
      </w:r>
      <w:r w:rsidRPr="00A20CA4">
        <w:rPr>
          <w:rFonts w:ascii="GHEA Grapalat" w:eastAsia="GHEA Grapalat" w:hAnsi="GHEA Grapalat" w:cs="GHEA Grapalat"/>
          <w:color w:val="000000"/>
        </w:rPr>
        <w:lastRenderedPageBreak/>
        <w:t>դատարանի դատավոր կարող է նշանակվել այն դատավորը, որն ունի առնվազն 12 տարվա մասնագիտական ստաժ, որից առնվազն 8 տարին հանդես է եկել որպես դատավոր, դատախազ կամ քրեական գործեր քննող մագիստր:</w:t>
      </w:r>
      <w:r w:rsidRPr="00A20CA4">
        <w:rPr>
          <w:rFonts w:ascii="GHEA Grapalat" w:eastAsia="GHEA Grapalat" w:hAnsi="GHEA Grapalat" w:cs="GHEA Grapalat"/>
          <w:color w:val="000000"/>
          <w:vertAlign w:val="superscript"/>
        </w:rPr>
        <w:footnoteReference w:id="34"/>
      </w:r>
    </w:p>
    <w:p w:rsidR="00D36A3C" w:rsidRPr="00A20CA4" w:rsidRDefault="00D36A3C">
      <w:pPr>
        <w:spacing w:line="360" w:lineRule="auto"/>
        <w:ind w:left="450" w:hanging="840"/>
        <w:jc w:val="both"/>
        <w:rPr>
          <w:rFonts w:ascii="GHEA Grapalat" w:eastAsia="GHEA Grapalat" w:hAnsi="GHEA Grapalat" w:cs="GHEA Grapalat"/>
          <w:b/>
        </w:rPr>
      </w:pPr>
    </w:p>
    <w:p w:rsidR="00D36A3C" w:rsidRPr="00A20CA4" w:rsidRDefault="00BC6BCA">
      <w:pPr>
        <w:spacing w:line="360" w:lineRule="auto"/>
        <w:ind w:left="450" w:hanging="840"/>
        <w:jc w:val="both"/>
        <w:rPr>
          <w:rFonts w:ascii="GHEA Grapalat" w:eastAsia="GHEA Grapalat" w:hAnsi="GHEA Grapalat" w:cs="GHEA Grapalat"/>
          <w:b/>
        </w:rPr>
      </w:pPr>
      <w:r w:rsidRPr="00A20CA4">
        <w:rPr>
          <w:rFonts w:ascii="GHEA Grapalat" w:eastAsia="GHEA Grapalat" w:hAnsi="GHEA Grapalat" w:cs="GHEA Grapalat"/>
          <w:b/>
        </w:rPr>
        <w:t xml:space="preserve">       </w:t>
      </w:r>
      <w:r w:rsidRPr="00A20CA4">
        <w:rPr>
          <w:rFonts w:ascii="GHEA Grapalat" w:eastAsia="GHEA Grapalat" w:hAnsi="GHEA Grapalat" w:cs="GHEA Grapalat"/>
          <w:b/>
        </w:rPr>
        <w:tab/>
        <w:t xml:space="preserve">Ուկրաինա </w:t>
      </w:r>
    </w:p>
    <w:p w:rsidR="00D36A3C" w:rsidRPr="00A20CA4" w:rsidRDefault="00BC6BCA">
      <w:pPr>
        <w:spacing w:line="360" w:lineRule="auto"/>
        <w:ind w:left="-450" w:firstLine="900"/>
        <w:jc w:val="both"/>
        <w:rPr>
          <w:rFonts w:ascii="GHEA Grapalat" w:eastAsia="GHEA Grapalat" w:hAnsi="GHEA Grapalat" w:cs="GHEA Grapalat"/>
        </w:rPr>
      </w:pPr>
      <w:r w:rsidRPr="00A20CA4">
        <w:rPr>
          <w:rFonts w:ascii="GHEA Grapalat" w:eastAsia="GHEA Grapalat" w:hAnsi="GHEA Grapalat" w:cs="GHEA Grapalat"/>
        </w:rPr>
        <w:t>Ուկրաինայի խորհրդարանի կողմից 2018 թվականին ընդունվել է 7441 օրենքը</w:t>
      </w:r>
      <w:r w:rsidRPr="00A20CA4">
        <w:rPr>
          <w:rFonts w:ascii="GHEA Grapalat" w:eastAsia="GHEA Grapalat" w:hAnsi="GHEA Grapalat" w:cs="GHEA Grapalat"/>
          <w:vertAlign w:val="superscript"/>
        </w:rPr>
        <w:footnoteReference w:id="35"/>
      </w:r>
      <w:r w:rsidRPr="00A20CA4">
        <w:rPr>
          <w:rFonts w:ascii="GHEA Grapalat" w:eastAsia="GHEA Grapalat" w:hAnsi="GHEA Grapalat" w:cs="GHEA Grapalat"/>
        </w:rPr>
        <w:t>, որով սահմանվում է Ուկրաինայի Բարձր հակակոռուպցիոն դատարանի ստեղծման իրավական հիմքը: Բարձր հակակոռուպցիոն դատարանը մասնագիտացված դատարան է Ուկրաինական դատական համակարգում, որը գործում է 2019 թվականի ապրիլի 11-ից: Ներկայումս  առաջին ատյանի և վերաքննիչ ատյանի դատարաններում գործունեություն է ծավալում  38 դատավոր: Այս դատավորները ընտրվում են բացառապես բաց մրցույթի արդյունքում: Այս գործընթացի տարբերությունն այն է, որ փորձագետներ էլ են ներգրավված դատավորների ընտրության մեջ: Ի թիվս այլ գործառույթների հակակոռուպցիոն դատարաններն իրականացնում է նաև ապօրինի ծագում ունեցող գույքի վերականգնման գործառույթ:</w:t>
      </w:r>
    </w:p>
    <w:p w:rsidR="00D36A3C" w:rsidRPr="009D3654" w:rsidRDefault="00BC6BCA">
      <w:pPr>
        <w:spacing w:line="360" w:lineRule="auto"/>
        <w:ind w:left="-390" w:firstLine="840"/>
        <w:jc w:val="both"/>
        <w:rPr>
          <w:rFonts w:ascii="GHEA Grapalat" w:eastAsia="GHEA Grapalat" w:hAnsi="GHEA Grapalat" w:cs="GHEA Grapalat"/>
          <w:color w:val="000000"/>
        </w:rPr>
      </w:pPr>
      <w:r w:rsidRPr="00A20CA4">
        <w:rPr>
          <w:rFonts w:ascii="GHEA Grapalat" w:eastAsia="GHEA Grapalat" w:hAnsi="GHEA Grapalat" w:cs="GHEA Grapalat"/>
        </w:rPr>
        <w:t>Ուկրաինայում դատավորների բարեվարքության ստուգման մեխանիզմները տարբեր են՝ պայմանավորված, թե որ դատարանի դատավոր են հանդիսանում նրանք: Այսպես, բացի հակակոռուպցիոն դատարանից, մյուս դատարանի դատավորների և դատավորի թեկնածուների բարեվարքությունը ստուգվում է Բարեվարքության հասարական խորհրդի կողմից, որը տալիս է համապատասխան եզրակացություն: Գրավոր եզրակացությունը հրապարակվում է խորհդի կայքում: Եզրակացությունը տրամադրվում է Դատավորների որակավորման բարձրագույն խորհրդին, որը կարող է բացասական եզրակացության դեպքում որոշել դատավորի կամ թեկնածուի ընտրության մասին, եթե դրան կողմ է ընտրում Դատավորների որակավորման բարձրագույն խորհրդի 11 անդամ: Դրանից հետո դատավորի թեկնածուները ներկայացվում են Բարձրագույն դատական խորհրդին՝ նշանակման համար:  Բարեվարքության հասարակական խորհուրդը գործում է կամավոր հիմունքներով, այն կազմված է քաղաքացիական հասարակության ներկայացուցիչներից:</w:t>
      </w:r>
      <w:r w:rsidRPr="00A20CA4">
        <w:rPr>
          <w:rFonts w:ascii="GHEA Grapalat" w:eastAsia="GHEA Grapalat" w:hAnsi="GHEA Grapalat" w:cs="GHEA Grapalat"/>
        </w:rPr>
        <w:lastRenderedPageBreak/>
        <w:tab/>
        <w:t>Բարեվարքությունը ստուգվում է հետևյալ կերպ, խորհուրդը ստուգում է դատավորի կամ թեկնածուի և նրա ընտանիքի անդամների գույքի, եկամուտների հայտարարագրերը, ծախսերը, հարկային պարտավորությունները և սահմանային հատումները: Ստուգումը կատարվում է հայտարարագրի տվյալներն Ուկրաինայի ազգային հակակոռուպցիոն բյուրոյի միջոցով ճշտելով, քանի որ Բյուրոն ունի ուղղակի հասանելիություն Ուկրաինայում գործող բոլոր տեղեկատվական բազաներ: Վերլուծում են նաև վերոնշյալ անձանց վերաբերյալ ԶԼՄ-ների հրապարակումները, սկանդալները, փաստեր են հավաքում անձի կենսակերպի մասին: Բացի դա հարցազրույցի փուլին ևս խորհրդի անդամներից որևէ մեկը կամ մի քանիսը մասնակցում են:</w:t>
      </w:r>
      <w:r w:rsidRPr="00A20CA4">
        <w:rPr>
          <w:rFonts w:ascii="GHEA Grapalat" w:eastAsia="GHEA Grapalat" w:hAnsi="GHEA Grapalat" w:cs="GHEA Grapalat"/>
        </w:rPr>
        <w:tab/>
      </w:r>
      <w:r w:rsidRPr="00A20CA4">
        <w:rPr>
          <w:rFonts w:ascii="GHEA Grapalat" w:eastAsia="GHEA Grapalat" w:hAnsi="GHEA Grapalat" w:cs="GHEA Grapalat"/>
        </w:rPr>
        <w:br/>
        <w:t xml:space="preserve">      Հակակոռուպցիոն դատարանի դատավորների թեկնածուների բարեվարքությունը ստուգվում է միջազգային փորձագետների խորհրդի կողմից: Վերջիններս հավաքում են նույն տեղեկություններն իրենց աշխատակազմի և Բյուրոյի միջոցով: Միջազգային փորձագետների բացասական եզրակացության դեպքում դատավորին հնարավոր չէ նշանակել անգամ Բարձրագույն դատական խորհրդի անդամների ձայների մեծամասնության դեպքում:</w:t>
      </w:r>
      <w:r w:rsidRPr="00A20CA4">
        <w:rPr>
          <w:rFonts w:ascii="GHEA Grapalat" w:eastAsia="GHEA Grapalat" w:hAnsi="GHEA Grapalat" w:cs="GHEA Grapalat"/>
        </w:rPr>
        <w:tab/>
      </w:r>
      <w:r w:rsidRPr="00A20CA4">
        <w:rPr>
          <w:rFonts w:ascii="GHEA Grapalat" w:eastAsia="GHEA Grapalat" w:hAnsi="GHEA Grapalat" w:cs="GHEA Grapalat"/>
        </w:rPr>
        <w:br/>
      </w:r>
      <w:r w:rsidR="00A20CA4">
        <w:rPr>
          <w:rFonts w:ascii="GHEA Grapalat" w:eastAsia="GHEA Grapalat" w:hAnsi="GHEA Grapalat" w:cs="GHEA Grapalat"/>
          <w:b/>
          <w:color w:val="000000"/>
        </w:rPr>
        <w:tab/>
        <w:t xml:space="preserve"> </w:t>
      </w:r>
      <w:r w:rsidR="00A20CA4">
        <w:rPr>
          <w:rFonts w:ascii="GHEA Grapalat" w:eastAsia="GHEA Grapalat" w:hAnsi="GHEA Grapalat" w:cs="GHEA Grapalat"/>
          <w:color w:val="000000"/>
        </w:rPr>
        <w:t>Հակակոռուպցիոն ինստիտուցիոնալ համակարգում ընդգրկված մարմինների բարեվարքությանն անդրադառնալիս՝ հարկ է նշել, որ</w:t>
      </w:r>
      <w:r w:rsidR="005F3263">
        <w:rPr>
          <w:rFonts w:ascii="GHEA Grapalat" w:eastAsia="GHEA Grapalat" w:hAnsi="GHEA Grapalat" w:cs="GHEA Grapalat"/>
          <w:color w:val="000000"/>
        </w:rPr>
        <w:t xml:space="preserve"> ներկայումս արդեն ներդրված են կառուցակարգեր դատավորների թեկնածուների հավակնորդների, Սահմանադրական դատարանի դատավորների, Բարձրագույն </w:t>
      </w:r>
      <w:r w:rsidR="005F3263" w:rsidRPr="009D3654">
        <w:rPr>
          <w:rFonts w:ascii="GHEA Grapalat" w:eastAsia="GHEA Grapalat" w:hAnsi="GHEA Grapalat" w:cs="GHEA Grapalat"/>
          <w:color w:val="000000"/>
        </w:rPr>
        <w:t xml:space="preserve">դատական խորհրդի դատավորների </w:t>
      </w:r>
      <w:r w:rsidR="00A20CA4" w:rsidRPr="009D3654">
        <w:rPr>
          <w:rFonts w:ascii="GHEA Grapalat" w:eastAsia="GHEA Grapalat" w:hAnsi="GHEA Grapalat" w:cs="GHEA Grapalat"/>
          <w:color w:val="000000"/>
        </w:rPr>
        <w:t xml:space="preserve"> </w:t>
      </w:r>
      <w:r w:rsidR="005F3263" w:rsidRPr="009D3654">
        <w:rPr>
          <w:rFonts w:ascii="GHEA Grapalat" w:eastAsia="GHEA Grapalat" w:hAnsi="GHEA Grapalat" w:cs="GHEA Grapalat"/>
          <w:color w:val="000000"/>
        </w:rPr>
        <w:t xml:space="preserve">թեկնածուների բարեվարքության ուսումնասիրության համար, իսկ </w:t>
      </w:r>
      <w:r w:rsidR="00A20CA4" w:rsidRPr="009D3654">
        <w:rPr>
          <w:rFonts w:ascii="GHEA Grapalat" w:eastAsia="GHEA Grapalat" w:hAnsi="GHEA Grapalat" w:cs="GHEA Grapalat"/>
          <w:color w:val="000000"/>
        </w:rPr>
        <w:t xml:space="preserve">նախագծով առաջարկվող կարգավորումների </w:t>
      </w:r>
      <w:r w:rsidR="00CA64A2" w:rsidRPr="009D3654">
        <w:rPr>
          <w:rFonts w:ascii="GHEA Grapalat" w:eastAsia="GHEA Grapalat" w:hAnsi="GHEA Grapalat" w:cs="GHEA Grapalat"/>
          <w:color w:val="000000"/>
        </w:rPr>
        <w:t xml:space="preserve">ընդունման և կիրարկման պայմաններում </w:t>
      </w:r>
      <w:r w:rsidR="005F3263" w:rsidRPr="009D3654">
        <w:rPr>
          <w:rFonts w:ascii="GHEA Grapalat" w:eastAsia="GHEA Grapalat" w:hAnsi="GHEA Grapalat" w:cs="GHEA Grapalat"/>
          <w:color w:val="000000"/>
        </w:rPr>
        <w:t>առհասարակ տվյալ պահանջը կկիրառվի բոլոր ատյանների դատավորների թեկնածուների համար</w:t>
      </w:r>
      <w:r w:rsidR="004A224C" w:rsidRPr="009D3654">
        <w:rPr>
          <w:rFonts w:ascii="GHEA Grapalat" w:eastAsia="GHEA Grapalat" w:hAnsi="GHEA Grapalat" w:cs="GHEA Grapalat"/>
          <w:color w:val="000000"/>
        </w:rPr>
        <w:t>:</w:t>
      </w:r>
      <w:r w:rsidR="005F3263" w:rsidRPr="009D3654">
        <w:rPr>
          <w:rFonts w:ascii="GHEA Grapalat" w:eastAsia="GHEA Grapalat" w:hAnsi="GHEA Grapalat" w:cs="GHEA Grapalat"/>
          <w:color w:val="000000"/>
        </w:rPr>
        <w:t xml:space="preserve"> </w:t>
      </w:r>
    </w:p>
    <w:p w:rsidR="004A224C" w:rsidRPr="009D3654" w:rsidRDefault="004A224C">
      <w:pPr>
        <w:spacing w:line="360" w:lineRule="auto"/>
        <w:ind w:left="-390" w:firstLine="840"/>
        <w:jc w:val="both"/>
        <w:rPr>
          <w:rFonts w:ascii="GHEA Grapalat" w:eastAsia="GHEA Grapalat" w:hAnsi="GHEA Grapalat" w:cs="GHEA Grapalat"/>
        </w:rPr>
      </w:pPr>
      <w:r w:rsidRPr="009D3654">
        <w:rPr>
          <w:rFonts w:ascii="GHEA Grapalat" w:eastAsia="GHEA Grapalat" w:hAnsi="GHEA Grapalat" w:cs="GHEA Grapalat"/>
        </w:rPr>
        <w:t>Զուգահեռաբար շրջանառվել և լրամշակման փուլում է գտնվում «Հակակոռուպցիոն կոմիտեի մասին» օրենքը, որո</w:t>
      </w:r>
      <w:r w:rsidR="0055425D" w:rsidRPr="009D3654">
        <w:rPr>
          <w:rFonts w:ascii="GHEA Grapalat" w:eastAsia="GHEA Grapalat" w:hAnsi="GHEA Grapalat" w:cs="GHEA Grapalat"/>
        </w:rPr>
        <w:t xml:space="preserve">վ ևս նախատեսվում է, որ հակակոռուպցիոն կոմիտեի բոլոր ծառայողների բարեվարքությունը, նախքան նրանց պաշտոնի անցնելը, ենթակա է ստուգման Կոռուպցիայի կանխարգելման հանձնաժողովի կողմից: </w:t>
      </w:r>
    </w:p>
    <w:p w:rsidR="009D3654" w:rsidRDefault="0055425D" w:rsidP="009D3654">
      <w:pPr>
        <w:spacing w:line="360" w:lineRule="auto"/>
        <w:ind w:left="-390" w:firstLine="840"/>
        <w:jc w:val="both"/>
        <w:rPr>
          <w:rFonts w:ascii="GHEA Grapalat" w:eastAsia="GHEA Grapalat" w:hAnsi="GHEA Grapalat" w:cs="GHEA Grapalat"/>
        </w:rPr>
      </w:pPr>
      <w:r w:rsidRPr="009D3654">
        <w:rPr>
          <w:rFonts w:ascii="GHEA Grapalat" w:eastAsia="GHEA Grapalat" w:hAnsi="GHEA Grapalat" w:cs="GHEA Grapalat"/>
        </w:rPr>
        <w:t xml:space="preserve">Միաժամանակ, «Դատախազության մասին» օրենքում ներդրված է պահանջ առ այն, </w:t>
      </w:r>
      <w:proofErr w:type="gramStart"/>
      <w:r w:rsidRPr="009D3654">
        <w:rPr>
          <w:rFonts w:ascii="GHEA Grapalat" w:eastAsia="GHEA Grapalat" w:hAnsi="GHEA Grapalat" w:cs="GHEA Grapalat"/>
        </w:rPr>
        <w:t xml:space="preserve">որ </w:t>
      </w:r>
      <w:r w:rsidR="009D3654" w:rsidRPr="009D3654">
        <w:rPr>
          <w:rFonts w:ascii="Arial" w:hAnsi="Arial" w:cs="Arial"/>
          <w:color w:val="000000"/>
          <w:shd w:val="clear" w:color="auto" w:fill="FFFFFF"/>
        </w:rPr>
        <w:t> </w:t>
      </w:r>
      <w:r w:rsidR="009D3654" w:rsidRPr="009D3654">
        <w:rPr>
          <w:rFonts w:ascii="GHEA Grapalat" w:hAnsi="GHEA Grapalat" w:cs="Arial Unicode"/>
          <w:color w:val="000000"/>
          <w:shd w:val="clear" w:color="auto" w:fill="FFFFFF"/>
        </w:rPr>
        <w:t>Գլխավոր</w:t>
      </w:r>
      <w:proofErr w:type="gramEnd"/>
      <w:r w:rsidR="009D3654" w:rsidRPr="009D3654">
        <w:rPr>
          <w:rFonts w:ascii="GHEA Grapalat" w:hAnsi="GHEA Grapalat" w:cs="Arial Unicode"/>
          <w:color w:val="000000"/>
          <w:shd w:val="clear" w:color="auto" w:fill="FFFFFF"/>
        </w:rPr>
        <w:t xml:space="preserve"> դատախազի՝ ապօրինի ծագում ունեցող գույքի բռնագանձմանն </w:t>
      </w:r>
      <w:r w:rsidR="009D3654" w:rsidRPr="009D3654">
        <w:rPr>
          <w:rFonts w:ascii="GHEA Grapalat" w:hAnsi="GHEA Grapalat" w:cs="Arial Unicode"/>
          <w:color w:val="000000"/>
          <w:shd w:val="clear" w:color="auto" w:fill="FFFFFF"/>
        </w:rPr>
        <w:lastRenderedPageBreak/>
        <w:t xml:space="preserve">ուղղված գործառույթների իրականացումը համակարգող տեղակալի թեկնածուների և </w:t>
      </w:r>
      <w:r w:rsidR="009D3654" w:rsidRPr="009D3654">
        <w:rPr>
          <w:rFonts w:ascii="GHEA Grapalat" w:hAnsi="GHEA Grapalat"/>
          <w:color w:val="000000"/>
          <w:shd w:val="clear" w:color="auto" w:fill="FFFFFF"/>
        </w:rPr>
        <w:t xml:space="preserve">ապօրինի ծագում ունեցող գույքի բռնագանձմանն ուղղված գործառույթներ իրականացնող դատախազների թեկնածուների բարեվարքությունը ևս ոսումնասիրվում է </w:t>
      </w:r>
      <w:r w:rsidR="009D3654" w:rsidRPr="009D3654">
        <w:rPr>
          <w:rFonts w:ascii="GHEA Grapalat" w:eastAsia="GHEA Grapalat" w:hAnsi="GHEA Grapalat" w:cs="GHEA Grapalat"/>
        </w:rPr>
        <w:t xml:space="preserve">Կոռուպցիայի կանխարգելման հանձնաժողովի կողմից: </w:t>
      </w:r>
      <w:r w:rsidR="009D3654">
        <w:rPr>
          <w:rFonts w:ascii="GHEA Grapalat" w:eastAsia="GHEA Grapalat" w:hAnsi="GHEA Grapalat" w:cs="GHEA Grapalat"/>
        </w:rPr>
        <w:t>Այս պայմաններում շղթայից դուրս են մնում մյուս դատախազները և Գլխավորի դատախազի այլ տեղակալները:</w:t>
      </w:r>
    </w:p>
    <w:p w:rsidR="009D3654" w:rsidRPr="009D3654" w:rsidRDefault="009D3654" w:rsidP="009D3654">
      <w:pPr>
        <w:spacing w:line="360" w:lineRule="auto"/>
        <w:ind w:left="-390" w:firstLine="840"/>
        <w:jc w:val="both"/>
        <w:rPr>
          <w:rFonts w:ascii="GHEA Grapalat" w:eastAsia="GHEA Grapalat" w:hAnsi="GHEA Grapalat" w:cs="GHEA Grapalat"/>
          <w:lang w:val="hy-AM"/>
        </w:rPr>
      </w:pPr>
      <w:r>
        <w:rPr>
          <w:rFonts w:ascii="GHEA Grapalat" w:eastAsia="GHEA Grapalat" w:hAnsi="GHEA Grapalat" w:cs="GHEA Grapalat"/>
        </w:rPr>
        <w:t>Այս առումով, հ</w:t>
      </w:r>
      <w:r>
        <w:rPr>
          <w:rFonts w:ascii="GHEA Grapalat" w:hAnsi="GHEA Grapalat"/>
          <w:bCs/>
          <w:lang w:val="hy-AM"/>
        </w:rPr>
        <w:t>արկ է նշել, որ դատախազների թեկնածուների բարեվարքության ստուգման մեխանիզմներ առկա են բազմաթիվ երկրների օրենսդրություններում։ Այսպես,</w:t>
      </w:r>
      <w:r w:rsidRPr="009D3654">
        <w:rPr>
          <w:rFonts w:ascii="GHEA Grapalat" w:eastAsia="GHEA Grapalat" w:hAnsi="GHEA Grapalat" w:cs="GHEA Grapalat"/>
          <w:lang w:val="hy-AM"/>
        </w:rPr>
        <w:t xml:space="preserve"> </w:t>
      </w:r>
      <w:r w:rsidRPr="00F82741">
        <w:rPr>
          <w:rFonts w:ascii="GHEA Grapalat" w:hAnsi="GHEA Grapalat"/>
          <w:b/>
          <w:color w:val="000000"/>
          <w:shd w:val="clear" w:color="auto" w:fill="FFFFFF"/>
          <w:lang w:val="hy-AM"/>
        </w:rPr>
        <w:t>Ալբանիայում</w:t>
      </w:r>
      <w:r w:rsidRPr="00F82741">
        <w:rPr>
          <w:rFonts w:ascii="GHEA Grapalat" w:hAnsi="GHEA Grapalat"/>
          <w:color w:val="000000"/>
          <w:shd w:val="clear" w:color="auto" w:fill="FFFFFF"/>
          <w:lang w:val="hy-AM"/>
        </w:rPr>
        <w:t xml:space="preserve"> 2016 թվականին ընդունվել է   «Կոռուպցիայի և կազմակերպված հանցավորության դեմ պայքար մղող ինստիտուտների կազմակերպման և գործունեության մասին»</w:t>
      </w:r>
      <w:r>
        <w:rPr>
          <w:rStyle w:val="FootnoteReference"/>
          <w:rFonts w:ascii="GHEA Grapalat" w:hAnsi="GHEA Grapalat"/>
          <w:color w:val="000000"/>
          <w:shd w:val="clear" w:color="auto" w:fill="FFFFFF"/>
          <w:lang w:val="hy-AM"/>
        </w:rPr>
        <w:footnoteReference w:id="36"/>
      </w:r>
      <w:r w:rsidRPr="00F82741">
        <w:rPr>
          <w:rFonts w:ascii="GHEA Grapalat" w:hAnsi="GHEA Grapalat"/>
          <w:color w:val="000000"/>
          <w:shd w:val="clear" w:color="auto" w:fill="FFFFFF"/>
          <w:lang w:val="hy-AM"/>
        </w:rPr>
        <w:t xml:space="preserve"> օրենքը։ Օրենքով սահմանվում է կոռուպցիայի դեմ պայքար մղող ինստիտուցիոնալ մարմինների համակարգը և դրանց գործունեության կարգը։ Սույն օրենքի հիման վրա ստեղծվում է </w:t>
      </w:r>
      <w:r w:rsidRPr="00F82741">
        <w:rPr>
          <w:rFonts w:ascii="GHEA Grapalat" w:hAnsi="GHEA Grapalat"/>
          <w:color w:val="000000"/>
          <w:u w:val="single"/>
          <w:shd w:val="clear" w:color="auto" w:fill="FFFFFF"/>
          <w:lang w:val="hy-AM"/>
        </w:rPr>
        <w:t>Հատուկ դատախազություն</w:t>
      </w:r>
      <w:r w:rsidRPr="00F82741">
        <w:rPr>
          <w:rFonts w:ascii="GHEA Grapalat" w:hAnsi="GHEA Grapalat"/>
          <w:color w:val="000000"/>
          <w:shd w:val="clear" w:color="auto" w:fill="FFFFFF"/>
          <w:lang w:val="hy-AM"/>
        </w:rPr>
        <w:t xml:space="preserve">, որը իրականացնում է քրեական հետապնդում և պետության անունից պաշտպանում է մեղադրանք Հակակոռուպցիոն և կազմակերպված հանցավորության առաջին և վերաքննիչ ատյանի դատարաններում, Բարձրագույն դատարանում և իրականացնում է այլ գործառույթներ։ Մյուս մարմինը Հետաքննության ազգային բյուրոն է։ Սույն մարմինը իրականացնում Հատուկ դատախազության ոլորտում առկա հանցագործությունների քննությունը։ </w:t>
      </w:r>
      <w:r w:rsidRPr="00F82741">
        <w:rPr>
          <w:rFonts w:ascii="GHEA Grapalat" w:hAnsi="GHEA Grapalat"/>
          <w:color w:val="000000"/>
          <w:u w:val="single"/>
          <w:shd w:val="clear" w:color="auto" w:fill="FFFFFF"/>
          <w:lang w:val="hy-AM"/>
        </w:rPr>
        <w:t>Սույն մարմինների</w:t>
      </w:r>
      <w:r w:rsidRPr="00F82741">
        <w:rPr>
          <w:rFonts w:ascii="GHEA Grapalat" w:hAnsi="GHEA Grapalat"/>
          <w:color w:val="000000"/>
          <w:shd w:val="clear" w:color="auto" w:fill="FFFFFF"/>
          <w:lang w:val="hy-AM"/>
        </w:rPr>
        <w:t xml:space="preserve">՝ ներառյալ մասանգիտացված դատարանների </w:t>
      </w:r>
      <w:r w:rsidRPr="00F82741">
        <w:rPr>
          <w:rFonts w:ascii="GHEA Grapalat" w:hAnsi="GHEA Grapalat"/>
          <w:color w:val="000000"/>
          <w:u w:val="single"/>
          <w:shd w:val="clear" w:color="auto" w:fill="FFFFFF"/>
          <w:lang w:val="hy-AM"/>
        </w:rPr>
        <w:t xml:space="preserve">աշխատակիցների ընտրությունը իրականացվում է բարեվարքության և մասնագիտական գիտելիքների պատշաճ ստուգումից հետո։ </w:t>
      </w:r>
      <w:r w:rsidRPr="00F82741">
        <w:rPr>
          <w:rFonts w:ascii="GHEA Grapalat" w:hAnsi="GHEA Grapalat"/>
          <w:color w:val="000000"/>
          <w:shd w:val="clear" w:color="auto" w:fill="FFFFFF"/>
          <w:lang w:val="hy-AM"/>
        </w:rPr>
        <w:t xml:space="preserve">Բարեվարքության ստուգումը իրականացվում է նույն օրենքի շրջանակներում։ Պաշտոնի նշանակվելիս իրականացվում է </w:t>
      </w:r>
    </w:p>
    <w:p w:rsidR="009D3654" w:rsidRPr="00F82741" w:rsidRDefault="009D3654" w:rsidP="009D3654">
      <w:pPr>
        <w:pStyle w:val="ListParagraph"/>
        <w:numPr>
          <w:ilvl w:val="0"/>
          <w:numId w:val="5"/>
        </w:numPr>
        <w:suppressAutoHyphens w:val="0"/>
        <w:spacing w:line="360" w:lineRule="auto"/>
        <w:ind w:leftChars="0" w:left="0" w:firstLineChars="0" w:hanging="284"/>
        <w:jc w:val="both"/>
        <w:outlineLvl w:val="9"/>
        <w:rPr>
          <w:rFonts w:ascii="GHEA Grapalat" w:hAnsi="GHEA Grapalat"/>
          <w:color w:val="000000"/>
          <w:shd w:val="clear" w:color="auto" w:fill="FFFFFF"/>
          <w:lang w:val="hy-AM"/>
        </w:rPr>
      </w:pPr>
      <w:r w:rsidRPr="00F82741">
        <w:rPr>
          <w:rFonts w:ascii="GHEA Grapalat" w:hAnsi="GHEA Grapalat"/>
          <w:color w:val="000000"/>
          <w:shd w:val="clear" w:color="auto" w:fill="FFFFFF"/>
          <w:lang w:val="hy-AM"/>
        </w:rPr>
        <w:t>Բարեվարքության և ակտիվների ստուգում</w:t>
      </w:r>
    </w:p>
    <w:p w:rsidR="009D3654" w:rsidRPr="00F82741" w:rsidRDefault="009D3654" w:rsidP="004B1E1D">
      <w:pPr>
        <w:pStyle w:val="ListParagraph"/>
        <w:numPr>
          <w:ilvl w:val="0"/>
          <w:numId w:val="5"/>
        </w:numPr>
        <w:suppressAutoHyphens w:val="0"/>
        <w:spacing w:line="360" w:lineRule="auto"/>
        <w:ind w:leftChars="0" w:left="-426" w:firstLineChars="0" w:firstLine="142"/>
        <w:jc w:val="both"/>
        <w:outlineLvl w:val="9"/>
        <w:rPr>
          <w:rFonts w:ascii="GHEA Grapalat" w:hAnsi="GHEA Grapalat"/>
          <w:color w:val="000000"/>
          <w:shd w:val="clear" w:color="auto" w:fill="FFFFFF"/>
          <w:lang w:val="hy-AM"/>
        </w:rPr>
      </w:pPr>
      <w:r w:rsidRPr="00F82741">
        <w:rPr>
          <w:rFonts w:ascii="GHEA Grapalat" w:hAnsi="GHEA Grapalat"/>
          <w:color w:val="000000"/>
          <w:shd w:val="clear" w:color="auto" w:fill="FFFFFF"/>
          <w:lang w:val="hy-AM"/>
        </w:rPr>
        <w:t>Թեկնածուի տրված համաձայնության հիման վրա որոշակի ժամանակահատվածով իրականացվում է բանկային հաշիվների և կապի միջոցների հսկողություն։ Համաձայնությունը տրվում է գրավոր եղանակով։</w:t>
      </w:r>
    </w:p>
    <w:p w:rsidR="009D3654" w:rsidRPr="00F82741" w:rsidRDefault="009D3654" w:rsidP="004B1E1D">
      <w:pPr>
        <w:pStyle w:val="ListParagraph"/>
        <w:numPr>
          <w:ilvl w:val="0"/>
          <w:numId w:val="5"/>
        </w:numPr>
        <w:suppressAutoHyphens w:val="0"/>
        <w:spacing w:line="360" w:lineRule="auto"/>
        <w:ind w:leftChars="0" w:left="-426" w:firstLineChars="0" w:firstLine="142"/>
        <w:jc w:val="both"/>
        <w:outlineLvl w:val="9"/>
        <w:rPr>
          <w:rFonts w:ascii="GHEA Grapalat" w:hAnsi="GHEA Grapalat"/>
          <w:color w:val="000000"/>
          <w:shd w:val="clear" w:color="auto" w:fill="FFFFFF"/>
          <w:lang w:val="hy-AM"/>
        </w:rPr>
      </w:pPr>
      <w:r w:rsidRPr="00F82741">
        <w:rPr>
          <w:rFonts w:ascii="GHEA Grapalat" w:hAnsi="GHEA Grapalat"/>
          <w:color w:val="000000"/>
          <w:shd w:val="clear" w:color="auto" w:fill="FFFFFF"/>
          <w:lang w:val="hy-AM"/>
        </w:rPr>
        <w:t>Մերձավոր ազգականների գրավոր համաձայնության հիման վրա որոշակի ժամանակահատվածով իրականացվում է վերջինների բանկային հաշիվների և կապի միջոցների հսկողություն։</w:t>
      </w:r>
    </w:p>
    <w:p w:rsidR="009D3654" w:rsidRPr="00F82741" w:rsidRDefault="009D3654" w:rsidP="009D3654">
      <w:pPr>
        <w:spacing w:line="360" w:lineRule="auto"/>
        <w:ind w:firstLine="567"/>
        <w:contextualSpacing/>
        <w:jc w:val="both"/>
        <w:rPr>
          <w:rFonts w:ascii="GHEA Grapalat" w:hAnsi="GHEA Grapalat"/>
          <w:color w:val="000000"/>
          <w:shd w:val="clear" w:color="auto" w:fill="FFFFFF"/>
          <w:lang w:val="hy-AM"/>
        </w:rPr>
      </w:pPr>
      <w:r w:rsidRPr="00F82741">
        <w:rPr>
          <w:rFonts w:ascii="GHEA Grapalat" w:hAnsi="GHEA Grapalat"/>
          <w:color w:val="000000"/>
          <w:shd w:val="clear" w:color="auto" w:fill="FFFFFF"/>
          <w:lang w:val="hy-AM"/>
        </w:rPr>
        <w:lastRenderedPageBreak/>
        <w:t xml:space="preserve">Թեկնածուները ներկայացնում են ակտիվների և բարեվարքության հայտարարագիր։ Սույն պահանջը համարվում է կատարված եթե թեկնածուն նախորդ 180 օրերի ընթացքում ենթարկվել է Ակտիվների և շահերի բախման աուդիտի և </w:t>
      </w:r>
      <w:r w:rsidR="004B1E1D" w:rsidRPr="004B1E1D">
        <w:rPr>
          <w:rFonts w:ascii="GHEA Grapalat" w:hAnsi="GHEA Grapalat"/>
          <w:color w:val="000000"/>
          <w:shd w:val="clear" w:color="auto" w:fill="FFFFFF"/>
          <w:lang w:val="hy-AM"/>
        </w:rPr>
        <w:t xml:space="preserve">հայտարարագրերի </w:t>
      </w:r>
      <w:r w:rsidRPr="00F82741">
        <w:rPr>
          <w:rFonts w:ascii="GHEA Grapalat" w:hAnsi="GHEA Grapalat"/>
          <w:color w:val="000000"/>
          <w:shd w:val="clear" w:color="auto" w:fill="FFFFFF"/>
          <w:lang w:val="hy-AM"/>
        </w:rPr>
        <w:t xml:space="preserve">բարձրագույն տեսչության կողմից աուդիտի և որի ընթացքում չի բացահայտվել որևէ հակաիրավական երևույթ։  </w:t>
      </w:r>
    </w:p>
    <w:p w:rsidR="009D3654" w:rsidRPr="00F82741" w:rsidRDefault="009D3654" w:rsidP="009D3654">
      <w:pPr>
        <w:spacing w:line="360" w:lineRule="auto"/>
        <w:ind w:firstLine="567"/>
        <w:contextualSpacing/>
        <w:jc w:val="both"/>
        <w:rPr>
          <w:rFonts w:ascii="GHEA Grapalat" w:hAnsi="GHEA Grapalat"/>
          <w:color w:val="000000"/>
          <w:shd w:val="clear" w:color="auto" w:fill="FFFFFF"/>
          <w:lang w:val="hy-AM"/>
        </w:rPr>
      </w:pPr>
      <w:r w:rsidRPr="00F82741">
        <w:rPr>
          <w:rFonts w:ascii="GHEA Grapalat" w:hAnsi="GHEA Grapalat"/>
          <w:color w:val="000000"/>
          <w:shd w:val="clear" w:color="auto" w:fill="FFFFFF"/>
          <w:lang w:val="hy-AM"/>
        </w:rPr>
        <w:t xml:space="preserve">Սույն տեղեկատվությունը ստուգելու համար ձևավորվում է ad hoc կոմիտե, որում ընդգրկվում են Հատուկ Դատախազության, Հակակոռուպցիոն և կազմակերպված հանցավորության դատարաններից, Հետաքննության ազգային բյուրոի ներկայացուցիչներ։ Սույն մարմինների ներկայացուցիչները ընտրվում են հատուկ կարգով։ Օրինակ՝ կոմիտեի անդամ դատավորը ընտրվում է վիճակահանությամբ, որի ընթացքը գտնվում է Մարդու իրավունքների պաշտպանի հսյողության ներքո։ Կոմիտեն 120 օրվա ընթացքում կատարում է ուսումնասիրություն, ստուգելով ակտիվների և բարեվարքության վերաբերյալ ներկայացված տեղեկատվությունը։ Պետական տարբեր մարմիններից ստացված փաստաթղթերը կցվում են թեկնածուի գործին և պահվում են կոմիտեի եզրակացության հետ մեկտեղ։ Կոմիտեն կարող է բոլոր պետական մարմիններից պահանջել տեղեկատվություն իրականացնելու համար ակտիվների և բարեվարքության գնահատում։ Թեկնածուն կարող է ներկայացնել դիմում՝ ծանոթանալու իր վերաբերյալ հավաքված տեղեկատվությանը։ Թեկնածուի վերաբերյալ գաղտի տեղեկատվություն պարունակող փաստաթղթերը չեն կցվում նրա անձնական գործին և կոմիտեն պարտավոր է պահել դրա կոնֆիդենցիալությունը։ </w:t>
      </w:r>
    </w:p>
    <w:p w:rsidR="009D3654" w:rsidRPr="00021984" w:rsidRDefault="009D3654" w:rsidP="009D3654">
      <w:pPr>
        <w:spacing w:line="360" w:lineRule="auto"/>
        <w:ind w:firstLine="567"/>
        <w:contextualSpacing/>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Հարկ է նշել նաև, որ բացի Հատուկ դատախազության աշխատակիցներից, </w:t>
      </w:r>
      <w:r w:rsidRPr="00021984">
        <w:rPr>
          <w:rFonts w:ascii="GHEA Grapalat" w:hAnsi="GHEA Grapalat"/>
          <w:color w:val="000000"/>
          <w:shd w:val="clear" w:color="auto" w:fill="FFFFFF"/>
          <w:lang w:val="hy-AM"/>
        </w:rPr>
        <w:t xml:space="preserve">բարեվարքության ստուգման համակարգ ներդրված է նաև դատախազների թեկնածուների նշանակման </w:t>
      </w:r>
      <w:r>
        <w:rPr>
          <w:rFonts w:ascii="GHEA Grapalat" w:hAnsi="GHEA Grapalat"/>
          <w:color w:val="000000"/>
          <w:shd w:val="clear" w:color="auto" w:fill="FFFFFF"/>
          <w:lang w:val="hy-AM"/>
        </w:rPr>
        <w:t>ժամանակ՝</w:t>
      </w:r>
      <w:r w:rsidRPr="00021984">
        <w:rPr>
          <w:rFonts w:ascii="GHEA Grapalat" w:hAnsi="GHEA Grapalat"/>
          <w:color w:val="000000"/>
          <w:shd w:val="clear" w:color="auto" w:fill="FFFFFF"/>
          <w:lang w:val="hy-AM"/>
        </w:rPr>
        <w:t xml:space="preserve"> «Ալբանիայի Հանրապետության Դատավորների և </w:t>
      </w:r>
      <w:r w:rsidRPr="007C2351">
        <w:rPr>
          <w:rFonts w:ascii="GHEA Grapalat" w:hAnsi="GHEA Grapalat"/>
          <w:color w:val="000000"/>
          <w:u w:val="single"/>
          <w:shd w:val="clear" w:color="auto" w:fill="FFFFFF"/>
          <w:lang w:val="hy-AM"/>
        </w:rPr>
        <w:t xml:space="preserve">դատախազների </w:t>
      </w:r>
      <w:r w:rsidRPr="00021984">
        <w:rPr>
          <w:rFonts w:ascii="GHEA Grapalat" w:hAnsi="GHEA Grapalat"/>
          <w:color w:val="000000"/>
          <w:shd w:val="clear" w:color="auto" w:fill="FFFFFF"/>
          <w:lang w:val="hy-AM"/>
        </w:rPr>
        <w:t>կարգավիճակի մասին»</w:t>
      </w:r>
      <w:r>
        <w:rPr>
          <w:rStyle w:val="FootnoteReference"/>
          <w:rFonts w:ascii="GHEA Grapalat" w:hAnsi="GHEA Grapalat"/>
          <w:color w:val="000000"/>
          <w:shd w:val="clear" w:color="auto" w:fill="FFFFFF"/>
          <w:lang w:val="hy-AM"/>
        </w:rPr>
        <w:footnoteReference w:id="37"/>
      </w:r>
      <w:r w:rsidRPr="00021984">
        <w:rPr>
          <w:rFonts w:ascii="GHEA Grapalat" w:hAnsi="GHEA Grapalat"/>
          <w:color w:val="000000"/>
          <w:shd w:val="clear" w:color="auto" w:fill="FFFFFF"/>
          <w:lang w:val="hy-AM"/>
        </w:rPr>
        <w:t xml:space="preserve"> օրենքով։ Օրենքի 32-րդ հոդվածը կարգավորում է թեկնածուների բարեվարքության ստուգման հետ կապված հարաբերությունները։ Խորհուրդը յուրաքանչյուր դիմորդի ակտիվների և բարեվարքության ստուգման նպատակով հայցում է տեղեկատվություն Ակտիվների </w:t>
      </w:r>
      <w:r w:rsidRPr="00021984">
        <w:rPr>
          <w:rFonts w:ascii="GHEA Grapalat" w:hAnsi="GHEA Grapalat"/>
          <w:color w:val="000000"/>
          <w:shd w:val="clear" w:color="auto" w:fill="FFFFFF"/>
          <w:lang w:val="hy-AM"/>
        </w:rPr>
        <w:lastRenderedPageBreak/>
        <w:t>և շահերի բախման աուդիտի և դեկլարացիայի բարձրագույն տեսչությունից, Գլխավոր դատախազությունից, Ֆինանսական, հարկային գործառույթներ իրականացնող մարմիններից, Հետաքննության ազգային բյուրոյից, Օպերատիվ-հետախուզական գործառույթներ իրականացնող պետական մարմիններից։</w:t>
      </w:r>
    </w:p>
    <w:p w:rsidR="009D3654" w:rsidRPr="00021984" w:rsidRDefault="009D3654" w:rsidP="009D3654">
      <w:pPr>
        <w:spacing w:line="360" w:lineRule="auto"/>
        <w:ind w:firstLine="567"/>
        <w:contextualSpacing/>
        <w:jc w:val="both"/>
        <w:rPr>
          <w:rFonts w:ascii="GHEA Grapalat" w:hAnsi="GHEA Grapalat"/>
          <w:color w:val="000000"/>
          <w:shd w:val="clear" w:color="auto" w:fill="FFFFFF"/>
          <w:lang w:val="hy-AM"/>
        </w:rPr>
      </w:pPr>
      <w:r w:rsidRPr="00021984">
        <w:rPr>
          <w:rFonts w:ascii="GHEA Grapalat" w:hAnsi="GHEA Grapalat"/>
          <w:color w:val="000000"/>
          <w:shd w:val="clear" w:color="auto" w:fill="FFFFFF"/>
          <w:lang w:val="hy-AM"/>
        </w:rPr>
        <w:t xml:space="preserve">Խորհրդի պահանջով պետական և ոչ պետական մարմինները պարտավոր են սահմանված ժամկետում ներկայացնել տեղեկատվություն, փաստաթղթեր և այլ անհրաժեշտ նյութեր, որոնք անհրաժեշտ են թեկնածուի բարեվարքության ստուգման համար։ </w:t>
      </w:r>
    </w:p>
    <w:p w:rsidR="009D3654" w:rsidRPr="00021984" w:rsidRDefault="009D3654" w:rsidP="009D3654">
      <w:pPr>
        <w:spacing w:line="360" w:lineRule="auto"/>
        <w:ind w:firstLine="567"/>
        <w:contextualSpacing/>
        <w:jc w:val="both"/>
        <w:rPr>
          <w:rFonts w:ascii="GHEA Grapalat" w:hAnsi="GHEA Grapalat"/>
          <w:color w:val="000000"/>
          <w:shd w:val="clear" w:color="auto" w:fill="FFFFFF"/>
          <w:lang w:val="hy-AM"/>
        </w:rPr>
      </w:pPr>
      <w:r w:rsidRPr="00021984">
        <w:rPr>
          <w:rFonts w:ascii="GHEA Grapalat" w:hAnsi="GHEA Grapalat"/>
          <w:color w:val="000000"/>
          <w:shd w:val="clear" w:color="auto" w:fill="FFFFFF"/>
          <w:lang w:val="hy-AM"/>
        </w:rPr>
        <w:t>Թեկնածուի հետագա ուսումնառությունը մերժվում է, եթե նրա ակտիվները չեն հիմն</w:t>
      </w:r>
      <w:r w:rsidR="004B1E1D" w:rsidRPr="004B1E1D">
        <w:rPr>
          <w:rFonts w:ascii="GHEA Grapalat" w:hAnsi="GHEA Grapalat"/>
          <w:color w:val="000000"/>
          <w:shd w:val="clear" w:color="auto" w:fill="FFFFFF"/>
          <w:lang w:val="hy-AM"/>
        </w:rPr>
        <w:t>ա</w:t>
      </w:r>
      <w:r w:rsidRPr="00021984">
        <w:rPr>
          <w:rFonts w:ascii="GHEA Grapalat" w:hAnsi="GHEA Grapalat"/>
          <w:color w:val="000000"/>
          <w:shd w:val="clear" w:color="auto" w:fill="FFFFFF"/>
          <w:lang w:val="hy-AM"/>
        </w:rPr>
        <w:t xml:space="preserve">վորվում օրինական ճանապարհով ստացվող եկամուտներով, կամ Օպերատիվ հետախուզական մարմիններից և  Հետաքննության ազգային բյուրոյից ստացվել է տեղեկատվություն, համաձայն որի թեկնածուն ունի կապվածություն կազմակերպված հանցավորության հետ կամ առկա է օրենքով սահմանված մերժման այլ հիմքեր։ </w:t>
      </w:r>
    </w:p>
    <w:p w:rsidR="009D3654" w:rsidRDefault="009D3654" w:rsidP="009D3654">
      <w:pPr>
        <w:spacing w:line="360" w:lineRule="auto"/>
        <w:ind w:firstLine="567"/>
        <w:contextualSpacing/>
        <w:jc w:val="both"/>
        <w:rPr>
          <w:rFonts w:ascii="GHEA Grapalat" w:hAnsi="GHEA Grapalat"/>
          <w:color w:val="000000"/>
          <w:shd w:val="clear" w:color="auto" w:fill="FFFFFF"/>
          <w:lang w:val="hy-AM"/>
        </w:rPr>
      </w:pPr>
      <w:r w:rsidRPr="00021984">
        <w:rPr>
          <w:rFonts w:ascii="GHEA Grapalat" w:hAnsi="GHEA Grapalat"/>
          <w:color w:val="000000"/>
          <w:shd w:val="clear" w:color="auto" w:fill="FFFFFF"/>
          <w:lang w:val="hy-AM"/>
        </w:rPr>
        <w:t xml:space="preserve">Խորհրդի որոշումը թեկնածուն կարող է բողոքարկել իրավասու դատարան հինգ օրվա ընթացքում։ </w:t>
      </w:r>
      <w:r w:rsidRPr="007C2351">
        <w:rPr>
          <w:rFonts w:ascii="GHEA Grapalat" w:hAnsi="GHEA Grapalat"/>
          <w:bCs/>
          <w:color w:val="000000"/>
          <w:shd w:val="clear" w:color="auto" w:fill="FFFFFF"/>
          <w:lang w:val="hy-AM"/>
        </w:rPr>
        <w:t>Թեկնածուն իրավունք ունի ծանոթանալ իր վերաբերյալ հավաքված նյութերին։</w:t>
      </w:r>
      <w:r w:rsidRPr="00021984">
        <w:rPr>
          <w:rFonts w:ascii="GHEA Grapalat" w:hAnsi="GHEA Grapalat"/>
          <w:b/>
          <w:bCs/>
          <w:color w:val="000000"/>
          <w:shd w:val="clear" w:color="auto" w:fill="FFFFFF"/>
          <w:lang w:val="hy-AM"/>
        </w:rPr>
        <w:t xml:space="preserve"> </w:t>
      </w:r>
      <w:r w:rsidRPr="00021984">
        <w:rPr>
          <w:rFonts w:ascii="GHEA Grapalat" w:hAnsi="GHEA Grapalat"/>
          <w:color w:val="000000"/>
          <w:shd w:val="clear" w:color="auto" w:fill="FFFFFF"/>
          <w:lang w:val="hy-AM"/>
        </w:rPr>
        <w:t xml:space="preserve">Դատարանը բողոքը քննում է երկշաբաթյա </w:t>
      </w:r>
      <w:r>
        <w:rPr>
          <w:rFonts w:ascii="GHEA Grapalat" w:hAnsi="GHEA Grapalat"/>
          <w:color w:val="000000"/>
          <w:shd w:val="clear" w:color="auto" w:fill="FFFFFF"/>
          <w:lang w:val="hy-AM"/>
        </w:rPr>
        <w:t>ժամկետում։</w:t>
      </w:r>
    </w:p>
    <w:p w:rsidR="004B1E1D" w:rsidRPr="004B1E1D" w:rsidRDefault="009D3654" w:rsidP="004B1E1D">
      <w:pPr>
        <w:spacing w:line="360" w:lineRule="auto"/>
        <w:ind w:firstLine="567"/>
        <w:contextualSpacing/>
        <w:jc w:val="both"/>
        <w:rPr>
          <w:rFonts w:ascii="GHEA Grapalat" w:hAnsi="GHEA Grapalat"/>
          <w:color w:val="000000"/>
          <w:shd w:val="clear" w:color="auto" w:fill="FFFFFF"/>
          <w:lang w:val="hy-AM"/>
        </w:rPr>
      </w:pPr>
      <w:r w:rsidRPr="00F82741">
        <w:rPr>
          <w:rFonts w:ascii="GHEA Grapalat" w:hAnsi="GHEA Grapalat"/>
          <w:color w:val="000000"/>
          <w:shd w:val="clear" w:color="auto" w:fill="FFFFFF"/>
          <w:lang w:val="hy-AM"/>
        </w:rPr>
        <w:t>Հետագայում ակտիվների և բարեվարքության ստուգում անցնում են նաև պաշտոնի առաջխաղացման ցուցակում ընդգրկված անձինք։ Պաշտոնի բարձրացման համար պարտադիր պայման է անցնել բարեվարքության ստուգում և չունենալ կարգապահական գործող տույժ։</w:t>
      </w:r>
    </w:p>
    <w:p w:rsidR="009D3654" w:rsidRPr="004B1E1D" w:rsidRDefault="009D3654" w:rsidP="004B1E1D">
      <w:pPr>
        <w:spacing w:line="360" w:lineRule="auto"/>
        <w:ind w:firstLine="567"/>
        <w:contextualSpacing/>
        <w:jc w:val="both"/>
        <w:rPr>
          <w:rFonts w:ascii="GHEA Grapalat" w:hAnsi="GHEA Grapalat"/>
          <w:color w:val="000000"/>
          <w:shd w:val="clear" w:color="auto" w:fill="FFFFFF"/>
          <w:lang w:val="hy-AM"/>
        </w:rPr>
      </w:pPr>
      <w:r w:rsidRPr="00F82741">
        <w:rPr>
          <w:rFonts w:ascii="GHEA Grapalat" w:hAnsi="GHEA Grapalat"/>
          <w:b/>
          <w:color w:val="000000"/>
          <w:shd w:val="clear" w:color="auto" w:fill="FFFFFF"/>
          <w:lang w:val="hy-AM"/>
        </w:rPr>
        <w:t>Ուկրաինայում</w:t>
      </w:r>
      <w:r w:rsidRPr="00F82741">
        <w:rPr>
          <w:rFonts w:ascii="GHEA Grapalat" w:hAnsi="GHEA Grapalat"/>
          <w:color w:val="000000"/>
          <w:shd w:val="clear" w:color="auto" w:fill="FFFFFF"/>
          <w:lang w:val="hy-AM"/>
        </w:rPr>
        <w:t xml:space="preserve"> դատախազների թեկնածուների բարեվարքության ստուգումը իրականացվում է ինչպես «Կոռուպցիայի կանխարգելման մասին» օրենքով, այնպես էլ «Դատախազության մասին»</w:t>
      </w:r>
      <w:r>
        <w:rPr>
          <w:rStyle w:val="FootnoteReference"/>
          <w:rFonts w:ascii="GHEA Grapalat" w:hAnsi="GHEA Grapalat"/>
          <w:color w:val="000000"/>
          <w:shd w:val="clear" w:color="auto" w:fill="FFFFFF"/>
          <w:lang w:val="hy-AM"/>
        </w:rPr>
        <w:footnoteReference w:id="38"/>
      </w:r>
      <w:r w:rsidRPr="00F82741">
        <w:rPr>
          <w:rFonts w:ascii="GHEA Grapalat" w:hAnsi="GHEA Grapalat"/>
          <w:color w:val="000000"/>
          <w:shd w:val="clear" w:color="auto" w:fill="FFFFFF"/>
          <w:lang w:val="hy-AM"/>
        </w:rPr>
        <w:t xml:space="preserve"> և այլ օրենքներով։</w:t>
      </w:r>
    </w:p>
    <w:p w:rsidR="009D3654" w:rsidRPr="00F82741" w:rsidRDefault="009D3654" w:rsidP="004B1E1D">
      <w:pPr>
        <w:spacing w:line="360" w:lineRule="auto"/>
        <w:ind w:firstLine="567"/>
        <w:jc w:val="both"/>
        <w:rPr>
          <w:rFonts w:ascii="GHEA Grapalat" w:hAnsi="GHEA Grapalat"/>
          <w:bCs/>
          <w:lang w:val="hy-AM"/>
        </w:rPr>
      </w:pPr>
      <w:r w:rsidRPr="00021984">
        <w:rPr>
          <w:rFonts w:ascii="GHEA Grapalat" w:hAnsi="GHEA Grapalat"/>
          <w:color w:val="000000"/>
          <w:shd w:val="clear" w:color="auto" w:fill="FFFFFF"/>
          <w:lang w:val="hy-AM"/>
        </w:rPr>
        <w:t>«Դատախազության մասին» օրենքի 32-րդ հոդվածի համաձայն</w:t>
      </w:r>
      <w:r>
        <w:rPr>
          <w:rFonts w:ascii="GHEA Grapalat" w:hAnsi="GHEA Grapalat"/>
          <w:color w:val="000000"/>
          <w:shd w:val="clear" w:color="auto" w:fill="FFFFFF"/>
          <w:lang w:val="hy-AM"/>
        </w:rPr>
        <w:t>՝</w:t>
      </w:r>
      <w:r w:rsidRPr="00021984">
        <w:rPr>
          <w:rFonts w:ascii="GHEA Grapalat" w:hAnsi="GHEA Grapalat"/>
          <w:color w:val="000000"/>
          <w:shd w:val="clear" w:color="auto" w:fill="FFFFFF"/>
          <w:lang w:val="hy-AM"/>
        </w:rPr>
        <w:t xml:space="preserve"> դատախազների այն թեկնածուները, որոնք հաջողությամբ անցել են որակավորման քննությունները «Կոռուպցիայի կանխարգելման մասին» օրենքով սահմանված կարգով անցնում են հատուկ ստուգում։ Սույն հոդվածի 6-րդ մասի համաձայն, եթե թեկնածուի վարքագծի և բարեվարքության վերաբերյալ ստացվում է բացասական </w:t>
      </w:r>
      <w:r w:rsidRPr="00021984">
        <w:rPr>
          <w:rFonts w:ascii="GHEA Grapalat" w:hAnsi="GHEA Grapalat"/>
          <w:color w:val="000000"/>
          <w:shd w:val="clear" w:color="auto" w:fill="FFFFFF"/>
          <w:lang w:val="hy-AM"/>
        </w:rPr>
        <w:lastRenderedPageBreak/>
        <w:t xml:space="preserve">տեղեկատվություն, </w:t>
      </w:r>
      <w:r w:rsidRPr="00F82741">
        <w:rPr>
          <w:rFonts w:ascii="GHEA Grapalat" w:hAnsi="GHEA Grapalat"/>
          <w:bCs/>
          <w:color w:val="000000"/>
          <w:shd w:val="clear" w:color="auto" w:fill="FFFFFF"/>
          <w:lang w:val="hy-AM"/>
        </w:rPr>
        <w:t>կարգապահական վարույթ իրականացնող մարմինը դատախազի թեկնածուի մասնակցությամբ քննարկում է ստացված տեղեկատվությունը։ Թեկնածուն ունի իրավունք ծանոթանալու այդ տեղեկատվության հետ և ներակայցնելու բացատրություններ։ Թեկնածուն կարող է ընդունել կամ ժխտել ներկայացված տեղեկատվությունը։</w:t>
      </w:r>
      <w:r w:rsidRPr="00F82741">
        <w:rPr>
          <w:rFonts w:ascii="GHEA Grapalat" w:hAnsi="GHEA Grapalat"/>
          <w:color w:val="000000"/>
          <w:shd w:val="clear" w:color="auto" w:fill="FFFFFF"/>
          <w:lang w:val="hy-AM"/>
        </w:rPr>
        <w:t xml:space="preserve"> Հարուցված վարույթի ընթացքում կարգապահական վարույթ</w:t>
      </w:r>
      <w:r w:rsidRPr="00021984">
        <w:rPr>
          <w:rFonts w:ascii="GHEA Grapalat" w:hAnsi="GHEA Grapalat"/>
          <w:color w:val="000000"/>
          <w:shd w:val="clear" w:color="auto" w:fill="FFFFFF"/>
          <w:lang w:val="hy-AM"/>
        </w:rPr>
        <w:t xml:space="preserve"> իրականացնող մարմինը կարող է ընդունել որոշում՝ արգելելով թեկնածուին մասնակցել նշանակման համար անցկացվող հետագա փուլերին։</w:t>
      </w:r>
    </w:p>
    <w:p w:rsidR="009D3654" w:rsidRPr="00721501" w:rsidRDefault="009D3654" w:rsidP="00721501">
      <w:pPr>
        <w:spacing w:line="360" w:lineRule="auto"/>
        <w:ind w:firstLine="567"/>
        <w:jc w:val="both"/>
        <w:rPr>
          <w:rFonts w:ascii="GHEA Grapalat" w:hAnsi="GHEA Grapalat"/>
          <w:color w:val="000000"/>
          <w:shd w:val="clear" w:color="auto" w:fill="FFFFFF"/>
          <w:lang w:val="hy-AM"/>
        </w:rPr>
      </w:pPr>
      <w:r w:rsidRPr="00721501">
        <w:rPr>
          <w:rFonts w:ascii="GHEA Grapalat" w:hAnsi="GHEA Grapalat" w:cs="Sylfaen"/>
          <w:color w:val="000000"/>
          <w:shd w:val="clear" w:color="auto" w:fill="FFFFFF"/>
          <w:lang w:val="hy-AM"/>
        </w:rPr>
        <w:t>Հատկանշական</w:t>
      </w:r>
      <w:r w:rsidRPr="00721501">
        <w:rPr>
          <w:rFonts w:ascii="GHEA Grapalat" w:hAnsi="GHEA Grapalat"/>
          <w:color w:val="000000"/>
          <w:shd w:val="clear" w:color="auto" w:fill="FFFFFF"/>
          <w:lang w:val="hy-AM"/>
        </w:rPr>
        <w:t xml:space="preserve"> է, որ Դատավորների և դատախազների թեկնածուների բարեվարքության վերաբերյալ ստացված տեղեկատվության հիման վրա կայացվող որոշումները տարբերվում են միմյանցից։ Եթե դատախազի թեկնածուները օրենքով ունեն իրավունք ծանոթանալու իրենց վերաբերյալ ստացված տեղեկատվությանը և ներկայացնելու բացատրություններ, ապա «Դատական համակարգի և դատավորների կարգավիճակի մասին» օրենքը դատավորների թեկնածուներին նման հնարավորություն չի տրամադրում։</w:t>
      </w:r>
    </w:p>
    <w:p w:rsidR="009D3654" w:rsidRPr="00721501" w:rsidRDefault="009D3654" w:rsidP="009D3654">
      <w:pPr>
        <w:spacing w:line="360" w:lineRule="auto"/>
        <w:ind w:firstLine="567"/>
        <w:jc w:val="both"/>
        <w:rPr>
          <w:rFonts w:ascii="GHEA Grapalat" w:hAnsi="GHEA Grapalat"/>
          <w:b/>
          <w:lang w:val="hy-AM"/>
        </w:rPr>
      </w:pPr>
      <w:r w:rsidRPr="00721501">
        <w:rPr>
          <w:rFonts w:ascii="GHEA Grapalat" w:hAnsi="GHEA Grapalat"/>
          <w:b/>
          <w:lang w:val="hy-AM"/>
        </w:rPr>
        <w:t>Շվեցարիայում</w:t>
      </w:r>
      <w:r w:rsidRPr="00721501">
        <w:rPr>
          <w:rStyle w:val="FootnoteReference"/>
          <w:rFonts w:ascii="GHEA Grapalat" w:hAnsi="GHEA Grapalat"/>
          <w:b/>
          <w:lang w:val="hy-AM"/>
        </w:rPr>
        <w:footnoteReference w:id="39"/>
      </w:r>
      <w:r w:rsidRPr="00721501">
        <w:rPr>
          <w:rFonts w:ascii="GHEA Grapalat" w:hAnsi="GHEA Grapalat"/>
          <w:b/>
          <w:lang w:val="hy-AM"/>
        </w:rPr>
        <w:t xml:space="preserve"> </w:t>
      </w:r>
      <w:r w:rsidRPr="00721501">
        <w:rPr>
          <w:rFonts w:ascii="GHEA Grapalat" w:hAnsi="GHEA Grapalat"/>
          <w:lang w:val="hy-AM"/>
        </w:rPr>
        <w:t xml:space="preserve">դատախազների թեկնածուների նկատմամբ ևս իրականացվում է բարեվարքության ստուգում։ Դատախազների թեկնածուների բարեվարքությունը ստուգելիս հիմք </w:t>
      </w:r>
      <w:r w:rsidR="00721501" w:rsidRPr="00721501">
        <w:rPr>
          <w:rFonts w:ascii="GHEA Grapalat" w:hAnsi="GHEA Grapalat"/>
          <w:lang w:val="hy-AM"/>
        </w:rPr>
        <w:t>են</w:t>
      </w:r>
      <w:r w:rsidRPr="00721501">
        <w:rPr>
          <w:rFonts w:ascii="GHEA Grapalat" w:hAnsi="GHEA Grapalat"/>
          <w:lang w:val="hy-AM"/>
        </w:rPr>
        <w:t xml:space="preserve"> ընդունվում հետևյալ աղբյուրները</w:t>
      </w:r>
      <w:r w:rsidR="00721501" w:rsidRPr="00721501">
        <w:rPr>
          <w:rFonts w:ascii="GHEA Grapalat" w:eastAsia="MS Mincho" w:hAnsi="GHEA Grapalat" w:cs="MS Mincho"/>
          <w:lang w:val="hy-AM"/>
        </w:rPr>
        <w:t>՝</w:t>
      </w:r>
      <w:r w:rsidRPr="00721501">
        <w:rPr>
          <w:rFonts w:ascii="GHEA Grapalat" w:hAnsi="GHEA Grapalat"/>
          <w:lang w:val="hy-AM"/>
        </w:rPr>
        <w:t xml:space="preserve"> Կոնֆեդերացիայի և տեղական մարմինների՝ կանտոնների անվտանգության և քրեական հետապնդման մարմինների գրանցամատյանները ինչպես նաև քրեական գործերով գրառումները, կանտոնական դատախազության և սնանկության գրասենյակների գրանցամատյանները, հարցազրույց տվյալ անձի հետ և վերջինիս համաձայնությամբ երրորդ անձանց հետ և այլն: Բարեվարքության ստուգման նման համակարգը ուղղված է թեկնածուի և նրա ապրելակերպի վերաբերյալ ամբողջական տեղեկատվություն հավաքելուն, որը ներառում է իր մեջ նաև վերջինիս մտերիմ կապերի, ընտանիքի, ֆինանսական դրության, այլ երկրներում առկա կապերի վերաբերյալ տեղեկատվությունը։ Ուշադրություն է դարձվում անձի այնպիսի կապերին կամ գործունեությանը, որը ունի որոշակի ռիսկայնություն և ապագայում </w:t>
      </w:r>
      <w:r w:rsidRPr="00721501">
        <w:rPr>
          <w:rFonts w:ascii="GHEA Grapalat" w:hAnsi="GHEA Grapalat"/>
          <w:lang w:val="hy-AM"/>
        </w:rPr>
        <w:lastRenderedPageBreak/>
        <w:t xml:space="preserve">կարող է հանգեցնել կոռուպցիոն դրսևորումների։ Բարեվարքության ստուգման ենթարկվում են հինգ տարին մեկ անգամ, բացառությամբ գլխավոր դատախազի և նրա տեղակալների։  </w:t>
      </w:r>
    </w:p>
    <w:p w:rsidR="009D3654" w:rsidRPr="009D3654" w:rsidRDefault="009D3654">
      <w:pPr>
        <w:spacing w:line="360" w:lineRule="auto"/>
        <w:ind w:left="-390" w:firstLine="840"/>
        <w:jc w:val="both"/>
        <w:rPr>
          <w:rFonts w:ascii="GHEA Grapalat" w:eastAsia="GHEA Grapalat" w:hAnsi="GHEA Grapalat" w:cs="GHEA Grapalat"/>
          <w:color w:val="000000"/>
          <w:lang w:val="hy-AM"/>
        </w:rPr>
      </w:pPr>
    </w:p>
    <w:p w:rsidR="009D3654" w:rsidRPr="009D3654" w:rsidRDefault="009D3654">
      <w:pPr>
        <w:spacing w:line="360" w:lineRule="auto"/>
        <w:ind w:left="-390" w:firstLine="840"/>
        <w:jc w:val="both"/>
        <w:rPr>
          <w:rFonts w:ascii="GHEA Grapalat" w:eastAsia="GHEA Grapalat" w:hAnsi="GHEA Grapalat" w:cs="GHEA Grapalat"/>
          <w:color w:val="000000"/>
          <w:lang w:val="hy-AM"/>
        </w:rPr>
      </w:pPr>
    </w:p>
    <w:p w:rsidR="00D36A3C" w:rsidRPr="00E40C65" w:rsidRDefault="00BC6BCA">
      <w:pPr>
        <w:spacing w:line="360" w:lineRule="auto"/>
        <w:jc w:val="both"/>
        <w:rPr>
          <w:rFonts w:ascii="GHEA Grapalat" w:eastAsia="GHEA Grapalat" w:hAnsi="GHEA Grapalat" w:cs="GHEA Grapalat"/>
          <w:color w:val="000000"/>
          <w:lang w:val="hy-AM"/>
        </w:rPr>
      </w:pPr>
      <w:r w:rsidRPr="00E40C65">
        <w:rPr>
          <w:rFonts w:ascii="GHEA Grapalat" w:eastAsia="GHEA Grapalat" w:hAnsi="GHEA Grapalat" w:cs="GHEA Grapalat"/>
          <w:b/>
          <w:i/>
          <w:color w:val="000000"/>
          <w:lang w:val="hy-AM"/>
        </w:rPr>
        <w:t>Առաջարկվող կարգավորման բնույթը</w:t>
      </w:r>
    </w:p>
    <w:p w:rsidR="00D36A3C" w:rsidRPr="00E40C65" w:rsidRDefault="00BC6BCA">
      <w:pPr>
        <w:spacing w:line="360" w:lineRule="auto"/>
        <w:ind w:left="-427" w:firstLine="427"/>
        <w:jc w:val="both"/>
        <w:rPr>
          <w:rFonts w:ascii="GHEA Grapalat" w:eastAsia="GHEA Grapalat" w:hAnsi="GHEA Grapalat" w:cs="GHEA Grapalat"/>
          <w:color w:val="000000"/>
          <w:lang w:val="hy-AM"/>
        </w:rPr>
      </w:pPr>
      <w:r w:rsidRPr="00E40C65">
        <w:rPr>
          <w:rFonts w:ascii="GHEA Grapalat" w:eastAsia="GHEA Grapalat" w:hAnsi="GHEA Grapalat" w:cs="GHEA Grapalat"/>
          <w:lang w:val="hy-AM"/>
        </w:rPr>
        <w:t xml:space="preserve">Ակնհայտ է, որ կոռուպցիոն բնույթի գործերով մասնագիտացված քննությունը նոր հարթակի վրա է դնելու կոռուպցիայի դեմ իրականացվող պայքարի արդյունավետության աստիճանը: Միաժամանակ, ապօրինի ծագում ունեցող գույքի բռնագանձման գործընթացում ևս մասնագիտացվածությունն ապահովելու նպատակով՝ </w:t>
      </w:r>
      <w:r w:rsidRPr="00E40C65">
        <w:rPr>
          <w:rFonts w:ascii="GHEA Grapalat" w:eastAsia="GHEA Grapalat" w:hAnsi="GHEA Grapalat" w:cs="GHEA Grapalat"/>
          <w:color w:val="000000"/>
          <w:lang w:val="hy-AM"/>
        </w:rPr>
        <w:t xml:space="preserve">Նախագծով առաջարկվում է ստեղծել </w:t>
      </w:r>
      <w:r w:rsidRPr="00E40C65">
        <w:rPr>
          <w:rFonts w:ascii="GHEA Grapalat" w:eastAsia="GHEA Grapalat" w:hAnsi="GHEA Grapalat" w:cs="GHEA Grapalat"/>
          <w:lang w:val="hy-AM"/>
        </w:rPr>
        <w:t xml:space="preserve">մասնագիտացված </w:t>
      </w:r>
      <w:r w:rsidRPr="00E40C65">
        <w:rPr>
          <w:rFonts w:ascii="GHEA Grapalat" w:eastAsia="GHEA Grapalat" w:hAnsi="GHEA Grapalat" w:cs="GHEA Grapalat"/>
          <w:color w:val="000000"/>
          <w:lang w:val="hy-AM"/>
        </w:rPr>
        <w:t>հակակոռուպցիոն դատարան՝  առնվազն 25 դատավորի թվակազմով, որոնցից 20-ը կքննեն ՀՀ քրեական օրենսգրքի 6-րդ հավելվածով նախատեսված կոռուպցիոն հանցագործությունների վեր</w:t>
      </w:r>
      <w:r w:rsidRPr="00E40C65">
        <w:rPr>
          <w:rFonts w:ascii="GHEA Grapalat" w:eastAsia="GHEA Grapalat" w:hAnsi="GHEA Grapalat" w:cs="GHEA Grapalat"/>
          <w:lang w:val="hy-AM"/>
        </w:rPr>
        <w:t xml:space="preserve">աբերյալ </w:t>
      </w:r>
      <w:r w:rsidRPr="00E40C65">
        <w:rPr>
          <w:rFonts w:ascii="GHEA Grapalat" w:eastAsia="GHEA Grapalat" w:hAnsi="GHEA Grapalat" w:cs="GHEA Grapalat"/>
          <w:color w:val="000000"/>
          <w:lang w:val="hy-AM"/>
        </w:rPr>
        <w:t>գործերը, իսկ 5-ը՝ «Ապօրինի ծագում ունեցող գույքի բռնագանձման մասին»</w:t>
      </w:r>
      <w:r w:rsidRPr="00E40C65">
        <w:rPr>
          <w:rFonts w:ascii="GHEA Grapalat" w:eastAsia="GHEA Grapalat" w:hAnsi="GHEA Grapalat" w:cs="GHEA Grapalat"/>
          <w:lang w:val="hy-AM"/>
        </w:rPr>
        <w:t xml:space="preserve"> </w:t>
      </w:r>
      <w:r w:rsidRPr="00E40C65">
        <w:rPr>
          <w:rFonts w:ascii="GHEA Grapalat" w:eastAsia="GHEA Grapalat" w:hAnsi="GHEA Grapalat" w:cs="GHEA Grapalat"/>
          <w:color w:val="000000"/>
          <w:lang w:val="hy-AM"/>
        </w:rPr>
        <w:t>օրենքի հիման վրա ներկայացված դիմումներից եւ հայցապահանջներից բխող գործերը:</w:t>
      </w:r>
    </w:p>
    <w:p w:rsidR="00D36A3C" w:rsidRPr="00A20CA4" w:rsidRDefault="00BC6BCA">
      <w:pPr>
        <w:spacing w:line="360" w:lineRule="auto"/>
        <w:ind w:left="-427" w:firstLine="427"/>
        <w:jc w:val="both"/>
        <w:rPr>
          <w:rFonts w:ascii="GHEA Grapalat" w:eastAsia="GHEA Grapalat" w:hAnsi="GHEA Grapalat" w:cs="GHEA Grapalat"/>
        </w:rPr>
      </w:pPr>
      <w:r w:rsidRPr="00A20CA4">
        <w:rPr>
          <w:rFonts w:ascii="GHEA Grapalat" w:eastAsia="GHEA Grapalat" w:hAnsi="GHEA Grapalat" w:cs="GHEA Grapalat"/>
        </w:rPr>
        <w:t>Նախագծով առաջարկվում է նաև ստեղծել մասնագիտացված վերաքննիչ հակակոռուպցիոն դատարան</w:t>
      </w:r>
      <w:proofErr w:type="gramStart"/>
      <w:r w:rsidRPr="00A20CA4">
        <w:rPr>
          <w:rFonts w:ascii="GHEA Grapalat" w:eastAsia="GHEA Grapalat" w:hAnsi="GHEA Grapalat" w:cs="GHEA Grapalat"/>
        </w:rPr>
        <w:t>՝  առնվազն</w:t>
      </w:r>
      <w:proofErr w:type="gramEnd"/>
      <w:r w:rsidRPr="00A20CA4">
        <w:rPr>
          <w:rFonts w:ascii="GHEA Grapalat" w:eastAsia="GHEA Grapalat" w:hAnsi="GHEA Grapalat" w:cs="GHEA Grapalat"/>
        </w:rPr>
        <w:t xml:space="preserve"> 10 դատավորի թվակազմով։</w:t>
      </w:r>
    </w:p>
    <w:p w:rsidR="00D36A3C" w:rsidRPr="00A20CA4" w:rsidRDefault="00BC6BCA">
      <w:pPr>
        <w:spacing w:line="360" w:lineRule="auto"/>
        <w:ind w:left="-427" w:firstLine="427"/>
        <w:jc w:val="both"/>
        <w:rPr>
          <w:rFonts w:ascii="GHEA Grapalat" w:eastAsia="GHEA Grapalat" w:hAnsi="GHEA Grapalat" w:cs="GHEA Grapalat"/>
        </w:rPr>
      </w:pPr>
      <w:r w:rsidRPr="00A20CA4">
        <w:rPr>
          <w:rFonts w:ascii="GHEA Grapalat" w:eastAsia="GHEA Grapalat" w:hAnsi="GHEA Grapalat" w:cs="GHEA Grapalat"/>
        </w:rPr>
        <w:t xml:space="preserve">Ըստ նախագծով առաջարկվող փոփոխությունների՝ Վճռաբեկ </w:t>
      </w:r>
      <w:proofErr w:type="gramStart"/>
      <w:r w:rsidRPr="00A20CA4">
        <w:rPr>
          <w:rFonts w:ascii="GHEA Grapalat" w:eastAsia="GHEA Grapalat" w:hAnsi="GHEA Grapalat" w:cs="GHEA Grapalat"/>
        </w:rPr>
        <w:t>դատարանում  քրեական</w:t>
      </w:r>
      <w:proofErr w:type="gramEnd"/>
      <w:r w:rsidRPr="00A20CA4">
        <w:rPr>
          <w:rFonts w:ascii="GHEA Grapalat" w:eastAsia="GHEA Grapalat" w:hAnsi="GHEA Grapalat" w:cs="GHEA Grapalat"/>
        </w:rPr>
        <w:t xml:space="preserve"> պալատը գործելու է 8 դատավորի թվակազմով, իսկ քաղաքացիական և վարչական պալատը՝ 13 դատավորի թվակազմով։</w:t>
      </w:r>
    </w:p>
    <w:p w:rsidR="00C03E76" w:rsidRDefault="00925F0B" w:rsidP="00C03E76">
      <w:pPr>
        <w:spacing w:line="360" w:lineRule="auto"/>
        <w:ind w:left="-427" w:firstLine="427"/>
        <w:jc w:val="both"/>
        <w:rPr>
          <w:rFonts w:ascii="GHEA Grapalat" w:eastAsia="GHEA Grapalat" w:hAnsi="GHEA Grapalat" w:cs="GHEA Grapalat"/>
        </w:rPr>
      </w:pPr>
      <w:r w:rsidRPr="00925F0B">
        <w:rPr>
          <w:rFonts w:ascii="GHEA Grapalat" w:hAnsi="GHEA Grapalat"/>
          <w:color w:val="000000"/>
        </w:rPr>
        <w:t>Նախագծով սահմանվել են հակակոռուպցիոն դատարանի դատավորների թեկնածուների ցուցակի հակակոռուպցիոն մասնագիտացման բաժնի և վերաքննիչ հակակոռուպցիոն դատարանի առաջխաղացման ենթակա դատավորների</w:t>
      </w:r>
      <w:r w:rsidRPr="00925F0B">
        <w:rPr>
          <w:rFonts w:ascii="Courier New" w:hAnsi="Courier New" w:cs="Courier New"/>
          <w:color w:val="000000"/>
        </w:rPr>
        <w:t> </w:t>
      </w:r>
      <w:r w:rsidRPr="00925F0B">
        <w:rPr>
          <w:rFonts w:ascii="GHEA Grapalat" w:hAnsi="GHEA Grapalat" w:cs="GHEA Grapalat"/>
          <w:color w:val="000000"/>
        </w:rPr>
        <w:t xml:space="preserve"> թեկնածուների ցուցակի հակակոռուպցիոն մասնագիտացման բաժնի համալրմա</w:t>
      </w:r>
      <w:r w:rsidRPr="00925F0B">
        <w:rPr>
          <w:rFonts w:ascii="GHEA Grapalat" w:hAnsi="GHEA Grapalat"/>
          <w:color w:val="000000"/>
        </w:rPr>
        <w:t>ն</w:t>
      </w:r>
      <w:r w:rsidRPr="00925F0B">
        <w:rPr>
          <w:rFonts w:ascii="GHEA Grapalat" w:eastAsia="GHEA Grapalat" w:hAnsi="GHEA Grapalat" w:cs="GHEA Grapalat"/>
        </w:rPr>
        <w:t xml:space="preserve"> </w:t>
      </w:r>
      <w:r w:rsidR="00BC6BCA" w:rsidRPr="00925F0B">
        <w:rPr>
          <w:rFonts w:ascii="GHEA Grapalat" w:eastAsia="GHEA Grapalat" w:hAnsi="GHEA Grapalat" w:cs="GHEA Grapalat"/>
        </w:rPr>
        <w:t xml:space="preserve">կարգը, առաջին կազմերի դատավորներին ներկայացվող պահանջները: Հատկանշական է, որ, նախագծով առաջարկվում է հակակոռուպցիոն դատարանի և </w:t>
      </w:r>
      <w:r w:rsidR="00A63105" w:rsidRPr="00925F0B">
        <w:rPr>
          <w:rFonts w:ascii="GHEA Grapalat" w:eastAsia="GHEA Grapalat" w:hAnsi="GHEA Grapalat" w:cs="GHEA Grapalat"/>
        </w:rPr>
        <w:t xml:space="preserve">վերաքննիչ </w:t>
      </w:r>
      <w:r w:rsidR="00BC6BCA" w:rsidRPr="00925F0B">
        <w:rPr>
          <w:rFonts w:ascii="GHEA Grapalat" w:eastAsia="GHEA Grapalat" w:hAnsi="GHEA Grapalat" w:cs="GHEA Grapalat"/>
        </w:rPr>
        <w:t>հակակոռուպցիոն դատարանի դատավորների առաջին կազմը համալրել նույն ընթացակարգով, այն տարբերությամբ, որ վերաքննիչ դատարանի</w:t>
      </w:r>
      <w:r w:rsidR="00C03E76">
        <w:rPr>
          <w:rFonts w:ascii="GHEA Grapalat" w:eastAsia="GHEA Grapalat" w:hAnsi="GHEA Grapalat" w:cs="GHEA Grapalat"/>
        </w:rPr>
        <w:t xml:space="preserve"> առաջխաղացման ենթակա</w:t>
      </w:r>
      <w:r w:rsidR="00BC6BCA" w:rsidRPr="00925F0B">
        <w:rPr>
          <w:rFonts w:ascii="GHEA Grapalat" w:eastAsia="GHEA Grapalat" w:hAnsi="GHEA Grapalat" w:cs="GHEA Grapalat"/>
        </w:rPr>
        <w:t xml:space="preserve"> դատավորների թեկնածուների համար պահանջվում է առավել խիստ մասնագիտական փորձառության</w:t>
      </w:r>
      <w:r w:rsidR="00BC6BCA" w:rsidRPr="00A20CA4">
        <w:rPr>
          <w:rFonts w:ascii="GHEA Grapalat" w:eastAsia="GHEA Grapalat" w:hAnsi="GHEA Grapalat" w:cs="GHEA Grapalat"/>
        </w:rPr>
        <w:t xml:space="preserve"> պահանջ:</w:t>
      </w:r>
    </w:p>
    <w:p w:rsidR="00C03E76" w:rsidRPr="00C03E76" w:rsidRDefault="00C03E76" w:rsidP="00C03E76">
      <w:pPr>
        <w:spacing w:line="360" w:lineRule="auto"/>
        <w:ind w:left="-427" w:firstLine="427"/>
        <w:jc w:val="both"/>
        <w:rPr>
          <w:rFonts w:ascii="GHEA Grapalat" w:eastAsia="GHEA Grapalat" w:hAnsi="GHEA Grapalat" w:cs="GHEA Grapalat"/>
        </w:rPr>
      </w:pPr>
      <w:r w:rsidRPr="00C03E76">
        <w:rPr>
          <w:rFonts w:ascii="GHEA Grapalat" w:eastAsia="GHEA Grapalat" w:hAnsi="GHEA Grapalat" w:cs="GHEA Grapalat"/>
        </w:rPr>
        <w:lastRenderedPageBreak/>
        <w:t>Նախագծով սահմանվել են նաև հակակոռուպցիոն դատարանի և Վերաքննիչ հակակոռուպցիոն դատարանի դատավոր նշանակվելու ավելի խիստ սահմանափակումներ։ Մասնավորապես՝ սահմանափակումներ են նախատեսվել դատավորի, նախկին դատավորի, դատախազի, նախկին դատախազի, քննիչի, նախկին քննիչի, հետաքննիչի, նախկին հետաքննիչի, օպերլիազորի, նախկին օպերլիազորի, փաստաբանի և նախկին փաստաբանի համար, եթե վերջիններս վերջին հինգ տարվա ընթացքում ստացել են նախագծով նշված կարգապահական տույժերից մեկը։</w:t>
      </w:r>
    </w:p>
    <w:p w:rsidR="00D36A3C" w:rsidRPr="00A20CA4" w:rsidRDefault="00BC6BCA" w:rsidP="00925F0B">
      <w:pPr>
        <w:spacing w:line="360" w:lineRule="auto"/>
        <w:ind w:left="-427" w:firstLine="427"/>
        <w:jc w:val="both"/>
        <w:rPr>
          <w:rFonts w:ascii="GHEA Grapalat" w:eastAsia="GHEA Grapalat" w:hAnsi="GHEA Grapalat" w:cs="GHEA Grapalat"/>
        </w:rPr>
      </w:pPr>
      <w:r w:rsidRPr="00A20CA4">
        <w:rPr>
          <w:rFonts w:ascii="GHEA Grapalat" w:eastAsia="GHEA Grapalat" w:hAnsi="GHEA Grapalat" w:cs="GHEA Grapalat"/>
        </w:rPr>
        <w:t xml:space="preserve"> Հաշվի առնելով </w:t>
      </w:r>
      <w:r w:rsidRPr="00C03E76">
        <w:rPr>
          <w:rFonts w:ascii="GHEA Grapalat" w:eastAsia="GHEA Grapalat" w:hAnsi="GHEA Grapalat" w:cs="GHEA Grapalat"/>
        </w:rPr>
        <w:t xml:space="preserve">հակակոռուպցիոն դատարանների դերը և ստեղծման գործընթացում առավելագույն թափանցիկություն ապահովելու անհրաժեշտությունը՝ նախագծով սահմանվել է, որ </w:t>
      </w:r>
      <w:r w:rsidR="00C03E76" w:rsidRPr="00C03E76">
        <w:rPr>
          <w:rFonts w:ascii="GHEA Grapalat" w:eastAsia="GHEA Grapalat" w:hAnsi="GHEA Grapalat" w:cs="GHEA Grapalat"/>
        </w:rPr>
        <w:t>հակակոռուպցիոն դատարանի դատավորների թեկնածուների ցուցակի հակակոռուպցիոն մասնագիտացման բաժնի և վերաքննիչ հակակոռուպցիոն դատարանի դատավորների թեկնածուների ցուցակի հակակոռուպցիոն մասնագիտացման բաժնի համալրման գործընթացին ներգրավվում է 3 տարվա մասնագիտական աշխատանքային փորձառություն ունեցող երեք անձ։</w:t>
      </w:r>
      <w:r w:rsidRPr="00C03E76">
        <w:rPr>
          <w:rFonts w:ascii="GHEA Grapalat" w:eastAsia="GHEA Grapalat" w:hAnsi="GHEA Grapalat" w:cs="GHEA Grapalat"/>
        </w:rPr>
        <w:t xml:space="preserve"> </w:t>
      </w:r>
      <w:r w:rsidR="00C03E76" w:rsidRPr="00C03E76">
        <w:rPr>
          <w:rFonts w:ascii="GHEA Grapalat" w:eastAsia="GHEA Grapalat" w:hAnsi="GHEA Grapalat" w:cs="GHEA Grapalat"/>
        </w:rPr>
        <w:t>Նախագծով սահմանվել են փորձագետների իրավունքները և պարտականությունները՝ նախատեսելով նաև դրույթ առ այն, որ դատավորների թեկնածուների հավակնորդների ցուցակը կազմելու համար քվեարկությունն իրականացնելիս Բարձրագույն դատական խորհրդի անդամները հաշվի են առնում փորձագետների կարծիքները:</w:t>
      </w:r>
    </w:p>
    <w:p w:rsidR="00D36A3C" w:rsidRPr="00A20CA4" w:rsidRDefault="00BC6BCA">
      <w:pPr>
        <w:spacing w:line="360" w:lineRule="auto"/>
        <w:ind w:left="-427" w:firstLine="427"/>
        <w:jc w:val="both"/>
        <w:rPr>
          <w:rFonts w:ascii="GHEA Grapalat" w:eastAsia="GHEA Grapalat" w:hAnsi="GHEA Grapalat" w:cs="GHEA Grapalat"/>
        </w:rPr>
      </w:pPr>
      <w:r w:rsidRPr="00A20CA4">
        <w:rPr>
          <w:rFonts w:ascii="GHEA Grapalat" w:eastAsia="GHEA Grapalat" w:hAnsi="GHEA Grapalat" w:cs="GHEA Grapalat"/>
        </w:rPr>
        <w:t>Միտում ունենալով հակակոռուպցիոն դատարանների կազմում ներգրավվելու նաև փորձառու մասնագետների, այն է՝ գործող դատավորների, նախկին դատավորների, իրավաբան գիտնականների, վերջիններիս համար սահմանվել է հավակնորդների  ցուցակում ընդգրկվելու պարզեցված կարգ: Մասնավորապես, տվյալ անձինք դիմում ներկայացնելու դեպքում հնարավորություն են ունենալու ընդգրկվել դատավորների թեկնածուների հավակնորդների ցուցակում բարեվարքության ստուգում և օրենքով սահմանված կարգով հարցազրույց անցնելուց հետո: Հավակնորդների ցուցակում ընդգրկված անձինք ուսումնառություն են անցնելու ՀՀ արդարադատության ակադեմիայում:</w:t>
      </w:r>
    </w:p>
    <w:p w:rsidR="00C03E76" w:rsidRDefault="00BC6BCA">
      <w:pPr>
        <w:spacing w:line="360" w:lineRule="auto"/>
        <w:ind w:left="-427" w:firstLine="427"/>
        <w:jc w:val="both"/>
        <w:rPr>
          <w:rFonts w:ascii="GHEA Grapalat" w:hAnsi="GHEA Grapalat"/>
          <w:color w:val="000000"/>
        </w:rPr>
      </w:pPr>
      <w:r w:rsidRPr="00A20CA4">
        <w:rPr>
          <w:rFonts w:ascii="GHEA Grapalat" w:eastAsia="GHEA Grapalat" w:hAnsi="GHEA Grapalat" w:cs="GHEA Grapalat"/>
        </w:rPr>
        <w:t xml:space="preserve">Նախագծով սահմանել է նաև դրույթ, առ այն, որ հակակոռուպցիոն դատարանի </w:t>
      </w:r>
      <w:r w:rsidR="00C03E76" w:rsidRPr="00C03E76">
        <w:rPr>
          <w:rFonts w:ascii="GHEA Grapalat" w:eastAsia="GHEA Grapalat" w:hAnsi="GHEA Grapalat" w:cs="GHEA Grapalat"/>
        </w:rPr>
        <w:t>դատավորների թեկնածուների ցուցակի հակակոռուպցիոն մասնագիտացման բաժնի և վերաքննիչ հակակոռուպցիոն դատարանի առաջխաղացման ենթակա դատավորների</w:t>
      </w:r>
      <w:proofErr w:type="gramStart"/>
      <w:r w:rsidR="00C03E76" w:rsidRPr="00C03E76">
        <w:rPr>
          <w:rFonts w:ascii="GHEA Grapalat" w:eastAsia="GHEA Grapalat" w:hAnsi="GHEA Grapalat" w:cs="GHEA Grapalat"/>
        </w:rPr>
        <w:t xml:space="preserve">  </w:t>
      </w:r>
      <w:r w:rsidR="00C03E76" w:rsidRPr="00C03E76">
        <w:rPr>
          <w:rFonts w:ascii="GHEA Grapalat" w:eastAsia="GHEA Grapalat" w:hAnsi="GHEA Grapalat" w:cs="GHEA Grapalat"/>
        </w:rPr>
        <w:lastRenderedPageBreak/>
        <w:t>թեկնածուների</w:t>
      </w:r>
      <w:proofErr w:type="gramEnd"/>
      <w:r w:rsidR="00C03E76" w:rsidRPr="00C03E76">
        <w:rPr>
          <w:rFonts w:ascii="GHEA Grapalat" w:eastAsia="GHEA Grapalat" w:hAnsi="GHEA Grapalat" w:cs="GHEA Grapalat"/>
        </w:rPr>
        <w:t xml:space="preserve"> ցուցակի հակակոռուպցիոն մասնագիտացման բաժնի համալրման անցկացման կարգի առանձնահատկությունները</w:t>
      </w:r>
      <w:r w:rsidR="00C03E76">
        <w:rPr>
          <w:rFonts w:ascii="GHEA Grapalat" w:hAnsi="GHEA Grapalat"/>
          <w:color w:val="000000"/>
        </w:rPr>
        <w:t>,</w:t>
      </w:r>
      <w:r w:rsidRPr="00A20CA4">
        <w:rPr>
          <w:rFonts w:ascii="GHEA Grapalat" w:eastAsia="GHEA Grapalat" w:hAnsi="GHEA Grapalat" w:cs="GHEA Grapalat"/>
        </w:rPr>
        <w:t xml:space="preserve"> </w:t>
      </w:r>
      <w:r w:rsidR="00C03E76">
        <w:rPr>
          <w:rFonts w:ascii="GHEA Grapalat" w:hAnsi="GHEA Grapalat"/>
          <w:color w:val="000000"/>
        </w:rPr>
        <w:t xml:space="preserve">այդ թվում՝ փորձագետներ պարտադիր ներգրավելու կարգավորումները գործելու են օրենքն ուժի մեջ մտնելուց հետո՝ երեք տարվա ընթացքում: </w:t>
      </w:r>
    </w:p>
    <w:p w:rsidR="00D36A3C" w:rsidRPr="00A20CA4" w:rsidRDefault="00BC6BCA">
      <w:pPr>
        <w:spacing w:line="360" w:lineRule="auto"/>
        <w:ind w:left="-427" w:firstLine="427"/>
        <w:jc w:val="both"/>
        <w:rPr>
          <w:rFonts w:ascii="GHEA Grapalat" w:eastAsia="GHEA Grapalat" w:hAnsi="GHEA Grapalat" w:cs="GHEA Grapalat"/>
        </w:rPr>
      </w:pPr>
      <w:r w:rsidRPr="00A20CA4">
        <w:rPr>
          <w:rFonts w:ascii="GHEA Grapalat" w:eastAsia="GHEA Grapalat" w:hAnsi="GHEA Grapalat" w:cs="GHEA Grapalat"/>
          <w:color w:val="000000"/>
        </w:rPr>
        <w:t>Միևնույն ժամանակ, որպես գործունեության լրացուցիչ երաշխիք, հակակոռուպցիոն դատարանի և վերաքննիչ հակակոռուպցիոն դատարանի դատավորների համար նախագծ</w:t>
      </w:r>
      <w:r w:rsidRPr="00A20CA4">
        <w:rPr>
          <w:rFonts w:ascii="GHEA Grapalat" w:eastAsia="GHEA Grapalat" w:hAnsi="GHEA Grapalat" w:cs="GHEA Grapalat"/>
        </w:rPr>
        <w:t>երի փաթեթով</w:t>
      </w:r>
      <w:r w:rsidRPr="00A20CA4">
        <w:rPr>
          <w:rFonts w:ascii="GHEA Grapalat" w:eastAsia="GHEA Grapalat" w:hAnsi="GHEA Grapalat" w:cs="GHEA Grapalat"/>
          <w:color w:val="000000"/>
        </w:rPr>
        <w:t xml:space="preserve"> առաջարկվում է նախատեսել այլ դատավորների համեմատությամբ </w:t>
      </w:r>
      <w:r w:rsidRPr="00A20CA4">
        <w:rPr>
          <w:rFonts w:ascii="GHEA Grapalat" w:eastAsia="GHEA Grapalat" w:hAnsi="GHEA Grapalat" w:cs="GHEA Grapalat"/>
        </w:rPr>
        <w:t>ավելի</w:t>
      </w:r>
      <w:r w:rsidRPr="00A20CA4">
        <w:rPr>
          <w:rFonts w:ascii="GHEA Grapalat" w:eastAsia="GHEA Grapalat" w:hAnsi="GHEA Grapalat" w:cs="GHEA Grapalat"/>
          <w:color w:val="000000"/>
        </w:rPr>
        <w:t xml:space="preserve"> բարձր աշխատավարձ:</w:t>
      </w:r>
    </w:p>
    <w:p w:rsidR="00D36A3C" w:rsidRDefault="00BC6BCA">
      <w:pPr>
        <w:spacing w:line="360" w:lineRule="auto"/>
        <w:ind w:left="-427" w:firstLine="427"/>
        <w:jc w:val="both"/>
        <w:rPr>
          <w:rFonts w:ascii="GHEA Grapalat" w:eastAsia="GHEA Grapalat" w:hAnsi="GHEA Grapalat" w:cs="GHEA Grapalat"/>
        </w:rPr>
      </w:pPr>
      <w:r w:rsidRPr="00A20CA4">
        <w:rPr>
          <w:rFonts w:ascii="GHEA Grapalat" w:eastAsia="GHEA Grapalat" w:hAnsi="GHEA Grapalat" w:cs="GHEA Grapalat"/>
        </w:rPr>
        <w:t>Դատական համակարգում բարեվարքության ամրապնդման առումով նախագծով առաջարկվում է բարեվարքության ուսումնասիրություն անցնելու պահանջ սահմանել ոչ միայն դատավորների թեկնածուների հավակնորդների, այլև վերաքննիչ դատարանի կամ վճռաբեկ դատարանի դատավոր դառնալու նպատակով առաջխաղացման ցուցակում ընդգրկվող անձանց նկատմամբ:</w:t>
      </w:r>
    </w:p>
    <w:p w:rsidR="00721501" w:rsidRPr="00A20CA4" w:rsidRDefault="00721501">
      <w:pPr>
        <w:spacing w:line="360" w:lineRule="auto"/>
        <w:ind w:left="-427" w:firstLine="427"/>
        <w:jc w:val="both"/>
        <w:rPr>
          <w:rFonts w:ascii="GHEA Grapalat" w:eastAsia="GHEA Grapalat" w:hAnsi="GHEA Grapalat" w:cs="GHEA Grapalat"/>
        </w:rPr>
      </w:pPr>
      <w:r>
        <w:rPr>
          <w:rFonts w:ascii="GHEA Grapalat" w:eastAsia="GHEA Grapalat" w:hAnsi="GHEA Grapalat" w:cs="GHEA Grapalat"/>
        </w:rPr>
        <w:t xml:space="preserve">Նախագծերի փաթեթով առաջարկվում է </w:t>
      </w:r>
      <w:r w:rsidR="00DC2A99">
        <w:rPr>
          <w:rFonts w:ascii="GHEA Grapalat" w:eastAsia="GHEA Grapalat" w:hAnsi="GHEA Grapalat" w:cs="GHEA Grapalat"/>
        </w:rPr>
        <w:t>բարեվարքության</w:t>
      </w:r>
      <w:r w:rsidR="00DC2A99" w:rsidRPr="00DC2A99">
        <w:rPr>
          <w:rFonts w:ascii="GHEA Grapalat" w:eastAsia="GHEA Grapalat" w:hAnsi="GHEA Grapalat" w:cs="GHEA Grapalat"/>
        </w:rPr>
        <w:t xml:space="preserve"> </w:t>
      </w:r>
      <w:r w:rsidR="00DC2A99" w:rsidRPr="00A20CA4">
        <w:rPr>
          <w:rFonts w:ascii="GHEA Grapalat" w:eastAsia="GHEA Grapalat" w:hAnsi="GHEA Grapalat" w:cs="GHEA Grapalat"/>
        </w:rPr>
        <w:t>ուսումնասիրություն անցնելու պահանջ սահմանել</w:t>
      </w:r>
      <w:r w:rsidR="00B32B89">
        <w:rPr>
          <w:rFonts w:ascii="GHEA Grapalat" w:eastAsia="GHEA Grapalat" w:hAnsi="GHEA Grapalat" w:cs="GHEA Grapalat"/>
        </w:rPr>
        <w:t xml:space="preserve"> նաև դատախազների թեկնածուների համար, ինչը կնպաստի դատախազության </w:t>
      </w:r>
      <w:r w:rsidR="000D1BEE">
        <w:rPr>
          <w:rFonts w:ascii="GHEA Grapalat" w:eastAsia="GHEA Grapalat" w:hAnsi="GHEA Grapalat" w:cs="GHEA Grapalat"/>
        </w:rPr>
        <w:t xml:space="preserve">համակարգում կոռուպցիոն ռիսկերի նվազմանը և </w:t>
      </w:r>
      <w:r w:rsidR="00EF2FF7">
        <w:rPr>
          <w:rFonts w:ascii="GHEA Grapalat" w:eastAsia="GHEA Grapalat" w:hAnsi="GHEA Grapalat" w:cs="GHEA Grapalat"/>
        </w:rPr>
        <w:t>բարեվարքության ամրապնդմանը:</w:t>
      </w:r>
    </w:p>
    <w:p w:rsidR="00D36A3C" w:rsidRPr="00A20CA4" w:rsidRDefault="00D36A3C">
      <w:pPr>
        <w:spacing w:line="360" w:lineRule="auto"/>
        <w:ind w:left="-425" w:hanging="2"/>
        <w:jc w:val="both"/>
        <w:rPr>
          <w:rFonts w:ascii="GHEA Grapalat" w:eastAsia="GHEA Grapalat" w:hAnsi="GHEA Grapalat" w:cs="GHEA Grapalat"/>
          <w:color w:val="000000"/>
        </w:rPr>
      </w:pPr>
    </w:p>
    <w:p w:rsidR="00D36A3C" w:rsidRPr="00A20CA4" w:rsidRDefault="00BC6BCA">
      <w:pPr>
        <w:spacing w:line="360" w:lineRule="auto"/>
        <w:jc w:val="both"/>
        <w:rPr>
          <w:rFonts w:ascii="GHEA Grapalat" w:eastAsia="GHEA Grapalat" w:hAnsi="GHEA Grapalat" w:cs="GHEA Grapalat"/>
          <w:color w:val="000000"/>
        </w:rPr>
      </w:pPr>
      <w:r w:rsidRPr="00A20CA4">
        <w:rPr>
          <w:rFonts w:ascii="GHEA Grapalat" w:eastAsia="GHEA Grapalat" w:hAnsi="GHEA Grapalat" w:cs="GHEA Grapalat"/>
          <w:b/>
          <w:i/>
          <w:color w:val="000000"/>
        </w:rPr>
        <w:t>Նախագծի մշակման գործընթացում ներգրավված ինստիտուտները</w:t>
      </w:r>
    </w:p>
    <w:p w:rsidR="00D36A3C" w:rsidRPr="00A20CA4" w:rsidRDefault="00BC6BCA">
      <w:pPr>
        <w:spacing w:line="360" w:lineRule="auto"/>
        <w:ind w:left="-427"/>
        <w:jc w:val="both"/>
        <w:rPr>
          <w:rFonts w:ascii="GHEA Grapalat" w:eastAsia="GHEA Grapalat" w:hAnsi="GHEA Grapalat" w:cs="GHEA Grapalat"/>
          <w:color w:val="000000"/>
        </w:rPr>
      </w:pPr>
      <w:r w:rsidRPr="00A20CA4">
        <w:rPr>
          <w:rFonts w:ascii="GHEA Grapalat" w:eastAsia="GHEA Grapalat" w:hAnsi="GHEA Grapalat" w:cs="GHEA Grapalat"/>
          <w:color w:val="000000"/>
        </w:rPr>
        <w:t xml:space="preserve">  Նախագծերի փաթեթը մշակվել է Հայաստանի Հանրապետության արդարադատության նախարարության կողմից: </w:t>
      </w:r>
    </w:p>
    <w:p w:rsidR="00D36A3C" w:rsidRPr="00A20CA4" w:rsidRDefault="00D36A3C">
      <w:pPr>
        <w:tabs>
          <w:tab w:val="left" w:pos="270"/>
          <w:tab w:val="left" w:pos="1350"/>
        </w:tabs>
        <w:spacing w:line="360" w:lineRule="auto"/>
        <w:ind w:left="-427" w:right="14"/>
        <w:jc w:val="both"/>
        <w:rPr>
          <w:rFonts w:ascii="GHEA Grapalat" w:eastAsia="GHEA Grapalat" w:hAnsi="GHEA Grapalat" w:cs="GHEA Grapalat"/>
        </w:rPr>
      </w:pPr>
    </w:p>
    <w:p w:rsidR="00D36A3C" w:rsidRPr="00A20CA4" w:rsidRDefault="00BC6BCA">
      <w:pPr>
        <w:spacing w:line="360" w:lineRule="auto"/>
        <w:jc w:val="both"/>
        <w:rPr>
          <w:rFonts w:ascii="GHEA Grapalat" w:eastAsia="GHEA Grapalat" w:hAnsi="GHEA Grapalat" w:cs="GHEA Grapalat"/>
          <w:color w:val="000000"/>
        </w:rPr>
      </w:pPr>
      <w:r w:rsidRPr="00A20CA4">
        <w:rPr>
          <w:rFonts w:ascii="GHEA Grapalat" w:eastAsia="GHEA Grapalat" w:hAnsi="GHEA Grapalat" w:cs="GHEA Grapalat"/>
          <w:b/>
          <w:i/>
          <w:color w:val="000000"/>
        </w:rPr>
        <w:t>Ակնկալվող արդյունքը</w:t>
      </w:r>
    </w:p>
    <w:p w:rsidR="00D36A3C" w:rsidRDefault="00BC6BCA">
      <w:pPr>
        <w:spacing w:line="360" w:lineRule="auto"/>
        <w:ind w:left="-427"/>
        <w:jc w:val="both"/>
        <w:rPr>
          <w:rFonts w:ascii="GHEA Grapalat" w:eastAsia="GHEA Grapalat" w:hAnsi="GHEA Grapalat" w:cs="GHEA Grapalat"/>
          <w:color w:val="000000"/>
        </w:rPr>
      </w:pPr>
      <w:r w:rsidRPr="00A20CA4">
        <w:rPr>
          <w:rFonts w:ascii="GHEA Grapalat" w:eastAsia="GHEA Grapalat" w:hAnsi="GHEA Grapalat" w:cs="GHEA Grapalat"/>
          <w:color w:val="000000"/>
        </w:rPr>
        <w:t xml:space="preserve">   Նախագծերի փաթեթի ընդունման արդյունքում ակնկալվում է ստեղծել հակակոռուպցիոն և </w:t>
      </w:r>
      <w:r w:rsidRPr="00A20CA4">
        <w:rPr>
          <w:rFonts w:ascii="GHEA Grapalat" w:eastAsia="GHEA Grapalat" w:hAnsi="GHEA Grapalat" w:cs="GHEA Grapalat"/>
        </w:rPr>
        <w:t xml:space="preserve">վերաքննիչ հակակոռուպցիոն </w:t>
      </w:r>
      <w:r w:rsidRPr="00A20CA4">
        <w:rPr>
          <w:rFonts w:ascii="GHEA Grapalat" w:eastAsia="GHEA Grapalat" w:hAnsi="GHEA Grapalat" w:cs="GHEA Grapalat"/>
          <w:color w:val="000000"/>
        </w:rPr>
        <w:t xml:space="preserve">դատարաններ, որով կապահովվի կոռուպցիոն գործերի մասնագիտացված քննությունը՝ ըստ այդմ բարձրացնելով կոռուպցիոն գործերի դատաքննության արդյունավետությունը: </w:t>
      </w:r>
      <w:r w:rsidR="00B11B03">
        <w:rPr>
          <w:rFonts w:ascii="GHEA Grapalat" w:eastAsia="GHEA Grapalat" w:hAnsi="GHEA Grapalat" w:cs="GHEA Grapalat"/>
          <w:color w:val="000000"/>
        </w:rPr>
        <w:t xml:space="preserve">Միաժամանակ ակնկալվում է </w:t>
      </w:r>
      <w:r w:rsidR="008D6A9A">
        <w:rPr>
          <w:rFonts w:ascii="GHEA Grapalat" w:eastAsia="GHEA Grapalat" w:hAnsi="GHEA Grapalat" w:cs="GHEA Grapalat"/>
          <w:color w:val="000000"/>
        </w:rPr>
        <w:t xml:space="preserve">դատախազների բարեվարքության ուսումնասիրության համար </w:t>
      </w:r>
      <w:r w:rsidR="007B5018">
        <w:rPr>
          <w:rFonts w:ascii="GHEA Grapalat" w:eastAsia="GHEA Grapalat" w:hAnsi="GHEA Grapalat" w:cs="GHEA Grapalat"/>
          <w:color w:val="000000"/>
        </w:rPr>
        <w:t xml:space="preserve">ներդնել </w:t>
      </w:r>
      <w:r w:rsidR="008D6A9A">
        <w:rPr>
          <w:rFonts w:ascii="GHEA Grapalat" w:eastAsia="GHEA Grapalat" w:hAnsi="GHEA Grapalat" w:cs="GHEA Grapalat"/>
          <w:color w:val="000000"/>
        </w:rPr>
        <w:t xml:space="preserve">արդյունավետ մեխանիզմներ: </w:t>
      </w:r>
    </w:p>
    <w:p w:rsidR="00C03E76" w:rsidRPr="00A20CA4" w:rsidRDefault="00C03E76">
      <w:pPr>
        <w:spacing w:line="360" w:lineRule="auto"/>
        <w:ind w:left="-427"/>
        <w:jc w:val="both"/>
        <w:rPr>
          <w:rFonts w:ascii="GHEA Grapalat" w:eastAsia="GHEA Grapalat" w:hAnsi="GHEA Grapalat" w:cs="GHEA Grapalat"/>
        </w:rPr>
      </w:pPr>
    </w:p>
    <w:p w:rsidR="008435D5" w:rsidRDefault="008435D5" w:rsidP="008435D5">
      <w:pPr>
        <w:pStyle w:val="NormalWeb"/>
        <w:shd w:val="clear" w:color="auto" w:fill="FFFFFF"/>
        <w:spacing w:before="240" w:beforeAutospacing="0" w:after="0" w:afterAutospacing="0"/>
        <w:jc w:val="center"/>
        <w:rPr>
          <w:rFonts w:ascii="GHEA Grapalat" w:hAnsi="GHEA Grapalat"/>
          <w:b/>
          <w:bCs/>
          <w:color w:val="000000"/>
        </w:rPr>
      </w:pPr>
      <w:r>
        <w:rPr>
          <w:rFonts w:ascii="GHEA Grapalat" w:hAnsi="GHEA Grapalat"/>
          <w:b/>
          <w:bCs/>
          <w:color w:val="000000"/>
        </w:rPr>
        <w:lastRenderedPageBreak/>
        <w:t>Տ</w:t>
      </w:r>
      <w:r>
        <w:rPr>
          <w:rFonts w:ascii="GHEA Grapalat" w:hAnsi="GHEA Grapalat"/>
          <w:b/>
          <w:bCs/>
          <w:color w:val="333333"/>
        </w:rPr>
        <w:t xml:space="preserve"> </w:t>
      </w:r>
      <w:r>
        <w:rPr>
          <w:rFonts w:ascii="GHEA Grapalat" w:hAnsi="GHEA Grapalat"/>
          <w:b/>
          <w:bCs/>
          <w:color w:val="000000"/>
        </w:rPr>
        <w:t>Ե</w:t>
      </w:r>
      <w:r>
        <w:rPr>
          <w:rFonts w:ascii="GHEA Grapalat" w:hAnsi="GHEA Grapalat"/>
          <w:b/>
          <w:bCs/>
          <w:color w:val="333333"/>
        </w:rPr>
        <w:t xml:space="preserve"> </w:t>
      </w:r>
      <w:r>
        <w:rPr>
          <w:rFonts w:ascii="GHEA Grapalat" w:hAnsi="GHEA Grapalat"/>
          <w:b/>
          <w:bCs/>
          <w:color w:val="000000"/>
        </w:rPr>
        <w:t>Ղ</w:t>
      </w:r>
      <w:r>
        <w:rPr>
          <w:rFonts w:ascii="GHEA Grapalat" w:hAnsi="GHEA Grapalat"/>
          <w:b/>
          <w:bCs/>
          <w:color w:val="333333"/>
        </w:rPr>
        <w:t xml:space="preserve"> </w:t>
      </w:r>
      <w:r>
        <w:rPr>
          <w:rFonts w:ascii="GHEA Grapalat" w:hAnsi="GHEA Grapalat"/>
          <w:b/>
          <w:bCs/>
          <w:color w:val="000000"/>
        </w:rPr>
        <w:t>Ե</w:t>
      </w:r>
      <w:r>
        <w:rPr>
          <w:rFonts w:ascii="GHEA Grapalat" w:hAnsi="GHEA Grapalat"/>
          <w:b/>
          <w:bCs/>
          <w:color w:val="333333"/>
        </w:rPr>
        <w:t xml:space="preserve"> </w:t>
      </w:r>
      <w:r>
        <w:rPr>
          <w:rFonts w:ascii="GHEA Grapalat" w:hAnsi="GHEA Grapalat"/>
          <w:b/>
          <w:bCs/>
          <w:color w:val="000000"/>
        </w:rPr>
        <w:t>Կ</w:t>
      </w:r>
      <w:r>
        <w:rPr>
          <w:rFonts w:ascii="GHEA Grapalat" w:hAnsi="GHEA Grapalat"/>
          <w:b/>
          <w:bCs/>
          <w:color w:val="333333"/>
        </w:rPr>
        <w:t xml:space="preserve"> </w:t>
      </w:r>
      <w:r>
        <w:rPr>
          <w:rFonts w:ascii="GHEA Grapalat" w:hAnsi="GHEA Grapalat"/>
          <w:b/>
          <w:bCs/>
          <w:color w:val="000000"/>
        </w:rPr>
        <w:t>Ա</w:t>
      </w:r>
      <w:r>
        <w:rPr>
          <w:rFonts w:ascii="GHEA Grapalat" w:hAnsi="GHEA Grapalat"/>
          <w:b/>
          <w:bCs/>
          <w:color w:val="333333"/>
        </w:rPr>
        <w:t xml:space="preserve"> </w:t>
      </w:r>
      <w:r>
        <w:rPr>
          <w:rFonts w:ascii="GHEA Grapalat" w:hAnsi="GHEA Grapalat"/>
          <w:b/>
          <w:bCs/>
          <w:color w:val="000000"/>
        </w:rPr>
        <w:t>Ն</w:t>
      </w:r>
      <w:r>
        <w:rPr>
          <w:rFonts w:ascii="GHEA Grapalat" w:hAnsi="GHEA Grapalat"/>
          <w:b/>
          <w:bCs/>
          <w:color w:val="333333"/>
        </w:rPr>
        <w:t xml:space="preserve"> </w:t>
      </w:r>
      <w:r>
        <w:rPr>
          <w:rFonts w:ascii="GHEA Grapalat" w:hAnsi="GHEA Grapalat"/>
          <w:b/>
          <w:bCs/>
          <w:color w:val="000000"/>
        </w:rPr>
        <w:t>Ք</w:t>
      </w:r>
    </w:p>
    <w:p w:rsidR="002645CE" w:rsidRDefault="002645CE" w:rsidP="008435D5">
      <w:pPr>
        <w:pStyle w:val="NormalWeb"/>
        <w:shd w:val="clear" w:color="auto" w:fill="FFFFFF"/>
        <w:spacing w:before="240" w:beforeAutospacing="0" w:after="0" w:afterAutospacing="0"/>
        <w:jc w:val="center"/>
      </w:pPr>
    </w:p>
    <w:p w:rsidR="008435D5" w:rsidRDefault="00C03E76" w:rsidP="008435D5">
      <w:pPr>
        <w:pStyle w:val="NormalWeb"/>
        <w:spacing w:before="0" w:beforeAutospacing="0" w:after="0" w:afterAutospacing="0"/>
        <w:ind w:hanging="2"/>
        <w:jc w:val="center"/>
      </w:pPr>
      <w:r w:rsidRPr="00A20CA4">
        <w:rPr>
          <w:rFonts w:ascii="GHEA Grapalat" w:eastAsia="GHEA Grapalat" w:hAnsi="GHEA Grapalat" w:cs="GHEA Grapalat"/>
          <w:b/>
          <w:color w:val="000000"/>
        </w:rPr>
        <w:t>«ՀԱՅԱՍՏԱՆԻ ՀԱՆՐԱՊԵՏՈՒԹՅԱՆ ԴԱՏԱԿԱՆ ՕՐԵՆՍԳԻՐՔ» ՍԱՀՄԱՆԱԴՐԱԿԱՆ ՕՐԵՆՔՈՒՄ ՓՈՓՈԽՈՒԹՅՈՒՆՆԵՐ ԵՎ ԼՐԱՑՈՒՄՆԵՐ ԿԱՏԱՐԵԼՈՒ ՄԱՍԻՆ</w:t>
      </w:r>
      <w:r>
        <w:rPr>
          <w:rFonts w:ascii="GHEA Grapalat" w:eastAsia="GHEA Grapalat" w:hAnsi="GHEA Grapalat" w:cs="GHEA Grapalat"/>
          <w:b/>
          <w:color w:val="000000"/>
        </w:rPr>
        <w:t xml:space="preserve">», </w:t>
      </w:r>
      <w:r w:rsidRPr="00D3692D">
        <w:rPr>
          <w:rFonts w:ascii="GHEA Grapalat" w:eastAsia="Tahoma" w:hAnsi="GHEA Grapalat" w:cs="Tahoma"/>
          <w:b/>
        </w:rPr>
        <w:t>«ԱԶԳԱՅԻՆ ԺՈՂՈՎԻ ԿԱՆՈՆԱԿԱՐԳ» ՍԱՀՄԱՆԱԴՐԱԿԱՆ ՕՐԵՆՔՈՒՄ ԼՐԱՑՈՒՄՆԵՐ ԿԱՏԱՐԵԼՈՒ ՄԱՍԻՆ»</w:t>
      </w:r>
      <w:r>
        <w:rPr>
          <w:rFonts w:ascii="GHEA Grapalat" w:eastAsia="Tahoma" w:hAnsi="GHEA Grapalat" w:cs="Tahoma"/>
          <w:b/>
        </w:rPr>
        <w:t xml:space="preserve"> </w:t>
      </w:r>
      <w:r w:rsidRPr="00A20CA4">
        <w:rPr>
          <w:rFonts w:ascii="GHEA Grapalat" w:eastAsia="GHEA Grapalat" w:hAnsi="GHEA Grapalat" w:cs="GHEA Grapalat"/>
          <w:b/>
          <w:color w:val="000000"/>
        </w:rPr>
        <w:t xml:space="preserve">ՀԱՅԱՍՏԱՆԻ ՀԱՆՐԱՊԵՏՈՒԹՅԱՆ </w:t>
      </w:r>
      <w:r>
        <w:rPr>
          <w:rFonts w:ascii="GHEA Grapalat" w:eastAsia="Tahoma" w:hAnsi="GHEA Grapalat" w:cs="Tahoma"/>
          <w:b/>
        </w:rPr>
        <w:t>ՍԱՀՄԱՆԱԴՐԱԿԱՆ ՕՐԵՆՔՆԵՐԻ ԵՎ ՀԱՐԱԿԻՑ</w:t>
      </w:r>
      <w:r>
        <w:rPr>
          <w:rFonts w:ascii="GHEA Grapalat" w:eastAsia="Arial" w:hAnsi="GHEA Grapalat" w:cs="Arial"/>
          <w:b/>
        </w:rPr>
        <w:t xml:space="preserve"> </w:t>
      </w:r>
      <w:r w:rsidRPr="00A20CA4">
        <w:rPr>
          <w:rFonts w:ascii="GHEA Grapalat" w:eastAsia="GHEA Grapalat" w:hAnsi="GHEA Grapalat" w:cs="GHEA Grapalat"/>
          <w:b/>
          <w:color w:val="000000"/>
        </w:rPr>
        <w:t xml:space="preserve">ՕՐԵՆՔՆԵՐԻ ՆԱԽԱԳԾԵՐԻ </w:t>
      </w:r>
      <w:r w:rsidR="008435D5">
        <w:rPr>
          <w:rFonts w:ascii="GHEA Grapalat" w:hAnsi="GHEA Grapalat"/>
          <w:b/>
          <w:bCs/>
          <w:color w:val="000000"/>
        </w:rPr>
        <w:t>ԸՆԴՈՒՆՄԱՆ</w:t>
      </w:r>
    </w:p>
    <w:p w:rsidR="008435D5" w:rsidRDefault="00A873C2" w:rsidP="008435D5">
      <w:pPr>
        <w:pStyle w:val="NormalWeb"/>
        <w:spacing w:before="0" w:beforeAutospacing="0" w:after="0" w:afterAutospacing="0"/>
        <w:ind w:hanging="2"/>
        <w:jc w:val="center"/>
      </w:pPr>
      <w:r>
        <w:rPr>
          <w:rFonts w:ascii="GHEA Grapalat" w:hAnsi="GHEA Grapalat"/>
          <w:b/>
          <w:bCs/>
          <w:color w:val="000000"/>
        </w:rPr>
        <w:t xml:space="preserve">ԿԱՊԱԿՑՈՒԹՅԱՄԲ </w:t>
      </w:r>
      <w:r w:rsidR="008435D5">
        <w:rPr>
          <w:rFonts w:ascii="GHEA Grapalat" w:hAnsi="GHEA Grapalat"/>
          <w:b/>
          <w:bCs/>
          <w:color w:val="000000"/>
        </w:rPr>
        <w:t>ՊԵՏԱԿԱՆ</w:t>
      </w:r>
      <w:r w:rsidR="008435D5">
        <w:rPr>
          <w:rFonts w:ascii="GHEA Grapalat" w:hAnsi="GHEA Grapalat"/>
          <w:b/>
          <w:bCs/>
          <w:color w:val="333333"/>
        </w:rPr>
        <w:t xml:space="preserve"> </w:t>
      </w:r>
      <w:r w:rsidR="008435D5">
        <w:rPr>
          <w:rFonts w:ascii="GHEA Grapalat" w:hAnsi="GHEA Grapalat"/>
          <w:b/>
          <w:bCs/>
          <w:color w:val="000000"/>
        </w:rPr>
        <w:t>ԲՅՈՒՋԵԻ</w:t>
      </w:r>
      <w:r w:rsidR="008435D5">
        <w:rPr>
          <w:rFonts w:ascii="GHEA Grapalat" w:hAnsi="GHEA Grapalat"/>
          <w:b/>
          <w:bCs/>
          <w:color w:val="333333"/>
        </w:rPr>
        <w:t xml:space="preserve"> </w:t>
      </w:r>
      <w:r w:rsidR="008435D5">
        <w:rPr>
          <w:rFonts w:ascii="GHEA Grapalat" w:hAnsi="GHEA Grapalat"/>
          <w:b/>
          <w:bCs/>
          <w:color w:val="000000"/>
        </w:rPr>
        <w:t>ԵԿԱՄՈՒՏՆԵՐԻ</w:t>
      </w:r>
    </w:p>
    <w:p w:rsidR="008435D5" w:rsidRDefault="008435D5" w:rsidP="008435D5">
      <w:pPr>
        <w:pStyle w:val="NormalWeb"/>
        <w:spacing w:before="0" w:beforeAutospacing="0" w:after="0" w:afterAutospacing="0"/>
        <w:ind w:hanging="2"/>
        <w:jc w:val="center"/>
      </w:pPr>
      <w:r>
        <w:rPr>
          <w:rFonts w:ascii="Courier New" w:hAnsi="Courier New" w:cs="Courier New"/>
          <w:b/>
          <w:bCs/>
          <w:color w:val="333333"/>
        </w:rPr>
        <w:t> </w:t>
      </w:r>
      <w:r>
        <w:rPr>
          <w:rFonts w:ascii="GHEA Grapalat" w:hAnsi="GHEA Grapalat"/>
          <w:b/>
          <w:bCs/>
          <w:color w:val="000000"/>
        </w:rPr>
        <w:t>ԱՎԵԼԱՑՄԱՆ</w:t>
      </w:r>
      <w:r>
        <w:rPr>
          <w:rFonts w:ascii="GHEA Grapalat" w:hAnsi="GHEA Grapalat"/>
          <w:b/>
          <w:bCs/>
          <w:color w:val="333333"/>
        </w:rPr>
        <w:t xml:space="preserve"> </w:t>
      </w:r>
      <w:r>
        <w:rPr>
          <w:rFonts w:ascii="GHEA Grapalat" w:hAnsi="GHEA Grapalat"/>
          <w:b/>
          <w:bCs/>
          <w:color w:val="000000"/>
        </w:rPr>
        <w:t>ԿԱՄ</w:t>
      </w:r>
      <w:r>
        <w:rPr>
          <w:rFonts w:ascii="GHEA Grapalat" w:hAnsi="GHEA Grapalat"/>
          <w:b/>
          <w:bCs/>
          <w:color w:val="333333"/>
        </w:rPr>
        <w:t xml:space="preserve"> </w:t>
      </w:r>
      <w:r>
        <w:rPr>
          <w:rFonts w:ascii="GHEA Grapalat" w:hAnsi="GHEA Grapalat"/>
          <w:b/>
          <w:bCs/>
          <w:color w:val="000000"/>
        </w:rPr>
        <w:t>ՆՎԱԶԵՑՄԱՆ</w:t>
      </w:r>
      <w:r>
        <w:rPr>
          <w:rFonts w:ascii="GHEA Grapalat" w:hAnsi="GHEA Grapalat"/>
          <w:b/>
          <w:bCs/>
          <w:color w:val="333333"/>
        </w:rPr>
        <w:t xml:space="preserve"> </w:t>
      </w:r>
      <w:r>
        <w:rPr>
          <w:rFonts w:ascii="GHEA Grapalat" w:hAnsi="GHEA Grapalat"/>
          <w:b/>
          <w:bCs/>
          <w:color w:val="000000"/>
        </w:rPr>
        <w:t>ՄԱՍԻՆ</w:t>
      </w:r>
    </w:p>
    <w:p w:rsidR="008435D5" w:rsidRDefault="008435D5" w:rsidP="008435D5">
      <w:pPr>
        <w:pStyle w:val="NormalWeb"/>
        <w:shd w:val="clear" w:color="auto" w:fill="FFFFFF"/>
        <w:spacing w:before="0" w:beforeAutospacing="0" w:after="0" w:afterAutospacing="0"/>
        <w:ind w:firstLine="700"/>
        <w:jc w:val="both"/>
      </w:pPr>
      <w:r>
        <w:rPr>
          <w:rFonts w:ascii="Arial" w:hAnsi="Arial" w:cs="Arial"/>
          <w:color w:val="333333"/>
        </w:rPr>
        <w:t> </w:t>
      </w:r>
    </w:p>
    <w:p w:rsidR="008435D5" w:rsidRPr="00C03E76" w:rsidRDefault="008435D5" w:rsidP="00C03E76">
      <w:pPr>
        <w:pStyle w:val="NormalWeb"/>
        <w:shd w:val="clear" w:color="auto" w:fill="FFFFFF"/>
        <w:spacing w:before="0" w:beforeAutospacing="0" w:after="0" w:afterAutospacing="0" w:line="360" w:lineRule="auto"/>
        <w:ind w:firstLine="720"/>
        <w:jc w:val="both"/>
        <w:rPr>
          <w:rFonts w:ascii="GHEA Grapalat" w:hAnsi="GHEA Grapalat"/>
        </w:rPr>
      </w:pPr>
      <w:r>
        <w:rPr>
          <w:rFonts w:ascii="GHEA Grapalat" w:hAnsi="GHEA Grapalat"/>
          <w:color w:val="000000"/>
        </w:rPr>
        <w:t xml:space="preserve">«Հայաստանի Հանրապետության դատական օրենսգիրք» սահմանադրական </w:t>
      </w:r>
      <w:r w:rsidRPr="00C03E76">
        <w:rPr>
          <w:rFonts w:ascii="GHEA Grapalat" w:hAnsi="GHEA Grapalat"/>
          <w:color w:val="000000"/>
        </w:rPr>
        <w:t>օրենքում փոփոխություններ և լրացումներ կատարելու մասին»</w:t>
      </w:r>
      <w:r w:rsidR="00C03E76">
        <w:rPr>
          <w:rFonts w:ascii="GHEA Grapalat" w:hAnsi="GHEA Grapalat"/>
          <w:color w:val="000000"/>
        </w:rPr>
        <w:t>, «Ազգային ժողովի կանոնակարգ</w:t>
      </w:r>
      <w:r w:rsidR="00C03E76" w:rsidRPr="00C03E76">
        <w:rPr>
          <w:rFonts w:ascii="GHEA Grapalat" w:hAnsi="GHEA Grapalat"/>
          <w:color w:val="000000"/>
        </w:rPr>
        <w:t xml:space="preserve">» </w:t>
      </w:r>
      <w:r w:rsidR="00C03E76">
        <w:rPr>
          <w:rFonts w:ascii="GHEA Grapalat" w:hAnsi="GHEA Grapalat"/>
          <w:color w:val="000000"/>
        </w:rPr>
        <w:t xml:space="preserve">սահմանադրական </w:t>
      </w:r>
      <w:r w:rsidR="00C03E76" w:rsidRPr="00C03E76">
        <w:rPr>
          <w:rFonts w:ascii="GHEA Grapalat" w:hAnsi="GHEA Grapalat"/>
          <w:color w:val="000000"/>
        </w:rPr>
        <w:t>օրենքում լրացումներ կատարելու մասին»</w:t>
      </w:r>
      <w:r w:rsidRPr="00C03E76">
        <w:rPr>
          <w:rFonts w:ascii="GHEA Grapalat" w:hAnsi="GHEA Grapalat"/>
          <w:color w:val="000000"/>
        </w:rPr>
        <w:t xml:space="preserve"> </w:t>
      </w:r>
      <w:r w:rsidR="00C03E76">
        <w:rPr>
          <w:rFonts w:ascii="GHEA Grapalat" w:hAnsi="GHEA Grapalat"/>
          <w:color w:val="000000"/>
        </w:rPr>
        <w:t xml:space="preserve">Հայաստանի Հանրապետության </w:t>
      </w:r>
      <w:r w:rsidRPr="00C03E76">
        <w:rPr>
          <w:rFonts w:ascii="GHEA Grapalat" w:hAnsi="GHEA Grapalat"/>
          <w:color w:val="000000"/>
        </w:rPr>
        <w:t>սահմանադրական օրենք</w:t>
      </w:r>
      <w:r w:rsidR="00C03E76">
        <w:rPr>
          <w:rFonts w:ascii="GHEA Grapalat" w:hAnsi="GHEA Grapalat"/>
          <w:color w:val="000000"/>
        </w:rPr>
        <w:t>ներ</w:t>
      </w:r>
      <w:r w:rsidRPr="00C03E76">
        <w:rPr>
          <w:rFonts w:ascii="GHEA Grapalat" w:hAnsi="GHEA Grapalat"/>
          <w:color w:val="000000"/>
        </w:rPr>
        <w:t>ի և հարակից օրենքների նախագծերի</w:t>
      </w:r>
      <w:r w:rsidRPr="00C03E76">
        <w:rPr>
          <w:rFonts w:ascii="GHEA Grapalat" w:hAnsi="GHEA Grapalat"/>
          <w:b/>
          <w:bCs/>
          <w:color w:val="000000"/>
        </w:rPr>
        <w:t xml:space="preserve"> </w:t>
      </w:r>
      <w:r w:rsidRPr="00C03E76">
        <w:rPr>
          <w:rFonts w:ascii="GHEA Grapalat" w:hAnsi="GHEA Grapalat"/>
          <w:color w:val="000000"/>
        </w:rPr>
        <w:t>ընդունման կապակցությամբ միջնաժամկետ ծրագրային առումով կառաջանան հետևյալ ծախսերը.</w:t>
      </w:r>
    </w:p>
    <w:p w:rsidR="008435D5" w:rsidRPr="00C03E76" w:rsidRDefault="008435D5" w:rsidP="00C03E76">
      <w:pPr>
        <w:pStyle w:val="NormalWeb"/>
        <w:numPr>
          <w:ilvl w:val="0"/>
          <w:numId w:val="7"/>
        </w:numPr>
        <w:shd w:val="clear" w:color="auto" w:fill="FFFFFF"/>
        <w:spacing w:before="240" w:beforeAutospacing="0" w:after="0" w:afterAutospacing="0" w:line="360" w:lineRule="auto"/>
        <w:jc w:val="both"/>
        <w:textAlignment w:val="baseline"/>
        <w:rPr>
          <w:rFonts w:ascii="GHEA Grapalat" w:hAnsi="GHEA Grapalat"/>
          <w:color w:val="000000"/>
        </w:rPr>
      </w:pPr>
      <w:r w:rsidRPr="00C03E76">
        <w:rPr>
          <w:rFonts w:ascii="GHEA Grapalat" w:hAnsi="GHEA Grapalat"/>
          <w:color w:val="000000"/>
        </w:rPr>
        <w:t>Աշխատավարձ, կոմունալ, գրասենյակային ծախսեր և այլն-2021-2023թթ.ին ընդհանուր ծախսը կկազմի 3</w:t>
      </w:r>
      <w:r w:rsidRPr="00C03E76">
        <w:rPr>
          <w:rFonts w:ascii="GHEA Grapalat" w:eastAsia="MS Mincho" w:hAnsi="MS Mincho"/>
          <w:color w:val="000000"/>
        </w:rPr>
        <w:t>․</w:t>
      </w:r>
      <w:r w:rsidRPr="00C03E76">
        <w:rPr>
          <w:rFonts w:ascii="GHEA Grapalat" w:hAnsi="GHEA Grapalat"/>
          <w:color w:val="000000"/>
        </w:rPr>
        <w:t>339</w:t>
      </w:r>
      <w:r w:rsidRPr="00C03E76">
        <w:rPr>
          <w:rFonts w:ascii="GHEA Grapalat" w:eastAsia="MS Mincho" w:hAnsi="MS Mincho"/>
          <w:color w:val="000000"/>
        </w:rPr>
        <w:t>․</w:t>
      </w:r>
      <w:r w:rsidRPr="00C03E76">
        <w:rPr>
          <w:rFonts w:ascii="GHEA Grapalat" w:hAnsi="GHEA Grapalat"/>
          <w:color w:val="000000"/>
        </w:rPr>
        <w:t>529</w:t>
      </w:r>
      <w:r w:rsidRPr="00C03E76">
        <w:rPr>
          <w:rFonts w:ascii="GHEA Grapalat" w:eastAsia="MS Mincho" w:hAnsi="MS Mincho"/>
          <w:color w:val="000000"/>
        </w:rPr>
        <w:t>․</w:t>
      </w:r>
      <w:r w:rsidRPr="00C03E76">
        <w:rPr>
          <w:rFonts w:ascii="GHEA Grapalat" w:hAnsi="GHEA Grapalat"/>
          <w:color w:val="000000"/>
        </w:rPr>
        <w:t>900 ՀՀ դրամ</w:t>
      </w:r>
    </w:p>
    <w:p w:rsidR="008435D5" w:rsidRPr="00C03E76" w:rsidRDefault="008435D5" w:rsidP="00C03E76">
      <w:pPr>
        <w:pStyle w:val="NormalWeb"/>
        <w:numPr>
          <w:ilvl w:val="0"/>
          <w:numId w:val="7"/>
        </w:numPr>
        <w:shd w:val="clear" w:color="auto" w:fill="FFFFFF"/>
        <w:spacing w:before="0" w:beforeAutospacing="0" w:after="0" w:afterAutospacing="0" w:line="360" w:lineRule="auto"/>
        <w:jc w:val="both"/>
        <w:textAlignment w:val="baseline"/>
        <w:rPr>
          <w:rFonts w:ascii="GHEA Grapalat" w:hAnsi="GHEA Grapalat"/>
          <w:color w:val="000000"/>
        </w:rPr>
      </w:pPr>
      <w:r w:rsidRPr="00C03E76">
        <w:rPr>
          <w:rFonts w:ascii="GHEA Grapalat" w:hAnsi="GHEA Grapalat"/>
          <w:color w:val="000000"/>
        </w:rPr>
        <w:t>Շենքային պայմաններ-2021-2023թթ.ին ընդհանուր ծախսը կկազմի 2</w:t>
      </w:r>
      <w:r w:rsidRPr="00C03E76">
        <w:rPr>
          <w:rFonts w:ascii="GHEA Grapalat" w:eastAsia="MS Mincho" w:hAnsi="MS Mincho"/>
          <w:color w:val="000000"/>
        </w:rPr>
        <w:t>․</w:t>
      </w:r>
      <w:r w:rsidRPr="00C03E76">
        <w:rPr>
          <w:rFonts w:ascii="GHEA Grapalat" w:hAnsi="GHEA Grapalat"/>
          <w:color w:val="000000"/>
        </w:rPr>
        <w:t>800</w:t>
      </w:r>
      <w:r w:rsidRPr="00C03E76">
        <w:rPr>
          <w:rFonts w:ascii="GHEA Grapalat" w:eastAsia="MS Mincho" w:hAnsi="MS Mincho"/>
          <w:color w:val="000000"/>
        </w:rPr>
        <w:t>․</w:t>
      </w:r>
      <w:r w:rsidRPr="00C03E76">
        <w:rPr>
          <w:rFonts w:ascii="GHEA Grapalat" w:hAnsi="GHEA Grapalat"/>
          <w:color w:val="000000"/>
        </w:rPr>
        <w:t>000</w:t>
      </w:r>
      <w:r w:rsidRPr="00C03E76">
        <w:rPr>
          <w:rFonts w:ascii="GHEA Grapalat" w:eastAsia="MS Mincho" w:hAnsi="MS Mincho"/>
          <w:color w:val="000000"/>
        </w:rPr>
        <w:t>․</w:t>
      </w:r>
      <w:r w:rsidRPr="00C03E76">
        <w:rPr>
          <w:rFonts w:ascii="GHEA Grapalat" w:hAnsi="GHEA Grapalat"/>
          <w:color w:val="000000"/>
        </w:rPr>
        <w:t>000 ՀՀ դրամ</w:t>
      </w:r>
      <w:r w:rsidRPr="00C03E76">
        <w:rPr>
          <w:rFonts w:ascii="Courier New" w:hAnsi="Courier New" w:cs="Courier New"/>
          <w:color w:val="000000"/>
        </w:rPr>
        <w:t> </w:t>
      </w:r>
      <w:r w:rsidRPr="00C03E76">
        <w:rPr>
          <w:rFonts w:ascii="GHEA Grapalat" w:hAnsi="GHEA Grapalat" w:cs="GHEA Grapalat"/>
          <w:color w:val="000000"/>
        </w:rPr>
        <w:t xml:space="preserve"> (նախնական հաշվարկ</w:t>
      </w:r>
      <w:r w:rsidRPr="00C03E76">
        <w:rPr>
          <w:rFonts w:ascii="GHEA Grapalat" w:hAnsi="GHEA Grapalat"/>
          <w:color w:val="000000"/>
        </w:rPr>
        <w:t>)</w:t>
      </w:r>
    </w:p>
    <w:p w:rsidR="008435D5" w:rsidRPr="00C03E76" w:rsidRDefault="008435D5" w:rsidP="00C03E76">
      <w:pPr>
        <w:pStyle w:val="NormalWeb"/>
        <w:numPr>
          <w:ilvl w:val="0"/>
          <w:numId w:val="7"/>
        </w:numPr>
        <w:shd w:val="clear" w:color="auto" w:fill="FFFFFF"/>
        <w:spacing w:before="0" w:beforeAutospacing="0" w:after="0" w:afterAutospacing="0" w:line="360" w:lineRule="auto"/>
        <w:jc w:val="both"/>
        <w:textAlignment w:val="baseline"/>
        <w:rPr>
          <w:rFonts w:ascii="GHEA Grapalat" w:hAnsi="GHEA Grapalat"/>
          <w:color w:val="000000"/>
        </w:rPr>
      </w:pPr>
      <w:r w:rsidRPr="00C03E76">
        <w:rPr>
          <w:rFonts w:ascii="GHEA Grapalat" w:hAnsi="GHEA Grapalat"/>
          <w:color w:val="000000"/>
        </w:rPr>
        <w:t>Դատարանների տեխնիկական հագեցվածություն- 2021-2023թթ.ին ընդհանուր ծախսը կկազմի 198</w:t>
      </w:r>
      <w:r w:rsidRPr="00C03E76">
        <w:rPr>
          <w:rFonts w:ascii="GHEA Grapalat" w:eastAsia="MS Mincho" w:hAnsi="MS Mincho"/>
          <w:color w:val="000000"/>
        </w:rPr>
        <w:t>․</w:t>
      </w:r>
      <w:r w:rsidRPr="00C03E76">
        <w:rPr>
          <w:rFonts w:ascii="GHEA Grapalat" w:hAnsi="GHEA Grapalat"/>
          <w:color w:val="000000"/>
        </w:rPr>
        <w:t>000</w:t>
      </w:r>
      <w:r w:rsidRPr="00C03E76">
        <w:rPr>
          <w:rFonts w:ascii="GHEA Grapalat" w:eastAsia="MS Mincho" w:hAnsi="MS Mincho"/>
          <w:color w:val="000000"/>
        </w:rPr>
        <w:t>․</w:t>
      </w:r>
      <w:r w:rsidRPr="00C03E76">
        <w:rPr>
          <w:rFonts w:ascii="GHEA Grapalat" w:hAnsi="GHEA Grapalat"/>
          <w:color w:val="000000"/>
        </w:rPr>
        <w:t>000 ՀՀ դրամ</w:t>
      </w:r>
    </w:p>
    <w:p w:rsidR="008435D5" w:rsidRPr="00C03E76" w:rsidRDefault="008435D5" w:rsidP="00C03E76">
      <w:pPr>
        <w:pStyle w:val="NormalWeb"/>
        <w:numPr>
          <w:ilvl w:val="0"/>
          <w:numId w:val="7"/>
        </w:numPr>
        <w:shd w:val="clear" w:color="auto" w:fill="FFFFFF"/>
        <w:spacing w:before="0" w:beforeAutospacing="0" w:after="240" w:afterAutospacing="0" w:line="360" w:lineRule="auto"/>
        <w:jc w:val="both"/>
        <w:textAlignment w:val="baseline"/>
        <w:rPr>
          <w:rFonts w:ascii="GHEA Grapalat" w:hAnsi="GHEA Grapalat"/>
          <w:color w:val="000000"/>
        </w:rPr>
      </w:pPr>
      <w:r w:rsidRPr="00C03E76">
        <w:rPr>
          <w:rFonts w:ascii="GHEA Grapalat" w:hAnsi="GHEA Grapalat"/>
          <w:color w:val="000000"/>
        </w:rPr>
        <w:t>Դատարանների տրանսպորտային հագեցվածություն 2021-2023թթ.ին ընդհանուր ծախսը կկազմի 21</w:t>
      </w:r>
      <w:r w:rsidRPr="00C03E76">
        <w:rPr>
          <w:rFonts w:ascii="GHEA Grapalat" w:eastAsia="MS Mincho" w:hAnsi="MS Mincho"/>
          <w:color w:val="000000"/>
        </w:rPr>
        <w:t>․</w:t>
      </w:r>
      <w:r w:rsidRPr="00C03E76">
        <w:rPr>
          <w:rFonts w:ascii="GHEA Grapalat" w:hAnsi="GHEA Grapalat"/>
          <w:color w:val="000000"/>
        </w:rPr>
        <w:t>000</w:t>
      </w:r>
      <w:r w:rsidRPr="00C03E76">
        <w:rPr>
          <w:rFonts w:ascii="GHEA Grapalat" w:eastAsia="MS Mincho" w:hAnsi="MS Mincho"/>
          <w:color w:val="000000"/>
        </w:rPr>
        <w:t>․</w:t>
      </w:r>
      <w:r w:rsidRPr="00C03E76">
        <w:rPr>
          <w:rFonts w:ascii="GHEA Grapalat" w:hAnsi="GHEA Grapalat"/>
          <w:color w:val="000000"/>
        </w:rPr>
        <w:t>000:</w:t>
      </w:r>
    </w:p>
    <w:p w:rsidR="008435D5" w:rsidRPr="00C03E76" w:rsidRDefault="008435D5" w:rsidP="00C03E76">
      <w:pPr>
        <w:pStyle w:val="NormalWeb"/>
        <w:shd w:val="clear" w:color="auto" w:fill="FFFFFF"/>
        <w:spacing w:before="240" w:beforeAutospacing="0" w:after="0" w:afterAutospacing="0" w:line="360" w:lineRule="auto"/>
        <w:ind w:firstLine="709"/>
        <w:jc w:val="both"/>
        <w:rPr>
          <w:rFonts w:ascii="GHEA Grapalat" w:hAnsi="GHEA Grapalat"/>
        </w:rPr>
      </w:pPr>
      <w:proofErr w:type="gramStart"/>
      <w:r w:rsidRPr="00C03E76">
        <w:rPr>
          <w:rFonts w:ascii="GHEA Grapalat" w:hAnsi="GHEA Grapalat" w:cs="Sylfaen"/>
          <w:color w:val="000000"/>
          <w:shd w:val="clear" w:color="auto" w:fill="FFFFFF"/>
        </w:rPr>
        <w:t>Հարկ</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է</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նշել</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որ</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վերոնշյալ</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ծախսերից</w:t>
      </w:r>
      <w:r w:rsidRPr="00C03E76">
        <w:rPr>
          <w:rFonts w:ascii="GHEA Grapalat" w:hAnsi="GHEA Grapalat" w:cs="Verdana"/>
          <w:color w:val="000000"/>
          <w:shd w:val="clear" w:color="auto" w:fill="FFFFFF"/>
        </w:rPr>
        <w:t xml:space="preserve"> 1 </w:t>
      </w:r>
      <w:r w:rsidRPr="00C03E76">
        <w:rPr>
          <w:rFonts w:ascii="GHEA Grapalat" w:hAnsi="GHEA Grapalat" w:cs="Sylfaen"/>
          <w:color w:val="000000"/>
          <w:shd w:val="clear" w:color="auto" w:fill="FFFFFF"/>
        </w:rPr>
        <w:t>մլրդ</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ՀՀ</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դրամն</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արդեն</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նախատեսված</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է</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Հայաստանի</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Հանրապետության</w:t>
      </w:r>
      <w:r w:rsidRPr="00C03E76">
        <w:rPr>
          <w:rFonts w:ascii="Verdana" w:hAnsi="Verdana" w:cs="Verdana"/>
          <w:color w:val="000000"/>
          <w:shd w:val="clear" w:color="auto" w:fill="FFFFFF"/>
        </w:rPr>
        <w:t> </w:t>
      </w:r>
      <w:r w:rsidRPr="00C03E76">
        <w:rPr>
          <w:rFonts w:ascii="GHEA Grapalat" w:hAnsi="GHEA Grapalat" w:cs="Verdana"/>
          <w:color w:val="000000"/>
          <w:shd w:val="clear" w:color="auto" w:fill="FFFFFF"/>
        </w:rPr>
        <w:t>2021-2023</w:t>
      </w:r>
      <w:r w:rsidRPr="00C03E76">
        <w:rPr>
          <w:rFonts w:ascii="GHEA Grapalat" w:hAnsi="GHEA Grapalat" w:cs="Sylfaen"/>
          <w:color w:val="000000"/>
          <w:shd w:val="clear" w:color="auto" w:fill="FFFFFF"/>
        </w:rPr>
        <w:t>թթ</w:t>
      </w:r>
      <w:r w:rsidRPr="00C03E76">
        <w:rPr>
          <w:rFonts w:ascii="GHEA Grapalat" w:hAnsi="GHEA Grapalat" w:cs="Verdana"/>
          <w:color w:val="000000"/>
          <w:shd w:val="clear" w:color="auto" w:fill="FFFFFF"/>
        </w:rPr>
        <w:t>.</w:t>
      </w:r>
      <w:proofErr w:type="gramEnd"/>
      <w:r w:rsidRPr="00C03E76">
        <w:rPr>
          <w:rFonts w:ascii="GHEA Grapalat" w:hAnsi="GHEA Grapalat" w:cs="Verdana"/>
          <w:color w:val="000000"/>
          <w:shd w:val="clear" w:color="auto" w:fill="FFFFFF"/>
        </w:rPr>
        <w:t xml:space="preserve"> </w:t>
      </w:r>
      <w:proofErr w:type="gramStart"/>
      <w:r w:rsidRPr="00C03E76">
        <w:rPr>
          <w:rFonts w:ascii="GHEA Grapalat" w:hAnsi="GHEA Grapalat" w:cs="Sylfaen"/>
          <w:color w:val="000000"/>
          <w:shd w:val="clear" w:color="auto" w:fill="FFFFFF"/>
        </w:rPr>
        <w:t>պետական</w:t>
      </w:r>
      <w:proofErr w:type="gramEnd"/>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միջնաժամկետ</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ծախսերի</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ծրագրում</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իսկ</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մնացյալ</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ծախսերը</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նախատեսված</w:t>
      </w:r>
      <w:r w:rsidRPr="00C03E76">
        <w:rPr>
          <w:rFonts w:ascii="Verdana" w:hAnsi="Verdana" w:cs="Verdana"/>
          <w:color w:val="000000"/>
          <w:shd w:val="clear" w:color="auto" w:fill="FFFFFF"/>
        </w:rPr>
        <w:t> </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են</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ՀՀ</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կառավարության</w:t>
      </w:r>
      <w:r w:rsidRPr="00C03E76">
        <w:rPr>
          <w:rFonts w:ascii="GHEA Grapalat" w:hAnsi="GHEA Grapalat" w:cs="Verdana"/>
          <w:color w:val="000000"/>
          <w:shd w:val="clear" w:color="auto" w:fill="FFFFFF"/>
        </w:rPr>
        <w:t xml:space="preserve"> 10</w:t>
      </w:r>
      <w:r w:rsidRPr="00C03E76">
        <w:rPr>
          <w:rFonts w:ascii="GHEA Grapalat" w:eastAsia="MS Gothic" w:hAnsi="MS Gothic" w:cs="MS Gothic"/>
          <w:color w:val="000000"/>
          <w:shd w:val="clear" w:color="auto" w:fill="FFFFFF"/>
        </w:rPr>
        <w:t>․</w:t>
      </w:r>
      <w:r w:rsidRPr="00C03E76">
        <w:rPr>
          <w:rFonts w:ascii="GHEA Grapalat" w:hAnsi="GHEA Grapalat" w:cs="Verdana"/>
          <w:color w:val="000000"/>
          <w:shd w:val="clear" w:color="auto" w:fill="FFFFFF"/>
        </w:rPr>
        <w:t>07</w:t>
      </w:r>
      <w:r w:rsidRPr="00C03E76">
        <w:rPr>
          <w:rFonts w:ascii="GHEA Grapalat" w:eastAsia="MS Gothic" w:hAnsi="MS Gothic" w:cs="MS Gothic"/>
          <w:color w:val="000000"/>
          <w:shd w:val="clear" w:color="auto" w:fill="FFFFFF"/>
        </w:rPr>
        <w:t>․</w:t>
      </w:r>
      <w:r w:rsidRPr="00C03E76">
        <w:rPr>
          <w:rFonts w:ascii="GHEA Grapalat" w:hAnsi="GHEA Grapalat" w:cs="Verdana"/>
          <w:color w:val="000000"/>
          <w:shd w:val="clear" w:color="auto" w:fill="FFFFFF"/>
        </w:rPr>
        <w:t>2020</w:t>
      </w:r>
      <w:r w:rsidRPr="00C03E76">
        <w:rPr>
          <w:rFonts w:ascii="GHEA Grapalat" w:hAnsi="GHEA Grapalat" w:cs="Sylfaen"/>
          <w:color w:val="000000"/>
          <w:shd w:val="clear" w:color="auto" w:fill="FFFFFF"/>
        </w:rPr>
        <w:t>թ</w:t>
      </w:r>
      <w:r w:rsidRPr="00C03E76">
        <w:rPr>
          <w:rFonts w:ascii="GHEA Grapalat" w:eastAsia="MS Gothic" w:hAnsi="MS Gothic" w:cs="MS Gothic"/>
          <w:color w:val="000000"/>
          <w:shd w:val="clear" w:color="auto" w:fill="FFFFFF"/>
        </w:rPr>
        <w:t>․</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թիվ</w:t>
      </w:r>
      <w:r w:rsidRPr="00C03E76">
        <w:rPr>
          <w:rFonts w:ascii="GHEA Grapalat" w:hAnsi="GHEA Grapalat" w:cs="Verdana"/>
          <w:color w:val="000000"/>
          <w:shd w:val="clear" w:color="auto" w:fill="FFFFFF"/>
        </w:rPr>
        <w:t xml:space="preserve"> 1212-</w:t>
      </w:r>
      <w:r w:rsidRPr="00C03E76">
        <w:rPr>
          <w:rFonts w:ascii="GHEA Grapalat" w:hAnsi="GHEA Grapalat" w:cs="Sylfaen"/>
          <w:color w:val="000000"/>
          <w:shd w:val="clear" w:color="auto" w:fill="FFFFFF"/>
        </w:rPr>
        <w:t>Ն</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որոշմամբ</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հաստատված</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ՀՀ</w:t>
      </w:r>
      <w:r w:rsidRPr="00C03E76">
        <w:rPr>
          <w:rFonts w:ascii="GHEA Grapalat" w:hAnsi="GHEA Grapalat" w:cs="Verdana"/>
          <w:color w:val="000000"/>
          <w:shd w:val="clear" w:color="auto" w:fill="FFFFFF"/>
        </w:rPr>
        <w:t xml:space="preserve"> 2021-2023</w:t>
      </w:r>
      <w:r w:rsidRPr="00C03E76">
        <w:rPr>
          <w:rFonts w:ascii="GHEA Grapalat" w:hAnsi="GHEA Grapalat" w:cs="Sylfaen"/>
          <w:color w:val="000000"/>
          <w:shd w:val="clear" w:color="auto" w:fill="FFFFFF"/>
        </w:rPr>
        <w:t>թթ</w:t>
      </w:r>
      <w:r w:rsidRPr="00C03E76">
        <w:rPr>
          <w:rFonts w:ascii="GHEA Grapalat" w:hAnsi="GHEA Grapalat" w:cs="Verdana"/>
          <w:color w:val="000000"/>
          <w:shd w:val="clear" w:color="auto" w:fill="FFFFFF"/>
        </w:rPr>
        <w:t xml:space="preserve">. </w:t>
      </w:r>
      <w:proofErr w:type="gramStart"/>
      <w:r w:rsidRPr="00C03E76">
        <w:rPr>
          <w:rFonts w:ascii="GHEA Grapalat" w:hAnsi="GHEA Grapalat" w:cs="Sylfaen"/>
          <w:color w:val="000000"/>
          <w:shd w:val="clear" w:color="auto" w:fill="FFFFFF"/>
        </w:rPr>
        <w:t>պետական</w:t>
      </w:r>
      <w:proofErr w:type="gramEnd"/>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միջնաժամկետ</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ծախսերի</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ծրագրում՝</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որպես</w:t>
      </w:r>
      <w:r w:rsidRPr="00C03E76">
        <w:rPr>
          <w:rFonts w:ascii="GHEA Grapalat" w:hAnsi="GHEA Grapalat" w:cs="Verdana"/>
          <w:color w:val="000000"/>
          <w:shd w:val="clear" w:color="auto" w:fill="FFFFFF"/>
        </w:rPr>
        <w:t xml:space="preserve"> 2021-2023</w:t>
      </w:r>
      <w:r w:rsidRPr="00C03E76">
        <w:rPr>
          <w:rFonts w:ascii="GHEA Grapalat" w:hAnsi="GHEA Grapalat" w:cs="Sylfaen"/>
          <w:color w:val="000000"/>
          <w:shd w:val="clear" w:color="auto" w:fill="FFFFFF"/>
        </w:rPr>
        <w:t>թթ</w:t>
      </w:r>
      <w:r w:rsidRPr="00C03E76">
        <w:rPr>
          <w:rFonts w:ascii="GHEA Grapalat" w:hAnsi="GHEA Grapalat" w:cs="Verdana"/>
          <w:color w:val="000000"/>
          <w:shd w:val="clear" w:color="auto" w:fill="FFFFFF"/>
        </w:rPr>
        <w:t xml:space="preserve">. </w:t>
      </w:r>
      <w:proofErr w:type="gramStart"/>
      <w:r w:rsidRPr="00C03E76">
        <w:rPr>
          <w:rFonts w:ascii="GHEA Grapalat" w:hAnsi="GHEA Grapalat" w:cs="Sylfaen"/>
          <w:color w:val="000000"/>
          <w:shd w:val="clear" w:color="auto" w:fill="FFFFFF"/>
        </w:rPr>
        <w:t>ժամանակահատվածում</w:t>
      </w:r>
      <w:proofErr w:type="gramEnd"/>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ռազմավարություններից</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բխող</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նոր</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նախաձեռնություններ</w:t>
      </w:r>
      <w:r w:rsidRPr="00C03E76">
        <w:rPr>
          <w:rFonts w:ascii="GHEA Grapalat" w:hAnsi="GHEA Grapalat" w:cs="Verdana"/>
          <w:color w:val="000000"/>
          <w:shd w:val="clear" w:color="auto" w:fill="FFFFFF"/>
        </w:rPr>
        <w:t xml:space="preserve"> (</w:t>
      </w:r>
      <w:r w:rsidRPr="00C03E76">
        <w:rPr>
          <w:rFonts w:ascii="GHEA Grapalat" w:hAnsi="GHEA Grapalat" w:cs="Sylfaen"/>
          <w:color w:val="000000"/>
          <w:shd w:val="clear" w:color="auto" w:fill="FFFFFF"/>
        </w:rPr>
        <w:t>հավելված</w:t>
      </w:r>
      <w:r w:rsidRPr="00C03E76">
        <w:rPr>
          <w:rFonts w:ascii="GHEA Grapalat" w:hAnsi="GHEA Grapalat" w:cs="Verdana"/>
          <w:color w:val="000000"/>
          <w:shd w:val="clear" w:color="auto" w:fill="FFFFFF"/>
        </w:rPr>
        <w:t xml:space="preserve"> 6)</w:t>
      </w:r>
      <w:r w:rsidRPr="00C03E76">
        <w:rPr>
          <w:rFonts w:ascii="GHEA Grapalat" w:hAnsi="GHEA Grapalat"/>
          <w:color w:val="000000"/>
          <w:shd w:val="clear" w:color="auto" w:fill="FFFFFF"/>
        </w:rPr>
        <w:t>:</w:t>
      </w:r>
    </w:p>
    <w:p w:rsidR="008435D5" w:rsidRPr="00C03E76" w:rsidRDefault="008435D5" w:rsidP="00C03E76">
      <w:pPr>
        <w:pStyle w:val="NormalWeb"/>
        <w:shd w:val="clear" w:color="auto" w:fill="FFFFFF"/>
        <w:spacing w:before="0" w:beforeAutospacing="0" w:after="0" w:afterAutospacing="0" w:line="360" w:lineRule="auto"/>
        <w:jc w:val="both"/>
        <w:rPr>
          <w:rFonts w:ascii="GHEA Grapalat" w:hAnsi="GHEA Grapalat"/>
        </w:rPr>
      </w:pPr>
      <w:r w:rsidRPr="00C03E76">
        <w:t> </w:t>
      </w:r>
    </w:p>
    <w:p w:rsidR="008435D5" w:rsidRPr="00C03E76" w:rsidRDefault="008435D5" w:rsidP="00C03E76">
      <w:pPr>
        <w:pStyle w:val="NormalWeb"/>
        <w:shd w:val="clear" w:color="auto" w:fill="FFFFFF"/>
        <w:spacing w:before="0" w:beforeAutospacing="0" w:after="0" w:afterAutospacing="0" w:line="360" w:lineRule="auto"/>
        <w:jc w:val="both"/>
        <w:rPr>
          <w:rFonts w:ascii="GHEA Grapalat" w:hAnsi="GHEA Grapalat"/>
        </w:rPr>
      </w:pPr>
      <w:r w:rsidRPr="00C03E76">
        <w:t> </w:t>
      </w:r>
    </w:p>
    <w:p w:rsidR="008435D5" w:rsidRDefault="008435D5" w:rsidP="002645CE">
      <w:pPr>
        <w:pStyle w:val="NormalWeb"/>
        <w:spacing w:before="0" w:beforeAutospacing="0" w:after="0" w:afterAutospacing="0"/>
        <w:jc w:val="center"/>
        <w:rPr>
          <w:rFonts w:ascii="GHEA Grapalat" w:hAnsi="GHEA Grapalat"/>
          <w:b/>
          <w:bCs/>
          <w:color w:val="000000"/>
        </w:rPr>
      </w:pPr>
      <w:r w:rsidRPr="00C03E76">
        <w:rPr>
          <w:rFonts w:ascii="GHEA Grapalat" w:hAnsi="GHEA Grapalat"/>
          <w:b/>
          <w:bCs/>
          <w:color w:val="000000"/>
        </w:rPr>
        <w:lastRenderedPageBreak/>
        <w:t>Տ Ե Ղ Ե Կ Ա Ն Ք</w:t>
      </w:r>
    </w:p>
    <w:p w:rsidR="002645CE" w:rsidRPr="00C03E76" w:rsidRDefault="002645CE" w:rsidP="002645CE">
      <w:pPr>
        <w:pStyle w:val="NormalWeb"/>
        <w:spacing w:before="0" w:beforeAutospacing="0" w:after="0" w:afterAutospacing="0"/>
        <w:jc w:val="center"/>
        <w:rPr>
          <w:rFonts w:ascii="GHEA Grapalat" w:hAnsi="GHEA Grapalat"/>
        </w:rPr>
      </w:pPr>
    </w:p>
    <w:p w:rsidR="008435D5" w:rsidRPr="00C03E76" w:rsidRDefault="002645CE" w:rsidP="002645CE">
      <w:pPr>
        <w:pStyle w:val="NormalWeb"/>
        <w:shd w:val="clear" w:color="auto" w:fill="FFFFFF"/>
        <w:spacing w:before="0" w:beforeAutospacing="0" w:after="0" w:afterAutospacing="0"/>
        <w:jc w:val="center"/>
        <w:rPr>
          <w:rFonts w:ascii="GHEA Grapalat" w:hAnsi="GHEA Grapalat"/>
        </w:rPr>
      </w:pPr>
      <w:r w:rsidRPr="00A20CA4">
        <w:rPr>
          <w:rFonts w:ascii="GHEA Grapalat" w:eastAsia="GHEA Grapalat" w:hAnsi="GHEA Grapalat" w:cs="GHEA Grapalat"/>
          <w:b/>
          <w:color w:val="000000"/>
        </w:rPr>
        <w:t>«ՀԱՅԱՍՏԱՆԻ ՀԱՆՐԱՊԵՏՈՒԹՅԱՆ ԴԱՏԱԿԱՆ ՕՐԵՆՍԳԻՐՔ» ՍԱՀՄԱՆԱԴՐԱԿԱՆ ՕՐԵՆՔՈՒՄ ՓՈՓՈԽՈՒԹՅՈՒՆՆԵՐ ԵՎ ԼՐԱՑՈՒՄՆԵՐ ԿԱՏԱՐԵԼՈՒ ՄԱՍԻՆ</w:t>
      </w:r>
      <w:r>
        <w:rPr>
          <w:rFonts w:ascii="GHEA Grapalat" w:eastAsia="GHEA Grapalat" w:hAnsi="GHEA Grapalat" w:cs="GHEA Grapalat"/>
          <w:b/>
          <w:color w:val="000000"/>
        </w:rPr>
        <w:t xml:space="preserve">», </w:t>
      </w:r>
      <w:r w:rsidRPr="00D3692D">
        <w:rPr>
          <w:rFonts w:ascii="GHEA Grapalat" w:eastAsia="Tahoma" w:hAnsi="GHEA Grapalat" w:cs="Tahoma"/>
          <w:b/>
        </w:rPr>
        <w:t>«ԱԶԳԱՅԻՆ ԺՈՂՈՎԻ ԿԱՆՈՆԱԿԱՐԳ» ՍԱՀՄԱՆԱԴՐԱԿԱՆ ՕՐԵՆՔՈՒՄ ԼՐԱՑՈՒՄՆԵՐ ԿԱՏԱՐԵԼՈՒ ՄԱՍԻՆ»</w:t>
      </w:r>
      <w:r>
        <w:rPr>
          <w:rFonts w:ascii="GHEA Grapalat" w:eastAsia="Tahoma" w:hAnsi="GHEA Grapalat" w:cs="Tahoma"/>
          <w:b/>
        </w:rPr>
        <w:t xml:space="preserve"> </w:t>
      </w:r>
      <w:r w:rsidRPr="00A20CA4">
        <w:rPr>
          <w:rFonts w:ascii="GHEA Grapalat" w:eastAsia="GHEA Grapalat" w:hAnsi="GHEA Grapalat" w:cs="GHEA Grapalat"/>
          <w:b/>
          <w:color w:val="000000"/>
        </w:rPr>
        <w:t xml:space="preserve">ՀԱՅԱՍՏԱՆԻ ՀԱՆՐԱՊԵՏՈՒԹՅԱՆ </w:t>
      </w:r>
      <w:r>
        <w:rPr>
          <w:rFonts w:ascii="GHEA Grapalat" w:eastAsia="Tahoma" w:hAnsi="GHEA Grapalat" w:cs="Tahoma"/>
          <w:b/>
        </w:rPr>
        <w:t>ՍԱՀՄԱՆԱԴՐԱԿԱՆ ՕՐԵՆՔՆԵՐԻ ԵՎ ՀԱՐԱԿԻՑ</w:t>
      </w:r>
      <w:r>
        <w:rPr>
          <w:rFonts w:ascii="GHEA Grapalat" w:eastAsia="Arial" w:hAnsi="GHEA Grapalat" w:cs="Arial"/>
          <w:b/>
        </w:rPr>
        <w:t xml:space="preserve"> </w:t>
      </w:r>
      <w:r w:rsidRPr="00A20CA4">
        <w:rPr>
          <w:rFonts w:ascii="GHEA Grapalat" w:eastAsia="GHEA Grapalat" w:hAnsi="GHEA Grapalat" w:cs="GHEA Grapalat"/>
          <w:b/>
          <w:color w:val="000000"/>
        </w:rPr>
        <w:t>ՕՐԵՆՔՆԵՐԻ ՆԱԽԱԳԾԵՐԻ</w:t>
      </w:r>
      <w:r w:rsidR="008435D5" w:rsidRPr="00C03E76">
        <w:rPr>
          <w:rFonts w:ascii="GHEA Grapalat" w:hAnsi="GHEA Grapalat" w:cs="GHEA Grapalat"/>
          <w:b/>
          <w:bCs/>
          <w:color w:val="000000"/>
        </w:rPr>
        <w:t xml:space="preserve"> ԸՆԴՈՒՆՄԱՆ ԿԱՊԱԿՑՈՒԹՅԱՄԲ ԱՅԼ ԻՐԱՎԱԿԱՆ ԱԿՏԵՐՈՒՄ ՓՈՓՈԽՈՒԹՅՈՒՆՆԵՐ ԵՎ ԼՐԱՑՈՒՄՆԵՐ ԿԱՏԱ</w:t>
      </w:r>
      <w:r w:rsidR="008435D5" w:rsidRPr="00C03E76">
        <w:rPr>
          <w:rFonts w:ascii="GHEA Grapalat" w:hAnsi="GHEA Grapalat"/>
          <w:b/>
          <w:bCs/>
          <w:color w:val="000000"/>
        </w:rPr>
        <w:t>ՐԵԼՈՒ ԱՆՀՐԱԺԵՇՏՈՒԹՅԱՆ ԿԱՄ ԲԱՑԱԿԱՅՈՒԹՅԱՆ ՄԱՍԻՆ</w:t>
      </w:r>
    </w:p>
    <w:p w:rsidR="008435D5" w:rsidRPr="00C03E76" w:rsidRDefault="008435D5" w:rsidP="002645CE">
      <w:pPr>
        <w:pStyle w:val="NormalWeb"/>
        <w:spacing w:before="0" w:beforeAutospacing="0" w:after="0" w:afterAutospacing="0" w:line="360" w:lineRule="auto"/>
        <w:jc w:val="center"/>
        <w:rPr>
          <w:rFonts w:ascii="GHEA Grapalat" w:hAnsi="GHEA Grapalat"/>
        </w:rPr>
      </w:pPr>
    </w:p>
    <w:p w:rsidR="008435D5" w:rsidRPr="00C03E76" w:rsidRDefault="002645CE" w:rsidP="002645CE">
      <w:pPr>
        <w:pStyle w:val="NormalWeb"/>
        <w:spacing w:before="0" w:beforeAutospacing="0" w:after="0" w:afterAutospacing="0" w:line="360" w:lineRule="auto"/>
        <w:ind w:firstLine="700"/>
        <w:jc w:val="both"/>
        <w:rPr>
          <w:rFonts w:ascii="GHEA Grapalat" w:hAnsi="GHEA Grapalat"/>
        </w:rPr>
      </w:pPr>
      <w:r>
        <w:rPr>
          <w:rFonts w:ascii="GHEA Grapalat" w:hAnsi="GHEA Grapalat"/>
          <w:color w:val="000000"/>
        </w:rPr>
        <w:t xml:space="preserve">«Հայաստանի Հանրապետության դատական օրենսգիրք» սահմանադրական </w:t>
      </w:r>
      <w:r w:rsidRPr="00C03E76">
        <w:rPr>
          <w:rFonts w:ascii="GHEA Grapalat" w:hAnsi="GHEA Grapalat"/>
          <w:color w:val="000000"/>
        </w:rPr>
        <w:t>օրենքում փոփոխություններ և լրացումներ կատարելու մասին»</w:t>
      </w:r>
      <w:r>
        <w:rPr>
          <w:rFonts w:ascii="GHEA Grapalat" w:hAnsi="GHEA Grapalat"/>
          <w:color w:val="000000"/>
        </w:rPr>
        <w:t>, «Ազգային ժողովի կանոնակարգ</w:t>
      </w:r>
      <w:r w:rsidRPr="00C03E76">
        <w:rPr>
          <w:rFonts w:ascii="GHEA Grapalat" w:hAnsi="GHEA Grapalat"/>
          <w:color w:val="000000"/>
        </w:rPr>
        <w:t xml:space="preserve">» </w:t>
      </w:r>
      <w:r>
        <w:rPr>
          <w:rFonts w:ascii="GHEA Grapalat" w:hAnsi="GHEA Grapalat"/>
          <w:color w:val="000000"/>
        </w:rPr>
        <w:t xml:space="preserve">սահմանադրական </w:t>
      </w:r>
      <w:r w:rsidRPr="00C03E76">
        <w:rPr>
          <w:rFonts w:ascii="GHEA Grapalat" w:hAnsi="GHEA Grapalat"/>
          <w:color w:val="000000"/>
        </w:rPr>
        <w:t xml:space="preserve">օրենքում լրացումներ կատարելու մասին» </w:t>
      </w:r>
      <w:r>
        <w:rPr>
          <w:rFonts w:ascii="GHEA Grapalat" w:hAnsi="GHEA Grapalat"/>
          <w:color w:val="000000"/>
        </w:rPr>
        <w:t xml:space="preserve">Հայաստանի Հանրապետության </w:t>
      </w:r>
      <w:r w:rsidRPr="00C03E76">
        <w:rPr>
          <w:rFonts w:ascii="GHEA Grapalat" w:hAnsi="GHEA Grapalat"/>
          <w:color w:val="000000"/>
        </w:rPr>
        <w:t>սահմանադրական օրենք</w:t>
      </w:r>
      <w:r>
        <w:rPr>
          <w:rFonts w:ascii="GHEA Grapalat" w:hAnsi="GHEA Grapalat"/>
          <w:color w:val="000000"/>
        </w:rPr>
        <w:t>ներ</w:t>
      </w:r>
      <w:r w:rsidRPr="00C03E76">
        <w:rPr>
          <w:rFonts w:ascii="GHEA Grapalat" w:hAnsi="GHEA Grapalat"/>
          <w:color w:val="000000"/>
        </w:rPr>
        <w:t>ի և հարակից օրենքների նախագծերի</w:t>
      </w:r>
      <w:r w:rsidRPr="00C03E76">
        <w:rPr>
          <w:rFonts w:ascii="GHEA Grapalat" w:hAnsi="GHEA Grapalat"/>
          <w:b/>
          <w:bCs/>
          <w:color w:val="000000"/>
        </w:rPr>
        <w:t xml:space="preserve"> </w:t>
      </w:r>
      <w:r w:rsidRPr="00C03E76">
        <w:rPr>
          <w:rFonts w:ascii="GHEA Grapalat" w:hAnsi="GHEA Grapalat"/>
          <w:color w:val="000000"/>
        </w:rPr>
        <w:t>ընդունման</w:t>
      </w:r>
      <w:r w:rsidR="008435D5" w:rsidRPr="00C03E76">
        <w:rPr>
          <w:rFonts w:ascii="GHEA Grapalat" w:hAnsi="GHEA Grapalat"/>
          <w:b/>
          <w:bCs/>
          <w:color w:val="000000"/>
        </w:rPr>
        <w:t xml:space="preserve"> </w:t>
      </w:r>
      <w:r w:rsidR="008435D5" w:rsidRPr="00C03E76">
        <w:rPr>
          <w:rFonts w:ascii="GHEA Grapalat" w:hAnsi="GHEA Grapalat"/>
          <w:color w:val="000000"/>
        </w:rPr>
        <w:t>կապակցությամբ այլ նորմատիվ իրավական ակտեր ընդունելու անհրաժեշտություն չկա:</w:t>
      </w:r>
      <w:r w:rsidR="008435D5" w:rsidRPr="00C03E76">
        <w:rPr>
          <w:rFonts w:ascii="Courier New" w:hAnsi="Courier New" w:cs="Courier New"/>
          <w:color w:val="000000"/>
        </w:rPr>
        <w:t> </w:t>
      </w:r>
    </w:p>
    <w:p w:rsidR="00D36A3C" w:rsidRPr="00C03E76" w:rsidRDefault="00D36A3C" w:rsidP="00C03E76">
      <w:pPr>
        <w:spacing w:line="360" w:lineRule="auto"/>
        <w:ind w:left="-427"/>
        <w:rPr>
          <w:rFonts w:ascii="GHEA Grapalat" w:eastAsia="GHEA Grapalat" w:hAnsi="GHEA Grapalat" w:cs="GHEA Grapalat"/>
        </w:rPr>
      </w:pPr>
    </w:p>
    <w:sectPr w:rsidR="00D36A3C" w:rsidRPr="00C03E76" w:rsidSect="00D36A3C">
      <w:pgSz w:w="11906" w:h="16838"/>
      <w:pgMar w:top="1134" w:right="850" w:bottom="1134"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F3E" w:rsidRDefault="000A3F3E" w:rsidP="00D36A3C">
      <w:r>
        <w:separator/>
      </w:r>
    </w:p>
  </w:endnote>
  <w:endnote w:type="continuationSeparator" w:id="0">
    <w:p w:rsidR="000A3F3E" w:rsidRDefault="000A3F3E" w:rsidP="00D36A3C">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erriweather">
    <w:altName w:val="Times New Roman"/>
    <w:charset w:val="00"/>
    <w:family w:val="auto"/>
    <w:pitch w:val="default"/>
    <w:sig w:usb0="00000000" w:usb1="00000000" w:usb2="00000000" w:usb3="00000000" w:csb0="00000000"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F3E" w:rsidRDefault="000A3F3E" w:rsidP="00D36A3C">
      <w:r>
        <w:separator/>
      </w:r>
    </w:p>
  </w:footnote>
  <w:footnote w:type="continuationSeparator" w:id="0">
    <w:p w:rsidR="000A3F3E" w:rsidRDefault="000A3F3E" w:rsidP="00D36A3C">
      <w:r>
        <w:continuationSeparator/>
      </w:r>
    </w:p>
  </w:footnote>
  <w:footnote w:id="1">
    <w:p w:rsidR="00D36A3C" w:rsidRDefault="00BC6BCA">
      <w:pPr>
        <w:jc w:val="both"/>
        <w:rPr>
          <w:rFonts w:ascii="GHEA Grapalat" w:eastAsia="GHEA Grapalat" w:hAnsi="GHEA Grapalat" w:cs="GHEA Grapalat"/>
          <w:sz w:val="16"/>
          <w:szCs w:val="16"/>
        </w:rPr>
      </w:pPr>
      <w:r>
        <w:rPr>
          <w:rStyle w:val="FootnoteReference"/>
        </w:rPr>
        <w:footnoteRef/>
      </w:r>
      <w:r>
        <w:rPr>
          <w:rFonts w:ascii="GHEA Grapalat" w:eastAsia="GHEA Grapalat" w:hAnsi="GHEA Grapalat" w:cs="GHEA Grapalat"/>
          <w:sz w:val="16"/>
          <w:szCs w:val="16"/>
        </w:rPr>
        <w:t xml:space="preserve"> Աֆղանստան, </w:t>
      </w:r>
      <w:r>
        <w:rPr>
          <w:rFonts w:ascii="GHEA Grapalat" w:eastAsia="GHEA Grapalat" w:hAnsi="GHEA Grapalat" w:cs="GHEA Grapalat"/>
          <w:i/>
          <w:sz w:val="16"/>
          <w:szCs w:val="16"/>
        </w:rPr>
        <w:t>Աֆղանստանի Նախագահի «Հակակոռուպցիոն դատական կենտրոն ստեղծելու մասին» որոշում</w:t>
      </w:r>
      <w:r>
        <w:rPr>
          <w:rFonts w:ascii="GHEA Grapalat" w:eastAsia="GHEA Grapalat" w:hAnsi="GHEA Grapalat" w:cs="GHEA Grapalat"/>
          <w:sz w:val="16"/>
          <w:szCs w:val="16"/>
        </w:rPr>
        <w:t xml:space="preserve">, 2006թ., </w:t>
      </w:r>
      <w:hyperlink r:id="rId1">
        <w:r>
          <w:rPr>
            <w:rFonts w:ascii="GHEA Grapalat" w:eastAsia="GHEA Grapalat" w:hAnsi="GHEA Grapalat" w:cs="GHEA Grapalat"/>
            <w:color w:val="0000FF"/>
            <w:sz w:val="16"/>
            <w:szCs w:val="16"/>
            <w:u w:val="single"/>
          </w:rPr>
          <w:t>https://www.u4.no/assets/afghanistan-presidential-decree-establishing-anti-corruption-justice-center-2016-english-pdf</w:t>
        </w:r>
      </w:hyperlink>
    </w:p>
  </w:footnote>
  <w:footnote w:id="2">
    <w:p w:rsidR="00D36A3C" w:rsidRDefault="00BC6BCA">
      <w:pPr>
        <w:jc w:val="both"/>
        <w:rPr>
          <w:rFonts w:ascii="GHEA Grapalat" w:eastAsia="GHEA Grapalat" w:hAnsi="GHEA Grapalat" w:cs="GHEA Grapalat"/>
          <w:sz w:val="16"/>
          <w:szCs w:val="16"/>
        </w:rPr>
      </w:pPr>
      <w:r>
        <w:rPr>
          <w:rStyle w:val="FootnoteReference"/>
        </w:rPr>
        <w:footnoteRef/>
      </w:r>
      <w:r>
        <w:rPr>
          <w:rFonts w:ascii="GHEA Grapalat" w:eastAsia="GHEA Grapalat" w:hAnsi="GHEA Grapalat" w:cs="GHEA Grapalat"/>
          <w:sz w:val="16"/>
          <w:szCs w:val="16"/>
        </w:rPr>
        <w:t xml:space="preserve"> Բանգլադեշ</w:t>
      </w:r>
      <w:r>
        <w:rPr>
          <w:rFonts w:ascii="GHEA Grapalat" w:eastAsia="GHEA Grapalat" w:hAnsi="GHEA Grapalat" w:cs="GHEA Grapalat"/>
          <w:i/>
          <w:sz w:val="16"/>
          <w:szCs w:val="16"/>
        </w:rPr>
        <w:t>, Հակակոռուպցիոն Հանձնաժողովի մասին ակտ</w:t>
      </w:r>
      <w:r>
        <w:rPr>
          <w:rFonts w:ascii="GHEA Grapalat" w:eastAsia="GHEA Grapalat" w:hAnsi="GHEA Grapalat" w:cs="GHEA Grapalat"/>
          <w:sz w:val="16"/>
          <w:szCs w:val="16"/>
        </w:rPr>
        <w:t xml:space="preserve"> (չնայած այն </w:t>
      </w:r>
      <w:proofErr w:type="gramStart"/>
      <w:r>
        <w:rPr>
          <w:rFonts w:ascii="GHEA Grapalat" w:eastAsia="GHEA Grapalat" w:hAnsi="GHEA Grapalat" w:cs="GHEA Grapalat"/>
          <w:sz w:val="16"/>
          <w:szCs w:val="16"/>
        </w:rPr>
        <w:t>հանգամանքին ,</w:t>
      </w:r>
      <w:proofErr w:type="gramEnd"/>
      <w:r>
        <w:rPr>
          <w:rFonts w:ascii="GHEA Grapalat" w:eastAsia="GHEA Grapalat" w:hAnsi="GHEA Grapalat" w:cs="GHEA Grapalat"/>
          <w:sz w:val="16"/>
          <w:szCs w:val="16"/>
        </w:rPr>
        <w:t xml:space="preserve"> որ իրավական հիմքը Հակակոռուպցիոն Հանձնաժողովի մասին ակտն է, դրանով հիմք է դրվել նաեւ Հակակոռուպցիոն մասնագիտացված դատաքննության ), 2004թ. </w:t>
      </w:r>
      <w:hyperlink r:id="rId2">
        <w:r>
          <w:rPr>
            <w:rFonts w:ascii="GHEA Grapalat" w:eastAsia="GHEA Grapalat" w:hAnsi="GHEA Grapalat" w:cs="GHEA Grapalat"/>
            <w:color w:val="0000FF"/>
            <w:sz w:val="16"/>
            <w:szCs w:val="16"/>
            <w:u w:val="single"/>
          </w:rPr>
          <w:t>https://www.u4.no/assets/bangladesh-anti-corruption-commission-act-2004-english-translation.pdf</w:t>
        </w:r>
      </w:hyperlink>
    </w:p>
  </w:footnote>
  <w:footnote w:id="3">
    <w:p w:rsidR="00D36A3C" w:rsidRDefault="00BC6BCA">
      <w:pPr>
        <w:jc w:val="both"/>
        <w:rPr>
          <w:rFonts w:ascii="GHEA Grapalat" w:eastAsia="GHEA Grapalat" w:hAnsi="GHEA Grapalat" w:cs="GHEA Grapalat"/>
          <w:sz w:val="16"/>
          <w:szCs w:val="16"/>
        </w:rPr>
      </w:pPr>
      <w:r>
        <w:rPr>
          <w:rStyle w:val="FootnoteReference"/>
        </w:rPr>
        <w:footnoteRef/>
      </w:r>
      <w:r>
        <w:rPr>
          <w:rFonts w:ascii="GHEA Grapalat" w:eastAsia="GHEA Grapalat" w:hAnsi="GHEA Grapalat" w:cs="GHEA Grapalat"/>
          <w:sz w:val="16"/>
          <w:szCs w:val="16"/>
        </w:rPr>
        <w:t xml:space="preserve"> </w:t>
      </w:r>
      <w:proofErr w:type="gramStart"/>
      <w:r>
        <w:rPr>
          <w:rFonts w:ascii="GHEA Grapalat" w:eastAsia="GHEA Grapalat" w:hAnsi="GHEA Grapalat" w:cs="GHEA Grapalat"/>
          <w:sz w:val="16"/>
          <w:szCs w:val="16"/>
        </w:rPr>
        <w:t>Բոտստվանա,</w:t>
      </w:r>
      <w:r>
        <w:rPr>
          <w:rFonts w:ascii="GHEA Grapalat" w:eastAsia="GHEA Grapalat" w:hAnsi="GHEA Grapalat" w:cs="GHEA Grapalat"/>
          <w:i/>
          <w:sz w:val="16"/>
          <w:szCs w:val="16"/>
        </w:rPr>
        <w:t xml:space="preserve"> Կոռուպցիոն եւ տնտեսական հանցագործությունների ակտ, 2013թ</w:t>
      </w:r>
      <w:r>
        <w:rPr>
          <w:rFonts w:ascii="GHEA Grapalat" w:eastAsia="GHEA Grapalat" w:hAnsi="GHEA Grapalat" w:cs="GHEA Grapalat"/>
          <w:sz w:val="16"/>
          <w:szCs w:val="16"/>
        </w:rPr>
        <w:t>.</w:t>
      </w:r>
      <w:proofErr w:type="gramEnd"/>
      <w:r>
        <w:rPr>
          <w:rFonts w:ascii="GHEA Grapalat" w:eastAsia="GHEA Grapalat" w:hAnsi="GHEA Grapalat" w:cs="GHEA Grapalat"/>
          <w:sz w:val="16"/>
          <w:szCs w:val="16"/>
        </w:rPr>
        <w:t xml:space="preserve"> , </w:t>
      </w:r>
      <w:hyperlink r:id="rId3">
        <w:r>
          <w:rPr>
            <w:rFonts w:ascii="GHEA Grapalat" w:eastAsia="GHEA Grapalat" w:hAnsi="GHEA Grapalat" w:cs="GHEA Grapalat"/>
            <w:color w:val="0000FF"/>
            <w:sz w:val="16"/>
            <w:szCs w:val="16"/>
            <w:u w:val="single"/>
          </w:rPr>
          <w:t>https://www.u4.no/assets/botswana-corruption-and-economic-crimes-act-2013-english.pdf</w:t>
        </w:r>
      </w:hyperlink>
    </w:p>
  </w:footnote>
  <w:footnote w:id="4">
    <w:p w:rsidR="00D36A3C" w:rsidRDefault="00BC6BCA">
      <w:pPr>
        <w:jc w:val="both"/>
        <w:rPr>
          <w:rFonts w:ascii="GHEA Grapalat" w:eastAsia="GHEA Grapalat" w:hAnsi="GHEA Grapalat" w:cs="GHEA Grapalat"/>
          <w:sz w:val="16"/>
          <w:szCs w:val="16"/>
        </w:rPr>
      </w:pPr>
      <w:r>
        <w:rPr>
          <w:rStyle w:val="FootnoteReference"/>
        </w:rPr>
        <w:footnoteRef/>
      </w:r>
      <w:r>
        <w:rPr>
          <w:rFonts w:ascii="GHEA Grapalat" w:eastAsia="GHEA Grapalat" w:hAnsi="GHEA Grapalat" w:cs="GHEA Grapalat"/>
          <w:sz w:val="16"/>
          <w:szCs w:val="16"/>
        </w:rPr>
        <w:t xml:space="preserve"> Բուլղարիա, </w:t>
      </w:r>
      <w:r>
        <w:rPr>
          <w:rFonts w:ascii="GHEA Grapalat" w:eastAsia="GHEA Grapalat" w:hAnsi="GHEA Grapalat" w:cs="GHEA Grapalat"/>
          <w:i/>
          <w:sz w:val="16"/>
          <w:szCs w:val="16"/>
        </w:rPr>
        <w:t>Քրեական դատավարության օրենսգիրք</w:t>
      </w:r>
      <w:r>
        <w:rPr>
          <w:rFonts w:ascii="GHEA Grapalat" w:eastAsia="GHEA Grapalat" w:hAnsi="GHEA Grapalat" w:cs="GHEA Grapalat"/>
          <w:sz w:val="16"/>
          <w:szCs w:val="16"/>
        </w:rPr>
        <w:t xml:space="preserve">, 2012թ, </w:t>
      </w:r>
      <w:hyperlink r:id="rId4">
        <w:r>
          <w:rPr>
            <w:rFonts w:ascii="GHEA Grapalat" w:eastAsia="GHEA Grapalat" w:hAnsi="GHEA Grapalat" w:cs="GHEA Grapalat"/>
            <w:color w:val="0000FF"/>
            <w:sz w:val="16"/>
            <w:szCs w:val="16"/>
            <w:u w:val="single"/>
          </w:rPr>
          <w:t>https://www.u4.no/assets/bulgaria-penal-procedure-code-2012-english-translation.pdf</w:t>
        </w:r>
      </w:hyperlink>
    </w:p>
  </w:footnote>
  <w:footnote w:id="5">
    <w:p w:rsidR="00D36A3C" w:rsidRDefault="00BC6BCA">
      <w:pPr>
        <w:jc w:val="both"/>
        <w:rPr>
          <w:rFonts w:ascii="GHEA Grapalat" w:eastAsia="GHEA Grapalat" w:hAnsi="GHEA Grapalat" w:cs="GHEA Grapalat"/>
          <w:sz w:val="16"/>
          <w:szCs w:val="16"/>
        </w:rPr>
      </w:pPr>
      <w:r>
        <w:rPr>
          <w:rStyle w:val="FootnoteReference"/>
        </w:rPr>
        <w:footnoteRef/>
      </w:r>
      <w:r>
        <w:rPr>
          <w:rFonts w:ascii="GHEA Grapalat" w:eastAsia="GHEA Grapalat" w:hAnsi="GHEA Grapalat" w:cs="GHEA Grapalat"/>
          <w:sz w:val="16"/>
          <w:szCs w:val="16"/>
        </w:rPr>
        <w:t xml:space="preserve"> Բուրունդի, </w:t>
      </w:r>
      <w:r>
        <w:rPr>
          <w:rFonts w:ascii="GHEA Grapalat" w:eastAsia="GHEA Grapalat" w:hAnsi="GHEA Grapalat" w:cs="GHEA Grapalat"/>
          <w:i/>
          <w:sz w:val="16"/>
          <w:szCs w:val="16"/>
        </w:rPr>
        <w:t>Հակակոռուպցիոն դատարանների ստեղծման մասին օրենք</w:t>
      </w:r>
      <w:r>
        <w:rPr>
          <w:rFonts w:ascii="GHEA Grapalat" w:eastAsia="GHEA Grapalat" w:hAnsi="GHEA Grapalat" w:cs="GHEA Grapalat"/>
          <w:sz w:val="16"/>
          <w:szCs w:val="16"/>
        </w:rPr>
        <w:t xml:space="preserve"> </w:t>
      </w:r>
      <w:r>
        <w:rPr>
          <w:rFonts w:ascii="GHEA Grapalat" w:eastAsia="GHEA Grapalat" w:hAnsi="GHEA Grapalat" w:cs="GHEA Grapalat"/>
          <w:i/>
          <w:sz w:val="16"/>
          <w:szCs w:val="16"/>
        </w:rPr>
        <w:t>N 1/36</w:t>
      </w:r>
      <w:r>
        <w:rPr>
          <w:rFonts w:ascii="GHEA Grapalat" w:eastAsia="GHEA Grapalat" w:hAnsi="GHEA Grapalat" w:cs="GHEA Grapalat"/>
          <w:sz w:val="16"/>
          <w:szCs w:val="16"/>
        </w:rPr>
        <w:t xml:space="preserve">, 2006թ., </w:t>
      </w:r>
      <w:hyperlink r:id="rId5">
        <w:r>
          <w:rPr>
            <w:rFonts w:ascii="GHEA Grapalat" w:eastAsia="GHEA Grapalat" w:hAnsi="GHEA Grapalat" w:cs="GHEA Grapalat"/>
            <w:color w:val="0000FF"/>
            <w:sz w:val="16"/>
            <w:szCs w:val="16"/>
            <w:u w:val="single"/>
          </w:rPr>
          <w:t>http://www.assemblee.bi/IMG/pdf/loi_n1-36_du_13_decembre_2006-2.pdf</w:t>
        </w:r>
      </w:hyperlink>
      <w:r>
        <w:rPr>
          <w:rFonts w:ascii="GHEA Grapalat" w:eastAsia="GHEA Grapalat" w:hAnsi="GHEA Grapalat" w:cs="GHEA Grapalat"/>
          <w:sz w:val="16"/>
          <w:szCs w:val="16"/>
        </w:rPr>
        <w:t xml:space="preserve">, </w:t>
      </w:r>
      <w:hyperlink r:id="rId6">
        <w:r>
          <w:rPr>
            <w:rFonts w:ascii="GHEA Grapalat" w:eastAsia="GHEA Grapalat" w:hAnsi="GHEA Grapalat" w:cs="GHEA Grapalat"/>
            <w:color w:val="0000FF"/>
            <w:sz w:val="16"/>
            <w:szCs w:val="16"/>
            <w:u w:val="single"/>
          </w:rPr>
          <w:t>http://www.assemblee.bi/IMG/pdf/n%C2%B01_12_18_avril_2006.pdf</w:t>
        </w:r>
      </w:hyperlink>
    </w:p>
  </w:footnote>
  <w:footnote w:id="6">
    <w:p w:rsidR="00D36A3C" w:rsidRDefault="00BC6BCA">
      <w:pPr>
        <w:jc w:val="both"/>
        <w:rPr>
          <w:rFonts w:ascii="GHEA Grapalat" w:eastAsia="GHEA Grapalat" w:hAnsi="GHEA Grapalat" w:cs="GHEA Grapalat"/>
          <w:sz w:val="16"/>
          <w:szCs w:val="16"/>
        </w:rPr>
      </w:pPr>
      <w:r>
        <w:rPr>
          <w:rStyle w:val="FootnoteReference"/>
        </w:rPr>
        <w:footnoteRef/>
      </w:r>
      <w:r>
        <w:rPr>
          <w:rFonts w:ascii="GHEA Grapalat" w:eastAsia="GHEA Grapalat" w:hAnsi="GHEA Grapalat" w:cs="GHEA Grapalat"/>
          <w:sz w:val="16"/>
          <w:szCs w:val="16"/>
        </w:rPr>
        <w:t xml:space="preserve"> Կամերուն, </w:t>
      </w:r>
      <w:r>
        <w:rPr>
          <w:rFonts w:ascii="GHEA Grapalat" w:eastAsia="GHEA Grapalat" w:hAnsi="GHEA Grapalat" w:cs="GHEA Grapalat"/>
          <w:i/>
          <w:sz w:val="16"/>
          <w:szCs w:val="16"/>
        </w:rPr>
        <w:t>Հատուկ քրեական դատարան ստեղծելու մասին օրենք</w:t>
      </w:r>
      <w:r>
        <w:rPr>
          <w:rFonts w:ascii="GHEA Grapalat" w:eastAsia="GHEA Grapalat" w:hAnsi="GHEA Grapalat" w:cs="GHEA Grapalat"/>
          <w:sz w:val="16"/>
          <w:szCs w:val="16"/>
        </w:rPr>
        <w:t xml:space="preserve">, 2011թ., </w:t>
      </w:r>
      <w:hyperlink r:id="rId7">
        <w:r>
          <w:rPr>
            <w:rFonts w:ascii="GHEA Grapalat" w:eastAsia="GHEA Grapalat" w:hAnsi="GHEA Grapalat" w:cs="GHEA Grapalat"/>
            <w:color w:val="0000FF"/>
            <w:sz w:val="16"/>
            <w:szCs w:val="16"/>
            <w:u w:val="single"/>
          </w:rPr>
          <w:t>https://www.u4.no/assets/cameroon-special-criminal-court-law-no.-2012-011-english-translation.docx</w:t>
        </w:r>
      </w:hyperlink>
    </w:p>
  </w:footnote>
  <w:footnote w:id="7">
    <w:p w:rsidR="00D36A3C" w:rsidRDefault="00BC6BCA">
      <w:pPr>
        <w:jc w:val="both"/>
        <w:rPr>
          <w:rFonts w:ascii="GHEA Grapalat" w:eastAsia="GHEA Grapalat" w:hAnsi="GHEA Grapalat" w:cs="GHEA Grapalat"/>
          <w:sz w:val="16"/>
          <w:szCs w:val="16"/>
        </w:rPr>
      </w:pPr>
      <w:r>
        <w:rPr>
          <w:rStyle w:val="FootnoteReference"/>
        </w:rPr>
        <w:footnoteRef/>
      </w:r>
      <w:r>
        <w:rPr>
          <w:rFonts w:ascii="GHEA Grapalat" w:eastAsia="GHEA Grapalat" w:hAnsi="GHEA Grapalat" w:cs="GHEA Grapalat"/>
          <w:sz w:val="16"/>
          <w:szCs w:val="16"/>
        </w:rPr>
        <w:t xml:space="preserve"> Խորվաթիա, </w:t>
      </w:r>
      <w:r>
        <w:rPr>
          <w:rFonts w:ascii="GHEA Grapalat" w:eastAsia="GHEA Grapalat" w:hAnsi="GHEA Grapalat" w:cs="GHEA Grapalat"/>
          <w:i/>
          <w:sz w:val="16"/>
          <w:szCs w:val="16"/>
        </w:rPr>
        <w:t>Դատարանների ակտ</w:t>
      </w:r>
      <w:r>
        <w:rPr>
          <w:rFonts w:ascii="GHEA Grapalat" w:eastAsia="GHEA Grapalat" w:hAnsi="GHEA Grapalat" w:cs="GHEA Grapalat"/>
          <w:sz w:val="16"/>
          <w:szCs w:val="16"/>
        </w:rPr>
        <w:t xml:space="preserve">, 2010թ., </w:t>
      </w:r>
      <w:hyperlink r:id="rId8">
        <w:r>
          <w:rPr>
            <w:rFonts w:ascii="GHEA Grapalat" w:eastAsia="GHEA Grapalat" w:hAnsi="GHEA Grapalat" w:cs="GHEA Grapalat"/>
            <w:color w:val="0000FF"/>
            <w:sz w:val="16"/>
            <w:szCs w:val="16"/>
            <w:u w:val="single"/>
          </w:rPr>
          <w:t>https://www.u4.no/assets/croatia-courts-act-2010-english-translation.docx</w:t>
        </w:r>
      </w:hyperlink>
    </w:p>
  </w:footnote>
  <w:footnote w:id="8">
    <w:p w:rsidR="00D36A3C" w:rsidRDefault="00BC6BCA">
      <w:pPr>
        <w:pBdr>
          <w:top w:val="nil"/>
          <w:left w:val="nil"/>
          <w:bottom w:val="nil"/>
          <w:right w:val="nil"/>
          <w:between w:val="nil"/>
        </w:pBdr>
        <w:jc w:val="both"/>
        <w:rPr>
          <w:rFonts w:ascii="GHEA Grapalat" w:eastAsia="GHEA Grapalat" w:hAnsi="GHEA Grapalat" w:cs="GHEA Grapalat"/>
          <w:color w:val="000000"/>
          <w:sz w:val="16"/>
          <w:szCs w:val="16"/>
        </w:rPr>
      </w:pPr>
      <w:r>
        <w:rPr>
          <w:rStyle w:val="FootnoteReference"/>
        </w:rPr>
        <w:footnoteRef/>
      </w:r>
      <w:r>
        <w:rPr>
          <w:rFonts w:ascii="GHEA Grapalat" w:eastAsia="GHEA Grapalat" w:hAnsi="GHEA Grapalat" w:cs="GHEA Grapalat"/>
          <w:color w:val="000000"/>
          <w:sz w:val="16"/>
          <w:szCs w:val="16"/>
        </w:rPr>
        <w:t xml:space="preserve"> </w:t>
      </w:r>
      <w:proofErr w:type="gramStart"/>
      <w:r>
        <w:rPr>
          <w:rFonts w:ascii="GHEA Grapalat" w:eastAsia="GHEA Grapalat" w:hAnsi="GHEA Grapalat" w:cs="GHEA Grapalat"/>
          <w:color w:val="000000"/>
          <w:sz w:val="16"/>
          <w:szCs w:val="16"/>
        </w:rPr>
        <w:t>Ինդոնեզիա</w:t>
      </w:r>
      <w:r>
        <w:rPr>
          <w:rFonts w:ascii="GHEA Grapalat" w:eastAsia="GHEA Grapalat" w:hAnsi="GHEA Grapalat" w:cs="GHEA Grapalat"/>
          <w:i/>
          <w:color w:val="000000"/>
          <w:sz w:val="16"/>
          <w:szCs w:val="16"/>
        </w:rPr>
        <w:t>, Կոռուպցիոն հանցագործությունների դատարանի մասին օրենք N</w:t>
      </w:r>
      <w:r>
        <w:rPr>
          <w:rFonts w:ascii="GHEA Grapalat" w:eastAsia="GHEA Grapalat" w:hAnsi="GHEA Grapalat" w:cs="GHEA Grapalat"/>
          <w:color w:val="000000"/>
          <w:sz w:val="16"/>
          <w:szCs w:val="16"/>
        </w:rPr>
        <w:t xml:space="preserve"> 46, 2009թ.</w:t>
      </w:r>
      <w:proofErr w:type="gramEnd"/>
    </w:p>
  </w:footnote>
  <w:footnote w:id="9">
    <w:p w:rsidR="00D36A3C" w:rsidRDefault="00BC6BCA">
      <w:pPr>
        <w:jc w:val="both"/>
        <w:rPr>
          <w:rFonts w:ascii="GHEA Grapalat" w:eastAsia="GHEA Grapalat" w:hAnsi="GHEA Grapalat" w:cs="GHEA Grapalat"/>
          <w:sz w:val="16"/>
          <w:szCs w:val="16"/>
        </w:rPr>
      </w:pPr>
      <w:r>
        <w:rPr>
          <w:rStyle w:val="FootnoteReference"/>
        </w:rPr>
        <w:footnoteRef/>
      </w:r>
      <w:r>
        <w:rPr>
          <w:rFonts w:ascii="GHEA Grapalat" w:eastAsia="GHEA Grapalat" w:hAnsi="GHEA Grapalat" w:cs="GHEA Grapalat"/>
          <w:sz w:val="16"/>
          <w:szCs w:val="16"/>
        </w:rPr>
        <w:t xml:space="preserve"> Քենիա, </w:t>
      </w:r>
      <w:r>
        <w:rPr>
          <w:rFonts w:ascii="GHEA Grapalat" w:eastAsia="GHEA Grapalat" w:hAnsi="GHEA Grapalat" w:cs="GHEA Grapalat"/>
          <w:i/>
          <w:sz w:val="16"/>
          <w:szCs w:val="16"/>
        </w:rPr>
        <w:t>Հակակոռուպցիոն եւ տնտեսական հանցագործությունների ակտ,</w:t>
      </w:r>
      <w:r>
        <w:rPr>
          <w:rFonts w:ascii="GHEA Grapalat" w:eastAsia="GHEA Grapalat" w:hAnsi="GHEA Grapalat" w:cs="GHEA Grapalat"/>
          <w:sz w:val="16"/>
          <w:szCs w:val="16"/>
        </w:rPr>
        <w:t xml:space="preserve"> 2003թ., </w:t>
      </w:r>
      <w:hyperlink r:id="rId9">
        <w:r>
          <w:rPr>
            <w:rFonts w:ascii="GHEA Grapalat" w:eastAsia="GHEA Grapalat" w:hAnsi="GHEA Grapalat" w:cs="GHEA Grapalat"/>
            <w:color w:val="0000FF"/>
            <w:sz w:val="16"/>
            <w:szCs w:val="16"/>
            <w:u w:val="single"/>
          </w:rPr>
          <w:t>https://www.u4.no/assets/kenya-anti-corruption-court-legislation-2003-english.docx</w:t>
        </w:r>
      </w:hyperlink>
      <w:r>
        <w:rPr>
          <w:rFonts w:ascii="GHEA Grapalat" w:eastAsia="GHEA Grapalat" w:hAnsi="GHEA Grapalat" w:cs="GHEA Grapalat"/>
          <w:sz w:val="16"/>
          <w:szCs w:val="16"/>
        </w:rPr>
        <w:t xml:space="preserve">, </w:t>
      </w:r>
      <w:hyperlink r:id="rId10">
        <w:r>
          <w:rPr>
            <w:rFonts w:ascii="GHEA Grapalat" w:eastAsia="GHEA Grapalat" w:hAnsi="GHEA Grapalat" w:cs="GHEA Grapalat"/>
            <w:color w:val="0000FF"/>
            <w:sz w:val="16"/>
            <w:szCs w:val="16"/>
            <w:u w:val="single"/>
          </w:rPr>
          <w:t>http://kenyalaw.org/kl/index.php?id=5908</w:t>
        </w:r>
      </w:hyperlink>
    </w:p>
  </w:footnote>
  <w:footnote w:id="10">
    <w:p w:rsidR="00D36A3C" w:rsidRDefault="00BC6BCA">
      <w:pPr>
        <w:jc w:val="both"/>
        <w:rPr>
          <w:rFonts w:ascii="GHEA Grapalat" w:eastAsia="GHEA Grapalat" w:hAnsi="GHEA Grapalat" w:cs="GHEA Grapalat"/>
          <w:sz w:val="16"/>
          <w:szCs w:val="16"/>
        </w:rPr>
      </w:pPr>
      <w:r>
        <w:rPr>
          <w:rStyle w:val="FootnoteReference"/>
        </w:rPr>
        <w:footnoteRef/>
      </w:r>
      <w:r>
        <w:rPr>
          <w:rFonts w:ascii="GHEA Grapalat" w:eastAsia="GHEA Grapalat" w:hAnsi="GHEA Grapalat" w:cs="GHEA Grapalat"/>
          <w:sz w:val="16"/>
          <w:szCs w:val="16"/>
        </w:rPr>
        <w:t xml:space="preserve"> Մալայզիա, </w:t>
      </w:r>
      <w:r>
        <w:rPr>
          <w:rFonts w:ascii="GHEA Grapalat" w:eastAsia="GHEA Grapalat" w:hAnsi="GHEA Grapalat" w:cs="GHEA Grapalat"/>
          <w:i/>
          <w:sz w:val="16"/>
          <w:szCs w:val="16"/>
        </w:rPr>
        <w:t>Հակակոռուպցիոն հանձնաժողովի մասին ակտ</w:t>
      </w:r>
      <w:r>
        <w:rPr>
          <w:rFonts w:ascii="GHEA Grapalat" w:eastAsia="GHEA Grapalat" w:hAnsi="GHEA Grapalat" w:cs="GHEA Grapalat"/>
          <w:sz w:val="16"/>
          <w:szCs w:val="16"/>
        </w:rPr>
        <w:t xml:space="preserve">, </w:t>
      </w:r>
      <w:proofErr w:type="gramStart"/>
      <w:r>
        <w:rPr>
          <w:rFonts w:ascii="GHEA Grapalat" w:eastAsia="GHEA Grapalat" w:hAnsi="GHEA Grapalat" w:cs="GHEA Grapalat"/>
          <w:sz w:val="16"/>
          <w:szCs w:val="16"/>
        </w:rPr>
        <w:t>2009թ.,</w:t>
      </w:r>
      <w:proofErr w:type="gramEnd"/>
      <w:r>
        <w:rPr>
          <w:rFonts w:ascii="GHEA Grapalat" w:eastAsia="GHEA Grapalat" w:hAnsi="GHEA Grapalat" w:cs="GHEA Grapalat"/>
          <w:sz w:val="16"/>
          <w:szCs w:val="16"/>
        </w:rPr>
        <w:t xml:space="preserve"> Աստիճանակարգված դատարանների ակտ, 1948 թ. /դատարանը ստեղծվել է 2011թ. փոփոխության արդյունքում, </w:t>
      </w:r>
      <w:hyperlink r:id="rId11">
        <w:r>
          <w:rPr>
            <w:rFonts w:ascii="GHEA Grapalat" w:eastAsia="GHEA Grapalat" w:hAnsi="GHEA Grapalat" w:cs="GHEA Grapalat"/>
            <w:color w:val="0000FF"/>
            <w:sz w:val="16"/>
            <w:szCs w:val="16"/>
            <w:u w:val="single"/>
          </w:rPr>
          <w:t>https://www.u4.no/assets/malaysia-subordinate-courts-act-1948</w:t>
        </w:r>
      </w:hyperlink>
      <w:r>
        <w:rPr>
          <w:rFonts w:ascii="GHEA Grapalat" w:eastAsia="GHEA Grapalat" w:hAnsi="GHEA Grapalat" w:cs="GHEA Grapalat"/>
          <w:sz w:val="16"/>
          <w:szCs w:val="16"/>
        </w:rPr>
        <w:t xml:space="preserve">, </w:t>
      </w:r>
      <w:hyperlink r:id="rId12">
        <w:r>
          <w:rPr>
            <w:rFonts w:ascii="GHEA Grapalat" w:eastAsia="GHEA Grapalat" w:hAnsi="GHEA Grapalat" w:cs="GHEA Grapalat"/>
            <w:color w:val="0000FF"/>
            <w:sz w:val="16"/>
            <w:szCs w:val="16"/>
            <w:u w:val="single"/>
          </w:rPr>
          <w:t>https://www.u4.no/assets/malaysian-anti-corruption-commission-act-2009</w:t>
        </w:r>
      </w:hyperlink>
    </w:p>
  </w:footnote>
  <w:footnote w:id="11">
    <w:p w:rsidR="00D36A3C" w:rsidRDefault="00BC6BCA">
      <w:pPr>
        <w:jc w:val="both"/>
        <w:rPr>
          <w:rFonts w:ascii="GHEA Grapalat" w:eastAsia="GHEA Grapalat" w:hAnsi="GHEA Grapalat" w:cs="GHEA Grapalat"/>
          <w:sz w:val="16"/>
          <w:szCs w:val="16"/>
        </w:rPr>
      </w:pPr>
      <w:r>
        <w:rPr>
          <w:rStyle w:val="FootnoteReference"/>
        </w:rPr>
        <w:footnoteRef/>
      </w:r>
      <w:r>
        <w:rPr>
          <w:rFonts w:ascii="GHEA Grapalat" w:eastAsia="GHEA Grapalat" w:hAnsi="GHEA Grapalat" w:cs="GHEA Grapalat"/>
          <w:sz w:val="16"/>
          <w:szCs w:val="16"/>
        </w:rPr>
        <w:t xml:space="preserve"> Մադագասկար, </w:t>
      </w:r>
      <w:r>
        <w:rPr>
          <w:rFonts w:ascii="GHEA Grapalat" w:eastAsia="GHEA Grapalat" w:hAnsi="GHEA Grapalat" w:cs="GHEA Grapalat"/>
          <w:i/>
          <w:sz w:val="16"/>
          <w:szCs w:val="16"/>
        </w:rPr>
        <w:t>Հակակոռուպցիոն դատարանների մասին N 021 օրենք</w:t>
      </w:r>
      <w:r>
        <w:rPr>
          <w:rFonts w:ascii="GHEA Grapalat" w:eastAsia="GHEA Grapalat" w:hAnsi="GHEA Grapalat" w:cs="GHEA Grapalat"/>
          <w:sz w:val="16"/>
          <w:szCs w:val="16"/>
        </w:rPr>
        <w:t xml:space="preserve">, 2016թ., </w:t>
      </w:r>
      <w:hyperlink r:id="rId13">
        <w:r>
          <w:rPr>
            <w:rFonts w:ascii="GHEA Grapalat" w:eastAsia="GHEA Grapalat" w:hAnsi="GHEA Grapalat" w:cs="GHEA Grapalat"/>
            <w:color w:val="0000FF"/>
            <w:sz w:val="16"/>
            <w:szCs w:val="16"/>
            <w:u w:val="single"/>
          </w:rPr>
          <w:t>http://www.assemblee-nationale.mg/wp-content/uploads/2016/07/Loi-n%C2%B02016-021_fr.pdf</w:t>
        </w:r>
      </w:hyperlink>
    </w:p>
  </w:footnote>
  <w:footnote w:id="12">
    <w:p w:rsidR="00D36A3C" w:rsidRDefault="00BC6BCA">
      <w:pPr>
        <w:jc w:val="both"/>
        <w:rPr>
          <w:rFonts w:ascii="GHEA Grapalat" w:eastAsia="GHEA Grapalat" w:hAnsi="GHEA Grapalat" w:cs="GHEA Grapalat"/>
          <w:sz w:val="16"/>
          <w:szCs w:val="16"/>
        </w:rPr>
      </w:pPr>
      <w:r>
        <w:rPr>
          <w:rStyle w:val="FootnoteReference"/>
        </w:rPr>
        <w:footnoteRef/>
      </w:r>
      <w:r>
        <w:rPr>
          <w:rFonts w:ascii="GHEA Grapalat" w:eastAsia="GHEA Grapalat" w:hAnsi="GHEA Grapalat" w:cs="GHEA Grapalat"/>
          <w:sz w:val="16"/>
          <w:szCs w:val="16"/>
        </w:rPr>
        <w:t xml:space="preserve"> Մեքսիկա, </w:t>
      </w:r>
      <w:r>
        <w:rPr>
          <w:rFonts w:ascii="GHEA Grapalat" w:eastAsia="GHEA Grapalat" w:hAnsi="GHEA Grapalat" w:cs="GHEA Grapalat"/>
          <w:i/>
          <w:sz w:val="16"/>
          <w:szCs w:val="16"/>
        </w:rPr>
        <w:t>Սահմանադրական փոփոխություններ,</w:t>
      </w:r>
      <w:r>
        <w:rPr>
          <w:rFonts w:ascii="GHEA Grapalat" w:eastAsia="GHEA Grapalat" w:hAnsi="GHEA Grapalat" w:cs="GHEA Grapalat"/>
          <w:sz w:val="16"/>
          <w:szCs w:val="16"/>
        </w:rPr>
        <w:t xml:space="preserve"> հոդված113, 2015 թ., </w:t>
      </w:r>
      <w:hyperlink r:id="rId14">
        <w:r>
          <w:rPr>
            <w:rFonts w:ascii="GHEA Grapalat" w:eastAsia="GHEA Grapalat" w:hAnsi="GHEA Grapalat" w:cs="GHEA Grapalat"/>
            <w:color w:val="0000FF"/>
            <w:sz w:val="16"/>
            <w:szCs w:val="16"/>
            <w:u w:val="single"/>
          </w:rPr>
          <w:t>https://www.u4.no/assets/mexican-constitution-with-amendments-2015-english-translation.pdf</w:t>
        </w:r>
      </w:hyperlink>
    </w:p>
  </w:footnote>
  <w:footnote w:id="13">
    <w:p w:rsidR="00D36A3C" w:rsidRDefault="00BC6BCA">
      <w:pPr>
        <w:jc w:val="both"/>
        <w:rPr>
          <w:rFonts w:ascii="GHEA Grapalat" w:eastAsia="GHEA Grapalat" w:hAnsi="GHEA Grapalat" w:cs="GHEA Grapalat"/>
        </w:rPr>
      </w:pPr>
      <w:r>
        <w:rPr>
          <w:rStyle w:val="FootnoteReference"/>
        </w:rPr>
        <w:footnoteRef/>
      </w:r>
      <w:r>
        <w:rPr>
          <w:rFonts w:ascii="GHEA Grapalat" w:eastAsia="GHEA Grapalat" w:hAnsi="GHEA Grapalat" w:cs="GHEA Grapalat"/>
          <w:sz w:val="16"/>
          <w:szCs w:val="16"/>
        </w:rPr>
        <w:t xml:space="preserve"> Շրի Լանկա, </w:t>
      </w:r>
      <w:r>
        <w:rPr>
          <w:rFonts w:ascii="GHEA Grapalat" w:eastAsia="GHEA Grapalat" w:hAnsi="GHEA Grapalat" w:cs="GHEA Grapalat"/>
          <w:i/>
          <w:sz w:val="16"/>
          <w:szCs w:val="16"/>
        </w:rPr>
        <w:t>Դատական ակտում փոփոխություններ N 9,</w:t>
      </w:r>
      <w:r>
        <w:rPr>
          <w:rFonts w:ascii="GHEA Grapalat" w:eastAsia="GHEA Grapalat" w:hAnsi="GHEA Grapalat" w:cs="GHEA Grapalat"/>
          <w:sz w:val="16"/>
          <w:szCs w:val="16"/>
        </w:rPr>
        <w:t xml:space="preserve"> 2018թ., </w:t>
      </w:r>
      <w:hyperlink r:id="rId15">
        <w:r>
          <w:rPr>
            <w:rFonts w:ascii="GHEA Grapalat" w:eastAsia="GHEA Grapalat" w:hAnsi="GHEA Grapalat" w:cs="GHEA Grapalat"/>
            <w:color w:val="0000FF"/>
            <w:sz w:val="16"/>
            <w:szCs w:val="16"/>
            <w:u w:val="single"/>
          </w:rPr>
          <w:t>https://www.u4.no/assets/sri-lanka,-judicature-(amendment)-act,-no.-9-of-2018</w:t>
        </w:r>
      </w:hyperlink>
    </w:p>
  </w:footnote>
  <w:footnote w:id="14">
    <w:p w:rsidR="00D36A3C" w:rsidRDefault="00BC6BCA">
      <w:pPr>
        <w:jc w:val="both"/>
        <w:rPr>
          <w:rFonts w:ascii="GHEA Grapalat" w:eastAsia="GHEA Grapalat" w:hAnsi="GHEA Grapalat" w:cs="GHEA Grapalat"/>
          <w:sz w:val="16"/>
          <w:szCs w:val="16"/>
        </w:rPr>
      </w:pPr>
      <w:r>
        <w:rPr>
          <w:rStyle w:val="FootnoteReference"/>
        </w:rPr>
        <w:footnoteRef/>
      </w:r>
      <w:r>
        <w:rPr>
          <w:rFonts w:ascii="GHEA Grapalat" w:eastAsia="GHEA Grapalat" w:hAnsi="GHEA Grapalat" w:cs="GHEA Grapalat"/>
          <w:sz w:val="16"/>
          <w:szCs w:val="16"/>
        </w:rPr>
        <w:t xml:space="preserve"> </w:t>
      </w:r>
      <w:proofErr w:type="gramStart"/>
      <w:r>
        <w:rPr>
          <w:rFonts w:ascii="GHEA Grapalat" w:eastAsia="GHEA Grapalat" w:hAnsi="GHEA Grapalat" w:cs="GHEA Grapalat"/>
          <w:sz w:val="16"/>
          <w:szCs w:val="16"/>
        </w:rPr>
        <w:t xml:space="preserve">Նեպալ, </w:t>
      </w:r>
      <w:r>
        <w:rPr>
          <w:rFonts w:ascii="GHEA Grapalat" w:eastAsia="GHEA Grapalat" w:hAnsi="GHEA Grapalat" w:cs="GHEA Grapalat"/>
          <w:i/>
          <w:sz w:val="16"/>
          <w:szCs w:val="16"/>
        </w:rPr>
        <w:t>Հատուկ դատարանի մասին ակտ</w:t>
      </w:r>
      <w:r>
        <w:rPr>
          <w:rFonts w:ascii="GHEA Grapalat" w:eastAsia="GHEA Grapalat" w:hAnsi="GHEA Grapalat" w:cs="GHEA Grapalat"/>
          <w:sz w:val="16"/>
          <w:szCs w:val="16"/>
        </w:rPr>
        <w:t>, 2002թ.</w:t>
      </w:r>
      <w:proofErr w:type="gramEnd"/>
      <w:r>
        <w:rPr>
          <w:rFonts w:ascii="GHEA Grapalat" w:eastAsia="GHEA Grapalat" w:hAnsi="GHEA Grapalat" w:cs="GHEA Grapalat"/>
          <w:sz w:val="16"/>
          <w:szCs w:val="16"/>
        </w:rPr>
        <w:t xml:space="preserve"> </w:t>
      </w:r>
      <w:hyperlink r:id="rId16">
        <w:r>
          <w:rPr>
            <w:rFonts w:ascii="GHEA Grapalat" w:eastAsia="GHEA Grapalat" w:hAnsi="GHEA Grapalat" w:cs="GHEA Grapalat"/>
            <w:color w:val="0000FF"/>
            <w:sz w:val="16"/>
            <w:szCs w:val="16"/>
            <w:u w:val="single"/>
          </w:rPr>
          <w:t>https://www.u4.no/assets/nepal-special-court-act-2002-english.pdf</w:t>
        </w:r>
      </w:hyperlink>
    </w:p>
  </w:footnote>
  <w:footnote w:id="15">
    <w:p w:rsidR="00D36A3C" w:rsidRDefault="00BC6BCA">
      <w:pPr>
        <w:jc w:val="both"/>
        <w:rPr>
          <w:rFonts w:ascii="GHEA Grapalat" w:eastAsia="GHEA Grapalat" w:hAnsi="GHEA Grapalat" w:cs="GHEA Grapalat"/>
          <w:sz w:val="16"/>
          <w:szCs w:val="16"/>
        </w:rPr>
      </w:pPr>
      <w:r>
        <w:rPr>
          <w:rStyle w:val="FootnoteReference"/>
        </w:rPr>
        <w:footnoteRef/>
      </w:r>
      <w:r>
        <w:rPr>
          <w:rFonts w:ascii="GHEA Grapalat" w:eastAsia="GHEA Grapalat" w:hAnsi="GHEA Grapalat" w:cs="GHEA Grapalat"/>
          <w:sz w:val="16"/>
          <w:szCs w:val="16"/>
        </w:rPr>
        <w:t xml:space="preserve"> Պակիստան, Ազգային հաշվետվողականության Բյուրոյի մասին որոշում, 1999թ., </w:t>
      </w:r>
      <w:hyperlink r:id="rId17">
        <w:r>
          <w:rPr>
            <w:rFonts w:ascii="GHEA Grapalat" w:eastAsia="GHEA Grapalat" w:hAnsi="GHEA Grapalat" w:cs="GHEA Grapalat"/>
            <w:color w:val="0000FF"/>
            <w:sz w:val="16"/>
            <w:szCs w:val="16"/>
            <w:u w:val="single"/>
          </w:rPr>
          <w:t>https://www.u4.no/assets/pakistan-nab-ordinance-1999-english.pdf</w:t>
        </w:r>
      </w:hyperlink>
    </w:p>
  </w:footnote>
  <w:footnote w:id="16">
    <w:p w:rsidR="00D36A3C" w:rsidRDefault="00BC6BCA">
      <w:pPr>
        <w:jc w:val="both"/>
        <w:rPr>
          <w:rFonts w:ascii="GHEA Grapalat" w:eastAsia="GHEA Grapalat" w:hAnsi="GHEA Grapalat" w:cs="GHEA Grapalat"/>
          <w:sz w:val="16"/>
          <w:szCs w:val="16"/>
        </w:rPr>
      </w:pPr>
      <w:r>
        <w:rPr>
          <w:rStyle w:val="FootnoteReference"/>
        </w:rPr>
        <w:footnoteRef/>
      </w:r>
      <w:r>
        <w:rPr>
          <w:rFonts w:ascii="GHEA Grapalat" w:eastAsia="GHEA Grapalat" w:hAnsi="GHEA Grapalat" w:cs="GHEA Grapalat"/>
          <w:sz w:val="16"/>
          <w:szCs w:val="16"/>
        </w:rPr>
        <w:t xml:space="preserve"> Պաղեստին, </w:t>
      </w:r>
      <w:r>
        <w:rPr>
          <w:rFonts w:ascii="GHEA Grapalat" w:eastAsia="GHEA Grapalat" w:hAnsi="GHEA Grapalat" w:cs="GHEA Grapalat"/>
          <w:i/>
          <w:sz w:val="16"/>
          <w:szCs w:val="16"/>
        </w:rPr>
        <w:t>Հակակոռուպցիոն օրենք</w:t>
      </w:r>
      <w:r>
        <w:rPr>
          <w:rFonts w:ascii="GHEA Grapalat" w:eastAsia="GHEA Grapalat" w:hAnsi="GHEA Grapalat" w:cs="GHEA Grapalat"/>
          <w:sz w:val="16"/>
          <w:szCs w:val="16"/>
        </w:rPr>
        <w:t xml:space="preserve">, 2010 թ., </w:t>
      </w:r>
      <w:hyperlink r:id="rId18">
        <w:r>
          <w:rPr>
            <w:rFonts w:ascii="GHEA Grapalat" w:eastAsia="GHEA Grapalat" w:hAnsi="GHEA Grapalat" w:cs="GHEA Grapalat"/>
            <w:color w:val="0000FF"/>
            <w:sz w:val="16"/>
            <w:szCs w:val="16"/>
            <w:u w:val="single"/>
          </w:rPr>
          <w:t>https://www.u4.no/assets/palestine-anti-corruption-law-2010-english-translation.pdf</w:t>
        </w:r>
      </w:hyperlink>
    </w:p>
  </w:footnote>
  <w:footnote w:id="17">
    <w:p w:rsidR="00D36A3C" w:rsidRDefault="00BC6BCA">
      <w:pPr>
        <w:jc w:val="both"/>
        <w:rPr>
          <w:rFonts w:ascii="GHEA Grapalat" w:eastAsia="GHEA Grapalat" w:hAnsi="GHEA Grapalat" w:cs="GHEA Grapalat"/>
          <w:sz w:val="16"/>
          <w:szCs w:val="16"/>
        </w:rPr>
      </w:pPr>
      <w:r>
        <w:rPr>
          <w:rStyle w:val="FootnoteReference"/>
        </w:rPr>
        <w:footnoteRef/>
      </w:r>
      <w:r>
        <w:rPr>
          <w:rFonts w:ascii="GHEA Grapalat" w:eastAsia="GHEA Grapalat" w:hAnsi="GHEA Grapalat" w:cs="GHEA Grapalat"/>
          <w:sz w:val="16"/>
          <w:szCs w:val="16"/>
        </w:rPr>
        <w:t xml:space="preserve"> Ֆիլիպիններ, </w:t>
      </w:r>
      <w:r>
        <w:rPr>
          <w:rFonts w:ascii="GHEA Grapalat" w:eastAsia="GHEA Grapalat" w:hAnsi="GHEA Grapalat" w:cs="GHEA Grapalat"/>
          <w:i/>
          <w:sz w:val="16"/>
          <w:szCs w:val="16"/>
        </w:rPr>
        <w:t>Սահմանադրությու</w:t>
      </w:r>
      <w:r>
        <w:rPr>
          <w:rFonts w:ascii="GHEA Grapalat" w:eastAsia="GHEA Grapalat" w:hAnsi="GHEA Grapalat" w:cs="GHEA Grapalat"/>
          <w:sz w:val="16"/>
          <w:szCs w:val="16"/>
        </w:rPr>
        <w:t xml:space="preserve">ն, 1973 թ., հոդված 13, մաս 5, </w:t>
      </w:r>
      <w:hyperlink r:id="rId19">
        <w:r>
          <w:rPr>
            <w:rFonts w:ascii="GHEA Grapalat" w:eastAsia="GHEA Grapalat" w:hAnsi="GHEA Grapalat" w:cs="GHEA Grapalat"/>
            <w:color w:val="0000FF"/>
            <w:sz w:val="16"/>
            <w:szCs w:val="16"/>
            <w:u w:val="single"/>
          </w:rPr>
          <w:t>http://www.officialgazette.gov.ph/constitutions/1973-constitution-of-the-republic-of-the-philippines-2/</w:t>
        </w:r>
      </w:hyperlink>
    </w:p>
  </w:footnote>
  <w:footnote w:id="18">
    <w:p w:rsidR="00D36A3C" w:rsidRDefault="00BC6BCA">
      <w:pPr>
        <w:jc w:val="both"/>
        <w:rPr>
          <w:rFonts w:ascii="GHEA Grapalat" w:eastAsia="GHEA Grapalat" w:hAnsi="GHEA Grapalat" w:cs="GHEA Grapalat"/>
          <w:sz w:val="16"/>
          <w:szCs w:val="16"/>
        </w:rPr>
      </w:pPr>
      <w:r>
        <w:rPr>
          <w:rStyle w:val="FootnoteReference"/>
        </w:rPr>
        <w:footnoteRef/>
      </w:r>
      <w:r>
        <w:rPr>
          <w:rFonts w:ascii="GHEA Grapalat" w:eastAsia="GHEA Grapalat" w:hAnsi="GHEA Grapalat" w:cs="GHEA Grapalat"/>
          <w:sz w:val="16"/>
          <w:szCs w:val="16"/>
        </w:rPr>
        <w:t xml:space="preserve"> Սենեգալ, </w:t>
      </w:r>
      <w:r>
        <w:rPr>
          <w:rFonts w:ascii="GHEA Grapalat" w:eastAsia="GHEA Grapalat" w:hAnsi="GHEA Grapalat" w:cs="GHEA Grapalat"/>
          <w:i/>
          <w:sz w:val="16"/>
          <w:szCs w:val="16"/>
        </w:rPr>
        <w:t>Ապօրինի հարստացման գործերով դատարան ստեղծելու մասին օրենք N 81-54</w:t>
      </w:r>
      <w:r>
        <w:rPr>
          <w:rFonts w:ascii="GHEA Grapalat" w:eastAsia="GHEA Grapalat" w:hAnsi="GHEA Grapalat" w:cs="GHEA Grapalat"/>
          <w:sz w:val="16"/>
          <w:szCs w:val="16"/>
        </w:rPr>
        <w:t xml:space="preserve">, 1981թ., գործարկվել է 2012թ., </w:t>
      </w:r>
      <w:hyperlink r:id="rId20">
        <w:r>
          <w:rPr>
            <w:rFonts w:ascii="GHEA Grapalat" w:eastAsia="GHEA Grapalat" w:hAnsi="GHEA Grapalat" w:cs="GHEA Grapalat"/>
            <w:color w:val="0000FF"/>
            <w:sz w:val="16"/>
            <w:szCs w:val="16"/>
            <w:u w:val="single"/>
          </w:rPr>
          <w:t>https://www.u4.no/assets/senegal-anti-corruption-law-2012-original.pdf</w:t>
        </w:r>
      </w:hyperlink>
    </w:p>
  </w:footnote>
  <w:footnote w:id="19">
    <w:p w:rsidR="00D36A3C" w:rsidRDefault="00BC6BCA">
      <w:pPr>
        <w:jc w:val="both"/>
        <w:rPr>
          <w:rFonts w:ascii="GHEA Grapalat" w:eastAsia="GHEA Grapalat" w:hAnsi="GHEA Grapalat" w:cs="GHEA Grapalat"/>
          <w:sz w:val="16"/>
          <w:szCs w:val="16"/>
        </w:rPr>
      </w:pPr>
      <w:r>
        <w:rPr>
          <w:rStyle w:val="FootnoteReference"/>
        </w:rPr>
        <w:footnoteRef/>
      </w:r>
      <w:r>
        <w:rPr>
          <w:rFonts w:ascii="GHEA Grapalat" w:eastAsia="GHEA Grapalat" w:hAnsi="GHEA Grapalat" w:cs="GHEA Grapalat"/>
          <w:sz w:val="16"/>
          <w:szCs w:val="16"/>
        </w:rPr>
        <w:t xml:space="preserve"> Սլովակիա, </w:t>
      </w:r>
      <w:r>
        <w:rPr>
          <w:rFonts w:ascii="GHEA Grapalat" w:eastAsia="GHEA Grapalat" w:hAnsi="GHEA Grapalat" w:cs="GHEA Grapalat"/>
          <w:i/>
          <w:sz w:val="16"/>
          <w:szCs w:val="16"/>
        </w:rPr>
        <w:t>Մասնագիտացված քրեական դատարանի մասին օրենք N 291</w:t>
      </w:r>
      <w:r>
        <w:rPr>
          <w:rFonts w:ascii="GHEA Grapalat" w:eastAsia="GHEA Grapalat" w:hAnsi="GHEA Grapalat" w:cs="GHEA Grapalat"/>
          <w:sz w:val="16"/>
          <w:szCs w:val="16"/>
        </w:rPr>
        <w:t xml:space="preserve">, 2009թ., </w:t>
      </w:r>
      <w:hyperlink r:id="rId21">
        <w:r>
          <w:rPr>
            <w:rFonts w:ascii="GHEA Grapalat" w:eastAsia="GHEA Grapalat" w:hAnsi="GHEA Grapalat" w:cs="GHEA Grapalat"/>
            <w:color w:val="0000FF"/>
            <w:sz w:val="16"/>
            <w:szCs w:val="16"/>
            <w:u w:val="single"/>
          </w:rPr>
          <w:t>https://www.u4.no/assets/slovakia-specialised-criminal-court-law-law-no.-291-2009-2009-slovakian-original.pdf</w:t>
        </w:r>
      </w:hyperlink>
    </w:p>
  </w:footnote>
  <w:footnote w:id="20">
    <w:p w:rsidR="00D36A3C" w:rsidRDefault="00BC6BCA">
      <w:pPr>
        <w:jc w:val="both"/>
        <w:rPr>
          <w:rFonts w:ascii="GHEA Grapalat" w:eastAsia="GHEA Grapalat" w:hAnsi="GHEA Grapalat" w:cs="GHEA Grapalat"/>
        </w:rPr>
      </w:pPr>
      <w:r>
        <w:rPr>
          <w:rStyle w:val="FootnoteReference"/>
        </w:rPr>
        <w:footnoteRef/>
      </w:r>
      <w:r>
        <w:rPr>
          <w:rFonts w:ascii="GHEA Grapalat" w:eastAsia="GHEA Grapalat" w:hAnsi="GHEA Grapalat" w:cs="GHEA Grapalat"/>
          <w:sz w:val="16"/>
          <w:szCs w:val="16"/>
        </w:rPr>
        <w:t xml:space="preserve"> Ուկրաինա, </w:t>
      </w:r>
      <w:r>
        <w:rPr>
          <w:rFonts w:ascii="GHEA Grapalat" w:eastAsia="GHEA Grapalat" w:hAnsi="GHEA Grapalat" w:cs="GHEA Grapalat"/>
          <w:i/>
          <w:sz w:val="16"/>
          <w:szCs w:val="16"/>
        </w:rPr>
        <w:t>Բարձր հակակոռուպցիոն դատարանի մասին օրենք,</w:t>
      </w:r>
      <w:r>
        <w:rPr>
          <w:rFonts w:ascii="GHEA Grapalat" w:eastAsia="GHEA Grapalat" w:hAnsi="GHEA Grapalat" w:cs="GHEA Grapalat"/>
          <w:sz w:val="16"/>
          <w:szCs w:val="16"/>
        </w:rPr>
        <w:t xml:space="preserve"> 2018թ., </w:t>
      </w:r>
      <w:hyperlink r:id="rId22">
        <w:r>
          <w:rPr>
            <w:rFonts w:ascii="GHEA Grapalat" w:eastAsia="GHEA Grapalat" w:hAnsi="GHEA Grapalat" w:cs="GHEA Grapalat"/>
            <w:color w:val="0000FF"/>
            <w:sz w:val="16"/>
            <w:szCs w:val="16"/>
            <w:u w:val="single"/>
          </w:rPr>
          <w:t>https://www.u4.no/assets/ukraine-anti-corruption-court-law</w:t>
        </w:r>
      </w:hyperlink>
    </w:p>
  </w:footnote>
  <w:footnote w:id="21">
    <w:p w:rsidR="00D36A3C" w:rsidRDefault="00BC6BCA">
      <w:pPr>
        <w:pBdr>
          <w:top w:val="nil"/>
          <w:left w:val="nil"/>
          <w:bottom w:val="nil"/>
          <w:right w:val="nil"/>
          <w:between w:val="nil"/>
        </w:pBdr>
        <w:jc w:val="both"/>
        <w:rPr>
          <w:rFonts w:ascii="GHEA Grapalat" w:eastAsia="GHEA Grapalat" w:hAnsi="GHEA Grapalat" w:cs="GHEA Grapalat"/>
          <w:color w:val="000000"/>
          <w:sz w:val="16"/>
          <w:szCs w:val="16"/>
        </w:rPr>
      </w:pPr>
      <w:r>
        <w:rPr>
          <w:rStyle w:val="FootnoteReference"/>
        </w:rPr>
        <w:footnoteRef/>
      </w:r>
      <w:r>
        <w:rPr>
          <w:rFonts w:ascii="GHEA Grapalat" w:eastAsia="GHEA Grapalat" w:hAnsi="GHEA Grapalat" w:cs="GHEA Grapalat"/>
          <w:color w:val="000000"/>
          <w:sz w:val="16"/>
          <w:szCs w:val="16"/>
        </w:rPr>
        <w:t xml:space="preserve"> </w:t>
      </w:r>
      <w:proofErr w:type="gramStart"/>
      <w:r>
        <w:rPr>
          <w:rFonts w:ascii="GHEA Grapalat" w:eastAsia="GHEA Grapalat" w:hAnsi="GHEA Grapalat" w:cs="GHEA Grapalat"/>
          <w:color w:val="000000"/>
          <w:sz w:val="16"/>
          <w:szCs w:val="16"/>
        </w:rPr>
        <w:t>Ուգանդա, Հակակոռուպցիոն դատարանը ստեղծվել է որպես Բարձրագույն դատարանի մաս, 2008թ.</w:t>
      </w:r>
      <w:proofErr w:type="gramEnd"/>
    </w:p>
  </w:footnote>
  <w:footnote w:id="22">
    <w:p w:rsidR="00D36A3C" w:rsidRDefault="00BC6BCA">
      <w:pPr>
        <w:jc w:val="both"/>
        <w:rPr>
          <w:rFonts w:ascii="GHEA Grapalat" w:eastAsia="GHEA Grapalat" w:hAnsi="GHEA Grapalat" w:cs="GHEA Grapalat"/>
          <w:sz w:val="16"/>
          <w:szCs w:val="16"/>
        </w:rPr>
      </w:pPr>
      <w:r>
        <w:rPr>
          <w:rStyle w:val="FootnoteReference"/>
        </w:rPr>
        <w:footnoteRef/>
      </w:r>
      <w:r>
        <w:rPr>
          <w:rFonts w:ascii="GHEA Grapalat" w:eastAsia="GHEA Grapalat" w:hAnsi="GHEA Grapalat" w:cs="GHEA Grapalat"/>
          <w:sz w:val="16"/>
          <w:szCs w:val="16"/>
        </w:rPr>
        <w:t xml:space="preserve">Տանզանիա, </w:t>
      </w:r>
      <w:r>
        <w:rPr>
          <w:rFonts w:ascii="GHEA Grapalat" w:eastAsia="GHEA Grapalat" w:hAnsi="GHEA Grapalat" w:cs="GHEA Grapalat"/>
          <w:i/>
          <w:sz w:val="16"/>
          <w:szCs w:val="16"/>
        </w:rPr>
        <w:t>Տնտեսական եւ կազմակերպված հացագործությունների հսկողության ակտ</w:t>
      </w:r>
      <w:r>
        <w:rPr>
          <w:rFonts w:ascii="GHEA Grapalat" w:eastAsia="GHEA Grapalat" w:hAnsi="GHEA Grapalat" w:cs="GHEA Grapalat"/>
          <w:sz w:val="16"/>
          <w:szCs w:val="16"/>
        </w:rPr>
        <w:t xml:space="preserve">, 2016թ., </w:t>
      </w:r>
      <w:hyperlink r:id="rId23">
        <w:r>
          <w:rPr>
            <w:rFonts w:ascii="GHEA Grapalat" w:eastAsia="GHEA Grapalat" w:hAnsi="GHEA Grapalat" w:cs="GHEA Grapalat"/>
            <w:color w:val="0000FF"/>
            <w:sz w:val="16"/>
            <w:szCs w:val="16"/>
            <w:u w:val="single"/>
          </w:rPr>
          <w:t>https://www.u4.no/assets/tanzania-economic-and-organised-crime-control-rules-2016-english.pdf</w:t>
        </w:r>
      </w:hyperlink>
    </w:p>
  </w:footnote>
  <w:footnote w:id="23">
    <w:p w:rsidR="00D36A3C" w:rsidRDefault="00BC6BCA">
      <w:pPr>
        <w:jc w:val="both"/>
        <w:rPr>
          <w:rFonts w:ascii="GHEA Grapalat" w:eastAsia="GHEA Grapalat" w:hAnsi="GHEA Grapalat" w:cs="GHEA Grapalat"/>
          <w:sz w:val="16"/>
          <w:szCs w:val="16"/>
        </w:rPr>
      </w:pPr>
      <w:r>
        <w:rPr>
          <w:rStyle w:val="FootnoteReference"/>
        </w:rPr>
        <w:footnoteRef/>
      </w:r>
      <w:r>
        <w:rPr>
          <w:rFonts w:ascii="GHEA Grapalat" w:eastAsia="GHEA Grapalat" w:hAnsi="GHEA Grapalat" w:cs="GHEA Grapalat"/>
          <w:sz w:val="16"/>
          <w:szCs w:val="16"/>
        </w:rPr>
        <w:t xml:space="preserve"> </w:t>
      </w:r>
      <w:proofErr w:type="gramStart"/>
      <w:r>
        <w:rPr>
          <w:rFonts w:ascii="GHEA Grapalat" w:eastAsia="GHEA Grapalat" w:hAnsi="GHEA Grapalat" w:cs="GHEA Grapalat"/>
          <w:sz w:val="16"/>
          <w:szCs w:val="16"/>
        </w:rPr>
        <w:t>Թաիլանդ, Կոռուպցիոն եւ չարաշահումների գործերով քրեական դատարա նստեղծելու մասին կառավարության որոշում N 2559, 2016թ.</w:t>
      </w:r>
      <w:proofErr w:type="gramEnd"/>
      <w:r>
        <w:rPr>
          <w:rFonts w:ascii="GHEA Grapalat" w:eastAsia="GHEA Grapalat" w:hAnsi="GHEA Grapalat" w:cs="GHEA Grapalat"/>
          <w:sz w:val="16"/>
          <w:szCs w:val="16"/>
        </w:rPr>
        <w:t xml:space="preserve"> </w:t>
      </w:r>
      <w:hyperlink r:id="rId24">
        <w:r>
          <w:rPr>
            <w:rFonts w:ascii="GHEA Grapalat" w:eastAsia="GHEA Grapalat" w:hAnsi="GHEA Grapalat" w:cs="GHEA Grapalat"/>
            <w:color w:val="0000FF"/>
            <w:sz w:val="16"/>
            <w:szCs w:val="16"/>
            <w:u w:val="single"/>
          </w:rPr>
          <w:t>https://www.u4.no/assets/thailand-procedures-for-corruption-and-malfeasance-cases-act-2016.pdf</w:t>
        </w:r>
      </w:hyperlink>
    </w:p>
    <w:p w:rsidR="00D36A3C" w:rsidRDefault="00D36A3C">
      <w:pPr>
        <w:pBdr>
          <w:top w:val="nil"/>
          <w:left w:val="nil"/>
          <w:bottom w:val="nil"/>
          <w:right w:val="nil"/>
          <w:between w:val="nil"/>
        </w:pBdr>
        <w:rPr>
          <w:rFonts w:ascii="Tahoma" w:eastAsia="Tahoma" w:hAnsi="Tahoma" w:cs="Tahoma"/>
          <w:color w:val="000000"/>
          <w:sz w:val="20"/>
          <w:szCs w:val="20"/>
        </w:rPr>
      </w:pPr>
    </w:p>
  </w:footnote>
  <w:footnote w:id="24">
    <w:p w:rsidR="00D078FE" w:rsidRPr="00146AA4" w:rsidRDefault="00D078FE">
      <w:pPr>
        <w:pStyle w:val="FootnoteText"/>
        <w:rPr>
          <w:rFonts w:ascii="GHEA Grapalat" w:hAnsi="GHEA Grapalat"/>
          <w:lang w:val="en-US"/>
        </w:rPr>
      </w:pPr>
      <w:r w:rsidRPr="00146AA4">
        <w:rPr>
          <w:rStyle w:val="FootnoteReference"/>
          <w:rFonts w:ascii="GHEA Grapalat" w:hAnsi="GHEA Grapalat"/>
        </w:rPr>
        <w:footnoteRef/>
      </w:r>
      <w:r w:rsidRPr="00146AA4">
        <w:rPr>
          <w:rFonts w:ascii="GHEA Grapalat" w:hAnsi="GHEA Grapalat"/>
          <w:lang w:val="en-US"/>
        </w:rPr>
        <w:t xml:space="preserve"> Լրացուցիչ հարցումներ են կատարվել իրավասու մարմիններին՝ պարզելու 2020 թվականի ծանրաբեռնվածությունը:</w:t>
      </w:r>
    </w:p>
  </w:footnote>
  <w:footnote w:id="25">
    <w:p w:rsidR="00D36A3C" w:rsidRDefault="00BC6BCA">
      <w:pPr>
        <w:pBdr>
          <w:top w:val="nil"/>
          <w:left w:val="nil"/>
          <w:bottom w:val="nil"/>
          <w:right w:val="nil"/>
          <w:between w:val="nil"/>
        </w:pBdr>
        <w:rPr>
          <w:rFonts w:ascii="Merriweather" w:eastAsia="Merriweather" w:hAnsi="Merriweather" w:cs="Merriweather"/>
          <w:color w:val="000000"/>
          <w:sz w:val="20"/>
          <w:szCs w:val="20"/>
        </w:rPr>
      </w:pPr>
      <w:r>
        <w:rPr>
          <w:rStyle w:val="FootnoteReference"/>
        </w:rPr>
        <w:footnoteRef/>
      </w:r>
      <w:r>
        <w:rPr>
          <w:rFonts w:ascii="Calibri" w:eastAsia="Calibri" w:hAnsi="Calibri" w:cs="Calibri"/>
          <w:color w:val="000000"/>
          <w:sz w:val="20"/>
          <w:szCs w:val="20"/>
        </w:rPr>
        <w:t xml:space="preserve"> </w:t>
      </w:r>
      <w:proofErr w:type="gramStart"/>
      <w:r>
        <w:rPr>
          <w:rFonts w:ascii="Calibri" w:eastAsia="Calibri" w:hAnsi="Calibri" w:cs="Calibri"/>
          <w:color w:val="000000"/>
          <w:sz w:val="19"/>
          <w:szCs w:val="19"/>
        </w:rPr>
        <w:t>Id. art.</w:t>
      </w:r>
      <w:proofErr w:type="gramEnd"/>
      <w:r>
        <w:rPr>
          <w:rFonts w:ascii="Calibri" w:eastAsia="Calibri" w:hAnsi="Calibri" w:cs="Calibri"/>
          <w:color w:val="000000"/>
          <w:sz w:val="19"/>
          <w:szCs w:val="19"/>
        </w:rPr>
        <w:t xml:space="preserve"> 32.1. </w:t>
      </w:r>
      <w:r>
        <w:rPr>
          <w:rFonts w:ascii="Calibri" w:eastAsia="Calibri" w:hAnsi="Calibri" w:cs="Calibri"/>
          <w:color w:val="000000"/>
          <w:sz w:val="20"/>
          <w:szCs w:val="20"/>
        </w:rPr>
        <w:t xml:space="preserve"> </w:t>
      </w:r>
    </w:p>
  </w:footnote>
  <w:footnote w:id="26">
    <w:p w:rsidR="00D36A3C" w:rsidRDefault="00BC6BCA">
      <w:pPr>
        <w:pBdr>
          <w:top w:val="nil"/>
          <w:left w:val="nil"/>
          <w:bottom w:val="nil"/>
          <w:right w:val="nil"/>
          <w:between w:val="nil"/>
        </w:pBdr>
        <w:rPr>
          <w:rFonts w:ascii="GHEA Grapalat" w:eastAsia="GHEA Grapalat" w:hAnsi="GHEA Grapalat" w:cs="GHEA Grapalat"/>
          <w:color w:val="000000"/>
          <w:sz w:val="20"/>
          <w:szCs w:val="20"/>
        </w:rPr>
      </w:pPr>
      <w:r>
        <w:rPr>
          <w:rStyle w:val="FootnoteReference"/>
        </w:rPr>
        <w:footnoteRef/>
      </w:r>
      <w:r>
        <w:rPr>
          <w:rFonts w:ascii="GHEA Grapalat" w:eastAsia="GHEA Grapalat" w:hAnsi="GHEA Grapalat" w:cs="GHEA Grapalat"/>
          <w:color w:val="000000"/>
          <w:sz w:val="20"/>
          <w:szCs w:val="20"/>
        </w:rPr>
        <w:t xml:space="preserve"> </w:t>
      </w:r>
      <w:proofErr w:type="gramStart"/>
      <w:r>
        <w:rPr>
          <w:rFonts w:ascii="GHEA Grapalat" w:eastAsia="GHEA Grapalat" w:hAnsi="GHEA Grapalat" w:cs="GHEA Grapalat"/>
          <w:color w:val="000000"/>
          <w:sz w:val="19"/>
          <w:szCs w:val="19"/>
        </w:rPr>
        <w:t>Id. art.</w:t>
      </w:r>
      <w:proofErr w:type="gramEnd"/>
      <w:r>
        <w:rPr>
          <w:rFonts w:ascii="GHEA Grapalat" w:eastAsia="GHEA Grapalat" w:hAnsi="GHEA Grapalat" w:cs="GHEA Grapalat"/>
          <w:color w:val="000000"/>
          <w:sz w:val="19"/>
          <w:szCs w:val="19"/>
        </w:rPr>
        <w:t xml:space="preserve"> 32.1. </w:t>
      </w:r>
      <w:r>
        <w:rPr>
          <w:rFonts w:ascii="GHEA Grapalat" w:eastAsia="GHEA Grapalat" w:hAnsi="GHEA Grapalat" w:cs="GHEA Grapalat"/>
          <w:color w:val="000000"/>
          <w:sz w:val="20"/>
          <w:szCs w:val="20"/>
        </w:rPr>
        <w:t xml:space="preserve"> </w:t>
      </w:r>
    </w:p>
  </w:footnote>
  <w:footnote w:id="27">
    <w:p w:rsidR="00D36A3C" w:rsidRDefault="00BC6BCA">
      <w:pPr>
        <w:pBdr>
          <w:top w:val="nil"/>
          <w:left w:val="nil"/>
          <w:bottom w:val="nil"/>
          <w:right w:val="nil"/>
          <w:between w:val="nil"/>
        </w:pBdr>
        <w:rPr>
          <w:rFonts w:ascii="GHEA Grapalat" w:eastAsia="GHEA Grapalat" w:hAnsi="GHEA Grapalat" w:cs="GHEA Grapalat"/>
          <w:color w:val="000000"/>
          <w:sz w:val="20"/>
          <w:szCs w:val="20"/>
        </w:rPr>
      </w:pPr>
      <w:r>
        <w:rPr>
          <w:rStyle w:val="FootnoteReference"/>
        </w:rPr>
        <w:footnoteRef/>
      </w:r>
      <w:r>
        <w:rPr>
          <w:rFonts w:ascii="GHEA Grapalat" w:eastAsia="GHEA Grapalat" w:hAnsi="GHEA Grapalat" w:cs="GHEA Grapalat"/>
          <w:color w:val="000000"/>
          <w:sz w:val="20"/>
          <w:szCs w:val="20"/>
        </w:rPr>
        <w:t xml:space="preserve"> </w:t>
      </w:r>
      <w:proofErr w:type="gramStart"/>
      <w:r>
        <w:rPr>
          <w:rFonts w:ascii="GHEA Grapalat" w:eastAsia="GHEA Grapalat" w:hAnsi="GHEA Grapalat" w:cs="GHEA Grapalat"/>
          <w:color w:val="000000"/>
          <w:sz w:val="19"/>
          <w:szCs w:val="19"/>
        </w:rPr>
        <w:t>Id. arts.</w:t>
      </w:r>
      <w:proofErr w:type="gramEnd"/>
      <w:r>
        <w:rPr>
          <w:rFonts w:ascii="GHEA Grapalat" w:eastAsia="GHEA Grapalat" w:hAnsi="GHEA Grapalat" w:cs="GHEA Grapalat"/>
          <w:color w:val="000000"/>
          <w:sz w:val="19"/>
          <w:szCs w:val="19"/>
        </w:rPr>
        <w:t xml:space="preserve"> </w:t>
      </w:r>
      <w:proofErr w:type="gramStart"/>
      <w:r>
        <w:rPr>
          <w:rFonts w:ascii="GHEA Grapalat" w:eastAsia="GHEA Grapalat" w:hAnsi="GHEA Grapalat" w:cs="GHEA Grapalat"/>
          <w:color w:val="000000"/>
          <w:sz w:val="19"/>
          <w:szCs w:val="19"/>
        </w:rPr>
        <w:t>3, 4.</w:t>
      </w:r>
      <w:proofErr w:type="gramEnd"/>
      <w:r>
        <w:rPr>
          <w:rFonts w:ascii="GHEA Grapalat" w:eastAsia="GHEA Grapalat" w:hAnsi="GHEA Grapalat" w:cs="GHEA Grapalat"/>
          <w:color w:val="000000"/>
          <w:sz w:val="19"/>
          <w:szCs w:val="19"/>
        </w:rPr>
        <w:t xml:space="preserve"> </w:t>
      </w:r>
      <w:r>
        <w:rPr>
          <w:rFonts w:ascii="GHEA Grapalat" w:eastAsia="GHEA Grapalat" w:hAnsi="GHEA Grapalat" w:cs="GHEA Grapalat"/>
          <w:color w:val="000000"/>
          <w:sz w:val="20"/>
          <w:szCs w:val="20"/>
        </w:rPr>
        <w:t xml:space="preserve"> </w:t>
      </w:r>
    </w:p>
  </w:footnote>
  <w:footnote w:id="28">
    <w:p w:rsidR="00D36A3C" w:rsidRDefault="00BC6BCA">
      <w:pPr>
        <w:pBdr>
          <w:top w:val="nil"/>
          <w:left w:val="nil"/>
          <w:bottom w:val="nil"/>
          <w:right w:val="nil"/>
          <w:between w:val="nil"/>
        </w:pBdr>
        <w:rPr>
          <w:rFonts w:ascii="GHEA Grapalat" w:eastAsia="GHEA Grapalat" w:hAnsi="GHEA Grapalat" w:cs="GHEA Grapalat"/>
          <w:color w:val="000000"/>
          <w:sz w:val="20"/>
          <w:szCs w:val="20"/>
        </w:rPr>
      </w:pPr>
      <w:r>
        <w:rPr>
          <w:rStyle w:val="FootnoteReference"/>
        </w:rPr>
        <w:footnoteRef/>
      </w:r>
      <w:r>
        <w:rPr>
          <w:rFonts w:ascii="GHEA Grapalat" w:eastAsia="GHEA Grapalat" w:hAnsi="GHEA Grapalat" w:cs="GHEA Grapalat"/>
          <w:color w:val="000000"/>
          <w:sz w:val="20"/>
          <w:szCs w:val="20"/>
        </w:rPr>
        <w:t xml:space="preserve"> </w:t>
      </w:r>
      <w:proofErr w:type="gramStart"/>
      <w:r>
        <w:rPr>
          <w:rFonts w:ascii="GHEA Grapalat" w:eastAsia="GHEA Grapalat" w:hAnsi="GHEA Grapalat" w:cs="GHEA Grapalat"/>
          <w:color w:val="000000"/>
          <w:sz w:val="19"/>
          <w:szCs w:val="19"/>
        </w:rPr>
        <w:t>Id. art.</w:t>
      </w:r>
      <w:proofErr w:type="gramEnd"/>
      <w:r>
        <w:rPr>
          <w:rFonts w:ascii="GHEA Grapalat" w:eastAsia="GHEA Grapalat" w:hAnsi="GHEA Grapalat" w:cs="GHEA Grapalat"/>
          <w:color w:val="000000"/>
          <w:sz w:val="19"/>
          <w:szCs w:val="19"/>
        </w:rPr>
        <w:t xml:space="preserve"> 3. </w:t>
      </w:r>
      <w:r>
        <w:rPr>
          <w:rFonts w:ascii="GHEA Grapalat" w:eastAsia="GHEA Grapalat" w:hAnsi="GHEA Grapalat" w:cs="GHEA Grapalat"/>
          <w:color w:val="000000"/>
          <w:sz w:val="20"/>
          <w:szCs w:val="20"/>
        </w:rPr>
        <w:t xml:space="preserve"> </w:t>
      </w:r>
    </w:p>
  </w:footnote>
  <w:footnote w:id="29">
    <w:p w:rsidR="00D36A3C" w:rsidRDefault="00BC6BCA">
      <w:pPr>
        <w:rPr>
          <w:rFonts w:ascii="GHEA Grapalat" w:eastAsia="GHEA Grapalat" w:hAnsi="GHEA Grapalat" w:cs="GHEA Grapalat"/>
          <w:sz w:val="16"/>
          <w:szCs w:val="16"/>
        </w:rPr>
      </w:pPr>
      <w:r>
        <w:rPr>
          <w:rStyle w:val="FootnoteReference"/>
        </w:rPr>
        <w:footnoteRef/>
      </w:r>
      <w:r>
        <w:rPr>
          <w:rFonts w:ascii="GHEA Grapalat" w:eastAsia="GHEA Grapalat" w:hAnsi="GHEA Grapalat" w:cs="GHEA Grapalat"/>
        </w:rPr>
        <w:t xml:space="preserve"> </w:t>
      </w:r>
      <w:hyperlink r:id="rId25">
        <w:r>
          <w:rPr>
            <w:rFonts w:ascii="GHEA Grapalat" w:eastAsia="GHEA Grapalat" w:hAnsi="GHEA Grapalat" w:cs="GHEA Grapalat"/>
            <w:color w:val="0000FF"/>
            <w:sz w:val="16"/>
            <w:szCs w:val="16"/>
            <w:u w:val="single"/>
          </w:rPr>
          <w:t>https://www.u4.no/assets/bulgaria-penal-procedure-code-2012-english-translation.pdf</w:t>
        </w:r>
      </w:hyperlink>
    </w:p>
  </w:footnote>
  <w:footnote w:id="30">
    <w:p w:rsidR="00D36A3C" w:rsidRDefault="00BC6BCA">
      <w:pPr>
        <w:pBdr>
          <w:top w:val="nil"/>
          <w:left w:val="nil"/>
          <w:bottom w:val="nil"/>
          <w:right w:val="nil"/>
          <w:between w:val="nil"/>
        </w:pBdr>
        <w:rPr>
          <w:rFonts w:ascii="GHEA Grapalat" w:eastAsia="GHEA Grapalat" w:hAnsi="GHEA Grapalat" w:cs="GHEA Grapalat"/>
          <w:color w:val="000000"/>
          <w:sz w:val="20"/>
          <w:szCs w:val="20"/>
        </w:rPr>
      </w:pPr>
      <w:r>
        <w:rPr>
          <w:rStyle w:val="FootnoteReference"/>
        </w:rPr>
        <w:footnoteRef/>
      </w:r>
      <w:r>
        <w:rPr>
          <w:rFonts w:ascii="GHEA Grapalat" w:eastAsia="GHEA Grapalat" w:hAnsi="GHEA Grapalat" w:cs="GHEA Grapalat"/>
          <w:color w:val="000000"/>
          <w:sz w:val="20"/>
          <w:szCs w:val="20"/>
        </w:rPr>
        <w:t xml:space="preserve"> </w:t>
      </w:r>
      <w:proofErr w:type="gramStart"/>
      <w:r>
        <w:rPr>
          <w:rFonts w:ascii="GHEA Grapalat" w:eastAsia="GHEA Grapalat" w:hAnsi="GHEA Grapalat" w:cs="GHEA Grapalat"/>
          <w:color w:val="000000"/>
          <w:sz w:val="20"/>
          <w:szCs w:val="20"/>
        </w:rPr>
        <w:t>Id. arts.</w:t>
      </w:r>
      <w:proofErr w:type="gramEnd"/>
      <w:r>
        <w:rPr>
          <w:rFonts w:ascii="GHEA Grapalat" w:eastAsia="GHEA Grapalat" w:hAnsi="GHEA Grapalat" w:cs="GHEA Grapalat"/>
          <w:color w:val="000000"/>
          <w:sz w:val="20"/>
          <w:szCs w:val="20"/>
        </w:rPr>
        <w:t xml:space="preserve"> </w:t>
      </w:r>
      <w:proofErr w:type="gramStart"/>
      <w:r>
        <w:rPr>
          <w:rFonts w:ascii="GHEA Grapalat" w:eastAsia="GHEA Grapalat" w:hAnsi="GHEA Grapalat" w:cs="GHEA Grapalat"/>
          <w:color w:val="000000"/>
          <w:sz w:val="20"/>
          <w:szCs w:val="20"/>
        </w:rPr>
        <w:t>100a-100f, 107a-107c.</w:t>
      </w:r>
      <w:proofErr w:type="gramEnd"/>
      <w:r>
        <w:rPr>
          <w:rFonts w:ascii="GHEA Grapalat" w:eastAsia="GHEA Grapalat" w:hAnsi="GHEA Grapalat" w:cs="GHEA Grapalat"/>
          <w:color w:val="000000"/>
          <w:sz w:val="20"/>
          <w:szCs w:val="20"/>
        </w:rPr>
        <w:t xml:space="preserve">  </w:t>
      </w:r>
    </w:p>
  </w:footnote>
  <w:footnote w:id="31">
    <w:p w:rsidR="00D36A3C" w:rsidRDefault="00BC6BCA">
      <w:pPr>
        <w:pBdr>
          <w:top w:val="nil"/>
          <w:left w:val="nil"/>
          <w:bottom w:val="nil"/>
          <w:right w:val="nil"/>
          <w:between w:val="nil"/>
        </w:pBdr>
        <w:rPr>
          <w:rFonts w:ascii="GHEA Grapalat" w:eastAsia="GHEA Grapalat" w:hAnsi="GHEA Grapalat" w:cs="GHEA Grapalat"/>
          <w:color w:val="000000"/>
          <w:sz w:val="20"/>
          <w:szCs w:val="20"/>
        </w:rPr>
      </w:pPr>
      <w:r>
        <w:rPr>
          <w:rStyle w:val="FootnoteReference"/>
        </w:rPr>
        <w:footnoteRef/>
      </w:r>
      <w:r>
        <w:rPr>
          <w:rFonts w:ascii="GHEA Grapalat" w:eastAsia="GHEA Grapalat" w:hAnsi="GHEA Grapalat" w:cs="GHEA Grapalat"/>
          <w:color w:val="000000"/>
          <w:sz w:val="20"/>
          <w:szCs w:val="20"/>
        </w:rPr>
        <w:t xml:space="preserve"> Law N 64, supra note 2, art. 107a.  </w:t>
      </w:r>
    </w:p>
  </w:footnote>
  <w:footnote w:id="32">
    <w:p w:rsidR="00D36A3C" w:rsidRDefault="00BC6BCA">
      <w:pPr>
        <w:pBdr>
          <w:top w:val="nil"/>
          <w:left w:val="nil"/>
          <w:bottom w:val="nil"/>
          <w:right w:val="nil"/>
          <w:between w:val="nil"/>
        </w:pBdr>
        <w:rPr>
          <w:rFonts w:ascii="GHEA Grapalat" w:eastAsia="GHEA Grapalat" w:hAnsi="GHEA Grapalat" w:cs="GHEA Grapalat"/>
          <w:color w:val="000000"/>
          <w:sz w:val="20"/>
          <w:szCs w:val="20"/>
        </w:rPr>
      </w:pPr>
      <w:r>
        <w:rPr>
          <w:rStyle w:val="FootnoteReference"/>
        </w:rPr>
        <w:footnoteRef/>
      </w:r>
      <w:r>
        <w:rPr>
          <w:rFonts w:ascii="GHEA Grapalat" w:eastAsia="GHEA Grapalat" w:hAnsi="GHEA Grapalat" w:cs="GHEA Grapalat"/>
          <w:color w:val="000000"/>
          <w:sz w:val="20"/>
          <w:szCs w:val="20"/>
        </w:rPr>
        <w:t xml:space="preserve"> </w:t>
      </w:r>
      <w:proofErr w:type="gramStart"/>
      <w:r>
        <w:rPr>
          <w:rFonts w:ascii="GHEA Grapalat" w:eastAsia="GHEA Grapalat" w:hAnsi="GHEA Grapalat" w:cs="GHEA Grapalat"/>
          <w:color w:val="000000"/>
          <w:sz w:val="20"/>
          <w:szCs w:val="20"/>
        </w:rPr>
        <w:t>Id. art.</w:t>
      </w:r>
      <w:proofErr w:type="gramEnd"/>
      <w:r>
        <w:rPr>
          <w:rFonts w:ascii="GHEA Grapalat" w:eastAsia="GHEA Grapalat" w:hAnsi="GHEA Grapalat" w:cs="GHEA Grapalat"/>
          <w:color w:val="000000"/>
          <w:sz w:val="20"/>
          <w:szCs w:val="20"/>
        </w:rPr>
        <w:t xml:space="preserve"> 105.  </w:t>
      </w:r>
    </w:p>
  </w:footnote>
  <w:footnote w:id="33">
    <w:p w:rsidR="00D36A3C" w:rsidRDefault="00BC6BCA">
      <w:pPr>
        <w:pBdr>
          <w:top w:val="nil"/>
          <w:left w:val="nil"/>
          <w:bottom w:val="nil"/>
          <w:right w:val="nil"/>
          <w:between w:val="nil"/>
        </w:pBdr>
        <w:rPr>
          <w:rFonts w:ascii="GHEA Grapalat" w:eastAsia="GHEA Grapalat" w:hAnsi="GHEA Grapalat" w:cs="GHEA Grapalat"/>
          <w:color w:val="000000"/>
          <w:sz w:val="20"/>
          <w:szCs w:val="20"/>
        </w:rPr>
      </w:pPr>
      <w:r>
        <w:rPr>
          <w:rStyle w:val="FootnoteReference"/>
        </w:rPr>
        <w:footnoteRef/>
      </w:r>
      <w:r>
        <w:rPr>
          <w:rFonts w:ascii="GHEA Grapalat" w:eastAsia="GHEA Grapalat" w:hAnsi="GHEA Grapalat" w:cs="GHEA Grapalat"/>
          <w:color w:val="000000"/>
          <w:sz w:val="20"/>
          <w:szCs w:val="20"/>
        </w:rPr>
        <w:t xml:space="preserve"> </w:t>
      </w:r>
      <w:proofErr w:type="gramStart"/>
      <w:r>
        <w:rPr>
          <w:rFonts w:ascii="GHEA Grapalat" w:eastAsia="GHEA Grapalat" w:hAnsi="GHEA Grapalat" w:cs="GHEA Grapalat"/>
          <w:color w:val="000000"/>
          <w:sz w:val="20"/>
          <w:szCs w:val="20"/>
        </w:rPr>
        <w:t>Id. art.</w:t>
      </w:r>
      <w:proofErr w:type="gramEnd"/>
      <w:r>
        <w:rPr>
          <w:rFonts w:ascii="GHEA Grapalat" w:eastAsia="GHEA Grapalat" w:hAnsi="GHEA Grapalat" w:cs="GHEA Grapalat"/>
          <w:color w:val="000000"/>
          <w:sz w:val="20"/>
          <w:szCs w:val="20"/>
        </w:rPr>
        <w:t xml:space="preserve"> 164.3.  </w:t>
      </w:r>
    </w:p>
  </w:footnote>
  <w:footnote w:id="34">
    <w:p w:rsidR="00D36A3C" w:rsidRDefault="00BC6BCA">
      <w:pPr>
        <w:pBdr>
          <w:top w:val="nil"/>
          <w:left w:val="nil"/>
          <w:bottom w:val="nil"/>
          <w:right w:val="nil"/>
          <w:between w:val="nil"/>
        </w:pBdr>
        <w:rPr>
          <w:rFonts w:ascii="Merriweather" w:eastAsia="Merriweather" w:hAnsi="Merriweather" w:cs="Merriweather"/>
          <w:color w:val="000000"/>
          <w:sz w:val="20"/>
          <w:szCs w:val="20"/>
        </w:rPr>
      </w:pPr>
      <w:r>
        <w:rPr>
          <w:rStyle w:val="FootnoteReference"/>
        </w:rPr>
        <w:footnoteRef/>
      </w:r>
      <w:r>
        <w:rPr>
          <w:rFonts w:ascii="GHEA Grapalat" w:eastAsia="GHEA Grapalat" w:hAnsi="GHEA Grapalat" w:cs="GHEA Grapalat"/>
          <w:color w:val="000000"/>
          <w:sz w:val="20"/>
          <w:szCs w:val="20"/>
        </w:rPr>
        <w:t xml:space="preserve"> </w:t>
      </w:r>
      <w:proofErr w:type="gramStart"/>
      <w:r>
        <w:rPr>
          <w:rFonts w:ascii="GHEA Grapalat" w:eastAsia="GHEA Grapalat" w:hAnsi="GHEA Grapalat" w:cs="GHEA Grapalat"/>
          <w:color w:val="000000"/>
          <w:sz w:val="20"/>
          <w:szCs w:val="20"/>
        </w:rPr>
        <w:t>Id. art.</w:t>
      </w:r>
      <w:proofErr w:type="gramEnd"/>
      <w:r>
        <w:rPr>
          <w:rFonts w:ascii="GHEA Grapalat" w:eastAsia="GHEA Grapalat" w:hAnsi="GHEA Grapalat" w:cs="GHEA Grapalat"/>
          <w:color w:val="000000"/>
          <w:sz w:val="20"/>
          <w:szCs w:val="20"/>
        </w:rPr>
        <w:t xml:space="preserve"> 164.6.</w:t>
      </w:r>
      <w:r>
        <w:rPr>
          <w:rFonts w:ascii="Calibri" w:eastAsia="Calibri" w:hAnsi="Calibri" w:cs="Calibri"/>
          <w:color w:val="000000"/>
          <w:sz w:val="19"/>
          <w:szCs w:val="19"/>
        </w:rPr>
        <w:t xml:space="preserve"> </w:t>
      </w:r>
      <w:r>
        <w:rPr>
          <w:rFonts w:ascii="Calibri" w:eastAsia="Calibri" w:hAnsi="Calibri" w:cs="Calibri"/>
          <w:color w:val="000000"/>
          <w:sz w:val="20"/>
          <w:szCs w:val="20"/>
        </w:rPr>
        <w:t xml:space="preserve"> </w:t>
      </w:r>
    </w:p>
  </w:footnote>
  <w:footnote w:id="35">
    <w:p w:rsidR="00D36A3C" w:rsidRDefault="00BC6BCA">
      <w:pPr>
        <w:rPr>
          <w:rFonts w:ascii="GHEA Grapalat" w:eastAsia="GHEA Grapalat" w:hAnsi="GHEA Grapalat" w:cs="GHEA Grapalat"/>
        </w:rPr>
      </w:pPr>
      <w:r>
        <w:rPr>
          <w:rStyle w:val="FootnoteReference"/>
        </w:rPr>
        <w:footnoteRef/>
      </w:r>
      <w:r>
        <w:rPr>
          <w:rFonts w:ascii="GHEA Grapalat" w:eastAsia="GHEA Grapalat" w:hAnsi="GHEA Grapalat" w:cs="GHEA Grapalat"/>
        </w:rPr>
        <w:t xml:space="preserve"> </w:t>
      </w:r>
      <w:r>
        <w:rPr>
          <w:rFonts w:ascii="GHEA Grapalat" w:eastAsia="GHEA Grapalat" w:hAnsi="GHEA Grapalat" w:cs="GHEA Grapalat"/>
          <w:i/>
          <w:sz w:val="16"/>
          <w:szCs w:val="16"/>
        </w:rPr>
        <w:t>Բարձր հակակոռուպցիոն դատարանի մասին օրենք,</w:t>
      </w:r>
      <w:r>
        <w:rPr>
          <w:rFonts w:ascii="GHEA Grapalat" w:eastAsia="GHEA Grapalat" w:hAnsi="GHEA Grapalat" w:cs="GHEA Grapalat"/>
          <w:sz w:val="16"/>
          <w:szCs w:val="16"/>
        </w:rPr>
        <w:t xml:space="preserve"> 2018թ., </w:t>
      </w:r>
      <w:hyperlink r:id="rId26">
        <w:r>
          <w:rPr>
            <w:rFonts w:ascii="GHEA Grapalat" w:eastAsia="GHEA Grapalat" w:hAnsi="GHEA Grapalat" w:cs="GHEA Grapalat"/>
            <w:color w:val="0000FF"/>
            <w:sz w:val="16"/>
            <w:szCs w:val="16"/>
            <w:u w:val="single"/>
          </w:rPr>
          <w:t>https://www.u4.no/assets/ukraine-anti-corruption-court-law</w:t>
        </w:r>
      </w:hyperlink>
    </w:p>
    <w:p w:rsidR="00D36A3C" w:rsidRDefault="00D36A3C">
      <w:pPr>
        <w:pBdr>
          <w:top w:val="nil"/>
          <w:left w:val="nil"/>
          <w:bottom w:val="nil"/>
          <w:right w:val="nil"/>
          <w:between w:val="nil"/>
        </w:pBdr>
        <w:rPr>
          <w:rFonts w:ascii="GHEA Grapalat" w:eastAsia="GHEA Grapalat" w:hAnsi="GHEA Grapalat" w:cs="GHEA Grapalat"/>
          <w:color w:val="000000"/>
          <w:sz w:val="20"/>
          <w:szCs w:val="20"/>
        </w:rPr>
      </w:pPr>
    </w:p>
  </w:footnote>
  <w:footnote w:id="36">
    <w:p w:rsidR="009D3654" w:rsidRPr="00F82741" w:rsidRDefault="009D3654" w:rsidP="009D3654">
      <w:pPr>
        <w:pStyle w:val="FootnoteText"/>
        <w:rPr>
          <w:lang w:val="hy-AM"/>
        </w:rPr>
      </w:pPr>
      <w:r>
        <w:rPr>
          <w:rStyle w:val="FootnoteReference"/>
        </w:rPr>
        <w:footnoteRef/>
      </w:r>
      <w:r w:rsidRPr="00F82741">
        <w:rPr>
          <w:lang w:val="hy-AM"/>
        </w:rPr>
        <w:t xml:space="preserve"> </w:t>
      </w:r>
      <w:r w:rsidR="005416F6">
        <w:fldChar w:fldCharType="begin"/>
      </w:r>
      <w:r w:rsidR="005416F6" w:rsidRPr="00E40C65">
        <w:rPr>
          <w:lang w:val="en-US"/>
        </w:rPr>
        <w:instrText>HYPERLINK "https://euralius.eu/index.php/en/library/albanian-legislation/send/90-institutions-combating-corruption-and-organized-crime/239-law-on-the-organization-and-functioning-of-institutions-for-combating-corruption-and-organized-crime-en"</w:instrText>
      </w:r>
      <w:r w:rsidR="005416F6">
        <w:fldChar w:fldCharType="separate"/>
      </w:r>
      <w:r w:rsidRPr="004B1E1D">
        <w:rPr>
          <w:rStyle w:val="Hyperlink"/>
          <w:rFonts w:ascii="GHEA Grapalat" w:hAnsi="GHEA Grapalat"/>
          <w:lang w:val="hy-AM"/>
        </w:rPr>
        <w:t>https://euralius.eu/index.php/en/library/albanian-legislation/send/90-institutions-combating-corruption-and-organized-crime/239-law-on-the-organization-and-functioning-of-institutions-for-combating-corruption-and-organized-crime-en</w:t>
      </w:r>
      <w:r w:rsidR="005416F6">
        <w:fldChar w:fldCharType="end"/>
      </w:r>
      <w:r>
        <w:rPr>
          <w:lang w:val="hy-AM"/>
        </w:rPr>
        <w:t xml:space="preserve"> </w:t>
      </w:r>
      <w:r w:rsidRPr="007D1D46">
        <w:rPr>
          <w:lang w:val="hy-AM"/>
        </w:rPr>
        <w:t xml:space="preserve"> </w:t>
      </w:r>
    </w:p>
  </w:footnote>
  <w:footnote w:id="37">
    <w:p w:rsidR="009D3654" w:rsidRPr="00F82741" w:rsidRDefault="009D3654" w:rsidP="009D3654">
      <w:pPr>
        <w:pStyle w:val="FootnoteText"/>
        <w:rPr>
          <w:lang w:val="hy-AM"/>
        </w:rPr>
      </w:pPr>
      <w:r>
        <w:rPr>
          <w:rStyle w:val="FootnoteReference"/>
        </w:rPr>
        <w:footnoteRef/>
      </w:r>
      <w:r w:rsidRPr="00F82741">
        <w:rPr>
          <w:lang w:val="hy-AM"/>
        </w:rPr>
        <w:t xml:space="preserve"> </w:t>
      </w:r>
      <w:r w:rsidR="005416F6">
        <w:fldChar w:fldCharType="begin"/>
      </w:r>
      <w:r w:rsidR="005416F6" w:rsidRPr="00E40C65">
        <w:rPr>
          <w:lang w:val="hy-AM"/>
        </w:rPr>
        <w:instrText>HYPERLINK "http://rai-see.org/wp-content/uploads/2019/04/Albania_law_status_judges_prosecutors_2017_en.pdf"</w:instrText>
      </w:r>
      <w:r w:rsidR="005416F6">
        <w:fldChar w:fldCharType="separate"/>
      </w:r>
      <w:r w:rsidRPr="00C95795">
        <w:rPr>
          <w:rStyle w:val="Hyperlink"/>
          <w:lang w:val="hy-AM"/>
        </w:rPr>
        <w:t>http://rai-see.org/wp-content/uploads/2019/04/Albania_law_status_judges_prosecutors_2017_en.pdf</w:t>
      </w:r>
      <w:r w:rsidR="005416F6">
        <w:fldChar w:fldCharType="end"/>
      </w:r>
    </w:p>
  </w:footnote>
  <w:footnote w:id="38">
    <w:p w:rsidR="009D3654" w:rsidRPr="007C2351" w:rsidRDefault="009D3654" w:rsidP="009D3654">
      <w:pPr>
        <w:pStyle w:val="FootnoteText"/>
        <w:rPr>
          <w:lang w:val="hy-AM"/>
        </w:rPr>
      </w:pPr>
      <w:r>
        <w:rPr>
          <w:rStyle w:val="FootnoteReference"/>
        </w:rPr>
        <w:footnoteRef/>
      </w:r>
      <w:r w:rsidRPr="00BE24E4">
        <w:rPr>
          <w:lang w:val="hy-AM"/>
        </w:rPr>
        <w:t xml:space="preserve"> </w:t>
      </w:r>
      <w:r w:rsidR="005416F6">
        <w:fldChar w:fldCharType="begin"/>
      </w:r>
      <w:r w:rsidR="005416F6" w:rsidRPr="00E40C65">
        <w:rPr>
          <w:lang w:val="hy-AM"/>
        </w:rPr>
        <w:instrText>HYPERLINK "https://zakon.rada.gov.ua/laws/show/1697-18"</w:instrText>
      </w:r>
      <w:r w:rsidR="005416F6">
        <w:fldChar w:fldCharType="separate"/>
      </w:r>
      <w:r w:rsidRPr="005A1167">
        <w:rPr>
          <w:rStyle w:val="Hyperlink"/>
          <w:lang w:val="hy-AM"/>
        </w:rPr>
        <w:t>https://zakon.rada.gov.ua/laws/show/1697-18</w:t>
      </w:r>
      <w:r w:rsidR="005416F6">
        <w:fldChar w:fldCharType="end"/>
      </w:r>
      <w:r>
        <w:rPr>
          <w:lang w:val="hy-AM"/>
        </w:rPr>
        <w:t xml:space="preserve">  </w:t>
      </w:r>
    </w:p>
  </w:footnote>
  <w:footnote w:id="39">
    <w:p w:rsidR="009D3654" w:rsidRPr="008B7797" w:rsidRDefault="009D3654" w:rsidP="009D3654">
      <w:pPr>
        <w:pStyle w:val="FootnoteText"/>
        <w:rPr>
          <w:lang w:val="hy-AM"/>
        </w:rPr>
      </w:pPr>
      <w:r>
        <w:rPr>
          <w:rStyle w:val="FootnoteReference"/>
        </w:rPr>
        <w:footnoteRef/>
      </w:r>
      <w:r w:rsidR="005416F6">
        <w:fldChar w:fldCharType="begin"/>
      </w:r>
      <w:r w:rsidR="005416F6" w:rsidRPr="00E40C65">
        <w:rPr>
          <w:lang w:val="hy-AM"/>
        </w:rPr>
        <w:instrText>HYPERLINK "https://rm.coe.int/CoERMPublicCommonSearchServices/DisplayDCTMContent?documentId=09000016806fceda"</w:instrText>
      </w:r>
      <w:r w:rsidR="005416F6">
        <w:fldChar w:fldCharType="separate"/>
      </w:r>
      <w:r w:rsidRPr="000D0B6A">
        <w:rPr>
          <w:rStyle w:val="Hyperlink"/>
          <w:lang w:val="hy-AM"/>
        </w:rPr>
        <w:t>https://rm.coe.int/CoERMPublicCommonSearchServices/DisplayDCTMContent?documentId=09000016806fceda</w:t>
      </w:r>
      <w:r w:rsidR="005416F6">
        <w:fldChar w:fldCharType="end"/>
      </w:r>
      <w:r>
        <w:rPr>
          <w:lang w:val="hy-AM"/>
        </w:rPr>
        <w:t xml:space="preserve"> էջ  </w:t>
      </w:r>
      <w:r w:rsidRPr="008B7797">
        <w:rPr>
          <w:lang w:val="hy-AM"/>
        </w:rPr>
        <w:t>48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1A50"/>
    <w:multiLevelType w:val="multilevel"/>
    <w:tmpl w:val="30B4CEE6"/>
    <w:lvl w:ilvl="0">
      <w:start w:val="1"/>
      <w:numFmt w:val="bullet"/>
      <w:lvlText w:val="●"/>
      <w:lvlJc w:val="left"/>
      <w:pPr>
        <w:ind w:left="1650" w:hanging="360"/>
      </w:pPr>
      <w:rPr>
        <w:rFonts w:ascii="Noto Sans Symbols" w:eastAsia="Noto Sans Symbols" w:hAnsi="Noto Sans Symbols" w:cs="Noto Sans Symbols"/>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1">
    <w:nsid w:val="16F74458"/>
    <w:multiLevelType w:val="hybridMultilevel"/>
    <w:tmpl w:val="E21CC672"/>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
    <w:nsid w:val="1DD52DF1"/>
    <w:multiLevelType w:val="multilevel"/>
    <w:tmpl w:val="66AA0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9E4A9D"/>
    <w:multiLevelType w:val="multilevel"/>
    <w:tmpl w:val="554A65C0"/>
    <w:lvl w:ilvl="0">
      <w:start w:val="1"/>
      <w:numFmt w:val="bullet"/>
      <w:lvlText w:val="-"/>
      <w:lvlJc w:val="left"/>
      <w:pPr>
        <w:ind w:left="1068" w:hanging="360"/>
      </w:pPr>
      <w:rPr>
        <w:rFonts w:ascii="GHEA Grapalat" w:eastAsia="GHEA Grapalat" w:hAnsi="GHEA Grapalat" w:cs="GHEA Grapala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
    <w:nsid w:val="57E35839"/>
    <w:multiLevelType w:val="multilevel"/>
    <w:tmpl w:val="A268F0F8"/>
    <w:lvl w:ilvl="0">
      <w:start w:val="1"/>
      <w:numFmt w:val="decimal"/>
      <w:lvlText w:val="%1."/>
      <w:lvlJc w:val="left"/>
      <w:pPr>
        <w:ind w:left="1069" w:hanging="360"/>
      </w:pPr>
      <w:rPr>
        <w:b/>
        <w:i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6EA57B33"/>
    <w:multiLevelType w:val="multilevel"/>
    <w:tmpl w:val="61766560"/>
    <w:lvl w:ilvl="0">
      <w:start w:val="1"/>
      <w:numFmt w:val="decimal"/>
      <w:lvlText w:val="%1)"/>
      <w:lvlJc w:val="left"/>
      <w:pPr>
        <w:ind w:left="1211" w:hanging="360"/>
      </w:pPr>
      <w:rPr>
        <w:b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nsid w:val="7B164A2F"/>
    <w:multiLevelType w:val="hybridMultilevel"/>
    <w:tmpl w:val="71B6D2E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D36A3C"/>
    <w:rsid w:val="000A3F3E"/>
    <w:rsid w:val="000D1BEE"/>
    <w:rsid w:val="00146AA4"/>
    <w:rsid w:val="0018765B"/>
    <w:rsid w:val="002645CE"/>
    <w:rsid w:val="004A224C"/>
    <w:rsid w:val="004B1E1D"/>
    <w:rsid w:val="005416F6"/>
    <w:rsid w:val="00550D32"/>
    <w:rsid w:val="0055425D"/>
    <w:rsid w:val="005A7347"/>
    <w:rsid w:val="005C17CB"/>
    <w:rsid w:val="005E7386"/>
    <w:rsid w:val="005F3263"/>
    <w:rsid w:val="00626248"/>
    <w:rsid w:val="00721501"/>
    <w:rsid w:val="007B5018"/>
    <w:rsid w:val="008435D5"/>
    <w:rsid w:val="00896458"/>
    <w:rsid w:val="008D6A9A"/>
    <w:rsid w:val="00925F0B"/>
    <w:rsid w:val="009D3654"/>
    <w:rsid w:val="00A20CA4"/>
    <w:rsid w:val="00A63105"/>
    <w:rsid w:val="00A873C2"/>
    <w:rsid w:val="00AF4E6D"/>
    <w:rsid w:val="00B11B03"/>
    <w:rsid w:val="00B32B89"/>
    <w:rsid w:val="00B71BDA"/>
    <w:rsid w:val="00BC6BCA"/>
    <w:rsid w:val="00C03E76"/>
    <w:rsid w:val="00CA64A2"/>
    <w:rsid w:val="00D078FE"/>
    <w:rsid w:val="00D36A3C"/>
    <w:rsid w:val="00DC2A99"/>
    <w:rsid w:val="00E40C65"/>
    <w:rsid w:val="00EF2FF7"/>
    <w:rsid w:val="00F50D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hy-AM"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754"/>
    <w:rPr>
      <w:lang w:val="en-US"/>
    </w:rPr>
  </w:style>
  <w:style w:type="paragraph" w:styleId="Heading1">
    <w:name w:val="heading 1"/>
    <w:basedOn w:val="Normal"/>
    <w:next w:val="Normal"/>
    <w:link w:val="Heading1Char"/>
    <w:uiPriority w:val="9"/>
    <w:qFormat/>
    <w:rsid w:val="00EC7719"/>
    <w:pPr>
      <w:keepNext/>
      <w:keepLines/>
      <w:spacing w:before="480" w:line="276" w:lineRule="auto"/>
      <w:outlineLvl w:val="0"/>
    </w:pPr>
    <w:rPr>
      <w:rFonts w:ascii="Cambria" w:hAnsi="Cambria"/>
      <w:smallCaps/>
      <w:color w:val="0F243E"/>
      <w:spacing w:val="20"/>
      <w:position w:val="-1"/>
      <w:sz w:val="32"/>
      <w:szCs w:val="32"/>
    </w:rPr>
  </w:style>
  <w:style w:type="paragraph" w:styleId="Heading2">
    <w:name w:val="heading 2"/>
    <w:basedOn w:val="Normal"/>
    <w:next w:val="Normal"/>
    <w:link w:val="Heading2Char"/>
    <w:uiPriority w:val="9"/>
    <w:semiHidden/>
    <w:unhideWhenUsed/>
    <w:qFormat/>
    <w:rsid w:val="00EC7719"/>
    <w:pPr>
      <w:keepNext/>
      <w:keepLines/>
      <w:spacing w:before="200" w:line="276" w:lineRule="auto"/>
      <w:outlineLvl w:val="1"/>
    </w:pPr>
    <w:rPr>
      <w:rFonts w:ascii="Cambria" w:hAnsi="Cambria"/>
      <w:smallCaps/>
      <w:color w:val="17365D"/>
      <w:spacing w:val="20"/>
      <w:position w:val="-1"/>
      <w:sz w:val="28"/>
      <w:szCs w:val="28"/>
    </w:rPr>
  </w:style>
  <w:style w:type="paragraph" w:styleId="Heading3">
    <w:name w:val="heading 3"/>
    <w:basedOn w:val="Normal"/>
    <w:next w:val="Normal"/>
    <w:link w:val="Heading3Char"/>
    <w:uiPriority w:val="9"/>
    <w:semiHidden/>
    <w:unhideWhenUsed/>
    <w:qFormat/>
    <w:rsid w:val="00EC7719"/>
    <w:pPr>
      <w:keepNext/>
      <w:keepLines/>
      <w:spacing w:before="200" w:line="276" w:lineRule="auto"/>
      <w:outlineLvl w:val="2"/>
    </w:pPr>
    <w:rPr>
      <w:rFonts w:ascii="Cambria" w:hAnsi="Cambria"/>
      <w:smallCaps/>
      <w:color w:val="1F497D"/>
      <w:spacing w:val="20"/>
      <w:position w:val="-1"/>
    </w:rPr>
  </w:style>
  <w:style w:type="paragraph" w:styleId="Heading4">
    <w:name w:val="heading 4"/>
    <w:basedOn w:val="Normal"/>
    <w:next w:val="Normal"/>
    <w:link w:val="Heading4Char"/>
    <w:uiPriority w:val="9"/>
    <w:semiHidden/>
    <w:unhideWhenUsed/>
    <w:qFormat/>
    <w:rsid w:val="00EC7719"/>
    <w:pPr>
      <w:keepNext/>
      <w:keepLines/>
      <w:spacing w:before="200" w:line="276" w:lineRule="auto"/>
      <w:outlineLvl w:val="3"/>
    </w:pPr>
    <w:rPr>
      <w:rFonts w:ascii="Cambria" w:hAnsi="Cambria"/>
      <w:b/>
      <w:bCs/>
      <w:smallCaps/>
      <w:color w:val="3071C3"/>
      <w:spacing w:val="20"/>
      <w:position w:val="-1"/>
    </w:rPr>
  </w:style>
  <w:style w:type="paragraph" w:styleId="Heading5">
    <w:name w:val="heading 5"/>
    <w:basedOn w:val="Normal"/>
    <w:next w:val="Normal"/>
    <w:link w:val="Heading5Char"/>
    <w:uiPriority w:val="9"/>
    <w:unhideWhenUsed/>
    <w:qFormat/>
    <w:rsid w:val="00EC7719"/>
    <w:pPr>
      <w:keepNext/>
      <w:keepLines/>
      <w:spacing w:before="200" w:line="276" w:lineRule="auto"/>
      <w:outlineLvl w:val="4"/>
    </w:pPr>
    <w:rPr>
      <w:rFonts w:ascii="Cambria" w:hAnsi="Cambria"/>
      <w:smallCaps/>
      <w:color w:val="3071C3"/>
      <w:spacing w:val="20"/>
      <w:position w:val="-1"/>
    </w:rPr>
  </w:style>
  <w:style w:type="paragraph" w:styleId="Heading6">
    <w:name w:val="heading 6"/>
    <w:basedOn w:val="Normal"/>
    <w:next w:val="Normal"/>
    <w:link w:val="Heading6Char"/>
    <w:uiPriority w:val="9"/>
    <w:semiHidden/>
    <w:unhideWhenUsed/>
    <w:qFormat/>
    <w:rsid w:val="00EC7719"/>
    <w:pPr>
      <w:keepNext/>
      <w:keepLines/>
      <w:spacing w:before="200" w:line="276" w:lineRule="auto"/>
      <w:outlineLvl w:val="5"/>
    </w:pPr>
    <w:rPr>
      <w:rFonts w:ascii="Cambria" w:hAnsi="Cambria"/>
      <w:smallCaps/>
      <w:color w:val="938953"/>
      <w:spacing w:val="20"/>
      <w:position w:val="-1"/>
    </w:rPr>
  </w:style>
  <w:style w:type="paragraph" w:styleId="Heading7">
    <w:name w:val="heading 7"/>
    <w:basedOn w:val="Normal"/>
    <w:next w:val="Normal"/>
    <w:link w:val="Heading7Char"/>
    <w:uiPriority w:val="9"/>
    <w:semiHidden/>
    <w:unhideWhenUsed/>
    <w:qFormat/>
    <w:rsid w:val="00EC7719"/>
    <w:pPr>
      <w:keepNext/>
      <w:keepLines/>
      <w:spacing w:before="200" w:line="276" w:lineRule="auto"/>
      <w:outlineLvl w:val="6"/>
    </w:pPr>
    <w:rPr>
      <w:rFonts w:ascii="Cambria" w:hAnsi="Cambria"/>
      <w:b/>
      <w:bCs/>
      <w:smallCaps/>
      <w:color w:val="938953"/>
      <w:spacing w:val="20"/>
      <w:position w:val="-1"/>
      <w:sz w:val="16"/>
      <w:szCs w:val="16"/>
    </w:rPr>
  </w:style>
  <w:style w:type="paragraph" w:styleId="Heading8">
    <w:name w:val="heading 8"/>
    <w:basedOn w:val="Normal"/>
    <w:next w:val="Normal"/>
    <w:link w:val="Heading8Char"/>
    <w:uiPriority w:val="9"/>
    <w:semiHidden/>
    <w:unhideWhenUsed/>
    <w:qFormat/>
    <w:rsid w:val="00EC7719"/>
    <w:pPr>
      <w:keepNext/>
      <w:keepLines/>
      <w:spacing w:before="200" w:line="276" w:lineRule="auto"/>
      <w:outlineLvl w:val="7"/>
    </w:pPr>
    <w:rPr>
      <w:rFonts w:ascii="Cambria" w:hAnsi="Cambria"/>
      <w:b/>
      <w:smallCaps/>
      <w:color w:val="938953"/>
      <w:spacing w:val="20"/>
      <w:position w:val="-1"/>
      <w:sz w:val="16"/>
      <w:szCs w:val="16"/>
    </w:rPr>
  </w:style>
  <w:style w:type="paragraph" w:styleId="Heading9">
    <w:name w:val="heading 9"/>
    <w:basedOn w:val="Normal"/>
    <w:next w:val="Normal"/>
    <w:link w:val="Heading9Char"/>
    <w:uiPriority w:val="9"/>
    <w:semiHidden/>
    <w:unhideWhenUsed/>
    <w:qFormat/>
    <w:rsid w:val="00EC7719"/>
    <w:pPr>
      <w:keepNext/>
      <w:keepLines/>
      <w:spacing w:before="200" w:line="276" w:lineRule="auto"/>
      <w:outlineLvl w:val="8"/>
    </w:pPr>
    <w:rPr>
      <w:rFonts w:ascii="Cambria" w:hAnsi="Cambria"/>
      <w:smallCaps/>
      <w:color w:val="938953"/>
      <w:spacing w:val="20"/>
      <w:position w:val="-1"/>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36A3C"/>
  </w:style>
  <w:style w:type="paragraph" w:styleId="Title">
    <w:name w:val="Title"/>
    <w:basedOn w:val="Normal"/>
    <w:next w:val="Normal"/>
    <w:link w:val="TitleChar"/>
    <w:uiPriority w:val="10"/>
    <w:qFormat/>
    <w:rsid w:val="00EC7719"/>
    <w:pPr>
      <w:pBdr>
        <w:bottom w:val="single" w:sz="8" w:space="4" w:color="4F81BD" w:themeColor="accent1"/>
      </w:pBdr>
      <w:spacing w:after="300"/>
      <w:contextualSpacing/>
    </w:pPr>
    <w:rPr>
      <w:rFonts w:ascii="Cambria" w:hAnsi="Cambria"/>
      <w:smallCaps/>
      <w:color w:val="17365D"/>
      <w:spacing w:val="5"/>
      <w:sz w:val="72"/>
      <w:szCs w:val="72"/>
      <w:lang w:bidi="en-US"/>
    </w:rPr>
  </w:style>
  <w:style w:type="paragraph" w:customStyle="1" w:styleId="Heading11">
    <w:name w:val="Heading 11"/>
    <w:basedOn w:val="Normal"/>
    <w:next w:val="Normal"/>
    <w:uiPriority w:val="9"/>
    <w:qFormat/>
    <w:rsid w:val="00EC7719"/>
    <w:pPr>
      <w:suppressAutoHyphens/>
      <w:spacing w:before="400" w:after="60"/>
      <w:ind w:leftChars="-1" w:left="-1" w:hangingChars="1" w:hanging="1"/>
      <w:contextualSpacing/>
      <w:outlineLvl w:val="0"/>
    </w:pPr>
    <w:rPr>
      <w:rFonts w:ascii="Cambria" w:hAnsi="Cambria"/>
      <w:smallCaps/>
      <w:color w:val="0F243E"/>
      <w:spacing w:val="20"/>
      <w:position w:val="-1"/>
      <w:sz w:val="32"/>
      <w:szCs w:val="32"/>
    </w:rPr>
  </w:style>
  <w:style w:type="paragraph" w:customStyle="1" w:styleId="Heading21">
    <w:name w:val="Heading 21"/>
    <w:basedOn w:val="Normal"/>
    <w:next w:val="Normal"/>
    <w:uiPriority w:val="9"/>
    <w:semiHidden/>
    <w:unhideWhenUsed/>
    <w:qFormat/>
    <w:rsid w:val="00EC7719"/>
    <w:pPr>
      <w:suppressAutoHyphens/>
      <w:spacing w:before="120" w:after="60"/>
      <w:ind w:leftChars="-1" w:left="-1" w:hangingChars="1" w:hanging="1"/>
      <w:contextualSpacing/>
      <w:outlineLvl w:val="1"/>
    </w:pPr>
    <w:rPr>
      <w:rFonts w:ascii="Cambria" w:hAnsi="Cambria"/>
      <w:smallCaps/>
      <w:color w:val="17365D"/>
      <w:spacing w:val="20"/>
      <w:position w:val="-1"/>
      <w:sz w:val="28"/>
      <w:szCs w:val="28"/>
    </w:rPr>
  </w:style>
  <w:style w:type="paragraph" w:customStyle="1" w:styleId="Heading31">
    <w:name w:val="Heading 31"/>
    <w:basedOn w:val="Normal"/>
    <w:next w:val="Normal"/>
    <w:uiPriority w:val="9"/>
    <w:semiHidden/>
    <w:unhideWhenUsed/>
    <w:qFormat/>
    <w:rsid w:val="00EC7719"/>
    <w:pPr>
      <w:suppressAutoHyphens/>
      <w:spacing w:before="120" w:after="60"/>
      <w:ind w:leftChars="-1" w:left="-1" w:hangingChars="1" w:hanging="1"/>
      <w:contextualSpacing/>
      <w:outlineLvl w:val="2"/>
    </w:pPr>
    <w:rPr>
      <w:rFonts w:ascii="Cambria" w:hAnsi="Cambria"/>
      <w:smallCaps/>
      <w:color w:val="1F497D"/>
      <w:spacing w:val="20"/>
      <w:position w:val="-1"/>
    </w:rPr>
  </w:style>
  <w:style w:type="paragraph" w:customStyle="1" w:styleId="Heading41">
    <w:name w:val="Heading 41"/>
    <w:basedOn w:val="Normal"/>
    <w:next w:val="Normal"/>
    <w:uiPriority w:val="9"/>
    <w:semiHidden/>
    <w:unhideWhenUsed/>
    <w:qFormat/>
    <w:rsid w:val="00EC7719"/>
    <w:pPr>
      <w:pBdr>
        <w:bottom w:val="single" w:sz="4" w:space="1" w:color="71A0DC"/>
      </w:pBdr>
      <w:suppressAutoHyphens/>
      <w:spacing w:before="200" w:after="100"/>
      <w:ind w:leftChars="-1" w:left="-1" w:hangingChars="1" w:hanging="1"/>
      <w:contextualSpacing/>
      <w:outlineLvl w:val="3"/>
    </w:pPr>
    <w:rPr>
      <w:rFonts w:ascii="Cambria" w:hAnsi="Cambria"/>
      <w:b/>
      <w:bCs/>
      <w:smallCaps/>
      <w:color w:val="3071C3"/>
      <w:spacing w:val="20"/>
      <w:position w:val="-1"/>
    </w:rPr>
  </w:style>
  <w:style w:type="paragraph" w:customStyle="1" w:styleId="Heading51">
    <w:name w:val="Heading 51"/>
    <w:basedOn w:val="Normal"/>
    <w:next w:val="Normal"/>
    <w:uiPriority w:val="9"/>
    <w:semiHidden/>
    <w:unhideWhenUsed/>
    <w:qFormat/>
    <w:rsid w:val="00EC7719"/>
    <w:pPr>
      <w:pBdr>
        <w:bottom w:val="single" w:sz="4" w:space="1" w:color="548DD4"/>
      </w:pBdr>
      <w:suppressAutoHyphens/>
      <w:spacing w:before="200" w:after="100"/>
      <w:ind w:leftChars="-1" w:left="-1" w:hangingChars="1" w:hanging="1"/>
      <w:contextualSpacing/>
      <w:outlineLvl w:val="4"/>
    </w:pPr>
    <w:rPr>
      <w:rFonts w:ascii="Cambria" w:hAnsi="Cambria"/>
      <w:smallCaps/>
      <w:color w:val="3071C3"/>
      <w:spacing w:val="20"/>
      <w:position w:val="-1"/>
    </w:rPr>
  </w:style>
  <w:style w:type="paragraph" w:customStyle="1" w:styleId="Heading61">
    <w:name w:val="Heading 61"/>
    <w:basedOn w:val="Normal"/>
    <w:next w:val="Normal"/>
    <w:uiPriority w:val="9"/>
    <w:semiHidden/>
    <w:unhideWhenUsed/>
    <w:qFormat/>
    <w:rsid w:val="00EC7719"/>
    <w:pPr>
      <w:pBdr>
        <w:bottom w:val="dotted" w:sz="8" w:space="1" w:color="938953"/>
      </w:pBdr>
      <w:suppressAutoHyphens/>
      <w:spacing w:before="200" w:after="100" w:line="1" w:lineRule="atLeast"/>
      <w:ind w:leftChars="-1" w:left="-1" w:hangingChars="1" w:hanging="1"/>
      <w:contextualSpacing/>
      <w:outlineLvl w:val="5"/>
    </w:pPr>
    <w:rPr>
      <w:rFonts w:ascii="Cambria" w:hAnsi="Cambria"/>
      <w:smallCaps/>
      <w:color w:val="938953"/>
      <w:spacing w:val="20"/>
      <w:position w:val="-1"/>
    </w:rPr>
  </w:style>
  <w:style w:type="paragraph" w:customStyle="1" w:styleId="Heading71">
    <w:name w:val="Heading 71"/>
    <w:basedOn w:val="Normal"/>
    <w:next w:val="Normal"/>
    <w:uiPriority w:val="9"/>
    <w:semiHidden/>
    <w:unhideWhenUsed/>
    <w:qFormat/>
    <w:rsid w:val="00EC7719"/>
    <w:pPr>
      <w:pBdr>
        <w:bottom w:val="dotted" w:sz="8" w:space="1" w:color="938953"/>
      </w:pBdr>
      <w:suppressAutoHyphens/>
      <w:spacing w:before="200" w:after="100"/>
      <w:ind w:leftChars="-1" w:left="-1" w:hangingChars="1" w:hanging="1"/>
      <w:contextualSpacing/>
      <w:outlineLvl w:val="6"/>
    </w:pPr>
    <w:rPr>
      <w:rFonts w:ascii="Cambria" w:hAnsi="Cambria"/>
      <w:b/>
      <w:bCs/>
      <w:smallCaps/>
      <w:color w:val="938953"/>
      <w:spacing w:val="20"/>
      <w:position w:val="-1"/>
      <w:sz w:val="16"/>
      <w:szCs w:val="16"/>
    </w:rPr>
  </w:style>
  <w:style w:type="paragraph" w:customStyle="1" w:styleId="Heading81">
    <w:name w:val="Heading 81"/>
    <w:basedOn w:val="Normal"/>
    <w:next w:val="Normal"/>
    <w:uiPriority w:val="9"/>
    <w:semiHidden/>
    <w:unhideWhenUsed/>
    <w:qFormat/>
    <w:rsid w:val="00EC7719"/>
    <w:pPr>
      <w:suppressAutoHyphens/>
      <w:spacing w:before="200" w:after="60"/>
      <w:ind w:leftChars="-1" w:left="-1" w:hangingChars="1" w:hanging="1"/>
      <w:contextualSpacing/>
      <w:outlineLvl w:val="7"/>
    </w:pPr>
    <w:rPr>
      <w:rFonts w:ascii="Cambria" w:hAnsi="Cambria"/>
      <w:b/>
      <w:smallCaps/>
      <w:color w:val="938953"/>
      <w:spacing w:val="20"/>
      <w:position w:val="-1"/>
      <w:sz w:val="16"/>
      <w:szCs w:val="16"/>
    </w:rPr>
  </w:style>
  <w:style w:type="paragraph" w:customStyle="1" w:styleId="Heading91">
    <w:name w:val="Heading 91"/>
    <w:basedOn w:val="Normal"/>
    <w:next w:val="Normal"/>
    <w:uiPriority w:val="9"/>
    <w:semiHidden/>
    <w:unhideWhenUsed/>
    <w:qFormat/>
    <w:rsid w:val="00EC7719"/>
    <w:pPr>
      <w:suppressAutoHyphens/>
      <w:spacing w:before="200" w:after="60"/>
      <w:ind w:leftChars="-1" w:left="-1" w:hangingChars="1" w:hanging="1"/>
      <w:contextualSpacing/>
      <w:outlineLvl w:val="8"/>
    </w:pPr>
    <w:rPr>
      <w:rFonts w:ascii="Cambria" w:hAnsi="Cambria"/>
      <w:smallCaps/>
      <w:color w:val="938953"/>
      <w:spacing w:val="20"/>
      <w:position w:val="-1"/>
      <w:sz w:val="16"/>
      <w:szCs w:val="16"/>
    </w:rPr>
  </w:style>
  <w:style w:type="numbering" w:customStyle="1" w:styleId="NoList1">
    <w:name w:val="No List1"/>
    <w:next w:val="NoList"/>
    <w:uiPriority w:val="99"/>
    <w:semiHidden/>
    <w:unhideWhenUsed/>
    <w:rsid w:val="00EC7719"/>
  </w:style>
  <w:style w:type="character" w:customStyle="1" w:styleId="Heading1Char">
    <w:name w:val="Heading 1 Char"/>
    <w:basedOn w:val="DefaultParagraphFont"/>
    <w:link w:val="Heading1"/>
    <w:uiPriority w:val="9"/>
    <w:rsid w:val="00EC7719"/>
    <w:rPr>
      <w:rFonts w:ascii="Cambria" w:eastAsia="Times New Roman" w:hAnsi="Cambria" w:cs="Times New Roman"/>
      <w:smallCaps/>
      <w:color w:val="0F243E"/>
      <w:spacing w:val="20"/>
      <w:position w:val="-1"/>
      <w:sz w:val="32"/>
      <w:szCs w:val="32"/>
      <w:lang w:val="en-US"/>
    </w:rPr>
  </w:style>
  <w:style w:type="character" w:customStyle="1" w:styleId="Heading2Char">
    <w:name w:val="Heading 2 Char"/>
    <w:basedOn w:val="DefaultParagraphFont"/>
    <w:link w:val="Heading2"/>
    <w:uiPriority w:val="9"/>
    <w:semiHidden/>
    <w:rsid w:val="00EC7719"/>
    <w:rPr>
      <w:rFonts w:ascii="Cambria" w:eastAsia="Times New Roman" w:hAnsi="Cambria" w:cs="Times New Roman"/>
      <w:smallCaps/>
      <w:color w:val="17365D"/>
      <w:spacing w:val="20"/>
      <w:position w:val="-1"/>
      <w:sz w:val="28"/>
      <w:szCs w:val="28"/>
      <w:lang w:val="en-US"/>
    </w:rPr>
  </w:style>
  <w:style w:type="character" w:customStyle="1" w:styleId="Heading3Char">
    <w:name w:val="Heading 3 Char"/>
    <w:basedOn w:val="DefaultParagraphFont"/>
    <w:link w:val="Heading3"/>
    <w:uiPriority w:val="9"/>
    <w:semiHidden/>
    <w:rsid w:val="00EC7719"/>
    <w:rPr>
      <w:rFonts w:ascii="Cambria" w:eastAsia="Times New Roman" w:hAnsi="Cambria" w:cs="Times New Roman"/>
      <w:smallCaps/>
      <w:color w:val="1F497D"/>
      <w:spacing w:val="20"/>
      <w:position w:val="-1"/>
      <w:sz w:val="24"/>
      <w:szCs w:val="24"/>
      <w:lang w:val="en-US"/>
    </w:rPr>
  </w:style>
  <w:style w:type="character" w:customStyle="1" w:styleId="Heading4Char">
    <w:name w:val="Heading 4 Char"/>
    <w:basedOn w:val="DefaultParagraphFont"/>
    <w:link w:val="Heading4"/>
    <w:uiPriority w:val="9"/>
    <w:semiHidden/>
    <w:rsid w:val="00EC7719"/>
    <w:rPr>
      <w:rFonts w:ascii="Cambria" w:eastAsia="Times New Roman" w:hAnsi="Cambria" w:cs="Times New Roman"/>
      <w:b/>
      <w:bCs/>
      <w:smallCaps/>
      <w:color w:val="3071C3"/>
      <w:spacing w:val="20"/>
      <w:position w:val="-1"/>
      <w:sz w:val="24"/>
      <w:szCs w:val="24"/>
      <w:lang w:val="en-US"/>
    </w:rPr>
  </w:style>
  <w:style w:type="character" w:customStyle="1" w:styleId="Heading5Char">
    <w:name w:val="Heading 5 Char"/>
    <w:basedOn w:val="DefaultParagraphFont"/>
    <w:link w:val="Heading5"/>
    <w:uiPriority w:val="9"/>
    <w:rsid w:val="00EC7719"/>
    <w:rPr>
      <w:rFonts w:ascii="Cambria" w:eastAsia="Times New Roman" w:hAnsi="Cambria" w:cs="Times New Roman"/>
      <w:smallCaps/>
      <w:color w:val="3071C3"/>
      <w:spacing w:val="20"/>
      <w:position w:val="-1"/>
      <w:sz w:val="24"/>
      <w:szCs w:val="24"/>
      <w:lang w:val="en-US"/>
    </w:rPr>
  </w:style>
  <w:style w:type="character" w:customStyle="1" w:styleId="Heading6Char">
    <w:name w:val="Heading 6 Char"/>
    <w:basedOn w:val="DefaultParagraphFont"/>
    <w:link w:val="Heading6"/>
    <w:uiPriority w:val="9"/>
    <w:semiHidden/>
    <w:rsid w:val="00EC7719"/>
    <w:rPr>
      <w:rFonts w:ascii="Cambria" w:eastAsia="Times New Roman" w:hAnsi="Cambria" w:cs="Times New Roman"/>
      <w:smallCaps/>
      <w:color w:val="938953"/>
      <w:spacing w:val="20"/>
      <w:position w:val="-1"/>
      <w:sz w:val="24"/>
      <w:szCs w:val="24"/>
      <w:lang w:val="en-US"/>
    </w:rPr>
  </w:style>
  <w:style w:type="character" w:customStyle="1" w:styleId="Heading7Char">
    <w:name w:val="Heading 7 Char"/>
    <w:basedOn w:val="DefaultParagraphFont"/>
    <w:link w:val="Heading7"/>
    <w:uiPriority w:val="9"/>
    <w:semiHidden/>
    <w:rsid w:val="00EC7719"/>
    <w:rPr>
      <w:rFonts w:ascii="Cambria" w:eastAsia="Times New Roman" w:hAnsi="Cambria" w:cs="Times New Roman"/>
      <w:b/>
      <w:bCs/>
      <w:smallCaps/>
      <w:color w:val="938953"/>
      <w:spacing w:val="20"/>
      <w:position w:val="-1"/>
      <w:sz w:val="16"/>
      <w:szCs w:val="16"/>
      <w:lang w:val="en-US"/>
    </w:rPr>
  </w:style>
  <w:style w:type="character" w:customStyle="1" w:styleId="Heading8Char">
    <w:name w:val="Heading 8 Char"/>
    <w:basedOn w:val="DefaultParagraphFont"/>
    <w:link w:val="Heading8"/>
    <w:uiPriority w:val="9"/>
    <w:semiHidden/>
    <w:rsid w:val="00EC7719"/>
    <w:rPr>
      <w:rFonts w:ascii="Cambria" w:eastAsia="Times New Roman" w:hAnsi="Cambria" w:cs="Times New Roman"/>
      <w:b/>
      <w:smallCaps/>
      <w:color w:val="938953"/>
      <w:spacing w:val="20"/>
      <w:position w:val="-1"/>
      <w:sz w:val="16"/>
      <w:szCs w:val="16"/>
      <w:lang w:val="en-US"/>
    </w:rPr>
  </w:style>
  <w:style w:type="character" w:customStyle="1" w:styleId="Heading9Char">
    <w:name w:val="Heading 9 Char"/>
    <w:basedOn w:val="DefaultParagraphFont"/>
    <w:link w:val="Heading9"/>
    <w:uiPriority w:val="9"/>
    <w:semiHidden/>
    <w:rsid w:val="00EC7719"/>
    <w:rPr>
      <w:rFonts w:ascii="Cambria" w:eastAsia="Times New Roman" w:hAnsi="Cambria" w:cs="Times New Roman"/>
      <w:smallCaps/>
      <w:color w:val="938953"/>
      <w:spacing w:val="20"/>
      <w:position w:val="-1"/>
      <w:sz w:val="16"/>
      <w:szCs w:val="16"/>
      <w:lang w:val="en-US"/>
    </w:rPr>
  </w:style>
  <w:style w:type="character" w:customStyle="1" w:styleId="Emphasis1">
    <w:name w:val="Emphasis1"/>
    <w:uiPriority w:val="20"/>
    <w:qFormat/>
    <w:rsid w:val="00EC7719"/>
    <w:rPr>
      <w:b/>
      <w:bCs/>
      <w:i w:val="0"/>
      <w:iCs w:val="0"/>
      <w:smallCaps/>
      <w:strike w:val="0"/>
      <w:dstrike w:val="0"/>
      <w:color w:val="5A5A5A"/>
      <w:spacing w:val="20"/>
      <w:kern w:val="0"/>
      <w:u w:val="none"/>
      <w:effect w:val="none"/>
      <w:vertAlign w:val="baseline"/>
    </w:rPr>
  </w:style>
  <w:style w:type="character" w:styleId="Strong">
    <w:name w:val="Strong"/>
    <w:uiPriority w:val="22"/>
    <w:qFormat/>
    <w:rsid w:val="00EC7719"/>
    <w:rPr>
      <w:b/>
      <w:bCs/>
      <w:spacing w:val="0"/>
    </w:rPr>
  </w:style>
  <w:style w:type="paragraph" w:styleId="NormalWeb">
    <w:name w:val="Normal (Web)"/>
    <w:basedOn w:val="Normal"/>
    <w:uiPriority w:val="99"/>
    <w:unhideWhenUsed/>
    <w:rsid w:val="00EC7719"/>
    <w:pPr>
      <w:spacing w:before="100" w:beforeAutospacing="1" w:after="100" w:afterAutospacing="1"/>
    </w:pPr>
  </w:style>
  <w:style w:type="paragraph" w:styleId="FootnoteText">
    <w:name w:val="footnote text"/>
    <w:basedOn w:val="Normal"/>
    <w:link w:val="FootnoteTextChar"/>
    <w:uiPriority w:val="99"/>
    <w:unhideWhenUsed/>
    <w:rsid w:val="00EC7719"/>
    <w:rPr>
      <w:rFonts w:ascii="Calibri" w:hAnsi="Calibri"/>
      <w:sz w:val="20"/>
      <w:szCs w:val="20"/>
      <w:lang w:val="ru-RU" w:eastAsia="ru-RU"/>
    </w:rPr>
  </w:style>
  <w:style w:type="character" w:customStyle="1" w:styleId="FootnoteTextChar">
    <w:name w:val="Footnote Text Char"/>
    <w:basedOn w:val="DefaultParagraphFont"/>
    <w:link w:val="FootnoteText"/>
    <w:uiPriority w:val="99"/>
    <w:rsid w:val="00EC7719"/>
    <w:rPr>
      <w:rFonts w:ascii="Calibri" w:eastAsia="Times New Roman" w:hAnsi="Calibri" w:cs="Times New Roman"/>
      <w:sz w:val="20"/>
      <w:szCs w:val="20"/>
      <w:lang w:eastAsia="ru-RU"/>
    </w:rPr>
  </w:style>
  <w:style w:type="paragraph" w:styleId="CommentText">
    <w:name w:val="annotation text"/>
    <w:basedOn w:val="Normal"/>
    <w:link w:val="CommentTextChar"/>
    <w:uiPriority w:val="99"/>
    <w:semiHidden/>
    <w:unhideWhenUsed/>
    <w:rsid w:val="00EC7719"/>
    <w:pPr>
      <w:suppressAutoHyphens/>
      <w:ind w:leftChars="-1" w:left="-1" w:hangingChars="1" w:hanging="1"/>
      <w:outlineLvl w:val="0"/>
    </w:pPr>
    <w:rPr>
      <w:position w:val="-1"/>
    </w:rPr>
  </w:style>
  <w:style w:type="character" w:customStyle="1" w:styleId="CommentTextChar">
    <w:name w:val="Comment Text Char"/>
    <w:basedOn w:val="DefaultParagraphFont"/>
    <w:link w:val="CommentText"/>
    <w:uiPriority w:val="99"/>
    <w:semiHidden/>
    <w:rsid w:val="00EC7719"/>
    <w:rPr>
      <w:rFonts w:ascii="Times New Roman" w:eastAsia="Times New Roman" w:hAnsi="Times New Roman" w:cs="Times New Roman"/>
      <w:position w:val="-1"/>
      <w:sz w:val="24"/>
      <w:szCs w:val="24"/>
      <w:lang w:val="en-US"/>
    </w:rPr>
  </w:style>
  <w:style w:type="paragraph" w:styleId="Header">
    <w:name w:val="header"/>
    <w:basedOn w:val="Normal"/>
    <w:link w:val="HeaderChar"/>
    <w:uiPriority w:val="99"/>
    <w:semiHidden/>
    <w:unhideWhenUsed/>
    <w:rsid w:val="00EC7719"/>
    <w:pPr>
      <w:tabs>
        <w:tab w:val="center" w:pos="4680"/>
        <w:tab w:val="right" w:pos="9360"/>
      </w:tabs>
      <w:suppressAutoHyphens/>
      <w:ind w:leftChars="-1" w:left="-1" w:hangingChars="1" w:hanging="1"/>
      <w:outlineLvl w:val="0"/>
    </w:pPr>
    <w:rPr>
      <w:position w:val="-1"/>
    </w:rPr>
  </w:style>
  <w:style w:type="character" w:customStyle="1" w:styleId="HeaderChar">
    <w:name w:val="Header Char"/>
    <w:basedOn w:val="DefaultParagraphFont"/>
    <w:link w:val="Header"/>
    <w:uiPriority w:val="99"/>
    <w:semiHidden/>
    <w:rsid w:val="00EC7719"/>
    <w:rPr>
      <w:rFonts w:ascii="Times New Roman" w:eastAsia="Times New Roman" w:hAnsi="Times New Roman" w:cs="Times New Roman"/>
      <w:position w:val="-1"/>
      <w:sz w:val="24"/>
      <w:szCs w:val="24"/>
      <w:lang w:val="en-US"/>
    </w:rPr>
  </w:style>
  <w:style w:type="paragraph" w:styleId="Footer">
    <w:name w:val="footer"/>
    <w:basedOn w:val="Normal"/>
    <w:link w:val="FooterChar"/>
    <w:uiPriority w:val="99"/>
    <w:semiHidden/>
    <w:unhideWhenUsed/>
    <w:rsid w:val="00EC7719"/>
    <w:pPr>
      <w:tabs>
        <w:tab w:val="center" w:pos="4680"/>
        <w:tab w:val="right" w:pos="9360"/>
      </w:tabs>
      <w:suppressAutoHyphens/>
      <w:ind w:leftChars="-1" w:left="-1" w:hangingChars="1" w:hanging="1"/>
      <w:outlineLvl w:val="0"/>
    </w:pPr>
    <w:rPr>
      <w:position w:val="-1"/>
    </w:rPr>
  </w:style>
  <w:style w:type="character" w:customStyle="1" w:styleId="FooterChar">
    <w:name w:val="Footer Char"/>
    <w:basedOn w:val="DefaultParagraphFont"/>
    <w:link w:val="Footer"/>
    <w:uiPriority w:val="99"/>
    <w:semiHidden/>
    <w:rsid w:val="00EC7719"/>
    <w:rPr>
      <w:rFonts w:ascii="Times New Roman" w:eastAsia="Times New Roman" w:hAnsi="Times New Roman" w:cs="Times New Roman"/>
      <w:position w:val="-1"/>
      <w:sz w:val="24"/>
      <w:szCs w:val="24"/>
      <w:lang w:val="en-US"/>
    </w:rPr>
  </w:style>
  <w:style w:type="paragraph" w:customStyle="1" w:styleId="Caption1">
    <w:name w:val="Caption1"/>
    <w:basedOn w:val="Normal"/>
    <w:next w:val="Normal"/>
    <w:uiPriority w:val="35"/>
    <w:semiHidden/>
    <w:unhideWhenUsed/>
    <w:qFormat/>
    <w:rsid w:val="00EC7719"/>
    <w:pPr>
      <w:suppressAutoHyphens/>
      <w:spacing w:line="1" w:lineRule="atLeast"/>
      <w:ind w:leftChars="-1" w:left="-1" w:hangingChars="1" w:hanging="1"/>
      <w:outlineLvl w:val="0"/>
    </w:pPr>
    <w:rPr>
      <w:b/>
      <w:bCs/>
      <w:smallCaps/>
      <w:color w:val="1F497D"/>
      <w:spacing w:val="10"/>
      <w:position w:val="-1"/>
      <w:sz w:val="18"/>
      <w:szCs w:val="18"/>
    </w:rPr>
  </w:style>
  <w:style w:type="paragraph" w:customStyle="1" w:styleId="Title1">
    <w:name w:val="Title1"/>
    <w:next w:val="Normal"/>
    <w:uiPriority w:val="10"/>
    <w:qFormat/>
    <w:rsid w:val="00EC7719"/>
    <w:pPr>
      <w:spacing w:after="160"/>
      <w:contextualSpacing/>
    </w:pPr>
    <w:rPr>
      <w:rFonts w:ascii="Cambria" w:hAnsi="Cambria"/>
      <w:smallCaps/>
      <w:color w:val="17365D"/>
      <w:spacing w:val="5"/>
      <w:sz w:val="72"/>
      <w:szCs w:val="72"/>
      <w:lang w:val="en-US" w:bidi="en-US"/>
    </w:rPr>
  </w:style>
  <w:style w:type="character" w:customStyle="1" w:styleId="TitleChar">
    <w:name w:val="Title Char"/>
    <w:basedOn w:val="DefaultParagraphFont"/>
    <w:link w:val="Title"/>
    <w:uiPriority w:val="10"/>
    <w:rsid w:val="00EC7719"/>
    <w:rPr>
      <w:rFonts w:ascii="Cambria" w:eastAsia="Times New Roman" w:hAnsi="Cambria" w:cs="Times New Roman"/>
      <w:smallCaps/>
      <w:color w:val="17365D"/>
      <w:spacing w:val="5"/>
      <w:sz w:val="72"/>
      <w:szCs w:val="72"/>
      <w:lang w:val="en-US" w:bidi="en-US"/>
    </w:rPr>
  </w:style>
  <w:style w:type="paragraph" w:customStyle="1" w:styleId="Subtitle1">
    <w:name w:val="Subtitle1"/>
    <w:next w:val="Normal"/>
    <w:uiPriority w:val="11"/>
    <w:qFormat/>
    <w:rsid w:val="00EC7719"/>
    <w:pPr>
      <w:spacing w:after="600"/>
    </w:pPr>
    <w:rPr>
      <w:rFonts w:ascii="Calibri" w:eastAsia="Calibri" w:hAnsi="Calibri"/>
      <w:smallCaps/>
      <w:color w:val="938953"/>
      <w:spacing w:val="5"/>
      <w:sz w:val="28"/>
      <w:szCs w:val="28"/>
      <w:lang w:val="en-US" w:bidi="en-US"/>
    </w:rPr>
  </w:style>
  <w:style w:type="character" w:customStyle="1" w:styleId="SubtitleChar">
    <w:name w:val="Subtitle Char"/>
    <w:basedOn w:val="DefaultParagraphFont"/>
    <w:link w:val="Subtitle"/>
    <w:uiPriority w:val="11"/>
    <w:rsid w:val="00EC7719"/>
    <w:rPr>
      <w:rFonts w:ascii="Calibri" w:eastAsia="Calibri" w:hAnsi="Calibri" w:cs="Times New Roman"/>
      <w:smallCaps/>
      <w:color w:val="938953"/>
      <w:spacing w:val="5"/>
      <w:sz w:val="28"/>
      <w:szCs w:val="28"/>
      <w:lang w:val="en-US" w:bidi="en-US"/>
    </w:rPr>
  </w:style>
  <w:style w:type="paragraph" w:styleId="CommentSubject">
    <w:name w:val="annotation subject"/>
    <w:basedOn w:val="CommentText"/>
    <w:next w:val="CommentText"/>
    <w:link w:val="CommentSubjectChar"/>
    <w:uiPriority w:val="99"/>
    <w:semiHidden/>
    <w:unhideWhenUsed/>
    <w:rsid w:val="00EC7719"/>
    <w:rPr>
      <w:b/>
      <w:bCs/>
      <w:sz w:val="20"/>
      <w:szCs w:val="20"/>
    </w:rPr>
  </w:style>
  <w:style w:type="character" w:customStyle="1" w:styleId="CommentSubjectChar">
    <w:name w:val="Comment Subject Char"/>
    <w:basedOn w:val="CommentTextChar"/>
    <w:link w:val="CommentSubject"/>
    <w:uiPriority w:val="99"/>
    <w:semiHidden/>
    <w:rsid w:val="00EC7719"/>
    <w:rPr>
      <w:rFonts w:ascii="Times New Roman" w:eastAsia="Times New Roman" w:hAnsi="Times New Roman" w:cs="Times New Roman"/>
      <w:b/>
      <w:bCs/>
      <w:position w:val="-1"/>
      <w:sz w:val="20"/>
      <w:szCs w:val="20"/>
      <w:lang w:val="en-US"/>
    </w:rPr>
  </w:style>
  <w:style w:type="paragraph" w:styleId="BalloonText">
    <w:name w:val="Balloon Text"/>
    <w:basedOn w:val="Normal"/>
    <w:link w:val="BalloonTextChar"/>
    <w:uiPriority w:val="99"/>
    <w:semiHidden/>
    <w:unhideWhenUsed/>
    <w:rsid w:val="00EC7719"/>
    <w:pPr>
      <w:suppressAutoHyphens/>
      <w:ind w:leftChars="-1" w:left="-1" w:hangingChars="1" w:hanging="1"/>
      <w:outlineLvl w:val="0"/>
    </w:pPr>
    <w:rPr>
      <w:rFonts w:ascii="Tahoma" w:hAnsi="Tahoma" w:cs="Tahoma"/>
      <w:position w:val="-1"/>
      <w:sz w:val="16"/>
      <w:szCs w:val="16"/>
    </w:rPr>
  </w:style>
  <w:style w:type="character" w:customStyle="1" w:styleId="BalloonTextChar">
    <w:name w:val="Balloon Text Char"/>
    <w:basedOn w:val="DefaultParagraphFont"/>
    <w:link w:val="BalloonText"/>
    <w:uiPriority w:val="99"/>
    <w:semiHidden/>
    <w:rsid w:val="00EC7719"/>
    <w:rPr>
      <w:rFonts w:ascii="Tahoma" w:eastAsia="Times New Roman" w:hAnsi="Tahoma" w:cs="Tahoma"/>
      <w:position w:val="-1"/>
      <w:sz w:val="16"/>
      <w:szCs w:val="16"/>
      <w:lang w:val="en-US"/>
    </w:rPr>
  </w:style>
  <w:style w:type="paragraph" w:styleId="NoSpacing">
    <w:name w:val="No Spacing"/>
    <w:basedOn w:val="Normal"/>
    <w:uiPriority w:val="1"/>
    <w:qFormat/>
    <w:rsid w:val="00EC7719"/>
    <w:pPr>
      <w:suppressAutoHyphens/>
      <w:ind w:leftChars="-1" w:left="-1" w:hangingChars="1" w:hanging="1"/>
      <w:outlineLvl w:val="0"/>
    </w:pPr>
    <w:rPr>
      <w:position w:val="-1"/>
    </w:rPr>
  </w:style>
  <w:style w:type="paragraph" w:styleId="Revision">
    <w:name w:val="Revision"/>
    <w:uiPriority w:val="99"/>
    <w:semiHidden/>
    <w:rsid w:val="00EC7719"/>
    <w:rPr>
      <w:position w:val="-1"/>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Bullets Char,List Paragraph nowy Char,Liste 1 Char,Dot pt Char,3 Char"/>
    <w:link w:val="ListParagraph"/>
    <w:uiPriority w:val="34"/>
    <w:locked/>
    <w:rsid w:val="00EC7719"/>
    <w:rPr>
      <w:rFonts w:ascii="Times New Roman" w:eastAsia="Times New Roman" w:hAnsi="Times New Roman" w:cs="Times New Roman"/>
      <w:position w:val="-1"/>
      <w:sz w:val="24"/>
      <w:szCs w:val="24"/>
    </w:rPr>
  </w:style>
  <w:style w:type="paragraph" w:styleId="ListParagraph">
    <w:name w:val="List Paragraph"/>
    <w:aliases w:val="Akapit z listą BS,List Paragraph 1,List_Paragraph,Multilevel para_II,List Paragraph (numbered (a)),OBC Bullet,List Paragraph11,Bullets,List Paragraph nowy,Liste 1,Paragraphe de liste PBLH,Dot pt,F5 List Paragraph,Bullet1,3,Normal numbered"/>
    <w:basedOn w:val="Normal"/>
    <w:link w:val="ListParagraphChar"/>
    <w:uiPriority w:val="34"/>
    <w:qFormat/>
    <w:rsid w:val="00EC7719"/>
    <w:pPr>
      <w:suppressAutoHyphens/>
      <w:spacing w:line="1" w:lineRule="atLeast"/>
      <w:ind w:leftChars="-1" w:left="720" w:hangingChars="1" w:hanging="1"/>
      <w:contextualSpacing/>
      <w:outlineLvl w:val="0"/>
    </w:pPr>
    <w:rPr>
      <w:position w:val="-1"/>
      <w:lang w:val="ru-RU"/>
    </w:rPr>
  </w:style>
  <w:style w:type="paragraph" w:styleId="Quote">
    <w:name w:val="Quote"/>
    <w:basedOn w:val="Normal"/>
    <w:next w:val="Normal"/>
    <w:link w:val="QuoteChar"/>
    <w:uiPriority w:val="29"/>
    <w:qFormat/>
    <w:rsid w:val="00EC7719"/>
    <w:pPr>
      <w:suppressAutoHyphens/>
      <w:spacing w:line="1" w:lineRule="atLeast"/>
      <w:ind w:leftChars="-1" w:left="-1" w:hangingChars="1" w:hanging="1"/>
      <w:outlineLvl w:val="0"/>
    </w:pPr>
    <w:rPr>
      <w:i/>
      <w:iCs/>
      <w:position w:val="-1"/>
    </w:rPr>
  </w:style>
  <w:style w:type="character" w:customStyle="1" w:styleId="QuoteChar">
    <w:name w:val="Quote Char"/>
    <w:basedOn w:val="DefaultParagraphFont"/>
    <w:link w:val="Quote"/>
    <w:uiPriority w:val="29"/>
    <w:rsid w:val="00EC7719"/>
    <w:rPr>
      <w:rFonts w:ascii="Times New Roman" w:eastAsia="Times New Roman" w:hAnsi="Times New Roman" w:cs="Times New Roman"/>
      <w:i/>
      <w:iCs/>
      <w:position w:val="-1"/>
      <w:sz w:val="24"/>
      <w:szCs w:val="24"/>
      <w:lang w:val="en-US"/>
    </w:rPr>
  </w:style>
  <w:style w:type="paragraph" w:customStyle="1" w:styleId="IntenseQuote1">
    <w:name w:val="Intense Quote1"/>
    <w:basedOn w:val="Normal"/>
    <w:next w:val="Normal"/>
    <w:uiPriority w:val="30"/>
    <w:qFormat/>
    <w:rsid w:val="00EC7719"/>
    <w:pPr>
      <w:pBdr>
        <w:top w:val="single" w:sz="4" w:space="12" w:color="7BA0CD"/>
        <w:left w:val="single" w:sz="4" w:space="15" w:color="7BA0CD"/>
        <w:bottom w:val="single" w:sz="12" w:space="10" w:color="365F91"/>
        <w:right w:val="single" w:sz="12" w:space="15" w:color="365F91"/>
      </w:pBdr>
      <w:suppressAutoHyphens/>
      <w:spacing w:line="300" w:lineRule="auto"/>
      <w:ind w:leftChars="-1" w:left="2506" w:right="432" w:hangingChars="1" w:hanging="1"/>
      <w:outlineLvl w:val="0"/>
    </w:pPr>
    <w:rPr>
      <w:rFonts w:ascii="Cambria" w:hAnsi="Cambria"/>
      <w:smallCaps/>
      <w:color w:val="365F91"/>
      <w:position w:val="-1"/>
    </w:rPr>
  </w:style>
  <w:style w:type="character" w:customStyle="1" w:styleId="IntenseQuoteChar">
    <w:name w:val="Intense Quote Char"/>
    <w:basedOn w:val="DefaultParagraphFont"/>
    <w:link w:val="IntenseQuote"/>
    <w:uiPriority w:val="30"/>
    <w:rsid w:val="00EC7719"/>
    <w:rPr>
      <w:rFonts w:ascii="Cambria" w:eastAsia="Times New Roman" w:hAnsi="Cambria" w:cs="Times New Roman"/>
      <w:smallCaps/>
      <w:color w:val="365F91"/>
      <w:position w:val="-1"/>
      <w:sz w:val="24"/>
      <w:szCs w:val="24"/>
      <w:lang w:val="en-US"/>
    </w:rPr>
  </w:style>
  <w:style w:type="paragraph" w:customStyle="1" w:styleId="TOCHeading1">
    <w:name w:val="TOC Heading1"/>
    <w:basedOn w:val="Heading1"/>
    <w:next w:val="Normal"/>
    <w:uiPriority w:val="39"/>
    <w:semiHidden/>
    <w:unhideWhenUsed/>
    <w:qFormat/>
    <w:rsid w:val="00EC7719"/>
  </w:style>
  <w:style w:type="paragraph" w:customStyle="1" w:styleId="Default">
    <w:name w:val="Default"/>
    <w:uiPriority w:val="99"/>
    <w:rsid w:val="00EC7719"/>
    <w:pPr>
      <w:autoSpaceDE w:val="0"/>
      <w:autoSpaceDN w:val="0"/>
      <w:adjustRightInd w:val="0"/>
    </w:pPr>
    <w:rPr>
      <w:rFonts w:ascii="Book Antiqua" w:eastAsia="Calibri" w:hAnsi="Book Antiqua" w:cs="Book Antiqua"/>
      <w:color w:val="000000"/>
      <w:lang w:val="en-US"/>
    </w:rPr>
  </w:style>
  <w:style w:type="character" w:styleId="FootnoteReference">
    <w:name w:val="footnote reference"/>
    <w:uiPriority w:val="99"/>
    <w:unhideWhenUsed/>
    <w:rsid w:val="00EC7719"/>
    <w:rPr>
      <w:w w:val="100"/>
      <w:position w:val="-1"/>
      <w:effect w:val="none"/>
      <w:vertAlign w:val="superscript"/>
      <w:em w:val="none"/>
    </w:rPr>
  </w:style>
  <w:style w:type="character" w:styleId="CommentReference">
    <w:name w:val="annotation reference"/>
    <w:basedOn w:val="DefaultParagraphFont"/>
    <w:uiPriority w:val="99"/>
    <w:semiHidden/>
    <w:unhideWhenUsed/>
    <w:rsid w:val="00EC7719"/>
    <w:rPr>
      <w:sz w:val="18"/>
      <w:szCs w:val="18"/>
    </w:rPr>
  </w:style>
  <w:style w:type="character" w:customStyle="1" w:styleId="SubtleEmphasis1">
    <w:name w:val="Subtle Emphasis1"/>
    <w:uiPriority w:val="19"/>
    <w:qFormat/>
    <w:rsid w:val="00EC7719"/>
    <w:rPr>
      <w:smallCaps/>
      <w:strike w:val="0"/>
      <w:dstrike w:val="0"/>
      <w:color w:val="5A5A5A"/>
      <w:u w:val="none"/>
      <w:effect w:val="none"/>
      <w:vertAlign w:val="baseline"/>
    </w:rPr>
  </w:style>
  <w:style w:type="character" w:customStyle="1" w:styleId="IntenseEmphasis1">
    <w:name w:val="Intense Emphasis1"/>
    <w:uiPriority w:val="21"/>
    <w:qFormat/>
    <w:rsid w:val="00EC7719"/>
    <w:rPr>
      <w:b/>
      <w:bCs/>
      <w:smallCaps/>
      <w:color w:val="4F81BD"/>
      <w:spacing w:val="40"/>
    </w:rPr>
  </w:style>
  <w:style w:type="character" w:customStyle="1" w:styleId="SubtleReference1">
    <w:name w:val="Subtle Reference1"/>
    <w:uiPriority w:val="31"/>
    <w:qFormat/>
    <w:rsid w:val="00EC7719"/>
    <w:rPr>
      <w:rFonts w:ascii="Cambria" w:eastAsia="Times New Roman" w:hAnsi="Cambria" w:cs="Times New Roman" w:hint="default"/>
      <w:i/>
      <w:iCs/>
      <w:smallCaps/>
      <w:color w:val="5A5A5A"/>
      <w:spacing w:val="20"/>
    </w:rPr>
  </w:style>
  <w:style w:type="character" w:customStyle="1" w:styleId="IntenseReference1">
    <w:name w:val="Intense Reference1"/>
    <w:uiPriority w:val="32"/>
    <w:qFormat/>
    <w:rsid w:val="00EC7719"/>
    <w:rPr>
      <w:rFonts w:ascii="Cambria" w:eastAsia="Times New Roman" w:hAnsi="Cambria" w:cs="Times New Roman" w:hint="default"/>
      <w:b/>
      <w:bCs/>
      <w:i/>
      <w:iCs/>
      <w:smallCaps/>
      <w:color w:val="17365D"/>
      <w:spacing w:val="20"/>
    </w:rPr>
  </w:style>
  <w:style w:type="character" w:customStyle="1" w:styleId="BookTitle1">
    <w:name w:val="Book Title1"/>
    <w:uiPriority w:val="33"/>
    <w:qFormat/>
    <w:rsid w:val="00EC7719"/>
    <w:rPr>
      <w:rFonts w:ascii="Cambria" w:eastAsia="Times New Roman" w:hAnsi="Cambria" w:cs="Times New Roman" w:hint="default"/>
      <w:b/>
      <w:bCs/>
      <w:smallCaps/>
      <w:color w:val="17365D"/>
      <w:spacing w:val="10"/>
      <w:u w:val="single"/>
    </w:rPr>
  </w:style>
  <w:style w:type="table" w:styleId="TableGrid">
    <w:name w:val="Table Grid"/>
    <w:basedOn w:val="TableNormal"/>
    <w:uiPriority w:val="59"/>
    <w:rsid w:val="00EC7719"/>
    <w:pPr>
      <w:ind w:left="2160"/>
    </w:pPr>
    <w:rPr>
      <w:rFonts w:ascii="Calibri" w:eastAsia="Calibri" w:hAnsi="Calibri"/>
      <w:sz w:val="20"/>
      <w:szCs w:val="20"/>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basedOn w:val="DefaultParagraphFont"/>
    <w:uiPriority w:val="9"/>
    <w:rsid w:val="00EC7719"/>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EC7719"/>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EC7719"/>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EC7719"/>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EC7719"/>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EC7719"/>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EC7719"/>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EC7719"/>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EC7719"/>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qFormat/>
    <w:rsid w:val="00EC7719"/>
    <w:rPr>
      <w:i/>
      <w:iCs/>
    </w:rPr>
  </w:style>
  <w:style w:type="character" w:customStyle="1" w:styleId="TitleChar1">
    <w:name w:val="Title Char1"/>
    <w:basedOn w:val="DefaultParagraphFont"/>
    <w:uiPriority w:val="10"/>
    <w:rsid w:val="00EC771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rsid w:val="00D36A3C"/>
    <w:pPr>
      <w:spacing w:after="200" w:line="276" w:lineRule="auto"/>
    </w:pPr>
    <w:rPr>
      <w:rFonts w:ascii="Calibri" w:eastAsia="Calibri" w:hAnsi="Calibri" w:cs="Calibri"/>
      <w:smallCaps/>
      <w:color w:val="938953"/>
      <w:sz w:val="28"/>
      <w:szCs w:val="28"/>
    </w:rPr>
  </w:style>
  <w:style w:type="character" w:customStyle="1" w:styleId="SubtitleChar1">
    <w:name w:val="Subtitle Char1"/>
    <w:basedOn w:val="DefaultParagraphFont"/>
    <w:uiPriority w:val="11"/>
    <w:rsid w:val="00EC7719"/>
    <w:rPr>
      <w:rFonts w:asciiTheme="majorHAnsi" w:eastAsiaTheme="majorEastAsia" w:hAnsiTheme="majorHAnsi" w:cstheme="majorBidi"/>
      <w:i/>
      <w:iCs/>
      <w:color w:val="4F81BD" w:themeColor="accent1"/>
      <w:spacing w:val="15"/>
      <w:sz w:val="24"/>
      <w:szCs w:val="24"/>
    </w:rPr>
  </w:style>
  <w:style w:type="paragraph" w:styleId="IntenseQuote">
    <w:name w:val="Intense Quote"/>
    <w:basedOn w:val="Normal"/>
    <w:next w:val="Normal"/>
    <w:link w:val="IntenseQuoteChar"/>
    <w:uiPriority w:val="30"/>
    <w:qFormat/>
    <w:rsid w:val="00EC7719"/>
    <w:pPr>
      <w:pBdr>
        <w:bottom w:val="single" w:sz="4" w:space="4" w:color="4F81BD" w:themeColor="accent1"/>
      </w:pBdr>
      <w:spacing w:before="200" w:after="280" w:line="276" w:lineRule="auto"/>
      <w:ind w:left="936" w:right="936"/>
    </w:pPr>
    <w:rPr>
      <w:rFonts w:ascii="Cambria" w:hAnsi="Cambria"/>
      <w:smallCaps/>
      <w:color w:val="365F91"/>
      <w:position w:val="-1"/>
    </w:rPr>
  </w:style>
  <w:style w:type="character" w:customStyle="1" w:styleId="IntenseQuoteChar1">
    <w:name w:val="Intense Quote Char1"/>
    <w:basedOn w:val="DefaultParagraphFont"/>
    <w:uiPriority w:val="30"/>
    <w:rsid w:val="00EC7719"/>
    <w:rPr>
      <w:b/>
      <w:bCs/>
      <w:i/>
      <w:iCs/>
      <w:color w:val="4F81BD" w:themeColor="accent1"/>
    </w:rPr>
  </w:style>
  <w:style w:type="character" w:styleId="SubtleEmphasis">
    <w:name w:val="Subtle Emphasis"/>
    <w:basedOn w:val="DefaultParagraphFont"/>
    <w:uiPriority w:val="19"/>
    <w:qFormat/>
    <w:rsid w:val="00EC7719"/>
    <w:rPr>
      <w:i/>
      <w:iCs/>
      <w:color w:val="808080" w:themeColor="text1" w:themeTint="7F"/>
    </w:rPr>
  </w:style>
  <w:style w:type="character" w:styleId="IntenseEmphasis">
    <w:name w:val="Intense Emphasis"/>
    <w:basedOn w:val="DefaultParagraphFont"/>
    <w:uiPriority w:val="21"/>
    <w:qFormat/>
    <w:rsid w:val="00EC7719"/>
    <w:rPr>
      <w:b/>
      <w:bCs/>
      <w:i/>
      <w:iCs/>
      <w:color w:val="4F81BD" w:themeColor="accent1"/>
    </w:rPr>
  </w:style>
  <w:style w:type="character" w:styleId="SubtleReference">
    <w:name w:val="Subtle Reference"/>
    <w:basedOn w:val="DefaultParagraphFont"/>
    <w:uiPriority w:val="31"/>
    <w:qFormat/>
    <w:rsid w:val="00EC7719"/>
    <w:rPr>
      <w:smallCaps/>
      <w:color w:val="C0504D" w:themeColor="accent2"/>
      <w:u w:val="single"/>
    </w:rPr>
  </w:style>
  <w:style w:type="character" w:styleId="IntenseReference">
    <w:name w:val="Intense Reference"/>
    <w:basedOn w:val="DefaultParagraphFont"/>
    <w:uiPriority w:val="32"/>
    <w:qFormat/>
    <w:rsid w:val="00EC7719"/>
    <w:rPr>
      <w:b/>
      <w:bCs/>
      <w:smallCaps/>
      <w:color w:val="C0504D" w:themeColor="accent2"/>
      <w:spacing w:val="5"/>
      <w:u w:val="single"/>
    </w:rPr>
  </w:style>
  <w:style w:type="character" w:styleId="BookTitle">
    <w:name w:val="Book Title"/>
    <w:basedOn w:val="DefaultParagraphFont"/>
    <w:uiPriority w:val="33"/>
    <w:qFormat/>
    <w:rsid w:val="00EC7719"/>
    <w:rPr>
      <w:b/>
      <w:bCs/>
      <w:smallCaps/>
      <w:spacing w:val="5"/>
    </w:rPr>
  </w:style>
  <w:style w:type="character" w:styleId="Hyperlink">
    <w:name w:val="Hyperlink"/>
    <w:basedOn w:val="DefaultParagraphFont"/>
    <w:uiPriority w:val="99"/>
    <w:semiHidden/>
    <w:unhideWhenUsed/>
    <w:rsid w:val="00AE5094"/>
    <w:rPr>
      <w:color w:val="0000FF"/>
      <w:u w:val="single"/>
    </w:rPr>
  </w:style>
  <w:style w:type="character" w:styleId="FollowedHyperlink">
    <w:name w:val="FollowedHyperlink"/>
    <w:basedOn w:val="DefaultParagraphFont"/>
    <w:uiPriority w:val="99"/>
    <w:semiHidden/>
    <w:unhideWhenUsed/>
    <w:rsid w:val="002C7F44"/>
    <w:rPr>
      <w:color w:val="800080" w:themeColor="followedHyperlink"/>
      <w:u w:val="single"/>
    </w:rPr>
  </w:style>
  <w:style w:type="character" w:customStyle="1" w:styleId="apple-tab-span">
    <w:name w:val="apple-tab-span"/>
    <w:basedOn w:val="DefaultParagraphFont"/>
    <w:rsid w:val="00727D17"/>
  </w:style>
</w:styles>
</file>

<file path=word/webSettings.xml><?xml version="1.0" encoding="utf-8"?>
<w:webSettings xmlns:r="http://schemas.openxmlformats.org/officeDocument/2006/relationships" xmlns:w="http://schemas.openxmlformats.org/wordprocessingml/2006/main">
  <w:divs>
    <w:div w:id="238174952">
      <w:bodyDiv w:val="1"/>
      <w:marLeft w:val="0"/>
      <w:marRight w:val="0"/>
      <w:marTop w:val="0"/>
      <w:marBottom w:val="0"/>
      <w:divBdr>
        <w:top w:val="none" w:sz="0" w:space="0" w:color="auto"/>
        <w:left w:val="none" w:sz="0" w:space="0" w:color="auto"/>
        <w:bottom w:val="none" w:sz="0" w:space="0" w:color="auto"/>
        <w:right w:val="none" w:sz="0" w:space="0" w:color="auto"/>
      </w:divBdr>
    </w:div>
    <w:div w:id="473258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u4.no/assets/croatia-courts-act-2010-english-translation.docx" TargetMode="External"/><Relationship Id="rId13" Type="http://schemas.openxmlformats.org/officeDocument/2006/relationships/hyperlink" Target="http://www.assemblee-nationale.mg/wp-content/uploads/2016/07/Loi-n%C2%B02016-021_fr.pdf" TargetMode="External"/><Relationship Id="rId18" Type="http://schemas.openxmlformats.org/officeDocument/2006/relationships/hyperlink" Target="https://www.u4.no/assets/palestine-anti-corruption-law-2010-english-translation.pdf" TargetMode="External"/><Relationship Id="rId26" Type="http://schemas.openxmlformats.org/officeDocument/2006/relationships/hyperlink" Target="https://www.u4.no/assets/ukraine-anti-corruption-court-law" TargetMode="External"/><Relationship Id="rId3" Type="http://schemas.openxmlformats.org/officeDocument/2006/relationships/hyperlink" Target="https://www.u4.no/assets/botswana-corruption-and-economic-crimes-act-2013-english.pdf" TargetMode="External"/><Relationship Id="rId21" Type="http://schemas.openxmlformats.org/officeDocument/2006/relationships/hyperlink" Target="https://www.u4.no/assets/slovakia-specialised-criminal-court-law-law-no.-291-2009-2009-slovakian-original.pdf" TargetMode="External"/><Relationship Id="rId7" Type="http://schemas.openxmlformats.org/officeDocument/2006/relationships/hyperlink" Target="https://www.u4.no/assets/cameroon-special-criminal-court-law-no.-2012-011-english-translation.docx" TargetMode="External"/><Relationship Id="rId12" Type="http://schemas.openxmlformats.org/officeDocument/2006/relationships/hyperlink" Target="https://www.u4.no/assets/malaysian-anti-corruption-commission-act-2009" TargetMode="External"/><Relationship Id="rId17" Type="http://schemas.openxmlformats.org/officeDocument/2006/relationships/hyperlink" Target="https://www.u4.no/assets/pakistan-nab-ordinance-1999-english.pdf" TargetMode="External"/><Relationship Id="rId25" Type="http://schemas.openxmlformats.org/officeDocument/2006/relationships/hyperlink" Target="https://www.u4.no/assets/bulgaria-penal-procedure-code-2012-english-translation.pdf" TargetMode="External"/><Relationship Id="rId2" Type="http://schemas.openxmlformats.org/officeDocument/2006/relationships/hyperlink" Target="https://www.u4.no/assets/bangladesh-anti-corruption-commission-act-2004-english-translation.pdf" TargetMode="External"/><Relationship Id="rId16" Type="http://schemas.openxmlformats.org/officeDocument/2006/relationships/hyperlink" Target="https://www.u4.no/assets/nepal-special-court-act-2002-english.pdf" TargetMode="External"/><Relationship Id="rId20" Type="http://schemas.openxmlformats.org/officeDocument/2006/relationships/hyperlink" Target="https://www.u4.no/assets/senegal-anti-corruption-law-2012-original.pdf" TargetMode="External"/><Relationship Id="rId1" Type="http://schemas.openxmlformats.org/officeDocument/2006/relationships/hyperlink" Target="https://www.u4.no/assets/afghanistan-presidential-decree-establishing-anti-corruption-justice-center-2016-english-pdf" TargetMode="External"/><Relationship Id="rId6" Type="http://schemas.openxmlformats.org/officeDocument/2006/relationships/hyperlink" Target="http://www.assemblee.bi/IMG/pdf/n%C2%B01_12_18_avril_2006.pdf" TargetMode="External"/><Relationship Id="rId11" Type="http://schemas.openxmlformats.org/officeDocument/2006/relationships/hyperlink" Target="https://www.u4.no/assets/malaysia-subordinate-courts-act-1948" TargetMode="External"/><Relationship Id="rId24" Type="http://schemas.openxmlformats.org/officeDocument/2006/relationships/hyperlink" Target="https://www.u4.no/assets/thailand-procedures-for-corruption-and-malfeasance-cases-act-2016.pdf" TargetMode="External"/><Relationship Id="rId5" Type="http://schemas.openxmlformats.org/officeDocument/2006/relationships/hyperlink" Target="http://www.assemblee.bi/IMG/pdf/loi_n1-36_du_13_decembre_2006-2.pdf" TargetMode="External"/><Relationship Id="rId15" Type="http://schemas.openxmlformats.org/officeDocument/2006/relationships/hyperlink" Target="https://www.u4.no/assets/sri-lanka,-judicature-(amendment)-act,-no.-9-of-2018" TargetMode="External"/><Relationship Id="rId23" Type="http://schemas.openxmlformats.org/officeDocument/2006/relationships/hyperlink" Target="https://www.u4.no/assets/tanzania-economic-and-organised-crime-control-rules-2016-english.pdf" TargetMode="External"/><Relationship Id="rId10" Type="http://schemas.openxmlformats.org/officeDocument/2006/relationships/hyperlink" Target="http://kenyalaw.org/kl/index.php?id=5908" TargetMode="External"/><Relationship Id="rId19" Type="http://schemas.openxmlformats.org/officeDocument/2006/relationships/hyperlink" Target="http://www.officialgazette.gov.ph/constitutions/1973-constitution-of-the-republic-of-the-philippines-2/" TargetMode="External"/><Relationship Id="rId4" Type="http://schemas.openxmlformats.org/officeDocument/2006/relationships/hyperlink" Target="https://www.u4.no/assets/bulgaria-penal-procedure-code-2012-english-translation.pdf" TargetMode="External"/><Relationship Id="rId9" Type="http://schemas.openxmlformats.org/officeDocument/2006/relationships/hyperlink" Target="https://www.u4.no/assets/kenya-anti-corruption-court-legislation-2003-english.docx" TargetMode="External"/><Relationship Id="rId14" Type="http://schemas.openxmlformats.org/officeDocument/2006/relationships/hyperlink" Target="https://www.u4.no/assets/mexican-constitution-with-amendments-2015-english-translation.pdf" TargetMode="External"/><Relationship Id="rId22" Type="http://schemas.openxmlformats.org/officeDocument/2006/relationships/hyperlink" Target="https://www.u4.no/assets/ukraine-anti-corruption-court-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QuASTD7ieNEfmockpwagN5ZGbg==">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</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6570D2-7654-4027-9986-FE73739ED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26</Pages>
  <Words>6220</Words>
  <Characters>35460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M-Galstyan</cp:lastModifiedBy>
  <cp:revision>58</cp:revision>
  <dcterms:created xsi:type="dcterms:W3CDTF">2020-07-24T13:38:00Z</dcterms:created>
  <dcterms:modified xsi:type="dcterms:W3CDTF">2020-07-31T16:36:00Z</dcterms:modified>
</cp:coreProperties>
</file>