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4C" w:rsidRPr="00E35C49" w:rsidRDefault="0027454C" w:rsidP="0027454C">
      <w:pPr>
        <w:shd w:val="clear" w:color="auto" w:fill="FFFFFF"/>
        <w:jc w:val="right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E35C49">
        <w:rPr>
          <w:rFonts w:ascii="GHEA Grapalat" w:eastAsia="Times New Roman" w:hAnsi="GHEA Grapalat" w:cs="Times New Roman"/>
          <w:i/>
          <w:iCs/>
          <w:kern w:val="0"/>
          <w:bdr w:val="none" w:sz="0" w:space="0" w:color="auto" w:frame="1"/>
          <w:lang w:val="hy-AM" w:eastAsia="en-US" w:bidi="ar-SA"/>
        </w:rPr>
        <w:t>ՆԱԽԱԳԻԾ</w:t>
      </w:r>
    </w:p>
    <w:p w:rsidR="0027454C" w:rsidRPr="00E35C49" w:rsidRDefault="0027454C" w:rsidP="0027454C">
      <w:pPr>
        <w:shd w:val="clear" w:color="auto" w:fill="FFFFFF"/>
        <w:jc w:val="left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E35C49">
        <w:rPr>
          <w:rFonts w:ascii="Courier New" w:eastAsia="Times New Roman" w:hAnsi="Courier New" w:cs="Courier New"/>
          <w:i/>
          <w:iCs/>
          <w:kern w:val="0"/>
          <w:bdr w:val="none" w:sz="0" w:space="0" w:color="auto" w:frame="1"/>
          <w:lang w:val="hy-AM" w:eastAsia="en-US" w:bidi="ar-SA"/>
        </w:rPr>
        <w:t> </w:t>
      </w:r>
      <w:r w:rsidRPr="00E35C49">
        <w:rPr>
          <w:rFonts w:ascii="Courier New" w:eastAsia="Times New Roman" w:hAnsi="Courier New" w:cs="Courier New"/>
          <w:b/>
          <w:bCs/>
          <w:i/>
          <w:iCs/>
          <w:kern w:val="0"/>
          <w:bdr w:val="none" w:sz="0" w:space="0" w:color="auto" w:frame="1"/>
          <w:lang w:val="hy-AM" w:eastAsia="en-US" w:bidi="ar-SA"/>
        </w:rPr>
        <w:t> </w:t>
      </w:r>
    </w:p>
    <w:p w:rsidR="0027454C" w:rsidRPr="00E35C49" w:rsidRDefault="0027454C" w:rsidP="0027454C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b/>
          <w:bCs/>
          <w:i/>
          <w:iCs/>
          <w:kern w:val="0"/>
          <w:bdr w:val="none" w:sz="0" w:space="0" w:color="auto" w:frame="1"/>
          <w:lang w:val="hy-AM" w:eastAsia="en-US" w:bidi="ar-SA"/>
        </w:rPr>
      </w:pPr>
    </w:p>
    <w:p w:rsidR="0027454C" w:rsidRPr="00E35C49" w:rsidRDefault="0027454C" w:rsidP="0027454C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E35C49">
        <w:rPr>
          <w:rFonts w:ascii="GHEA Grapalat" w:eastAsia="Times New Roman" w:hAnsi="GHEA Grapalat" w:cs="Times New Roman"/>
          <w:b/>
          <w:bCs/>
          <w:i/>
          <w:iCs/>
          <w:kern w:val="0"/>
          <w:bdr w:val="none" w:sz="0" w:space="0" w:color="auto" w:frame="1"/>
          <w:lang w:val="hy-AM" w:eastAsia="en-US" w:bidi="ar-SA"/>
        </w:rPr>
        <w:t>Հ</w:t>
      </w:r>
      <w:r w:rsidRPr="00E35C49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>ԱՅԱՍՏԱՆԻ</w:t>
      </w:r>
      <w:r w:rsidRPr="00E35C49">
        <w:rPr>
          <w:rFonts w:ascii="Courier New" w:eastAsia="Times New Roman" w:hAnsi="Courier New" w:cs="Courier New"/>
          <w:kern w:val="0"/>
          <w:lang w:val="hy-AM" w:eastAsia="en-US" w:bidi="ar-SA"/>
        </w:rPr>
        <w:t> </w:t>
      </w:r>
      <w:r w:rsidRPr="00E35C49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>ՀԱՆՐԱՊԵՏՈՒԹՅԱՆ</w:t>
      </w:r>
      <w:r w:rsidRPr="00E35C49">
        <w:rPr>
          <w:rFonts w:ascii="Courier New" w:eastAsia="Times New Roman" w:hAnsi="Courier New" w:cs="Courier New"/>
          <w:kern w:val="0"/>
          <w:lang w:val="hy-AM" w:eastAsia="en-US" w:bidi="ar-SA"/>
        </w:rPr>
        <w:t> </w:t>
      </w:r>
      <w:r w:rsidRPr="00E35C49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>ԿԱՌԱՎԱՐՈՒԹՅԱՆ</w:t>
      </w:r>
    </w:p>
    <w:p w:rsidR="0027454C" w:rsidRPr="00E35C49" w:rsidRDefault="0027454C" w:rsidP="0027454C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</w:pPr>
    </w:p>
    <w:p w:rsidR="0027454C" w:rsidRPr="00E35C49" w:rsidRDefault="0027454C" w:rsidP="0027454C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E35C49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>ՈՐՈՇՈՒՄ</w:t>
      </w:r>
    </w:p>
    <w:p w:rsidR="0027454C" w:rsidRPr="00E35C49" w:rsidRDefault="0027454C" w:rsidP="0027454C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</w:pPr>
    </w:p>
    <w:p w:rsidR="0027454C" w:rsidRPr="00E35C49" w:rsidRDefault="0027454C" w:rsidP="0027454C">
      <w:pPr>
        <w:shd w:val="clear" w:color="auto" w:fill="FFFFFF"/>
        <w:jc w:val="center"/>
        <w:textAlignment w:val="baseline"/>
        <w:rPr>
          <w:rFonts w:ascii="GHEA Grapalat" w:eastAsia="Times New Roman" w:hAnsi="GHEA Grapalat" w:cs="Courier New"/>
          <w:b/>
          <w:bCs/>
          <w:kern w:val="0"/>
          <w:bdr w:val="none" w:sz="0" w:space="0" w:color="auto" w:frame="1"/>
          <w:lang w:val="hy-AM" w:eastAsia="en-US" w:bidi="ar-SA"/>
        </w:rPr>
      </w:pPr>
      <w:r w:rsidRPr="00E35C49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 xml:space="preserve">------------------- 2020 </w:t>
      </w:r>
      <w:r w:rsidRPr="00E35C49">
        <w:rPr>
          <w:rFonts w:ascii="GHEA Grapalat" w:eastAsia="Times New Roman" w:hAnsi="GHEA Grapalat" w:cs="GHEA Grapalat"/>
          <w:b/>
          <w:bCs/>
          <w:kern w:val="0"/>
          <w:bdr w:val="none" w:sz="0" w:space="0" w:color="auto" w:frame="1"/>
          <w:lang w:val="hy-AM" w:eastAsia="en-US" w:bidi="ar-SA"/>
        </w:rPr>
        <w:t>թվականի</w:t>
      </w:r>
      <w:r w:rsidRPr="00E35C49">
        <w:rPr>
          <w:rFonts w:ascii="Courier New" w:eastAsia="Times New Roman" w:hAnsi="Courier New" w:cs="Courier New"/>
          <w:b/>
          <w:bCs/>
          <w:kern w:val="0"/>
          <w:bdr w:val="none" w:sz="0" w:space="0" w:color="auto" w:frame="1"/>
          <w:lang w:val="hy-AM" w:eastAsia="en-US" w:bidi="ar-SA"/>
        </w:rPr>
        <w:t> </w:t>
      </w:r>
      <w:r w:rsidRPr="00E35C49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>N –</w:t>
      </w:r>
      <w:r w:rsidRPr="00E35C49">
        <w:rPr>
          <w:rFonts w:ascii="Courier New" w:eastAsia="Times New Roman" w:hAnsi="Courier New" w:cs="Courier New"/>
          <w:b/>
          <w:bCs/>
          <w:kern w:val="0"/>
          <w:bdr w:val="none" w:sz="0" w:space="0" w:color="auto" w:frame="1"/>
          <w:lang w:val="hy-AM" w:eastAsia="en-US" w:bidi="ar-SA"/>
        </w:rPr>
        <w:t> </w:t>
      </w:r>
    </w:p>
    <w:p w:rsidR="0027454C" w:rsidRPr="00E35C49" w:rsidRDefault="0027454C" w:rsidP="0027454C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E35C49">
        <w:rPr>
          <w:rFonts w:ascii="Courier New" w:eastAsia="Times New Roman" w:hAnsi="Courier New" w:cs="Courier New"/>
          <w:b/>
          <w:bCs/>
          <w:kern w:val="0"/>
          <w:bdr w:val="none" w:sz="0" w:space="0" w:color="auto" w:frame="1"/>
          <w:lang w:val="hy-AM" w:eastAsia="en-US" w:bidi="ar-SA"/>
        </w:rPr>
        <w:t> </w:t>
      </w:r>
    </w:p>
    <w:p w:rsidR="0027454C" w:rsidRPr="008424D5" w:rsidRDefault="0027454C" w:rsidP="0027454C">
      <w:pPr>
        <w:shd w:val="clear" w:color="auto" w:fill="FFFFFF"/>
        <w:jc w:val="center"/>
        <w:textAlignment w:val="baseline"/>
        <w:rPr>
          <w:rFonts w:ascii="GHEA Grapalat" w:hAnsi="GHEA Grapalat" w:cs="Sylfaen"/>
          <w:b/>
          <w:lang w:val="hy-AM"/>
        </w:rPr>
      </w:pPr>
      <w:r w:rsidRPr="008424D5">
        <w:rPr>
          <w:rFonts w:ascii="GHEA Grapalat" w:hAnsi="GHEA Grapalat" w:cs="Sylfaen"/>
          <w:b/>
          <w:lang w:val="hy-AM"/>
        </w:rPr>
        <w:t>ՀԱՅԱՍՏԱՆԻ ՀԱՆՐԱՊԵՏՈՒԹՅԱՆ ԶԲՈՍԱՇՐՋԱՅԻՆ</w:t>
      </w:r>
      <w:r w:rsidR="00F3418F">
        <w:rPr>
          <w:rFonts w:ascii="GHEA Grapalat" w:hAnsi="GHEA Grapalat" w:cs="Sylfaen"/>
          <w:b/>
          <w:lang w:val="hy-AM"/>
        </w:rPr>
        <w:t xml:space="preserve"> ՃԱՆԱՊԱՐՀԱՅԻՆ ԵՎ</w:t>
      </w:r>
      <w:r w:rsidRPr="008424D5">
        <w:rPr>
          <w:rFonts w:ascii="GHEA Grapalat" w:hAnsi="GHEA Grapalat" w:cs="Sylfaen"/>
          <w:b/>
          <w:lang w:val="hy-AM"/>
        </w:rPr>
        <w:t xml:space="preserve"> ՏԵՂԵԿԱՏՎԱԿԱՆ </w:t>
      </w:r>
    </w:p>
    <w:p w:rsidR="0027454C" w:rsidRPr="00E35C49" w:rsidRDefault="0027454C" w:rsidP="0027454C">
      <w:pPr>
        <w:shd w:val="clear" w:color="auto" w:fill="FFFFFF"/>
        <w:jc w:val="center"/>
        <w:textAlignment w:val="baseline"/>
        <w:rPr>
          <w:rFonts w:ascii="GHEA Grapalat" w:hAnsi="GHEA Grapalat"/>
          <w:lang w:val="hy-AM"/>
        </w:rPr>
      </w:pPr>
      <w:r w:rsidRPr="008424D5">
        <w:rPr>
          <w:rFonts w:ascii="GHEA Grapalat" w:hAnsi="GHEA Grapalat" w:cs="Sylfaen"/>
          <w:b/>
          <w:lang w:val="hy-AM"/>
        </w:rPr>
        <w:t>ՑՈՒՑԱՆԱԿՆԵՐԻ ՉԱՓԱՆԻՇԵՐԸ ՀԱՍՏԱՏԵԼՈՒ ՄԱՍԻՆ</w:t>
      </w:r>
    </w:p>
    <w:p w:rsidR="0027454C" w:rsidRPr="00E35C49" w:rsidRDefault="0027454C" w:rsidP="0027454C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color w:val="FF0000"/>
          <w:kern w:val="0"/>
          <w:lang w:val="hy-AM" w:eastAsia="en-US" w:bidi="ar-SA"/>
        </w:rPr>
      </w:pPr>
    </w:p>
    <w:p w:rsidR="0027454C" w:rsidRPr="00E35C49" w:rsidRDefault="0027454C" w:rsidP="0027454C">
      <w:pPr>
        <w:shd w:val="clear" w:color="auto" w:fill="FFFFFF"/>
        <w:spacing w:after="225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«Զբոսաշրջության և զբոսաշրջային գործունեության մասին» </w:t>
      </w:r>
      <w:r w:rsidRPr="00E35C49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օրենքի 4-րդ հոդվածի 1-ին մասի 4-րդ կետին, 5-րդ հոդվածի 1-ին մասի 2-րդ կետին և 3-րդ կետի 10-րդ ենթակետին </w:t>
      </w:r>
      <w:r w:rsidRPr="00E35C49">
        <w:rPr>
          <w:rFonts w:ascii="GHEA Grapalat" w:eastAsia="Times New Roman" w:hAnsi="GHEA Grapalat" w:cs="Times New Roman"/>
          <w:kern w:val="0"/>
          <w:lang w:val="hy-AM" w:eastAsia="en-US" w:bidi="ar-SA"/>
        </w:rPr>
        <w:t>համապատասխան՝ Հայաստանի Հանրապետության կառավարությունը որոշում է.</w:t>
      </w:r>
      <w:r w:rsidRPr="00E35C49">
        <w:rPr>
          <w:rFonts w:ascii="Courier New" w:eastAsia="Times New Roman" w:hAnsi="Courier New" w:cs="Courier New"/>
          <w:kern w:val="0"/>
          <w:lang w:val="hy-AM" w:eastAsia="en-US" w:bidi="ar-SA"/>
        </w:rPr>
        <w:t> </w:t>
      </w:r>
    </w:p>
    <w:p w:rsidR="0027454C" w:rsidRPr="007D01F2" w:rsidRDefault="0027454C" w:rsidP="0027454C">
      <w:pPr>
        <w:shd w:val="clear" w:color="auto" w:fill="FFFFFF"/>
        <w:spacing w:after="225"/>
        <w:jc w:val="left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E35C49">
        <w:rPr>
          <w:rFonts w:ascii="Courier New" w:eastAsia="Times New Roman" w:hAnsi="Courier New" w:cs="Courier New"/>
          <w:kern w:val="0"/>
          <w:lang w:val="hy-AM" w:eastAsia="en-US" w:bidi="ar-SA"/>
        </w:rPr>
        <w:t> </w:t>
      </w:r>
    </w:p>
    <w:p w:rsidR="00FD1565" w:rsidRPr="00FD1565" w:rsidRDefault="0027454C" w:rsidP="00FD1565">
      <w:pPr>
        <w:pStyle w:val="ListParagraph"/>
        <w:numPr>
          <w:ilvl w:val="0"/>
          <w:numId w:val="2"/>
        </w:numPr>
        <w:shd w:val="clear" w:color="auto" w:fill="FFFFFF"/>
        <w:spacing w:after="225" w:line="276" w:lineRule="auto"/>
        <w:textAlignment w:val="baseline"/>
        <w:rPr>
          <w:rFonts w:ascii="GHEA Grapalat" w:eastAsia="Calibri" w:hAnsi="GHEA Grapalat" w:cs="Sylfaen"/>
          <w:kern w:val="0"/>
          <w:szCs w:val="22"/>
          <w:lang w:val="hy-AM" w:eastAsia="en-US" w:bidi="ar-SA"/>
        </w:rPr>
      </w:pPr>
      <w:r w:rsidRPr="007D01F2">
        <w:rPr>
          <w:rFonts w:ascii="GHEA Grapalat" w:eastAsia="Calibri" w:hAnsi="GHEA Grapalat" w:cs="Sylfaen"/>
          <w:kern w:val="0"/>
          <w:szCs w:val="22"/>
          <w:lang w:val="hy-AM" w:eastAsia="en-US" w:bidi="ar-SA"/>
        </w:rPr>
        <w:t xml:space="preserve">Հաստատել </w:t>
      </w:r>
      <w:r w:rsidRPr="00FD1565">
        <w:rPr>
          <w:rFonts w:ascii="GHEA Grapalat" w:eastAsia="Calibri" w:hAnsi="GHEA Grapalat" w:cs="Sylfaen"/>
          <w:kern w:val="0"/>
          <w:szCs w:val="22"/>
          <w:lang w:val="hy-AM" w:eastAsia="en-US" w:bidi="ar-SA"/>
        </w:rPr>
        <w:t xml:space="preserve">Հայաստանի Հանրապետության զբոսաշրջային </w:t>
      </w:r>
      <w:r w:rsidR="00F3418F">
        <w:rPr>
          <w:rFonts w:ascii="GHEA Grapalat" w:eastAsia="Calibri" w:hAnsi="GHEA Grapalat" w:cs="Sylfaen"/>
          <w:kern w:val="0"/>
          <w:szCs w:val="22"/>
          <w:lang w:val="hy-AM" w:eastAsia="en-US" w:bidi="ar-SA"/>
        </w:rPr>
        <w:t xml:space="preserve">ճանապարհային և </w:t>
      </w:r>
      <w:r w:rsidRPr="00FD1565">
        <w:rPr>
          <w:rFonts w:ascii="GHEA Grapalat" w:eastAsia="Calibri" w:hAnsi="GHEA Grapalat" w:cs="Sylfaen"/>
          <w:kern w:val="0"/>
          <w:szCs w:val="22"/>
          <w:lang w:val="hy-AM" w:eastAsia="en-US" w:bidi="ar-SA"/>
        </w:rPr>
        <w:t>տեղեկատվական ցուցանակների չափանիշերը՝</w:t>
      </w:r>
      <w:r w:rsidRPr="00FD1565">
        <w:rPr>
          <w:rFonts w:ascii="GHEA Grapalat" w:eastAsia="Calibri" w:hAnsi="GHEA Grapalat" w:cs="Times New Roman"/>
          <w:kern w:val="0"/>
          <w:szCs w:val="22"/>
          <w:lang w:val="hy-AM" w:eastAsia="en-US" w:bidi="ar-SA"/>
        </w:rPr>
        <w:t xml:space="preserve"> </w:t>
      </w: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համաձայն</w:t>
      </w:r>
      <w:r w:rsidRPr="00FD1565">
        <w:rPr>
          <w:rFonts w:ascii="GHEA Grapalat" w:eastAsia="Times New Roman" w:hAnsi="GHEA Grapalat" w:cs="Times New Roman"/>
          <w:kern w:val="0"/>
          <w:szCs w:val="22"/>
          <w:lang w:val="hy-AM" w:eastAsia="en-US" w:bidi="ar-SA"/>
        </w:rPr>
        <w:t xml:space="preserve">  </w:t>
      </w: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հավելվածի:</w:t>
      </w:r>
    </w:p>
    <w:p w:rsidR="0027454C" w:rsidRPr="00FD1565" w:rsidRDefault="0027454C" w:rsidP="00FD1565">
      <w:pPr>
        <w:pStyle w:val="ListParagraph"/>
        <w:numPr>
          <w:ilvl w:val="0"/>
          <w:numId w:val="2"/>
        </w:numPr>
        <w:shd w:val="clear" w:color="auto" w:fill="FFFFFF"/>
        <w:spacing w:after="225" w:line="276" w:lineRule="auto"/>
        <w:textAlignment w:val="baseline"/>
        <w:rPr>
          <w:rFonts w:ascii="GHEA Grapalat" w:eastAsia="Calibri" w:hAnsi="GHEA Grapalat" w:cs="Sylfaen"/>
          <w:kern w:val="0"/>
          <w:szCs w:val="22"/>
          <w:lang w:val="hy-AM" w:eastAsia="en-US" w:bidi="ar-SA"/>
        </w:rPr>
      </w:pP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Սույն</w:t>
      </w:r>
      <w:r w:rsidRPr="00FD1565">
        <w:rPr>
          <w:rFonts w:ascii="GHEA Grapalat" w:eastAsia="Times New Roman" w:hAnsi="GHEA Grapalat" w:cs="Times New Roman"/>
          <w:kern w:val="0"/>
          <w:szCs w:val="22"/>
          <w:lang w:val="hy-AM" w:eastAsia="en-US" w:bidi="ar-SA"/>
        </w:rPr>
        <w:t xml:space="preserve"> </w:t>
      </w: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որոշումն</w:t>
      </w:r>
      <w:r w:rsidRPr="00FD1565">
        <w:rPr>
          <w:rFonts w:ascii="GHEA Grapalat" w:eastAsia="Times New Roman" w:hAnsi="GHEA Grapalat" w:cs="Times New Roman"/>
          <w:kern w:val="0"/>
          <w:szCs w:val="22"/>
          <w:lang w:val="hy-AM" w:eastAsia="en-US" w:bidi="ar-SA"/>
        </w:rPr>
        <w:t xml:space="preserve"> </w:t>
      </w: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ուժի</w:t>
      </w:r>
      <w:r w:rsidRPr="00FD1565">
        <w:rPr>
          <w:rFonts w:ascii="GHEA Grapalat" w:eastAsia="Times New Roman" w:hAnsi="GHEA Grapalat" w:cs="Times New Roman"/>
          <w:kern w:val="0"/>
          <w:szCs w:val="22"/>
          <w:lang w:val="hy-AM" w:eastAsia="en-US" w:bidi="ar-SA"/>
        </w:rPr>
        <w:t xml:space="preserve"> </w:t>
      </w: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մեջ</w:t>
      </w:r>
      <w:r w:rsidRPr="00FD1565">
        <w:rPr>
          <w:rFonts w:ascii="GHEA Grapalat" w:eastAsia="Times New Roman" w:hAnsi="GHEA Grapalat" w:cs="Times New Roman"/>
          <w:kern w:val="0"/>
          <w:szCs w:val="22"/>
          <w:lang w:val="hy-AM" w:eastAsia="en-US" w:bidi="ar-SA"/>
        </w:rPr>
        <w:t xml:space="preserve"> </w:t>
      </w: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է</w:t>
      </w:r>
      <w:r w:rsidRPr="00FD1565">
        <w:rPr>
          <w:rFonts w:ascii="GHEA Grapalat" w:eastAsia="Times New Roman" w:hAnsi="GHEA Grapalat" w:cs="Times New Roman"/>
          <w:kern w:val="0"/>
          <w:szCs w:val="22"/>
          <w:lang w:val="hy-AM" w:eastAsia="en-US" w:bidi="ar-SA"/>
        </w:rPr>
        <w:t xml:space="preserve"> </w:t>
      </w: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մտնում</w:t>
      </w:r>
      <w:r w:rsidRPr="00FD1565">
        <w:rPr>
          <w:rFonts w:ascii="GHEA Grapalat" w:eastAsia="Times New Roman" w:hAnsi="GHEA Grapalat" w:cs="Times New Roman"/>
          <w:kern w:val="0"/>
          <w:szCs w:val="22"/>
          <w:lang w:val="hy-AM" w:eastAsia="en-US" w:bidi="ar-SA"/>
        </w:rPr>
        <w:t xml:space="preserve"> </w:t>
      </w: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պաշտոնական</w:t>
      </w:r>
      <w:r w:rsidRPr="00FD1565">
        <w:rPr>
          <w:rFonts w:ascii="GHEA Grapalat" w:eastAsia="Times New Roman" w:hAnsi="GHEA Grapalat" w:cs="Times New Roman"/>
          <w:kern w:val="0"/>
          <w:szCs w:val="22"/>
          <w:lang w:val="hy-AM" w:eastAsia="en-US" w:bidi="ar-SA"/>
        </w:rPr>
        <w:t xml:space="preserve"> </w:t>
      </w: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հրապարակմանը</w:t>
      </w:r>
      <w:r w:rsidRPr="00FD1565">
        <w:rPr>
          <w:rFonts w:ascii="GHEA Grapalat" w:eastAsia="Times New Roman" w:hAnsi="GHEA Grapalat" w:cs="Times New Roman"/>
          <w:kern w:val="0"/>
          <w:szCs w:val="22"/>
          <w:lang w:val="hy-AM" w:eastAsia="en-US" w:bidi="ar-SA"/>
        </w:rPr>
        <w:t xml:space="preserve"> </w:t>
      </w: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հաջորդող</w:t>
      </w:r>
      <w:r w:rsidRPr="00FD1565">
        <w:rPr>
          <w:rFonts w:ascii="GHEA Grapalat" w:eastAsia="Times New Roman" w:hAnsi="GHEA Grapalat" w:cs="Times New Roman"/>
          <w:kern w:val="0"/>
          <w:szCs w:val="22"/>
          <w:lang w:val="hy-AM" w:eastAsia="en-US" w:bidi="ar-SA"/>
        </w:rPr>
        <w:t xml:space="preserve"> </w:t>
      </w:r>
      <w:r w:rsidRPr="00FD1565">
        <w:rPr>
          <w:rFonts w:ascii="GHEA Grapalat" w:eastAsia="Times New Roman" w:hAnsi="GHEA Grapalat" w:cs="Sylfaen"/>
          <w:kern w:val="0"/>
          <w:szCs w:val="22"/>
          <w:lang w:val="hy-AM" w:eastAsia="en-US" w:bidi="ar-SA"/>
        </w:rPr>
        <w:t>օրվանից</w:t>
      </w:r>
      <w:r w:rsidRPr="00FD1565">
        <w:rPr>
          <w:rFonts w:ascii="GHEA Grapalat" w:eastAsia="Times New Roman" w:hAnsi="GHEA Grapalat" w:cs="Times New Roman"/>
          <w:kern w:val="0"/>
          <w:szCs w:val="22"/>
          <w:lang w:val="hy-AM" w:eastAsia="en-US" w:bidi="ar-SA"/>
        </w:rPr>
        <w:t>:</w:t>
      </w:r>
    </w:p>
    <w:p w:rsidR="0027454C" w:rsidRPr="00E35C49" w:rsidRDefault="0027454C" w:rsidP="0027454C">
      <w:pPr>
        <w:shd w:val="clear" w:color="auto" w:fill="FFFFFF"/>
        <w:spacing w:after="225" w:line="276" w:lineRule="auto"/>
        <w:ind w:left="360"/>
        <w:contextualSpacing/>
        <w:jc w:val="left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</w:p>
    <w:tbl>
      <w:tblPr>
        <w:tblW w:w="5121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6418"/>
        <w:gridCol w:w="14"/>
        <w:gridCol w:w="4015"/>
      </w:tblGrid>
      <w:tr w:rsidR="0027454C" w:rsidRPr="00E35C49" w:rsidTr="00B01E32">
        <w:trPr>
          <w:trHeight w:val="553"/>
          <w:tblCellSpacing w:w="7" w:type="dxa"/>
        </w:trPr>
        <w:tc>
          <w:tcPr>
            <w:tcW w:w="639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454C" w:rsidRPr="00E35C49" w:rsidRDefault="0027454C" w:rsidP="00B01E32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E35C49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  <w:p w:rsidR="0027454C" w:rsidRPr="00E35C49" w:rsidRDefault="0027454C" w:rsidP="00B01E3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E35C49">
              <w:rPr>
                <w:rFonts w:ascii="GHEA Grapalat" w:hAnsi="GHEA Grapalat"/>
                <w:b/>
                <w:bCs/>
                <w:color w:val="000000"/>
                <w:lang w:val="hy-AM"/>
              </w:rPr>
              <w:t>Հայաստանի Հանրապետության</w:t>
            </w:r>
            <w:r w:rsidRPr="00E35C49">
              <w:rPr>
                <w:rFonts w:ascii="GHEA Grapalat" w:hAnsi="GHEA Grapalat"/>
                <w:b/>
                <w:bCs/>
                <w:color w:val="000000"/>
                <w:lang w:val="hy-AM"/>
              </w:rPr>
              <w:br/>
              <w:t>վարչապետ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54C" w:rsidRPr="00E35C49" w:rsidRDefault="0027454C" w:rsidP="00B01E32">
            <w:pPr>
              <w:jc w:val="right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E35C49">
              <w:rPr>
                <w:rFonts w:ascii="GHEA Grapalat" w:hAnsi="GHEA Grapalat"/>
                <w:b/>
                <w:bCs/>
                <w:color w:val="000000"/>
                <w:lang w:val="hy-AM"/>
              </w:rPr>
              <w:t>Ն. Փաշինյան</w:t>
            </w:r>
          </w:p>
        </w:tc>
      </w:tr>
      <w:tr w:rsidR="0027454C" w:rsidRPr="00E35C49" w:rsidTr="00B01E32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54C" w:rsidRPr="00E35C49" w:rsidRDefault="0027454C" w:rsidP="00B01E32">
            <w:pPr>
              <w:rPr>
                <w:rFonts w:ascii="GHEA Grapalat" w:eastAsia="Calibri" w:hAnsi="GHEA Grapalat" w:cs="Times New Roman"/>
                <w:sz w:val="20"/>
                <w:szCs w:val="20"/>
                <w:lang w:val="hy-AM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54C" w:rsidRPr="00E35C49" w:rsidRDefault="0027454C" w:rsidP="00B01E32">
            <w:pPr>
              <w:rPr>
                <w:rFonts w:ascii="GHEA Grapalat" w:eastAsia="Calibri" w:hAnsi="GHEA Grapalat" w:cs="Calibri"/>
                <w:sz w:val="20"/>
                <w:szCs w:val="20"/>
                <w:lang w:val="hy-AM" w:eastAsia="en-US"/>
              </w:rPr>
            </w:pPr>
          </w:p>
        </w:tc>
      </w:tr>
    </w:tbl>
    <w:p w:rsidR="0027454C" w:rsidRPr="00E35C49" w:rsidRDefault="0027454C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27454C" w:rsidRPr="00E35C49" w:rsidRDefault="0027454C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27454C" w:rsidRDefault="0027454C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27454C" w:rsidRDefault="0027454C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p w:rsidR="0027454C" w:rsidRPr="00E35C49" w:rsidRDefault="0027454C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27454C" w:rsidRPr="00E35C49" w:rsidRDefault="0027454C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27454C" w:rsidRDefault="0027454C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FD1565" w:rsidRDefault="00FD1565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FD1565" w:rsidRDefault="00FD1565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FD1565" w:rsidRPr="00E35C49" w:rsidRDefault="00FD1565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27454C" w:rsidRDefault="0027454C" w:rsidP="0027454C">
      <w:pPr>
        <w:jc w:val="center"/>
        <w:rPr>
          <w:rFonts w:ascii="GHEA Grapalat" w:hAnsi="GHEA Grapalat"/>
          <w:b/>
          <w:lang w:val="hy-AM"/>
        </w:rPr>
      </w:pPr>
    </w:p>
    <w:p w:rsidR="0027454C" w:rsidRPr="00E35C49" w:rsidRDefault="0027454C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27454C" w:rsidRPr="00E35C49" w:rsidRDefault="0027454C" w:rsidP="0027454C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875C0B" w:rsidRPr="0027454C" w:rsidRDefault="00875C0B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hint="eastAsia"/>
          <w:sz w:val="22"/>
          <w:lang w:val="hy-AM"/>
        </w:rPr>
      </w:pPr>
    </w:p>
    <w:sectPr w:rsidR="00875C0B" w:rsidRPr="0027454C">
      <w:footerReference w:type="default" r:id="rId7"/>
      <w:pgSz w:w="11906" w:h="16838"/>
      <w:pgMar w:top="650" w:right="572" w:bottom="1134" w:left="1134" w:header="0" w:footer="55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42" w:rsidRDefault="00FB1242">
      <w:pPr>
        <w:rPr>
          <w:rFonts w:hint="eastAsia"/>
        </w:rPr>
      </w:pPr>
      <w:r>
        <w:separator/>
      </w:r>
    </w:p>
  </w:endnote>
  <w:endnote w:type="continuationSeparator" w:id="0">
    <w:p w:rsidR="00FB1242" w:rsidRDefault="00FB12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g_Times1">
    <w:altName w:val="Times New Roman"/>
    <w:charset w:val="CC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F2C" w:rsidRDefault="00DC0F2C">
    <w:pPr>
      <w:rPr>
        <w:rFonts w:hint="eastAsia"/>
      </w:rPr>
    </w:pPr>
  </w:p>
  <w:p w:rsidR="00DC0F2C" w:rsidRDefault="00DC0F2C">
    <w:pPr>
      <w:rPr>
        <w:rFonts w:hint="eastAsia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42" w:rsidRDefault="00FB1242">
      <w:pPr>
        <w:rPr>
          <w:rFonts w:hint="eastAsia"/>
        </w:rPr>
      </w:pPr>
      <w:r>
        <w:separator/>
      </w:r>
    </w:p>
  </w:footnote>
  <w:footnote w:type="continuationSeparator" w:id="0">
    <w:p w:rsidR="00FB1242" w:rsidRDefault="00FB12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94983"/>
    <w:multiLevelType w:val="hybridMultilevel"/>
    <w:tmpl w:val="0854C900"/>
    <w:lvl w:ilvl="0" w:tplc="BA8E5640">
      <w:start w:val="1"/>
      <w:numFmt w:val="decimal"/>
      <w:lvlText w:val="%1"/>
      <w:lvlJc w:val="left"/>
      <w:pPr>
        <w:ind w:left="133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D6154"/>
    <w:multiLevelType w:val="hybridMultilevel"/>
    <w:tmpl w:val="34FE4810"/>
    <w:lvl w:ilvl="0" w:tplc="035C2394">
      <w:start w:val="1"/>
      <w:numFmt w:val="decimal"/>
      <w:lvlText w:val="%1)"/>
      <w:lvlJc w:val="left"/>
      <w:pPr>
        <w:ind w:left="1440" w:hanging="360"/>
      </w:pPr>
      <w:rPr>
        <w:rFonts w:eastAsia="Calibri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C03411"/>
    <w:multiLevelType w:val="hybridMultilevel"/>
    <w:tmpl w:val="D0746A96"/>
    <w:lvl w:ilvl="0" w:tplc="87205DF8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023696"/>
    <w:multiLevelType w:val="hybridMultilevel"/>
    <w:tmpl w:val="B3E4C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2C"/>
    <w:rsid w:val="000275DF"/>
    <w:rsid w:val="00134CBA"/>
    <w:rsid w:val="00193268"/>
    <w:rsid w:val="0027454C"/>
    <w:rsid w:val="00296CDC"/>
    <w:rsid w:val="0034472B"/>
    <w:rsid w:val="003C1301"/>
    <w:rsid w:val="00417FEF"/>
    <w:rsid w:val="00452277"/>
    <w:rsid w:val="004E0941"/>
    <w:rsid w:val="004E1B8A"/>
    <w:rsid w:val="005751A8"/>
    <w:rsid w:val="005F741F"/>
    <w:rsid w:val="00644F45"/>
    <w:rsid w:val="00663CDF"/>
    <w:rsid w:val="006A2E44"/>
    <w:rsid w:val="00826451"/>
    <w:rsid w:val="00875C0B"/>
    <w:rsid w:val="00930521"/>
    <w:rsid w:val="00957679"/>
    <w:rsid w:val="00982E08"/>
    <w:rsid w:val="00986E2F"/>
    <w:rsid w:val="00A717C8"/>
    <w:rsid w:val="00A77657"/>
    <w:rsid w:val="00AB4E0E"/>
    <w:rsid w:val="00C85D6D"/>
    <w:rsid w:val="00C868FD"/>
    <w:rsid w:val="00CC1ECC"/>
    <w:rsid w:val="00CC51DD"/>
    <w:rsid w:val="00CE31F6"/>
    <w:rsid w:val="00D337DB"/>
    <w:rsid w:val="00DC0F2C"/>
    <w:rsid w:val="00DC7F35"/>
    <w:rsid w:val="00DD6B49"/>
    <w:rsid w:val="00E40043"/>
    <w:rsid w:val="00F3418F"/>
    <w:rsid w:val="00F35C95"/>
    <w:rsid w:val="00FB1242"/>
    <w:rsid w:val="00FB794D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62DCA4-F38A-4575-9FE9-B8FE938E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a"/>
    <w:uiPriority w:val="9"/>
    <w:qFormat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0">
    <w:name w:val="Указатель"/>
    <w:basedOn w:val="Normal"/>
    <w:qFormat/>
    <w:pPr>
      <w:suppressLineNumbers/>
    </w:pPr>
  </w:style>
  <w:style w:type="paragraph" w:customStyle="1" w:styleId="DocumentMap">
    <w:name w:val="DocumentMap"/>
    <w:qFormat/>
    <w:rPr>
      <w:rFonts w:ascii="Times New Roman" w:eastAsia="Sylfaen" w:hAnsi="Times New Roman" w:cs="Times New Roman"/>
      <w:sz w:val="24"/>
      <w:szCs w:val="20"/>
      <w:lang w:eastAsia="ru-RU" w:bidi="ar-SA"/>
    </w:r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Armenian">
    <w:name w:val="Armenian"/>
    <w:basedOn w:val="Normal"/>
    <w:qFormat/>
    <w:rPr>
      <w:rFonts w:ascii="Agg_Times1" w:hAnsi="Agg_Times1" w:cs="Times New Roman"/>
      <w:szCs w:val="2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27454C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5D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5D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Mkrtchyan</dc:creator>
  <cp:keywords>https:/mul2-mineconomy.gov.am/tasks/32692/oneclick/ME341123A5249636.docx?token=1722e868d887164dc39b89b897449171</cp:keywords>
  <dc:description/>
  <cp:lastModifiedBy>Anahit H. Mkrtchyan</cp:lastModifiedBy>
  <cp:revision>3</cp:revision>
  <cp:lastPrinted>2020-03-12T11:09:00Z</cp:lastPrinted>
  <dcterms:created xsi:type="dcterms:W3CDTF">2020-07-21T12:02:00Z</dcterms:created>
  <dcterms:modified xsi:type="dcterms:W3CDTF">2020-07-21T12:03:00Z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