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63E" w:rsidRPr="004E44CC" w:rsidRDefault="00D5463E" w:rsidP="004E44CC">
      <w:pPr>
        <w:pStyle w:val="a4"/>
        <w:spacing w:before="0" w:beforeAutospacing="0" w:after="0" w:afterAutospacing="0" w:line="276" w:lineRule="auto"/>
        <w:jc w:val="center"/>
        <w:rPr>
          <w:rFonts w:ascii="GHEA Grapalat" w:hAnsi="GHEA Grapalat"/>
          <w:caps/>
          <w:spacing w:val="-2"/>
          <w:lang w:val="ru-RU"/>
        </w:rPr>
      </w:pPr>
      <w:r w:rsidRPr="004E44CC">
        <w:rPr>
          <w:rFonts w:ascii="GHEA Grapalat" w:hAnsi="GHEA Grapalat"/>
          <w:caps/>
          <w:spacing w:val="-2"/>
          <w:lang w:val="ru-RU"/>
        </w:rPr>
        <w:t>Հ Ի Մ Ն Ա Վ Ո Ր Ու Մ</w:t>
      </w:r>
    </w:p>
    <w:p w:rsidR="00D5463E" w:rsidRPr="004E44CC" w:rsidRDefault="008F64C7" w:rsidP="004E44CC">
      <w:pPr>
        <w:pStyle w:val="Style5"/>
        <w:widowControl/>
        <w:spacing w:line="276" w:lineRule="auto"/>
        <w:ind w:firstLine="0"/>
        <w:jc w:val="center"/>
        <w:rPr>
          <w:rFonts w:ascii="GHEA Grapalat" w:hAnsi="GHEA Grapalat" w:cs="Sylfaen"/>
          <w:caps/>
          <w:color w:val="000000"/>
          <w:spacing w:val="-4"/>
          <w:lang w:val="pt-BR"/>
        </w:rPr>
      </w:pPr>
      <w:r w:rsidRPr="008F64C7">
        <w:rPr>
          <w:rFonts w:ascii="GHEA Grapalat" w:hAnsi="GHEA Grapalat" w:cs="GHEA Grapalat"/>
          <w:bCs/>
        </w:rPr>
        <w:t xml:space="preserve">ՊԵՏՈՒԹՅԱՆ ԿԱՐԻՔՆԵՐԻ ԱՊԱՀՈՎՄԱՆ ՆՊԱՏԱԿՈՎ ՁԵՌՔ ԲԵՐՎՈՂ ԷՆԵՐԳԱՍՊԱՌՈՂ ԱՐՏԱԴՐԱՆՔՆԵՐԻ ԷՆԵՐԳԵՏԻԿ ԲՆՈՒԹԱԳՐԵՐԻ </w:t>
      </w:r>
      <w:r w:rsidR="00783386">
        <w:rPr>
          <w:rFonts w:ascii="GHEA Grapalat" w:hAnsi="GHEA Grapalat" w:cs="GHEA Grapalat"/>
          <w:bCs/>
          <w:lang w:val="en-US"/>
        </w:rPr>
        <w:t xml:space="preserve">ՊԱՐՏԱԴԻՐ </w:t>
      </w:r>
      <w:r w:rsidRPr="008F64C7">
        <w:rPr>
          <w:rFonts w:ascii="GHEA Grapalat" w:hAnsi="GHEA Grapalat" w:cs="GHEA Grapalat"/>
          <w:bCs/>
        </w:rPr>
        <w:t xml:space="preserve">ՊԱՀԱՆՋՆԵՐՆ ՈՒ  ԽՄԲԵՐԻ ՑԱՆԿԸ ՀԱՍՏԱՏԵԼՈՒ ՄԱՍԻՆ </w:t>
      </w:r>
      <w:r w:rsidR="00D5463E" w:rsidRPr="004E44CC">
        <w:rPr>
          <w:rFonts w:ascii="GHEA Grapalat" w:hAnsi="GHEA Grapalat" w:cs="Sylfaen"/>
          <w:caps/>
          <w:spacing w:val="-8"/>
          <w:lang w:val="hy-AM"/>
        </w:rPr>
        <w:t>ՀՀ կառավարության որոշ</w:t>
      </w:r>
      <w:r w:rsidR="00D5463E" w:rsidRPr="004E44CC">
        <w:rPr>
          <w:rFonts w:ascii="GHEA Grapalat" w:hAnsi="GHEA Grapalat" w:cs="Sylfaen"/>
          <w:caps/>
          <w:spacing w:val="-8"/>
          <w:lang w:val="hy-AM"/>
        </w:rPr>
        <w:softHyphen/>
        <w:t xml:space="preserve">ման </w:t>
      </w:r>
      <w:r w:rsidR="00D5463E" w:rsidRPr="004E44CC">
        <w:rPr>
          <w:rFonts w:ascii="GHEA Grapalat" w:hAnsi="GHEA Grapalat"/>
          <w:caps/>
          <w:spacing w:val="-8"/>
          <w:lang w:val="hy-AM"/>
        </w:rPr>
        <w:t>նախագծի</w:t>
      </w:r>
    </w:p>
    <w:p w:rsidR="00D5463E" w:rsidRDefault="00D5463E" w:rsidP="004E44CC">
      <w:pPr>
        <w:pStyle w:val="a4"/>
        <w:tabs>
          <w:tab w:val="left" w:pos="426"/>
        </w:tabs>
        <w:spacing w:before="0" w:beforeAutospacing="0" w:after="0" w:afterAutospacing="0" w:line="360" w:lineRule="auto"/>
        <w:jc w:val="both"/>
        <w:rPr>
          <w:rStyle w:val="a3"/>
          <w:rFonts w:ascii="GHEA Grapalat" w:hAnsi="GHEA Grapalat"/>
          <w:bCs/>
          <w:lang w:val="af-ZA"/>
        </w:rPr>
      </w:pPr>
      <w:r w:rsidRPr="002770D4">
        <w:rPr>
          <w:rStyle w:val="a3"/>
          <w:rFonts w:ascii="GHEA Grapalat" w:hAnsi="GHEA Grapalat"/>
          <w:b w:val="0"/>
          <w:bCs/>
          <w:lang w:val="af-ZA"/>
        </w:rPr>
        <w:t xml:space="preserve">      </w:t>
      </w:r>
      <w:r w:rsidRPr="002770D4">
        <w:rPr>
          <w:rStyle w:val="a3"/>
          <w:rFonts w:ascii="GHEA Grapalat" w:hAnsi="GHEA Grapalat"/>
          <w:bCs/>
          <w:lang w:val="af-ZA"/>
        </w:rPr>
        <w:tab/>
      </w:r>
    </w:p>
    <w:p w:rsidR="00D5463E" w:rsidRPr="00E33A13" w:rsidRDefault="00D5463E" w:rsidP="005B7271">
      <w:pPr>
        <w:pStyle w:val="a4"/>
        <w:tabs>
          <w:tab w:val="left" w:pos="709"/>
        </w:tabs>
        <w:spacing w:before="0" w:beforeAutospacing="0" w:after="0" w:afterAutospacing="0" w:line="360" w:lineRule="auto"/>
        <w:jc w:val="both"/>
        <w:rPr>
          <w:rFonts w:ascii="GHEA Grapalat" w:hAnsi="GHEA Grapalat"/>
          <w:bCs/>
          <w:lang w:val="af-ZA"/>
        </w:rPr>
      </w:pPr>
      <w:r>
        <w:rPr>
          <w:rStyle w:val="a3"/>
          <w:rFonts w:ascii="GHEA Grapalat" w:hAnsi="GHEA Grapalat"/>
          <w:bCs/>
          <w:lang w:val="af-ZA"/>
        </w:rPr>
        <w:tab/>
      </w:r>
      <w:r w:rsidRPr="00E33A13">
        <w:rPr>
          <w:rStyle w:val="a3"/>
          <w:rFonts w:ascii="GHEA Grapalat" w:hAnsi="GHEA Grapalat" w:cs="Sylfaen"/>
          <w:bCs/>
          <w:lang w:val="af-ZA"/>
        </w:rPr>
        <w:t>1. </w:t>
      </w:r>
      <w:r w:rsidRPr="00E33A13">
        <w:rPr>
          <w:rStyle w:val="a3"/>
          <w:rFonts w:ascii="GHEA Grapalat" w:hAnsi="GHEA Grapalat" w:cs="Sylfaen"/>
          <w:bCs/>
        </w:rPr>
        <w:t>Ընթացիկ</w:t>
      </w:r>
      <w:r w:rsidRPr="00E33A13">
        <w:rPr>
          <w:rStyle w:val="a3"/>
          <w:rFonts w:ascii="GHEA Grapalat" w:hAnsi="GHEA Grapalat" w:cs="Sylfaen"/>
          <w:bCs/>
          <w:lang w:val="af-ZA"/>
        </w:rPr>
        <w:t xml:space="preserve"> </w:t>
      </w:r>
      <w:r w:rsidRPr="00E33A13">
        <w:rPr>
          <w:rStyle w:val="a3"/>
          <w:rFonts w:ascii="GHEA Grapalat" w:hAnsi="GHEA Grapalat" w:cs="Sylfaen"/>
          <w:bCs/>
        </w:rPr>
        <w:t>իրավիճակը</w:t>
      </w:r>
      <w:r w:rsidRPr="00E33A13">
        <w:rPr>
          <w:rStyle w:val="a3"/>
          <w:rFonts w:ascii="GHEA Grapalat" w:hAnsi="GHEA Grapalat" w:cs="Sylfaen"/>
          <w:bCs/>
          <w:lang w:val="af-ZA"/>
        </w:rPr>
        <w:t xml:space="preserve"> </w:t>
      </w:r>
      <w:r w:rsidRPr="00E33A13">
        <w:rPr>
          <w:rStyle w:val="a3"/>
          <w:rFonts w:ascii="GHEA Grapalat" w:hAnsi="GHEA Grapalat" w:cs="Sylfaen"/>
          <w:bCs/>
        </w:rPr>
        <w:t>և</w:t>
      </w:r>
      <w:r>
        <w:rPr>
          <w:rStyle w:val="a3"/>
          <w:rFonts w:ascii="Sylfaen" w:hAnsi="Sylfaen" w:cs="Courier New"/>
          <w:bCs/>
          <w:lang w:val="af-ZA"/>
        </w:rPr>
        <w:t xml:space="preserve"> </w:t>
      </w:r>
      <w:r>
        <w:rPr>
          <w:rStyle w:val="a3"/>
          <w:rFonts w:ascii="GHEA Grapalat" w:hAnsi="GHEA Grapalat" w:cs="Sylfaen"/>
          <w:bCs/>
        </w:rPr>
        <w:t>ի</w:t>
      </w:r>
      <w:r w:rsidRPr="002770D4">
        <w:rPr>
          <w:rStyle w:val="a3"/>
          <w:rFonts w:ascii="GHEA Grapalat" w:hAnsi="GHEA Grapalat" w:cs="Sylfaen"/>
          <w:bCs/>
        </w:rPr>
        <w:t>րավական</w:t>
      </w:r>
      <w:r w:rsidRPr="002770D4">
        <w:rPr>
          <w:rStyle w:val="a3"/>
          <w:rFonts w:ascii="GHEA Grapalat" w:hAnsi="GHEA Grapalat"/>
          <w:bCs/>
          <w:lang w:val="af-ZA"/>
        </w:rPr>
        <w:t xml:space="preserve"> </w:t>
      </w:r>
      <w:r w:rsidRPr="002770D4">
        <w:rPr>
          <w:rStyle w:val="a3"/>
          <w:rFonts w:ascii="GHEA Grapalat" w:hAnsi="GHEA Grapalat" w:cs="Sylfaen"/>
          <w:bCs/>
        </w:rPr>
        <w:t>ակտի</w:t>
      </w:r>
      <w:r w:rsidRPr="002770D4">
        <w:rPr>
          <w:rStyle w:val="a3"/>
          <w:rFonts w:ascii="GHEA Grapalat" w:hAnsi="GHEA Grapalat"/>
          <w:bCs/>
          <w:lang w:val="af-ZA"/>
        </w:rPr>
        <w:t xml:space="preserve"> </w:t>
      </w:r>
      <w:r w:rsidRPr="002770D4">
        <w:rPr>
          <w:rStyle w:val="a3"/>
          <w:rFonts w:ascii="GHEA Grapalat" w:hAnsi="GHEA Grapalat" w:cs="Sylfaen"/>
          <w:bCs/>
        </w:rPr>
        <w:t>անհրաժեշտությունը</w:t>
      </w:r>
      <w:r w:rsidRPr="002770D4">
        <w:rPr>
          <w:rStyle w:val="a5"/>
          <w:rFonts w:ascii="GHEA Grapalat" w:hAnsi="GHEA Grapalat"/>
          <w:bCs/>
          <w:i w:val="0"/>
          <w:iCs/>
          <w:lang w:val="af-ZA"/>
        </w:rPr>
        <w:t xml:space="preserve"> </w:t>
      </w:r>
    </w:p>
    <w:p w:rsidR="008F64C7" w:rsidRDefault="008F64C7" w:rsidP="006A5439">
      <w:pPr>
        <w:pStyle w:val="a4"/>
        <w:spacing w:before="0" w:beforeAutospacing="0" w:after="0" w:afterAutospacing="0" w:line="360" w:lineRule="auto"/>
        <w:ind w:firstLine="709"/>
        <w:jc w:val="both"/>
        <w:rPr>
          <w:rFonts w:ascii="GHEA Grapalat" w:hAnsi="GHEA Grapalat" w:cs="Sylfaen"/>
          <w:lang w:val="af-ZA" w:eastAsia="ru-RU"/>
        </w:rPr>
      </w:pPr>
      <w:r w:rsidRPr="008F64C7">
        <w:rPr>
          <w:rFonts w:ascii="GHEA Grapalat" w:hAnsi="GHEA Grapalat" w:cs="Sylfaen"/>
          <w:lang w:val="af-ZA" w:eastAsia="ru-RU"/>
        </w:rPr>
        <w:t xml:space="preserve">«Էներգախնայողության և վերականգնվող էներգետիկայի մասին» Հայաստանի Հանրապետության օրենքի 8-րդ հոդվածի </w:t>
      </w:r>
      <w:r>
        <w:rPr>
          <w:rFonts w:ascii="GHEA Grapalat" w:hAnsi="GHEA Grapalat" w:cs="Sylfaen"/>
          <w:lang w:val="af-ZA" w:eastAsia="ru-RU"/>
        </w:rPr>
        <w:t>3</w:t>
      </w:r>
      <w:r w:rsidRPr="008F64C7">
        <w:rPr>
          <w:rFonts w:ascii="GHEA Grapalat" w:hAnsi="GHEA Grapalat" w:cs="Sylfaen"/>
          <w:lang w:val="af-ZA" w:eastAsia="ru-RU"/>
        </w:rPr>
        <w:t>-րդ մասի պահանջների</w:t>
      </w:r>
      <w:r>
        <w:rPr>
          <w:rFonts w:ascii="GHEA Grapalat" w:hAnsi="GHEA Grapalat" w:cs="Sylfaen"/>
          <w:lang w:val="af-ZA" w:eastAsia="ru-RU"/>
        </w:rPr>
        <w:t xml:space="preserve"> կատարման,</w:t>
      </w:r>
      <w:r w:rsidRPr="008F64C7">
        <w:rPr>
          <w:rFonts w:ascii="GHEA Grapalat" w:hAnsi="GHEA Grapalat" w:cs="Sylfaen"/>
          <w:lang w:val="af-ZA" w:eastAsia="ru-RU"/>
        </w:rPr>
        <w:t xml:space="preserve"> ինչպես նաև պետական միջոցների կառավարման արդյունավետության բարձրացման նպատակով անհրաժեշտություն է առաջացել պետության կարիքների համար ձեռք բերվող էներգասպառող ապրանքատեսակների որոշակի խմբերի սարքերի և սարքվածքների համար սահմանել էներգաարդյունավետության պարտադիր չափորոշիչներ՝ հետագայում դրանց արդիականացման հնարավորությամբ, ինչպես նաև ակնկալվող արդյունքների վերստուգելի մեխանիզմների ստեղծմամբ ու չափանիշների սահմանմամբ:</w:t>
      </w:r>
    </w:p>
    <w:p w:rsidR="006A5439" w:rsidRDefault="006A5439" w:rsidP="006A5439">
      <w:pPr>
        <w:pStyle w:val="a4"/>
        <w:spacing w:before="0" w:beforeAutospacing="0" w:after="0" w:afterAutospacing="0" w:line="360" w:lineRule="auto"/>
        <w:ind w:firstLine="709"/>
        <w:jc w:val="both"/>
        <w:rPr>
          <w:rFonts w:ascii="GHEA Grapalat" w:hAnsi="GHEA Grapalat" w:cs="Sylfaen"/>
          <w:lang w:val="af-ZA" w:eastAsia="ru-RU"/>
        </w:rPr>
      </w:pPr>
      <w:r w:rsidRPr="006A5439">
        <w:rPr>
          <w:rFonts w:ascii="GHEA Grapalat" w:hAnsi="GHEA Grapalat" w:cs="Sylfaen"/>
          <w:lang w:val="af-ZA" w:eastAsia="ru-RU"/>
        </w:rPr>
        <w:t xml:space="preserve">Պետության կարիքների ապահովման համար ապրանքատեսակների և ծառայությունների ձեռք բերման գործընթացն իրականացվում է պետական գնումների համակարգի միջոցով՝ </w:t>
      </w:r>
      <w:r w:rsidR="0072283A" w:rsidRPr="0072283A">
        <w:rPr>
          <w:rFonts w:ascii="GHEA Grapalat" w:hAnsi="GHEA Grapalat" w:cs="Sylfaen"/>
          <w:lang w:val="af-ZA" w:eastAsia="ru-RU"/>
        </w:rPr>
        <w:t>«</w:t>
      </w:r>
      <w:r w:rsidRPr="006A5439">
        <w:rPr>
          <w:rFonts w:ascii="GHEA Grapalat" w:hAnsi="GHEA Grapalat" w:cs="Sylfaen"/>
          <w:lang w:val="af-ZA" w:eastAsia="ru-RU"/>
        </w:rPr>
        <w:t>Գնումների մասին</w:t>
      </w:r>
      <w:r w:rsidR="0072283A" w:rsidRPr="0072283A">
        <w:rPr>
          <w:rFonts w:ascii="GHEA Grapalat" w:hAnsi="GHEA Grapalat" w:cs="Sylfaen"/>
          <w:lang w:val="af-ZA" w:eastAsia="ru-RU"/>
        </w:rPr>
        <w:t>»</w:t>
      </w:r>
      <w:r w:rsidRPr="006A5439">
        <w:rPr>
          <w:rFonts w:ascii="GHEA Grapalat" w:hAnsi="GHEA Grapalat" w:cs="Sylfaen"/>
          <w:lang w:val="af-ZA" w:eastAsia="ru-RU"/>
        </w:rPr>
        <w:t xml:space="preserve"> ՀՀ օրենքի դրույթներին համապատասխան, իսկ գործընթացը կարգավորվում է ՀՀ կառավարության 2017թ. մայիսի 4-ի թիվ 526-Ն որոշմամբ: Միևնույն ժամանակ «Էներգախնայողության և վերականգնվող էներգետիկայի մաս</w:t>
      </w:r>
      <w:r>
        <w:rPr>
          <w:rFonts w:ascii="GHEA Grapalat" w:hAnsi="GHEA Grapalat" w:cs="Sylfaen"/>
          <w:lang w:val="af-ZA" w:eastAsia="ru-RU"/>
        </w:rPr>
        <w:t>ին» ՀՀ օրենքի 8-րդ հոդվածի 3-րդ մասով ներդրվել է</w:t>
      </w:r>
      <w:r w:rsidRPr="006A5439">
        <w:rPr>
          <w:rFonts w:ascii="GHEA Grapalat" w:hAnsi="GHEA Grapalat" w:cs="Sylfaen"/>
          <w:lang w:val="af-ZA" w:eastAsia="ru-RU"/>
        </w:rPr>
        <w:t xml:space="preserve"> </w:t>
      </w:r>
      <w:r w:rsidR="003C2D97" w:rsidRPr="003C2D97">
        <w:rPr>
          <w:rFonts w:ascii="GHEA Grapalat" w:hAnsi="GHEA Grapalat" w:cs="Sylfaen"/>
          <w:lang w:val="af-ZA" w:eastAsia="ru-RU"/>
        </w:rPr>
        <w:t xml:space="preserve">պետական գնումների շրջանակներում </w:t>
      </w:r>
      <w:r w:rsidR="003C2D97">
        <w:rPr>
          <w:rFonts w:ascii="GHEA Grapalat" w:hAnsi="GHEA Grapalat" w:cs="Sylfaen"/>
          <w:lang w:val="af-ZA" w:eastAsia="ru-RU"/>
        </w:rPr>
        <w:t>ձեռք բերվող</w:t>
      </w:r>
      <w:r w:rsidR="003C2D97" w:rsidRPr="003C2D97">
        <w:rPr>
          <w:rFonts w:ascii="GHEA Grapalat" w:hAnsi="GHEA Grapalat" w:cs="Sylfaen"/>
          <w:lang w:val="af-ZA" w:eastAsia="ru-RU"/>
        </w:rPr>
        <w:t xml:space="preserve"> էներգասարքավորումների </w:t>
      </w:r>
      <w:r w:rsidRPr="006A5439">
        <w:rPr>
          <w:rFonts w:ascii="GHEA Grapalat" w:hAnsi="GHEA Grapalat" w:cs="Sylfaen"/>
          <w:lang w:val="af-ZA" w:eastAsia="ru-RU"/>
        </w:rPr>
        <w:t xml:space="preserve">էներգաարդյունավետության բնութագրերի </w:t>
      </w:r>
      <w:r w:rsidR="003C2D97">
        <w:rPr>
          <w:rFonts w:ascii="GHEA Grapalat" w:hAnsi="GHEA Grapalat" w:cs="Sylfaen"/>
          <w:lang w:val="af-ZA" w:eastAsia="ru-RU"/>
        </w:rPr>
        <w:t xml:space="preserve">սահմանման </w:t>
      </w:r>
      <w:r w:rsidRPr="006A5439">
        <w:rPr>
          <w:rFonts w:ascii="GHEA Grapalat" w:hAnsi="GHEA Grapalat" w:cs="Sylfaen"/>
          <w:lang w:val="af-ZA" w:eastAsia="ru-RU"/>
        </w:rPr>
        <w:t>պահանջներ</w:t>
      </w:r>
      <w:r w:rsidR="003C2D97">
        <w:rPr>
          <w:rFonts w:ascii="GHEA Grapalat" w:hAnsi="GHEA Grapalat" w:cs="Sylfaen"/>
          <w:lang w:val="af-ZA" w:eastAsia="ru-RU"/>
        </w:rPr>
        <w:t>,</w:t>
      </w:r>
      <w:r w:rsidRPr="006A5439">
        <w:rPr>
          <w:rFonts w:ascii="GHEA Grapalat" w:hAnsi="GHEA Grapalat" w:cs="Sylfaen"/>
          <w:lang w:val="af-ZA" w:eastAsia="ru-RU"/>
        </w:rPr>
        <w:t xml:space="preserve"> </w:t>
      </w:r>
      <w:r w:rsidR="0072283A">
        <w:rPr>
          <w:rFonts w:ascii="GHEA Grapalat" w:hAnsi="GHEA Grapalat" w:cs="Sylfaen"/>
          <w:lang w:val="af-ZA" w:eastAsia="ru-RU"/>
        </w:rPr>
        <w:t xml:space="preserve">որոնք էլ </w:t>
      </w:r>
      <w:r w:rsidR="001D0E82">
        <w:rPr>
          <w:rFonts w:ascii="GHEA Grapalat" w:hAnsi="GHEA Grapalat" w:cs="Sylfaen"/>
          <w:lang w:val="af-ZA" w:eastAsia="ru-RU"/>
        </w:rPr>
        <w:t>կ</w:t>
      </w:r>
      <w:r w:rsidR="003C2D97">
        <w:rPr>
          <w:rFonts w:ascii="GHEA Grapalat" w:hAnsi="GHEA Grapalat" w:cs="Sylfaen"/>
          <w:lang w:val="af-ZA" w:eastAsia="ru-RU"/>
        </w:rPr>
        <w:t>սա</w:t>
      </w:r>
      <w:r w:rsidR="001D0E82">
        <w:rPr>
          <w:rFonts w:ascii="GHEA Grapalat" w:hAnsi="GHEA Grapalat" w:cs="Sylfaen"/>
          <w:lang w:val="af-ZA" w:eastAsia="ru-RU"/>
        </w:rPr>
        <w:t>հմանվե</w:t>
      </w:r>
      <w:r w:rsidR="0072283A">
        <w:rPr>
          <w:rFonts w:ascii="GHEA Grapalat" w:hAnsi="GHEA Grapalat" w:cs="Sylfaen"/>
          <w:lang w:val="af-ZA" w:eastAsia="ru-RU"/>
        </w:rPr>
        <w:t xml:space="preserve">ն </w:t>
      </w:r>
      <w:r w:rsidR="003C2D97">
        <w:rPr>
          <w:rFonts w:ascii="GHEA Grapalat" w:hAnsi="GHEA Grapalat" w:cs="Sylfaen"/>
          <w:lang w:val="af-ZA" w:eastAsia="ru-RU"/>
        </w:rPr>
        <w:t xml:space="preserve"> </w:t>
      </w:r>
      <w:r w:rsidR="009775B5">
        <w:rPr>
          <w:rFonts w:ascii="GHEA Grapalat" w:hAnsi="GHEA Grapalat" w:cs="Sylfaen"/>
          <w:lang w:val="af-ZA" w:eastAsia="ru-RU"/>
        </w:rPr>
        <w:t xml:space="preserve">սույն </w:t>
      </w:r>
      <w:r w:rsidR="0072283A">
        <w:rPr>
          <w:rFonts w:ascii="GHEA Grapalat" w:hAnsi="GHEA Grapalat" w:cs="Sylfaen"/>
          <w:lang w:val="af-ZA" w:eastAsia="ru-RU"/>
        </w:rPr>
        <w:t>ՀՀ կառավարության որոշման</w:t>
      </w:r>
      <w:r w:rsidR="009775B5">
        <w:rPr>
          <w:rFonts w:ascii="GHEA Grapalat" w:hAnsi="GHEA Grapalat" w:cs="Sylfaen"/>
          <w:lang w:val="af-ZA" w:eastAsia="ru-RU"/>
        </w:rPr>
        <w:t xml:space="preserve"> նախագծի</w:t>
      </w:r>
      <w:r w:rsidR="0072283A">
        <w:rPr>
          <w:rFonts w:ascii="GHEA Grapalat" w:hAnsi="GHEA Grapalat" w:cs="Sylfaen"/>
          <w:lang w:val="af-ZA" w:eastAsia="ru-RU"/>
        </w:rPr>
        <w:t xml:space="preserve"> ընդունմամբ</w:t>
      </w:r>
      <w:r w:rsidRPr="006A5439">
        <w:rPr>
          <w:rFonts w:ascii="GHEA Grapalat" w:hAnsi="GHEA Grapalat" w:cs="Sylfaen"/>
          <w:lang w:val="af-ZA" w:eastAsia="ru-RU"/>
        </w:rPr>
        <w:t xml:space="preserve">: </w:t>
      </w:r>
    </w:p>
    <w:p w:rsidR="00FB43CD" w:rsidRPr="006A5439" w:rsidRDefault="00FB43CD" w:rsidP="006A5439">
      <w:pPr>
        <w:pStyle w:val="a4"/>
        <w:spacing w:before="0" w:beforeAutospacing="0" w:after="0" w:afterAutospacing="0" w:line="360" w:lineRule="auto"/>
        <w:ind w:firstLine="709"/>
        <w:jc w:val="both"/>
        <w:rPr>
          <w:rFonts w:ascii="GHEA Grapalat" w:hAnsi="GHEA Grapalat" w:cs="Sylfaen"/>
          <w:lang w:val="af-ZA" w:eastAsia="ru-RU"/>
        </w:rPr>
      </w:pPr>
    </w:p>
    <w:p w:rsidR="00D5463E" w:rsidRPr="00C85942" w:rsidRDefault="008F64C7" w:rsidP="002770D4">
      <w:pPr>
        <w:pStyle w:val="a4"/>
        <w:spacing w:before="0" w:beforeAutospacing="0" w:after="0" w:afterAutospacing="0" w:line="360" w:lineRule="auto"/>
        <w:ind w:firstLine="709"/>
        <w:jc w:val="both"/>
        <w:rPr>
          <w:rStyle w:val="a3"/>
          <w:rFonts w:ascii="GHEA Grapalat" w:hAnsi="GHEA Grapalat" w:cs="Sylfaen"/>
          <w:bCs/>
          <w:lang w:val="af-ZA"/>
        </w:rPr>
      </w:pPr>
      <w:r w:rsidRPr="008F64C7">
        <w:rPr>
          <w:rFonts w:ascii="GHEA Grapalat" w:hAnsi="GHEA Grapalat" w:cs="Sylfaen"/>
          <w:lang w:val="af-ZA" w:eastAsia="ru-RU"/>
        </w:rPr>
        <w:t xml:space="preserve"> </w:t>
      </w:r>
      <w:r w:rsidR="00D5463E" w:rsidRPr="008E1730">
        <w:rPr>
          <w:rStyle w:val="a3"/>
          <w:rFonts w:ascii="GHEA Grapalat" w:hAnsi="GHEA Grapalat" w:cs="Sylfaen"/>
          <w:bCs/>
          <w:lang w:val="af-ZA"/>
        </w:rPr>
        <w:t xml:space="preserve">2. </w:t>
      </w:r>
      <w:r w:rsidR="00D5463E" w:rsidRPr="00E33A13">
        <w:rPr>
          <w:rStyle w:val="a3"/>
          <w:rFonts w:ascii="GHEA Grapalat" w:hAnsi="GHEA Grapalat" w:cs="Sylfaen"/>
          <w:bCs/>
        </w:rPr>
        <w:t>Առաջարկվող</w:t>
      </w:r>
      <w:r w:rsidR="00D5463E" w:rsidRPr="008E1730">
        <w:rPr>
          <w:rStyle w:val="a3"/>
          <w:rFonts w:ascii="GHEA Grapalat" w:hAnsi="GHEA Grapalat" w:cs="Sylfaen"/>
          <w:bCs/>
          <w:lang w:val="af-ZA"/>
        </w:rPr>
        <w:t xml:space="preserve"> </w:t>
      </w:r>
      <w:r w:rsidR="00D5463E" w:rsidRPr="00E33A13">
        <w:rPr>
          <w:rStyle w:val="a3"/>
          <w:rFonts w:ascii="GHEA Grapalat" w:hAnsi="GHEA Grapalat" w:cs="Sylfaen"/>
          <w:bCs/>
        </w:rPr>
        <w:t>կարգավորման</w:t>
      </w:r>
      <w:r w:rsidR="00D5463E" w:rsidRPr="008E1730">
        <w:rPr>
          <w:rStyle w:val="a3"/>
          <w:rFonts w:ascii="GHEA Grapalat" w:hAnsi="GHEA Grapalat" w:cs="Sylfaen"/>
          <w:bCs/>
          <w:lang w:val="af-ZA"/>
        </w:rPr>
        <w:t xml:space="preserve"> </w:t>
      </w:r>
      <w:r w:rsidR="00D5463E" w:rsidRPr="00E33A13">
        <w:rPr>
          <w:rStyle w:val="a3"/>
          <w:rFonts w:ascii="GHEA Grapalat" w:hAnsi="GHEA Grapalat" w:cs="Sylfaen"/>
          <w:bCs/>
        </w:rPr>
        <w:t>բնույթը</w:t>
      </w:r>
    </w:p>
    <w:p w:rsidR="00D50D67" w:rsidRPr="00D50D67" w:rsidRDefault="00C014F3" w:rsidP="00D50D67">
      <w:pPr>
        <w:pStyle w:val="a4"/>
        <w:spacing w:before="0" w:beforeAutospacing="0" w:after="0" w:afterAutospacing="0" w:line="360" w:lineRule="auto"/>
        <w:ind w:firstLine="709"/>
        <w:jc w:val="both"/>
        <w:rPr>
          <w:rFonts w:ascii="GHEA Grapalat" w:hAnsi="GHEA Grapalat" w:cs="Sylfaen"/>
          <w:lang w:val="af-ZA" w:eastAsia="ru-RU"/>
        </w:rPr>
      </w:pPr>
      <w:r>
        <w:rPr>
          <w:rFonts w:ascii="GHEA Grapalat" w:hAnsi="GHEA Grapalat" w:cs="Sylfaen"/>
          <w:lang w:val="af-ZA" w:eastAsia="ru-RU"/>
        </w:rPr>
        <w:t>Սույն կարգավորման նպատակը</w:t>
      </w:r>
      <w:r w:rsidR="00D50D67" w:rsidRPr="00D50D67">
        <w:rPr>
          <w:rFonts w:ascii="GHEA Grapalat" w:hAnsi="GHEA Grapalat" w:cs="Sylfaen"/>
          <w:lang w:val="af-ZA" w:eastAsia="ru-RU"/>
        </w:rPr>
        <w:t xml:space="preserve"> Հայաստանի Հանրապետության պետական գնումների շրջանակներում պետական կարիքների ապահովման նպատակով էներգասարքավորումների ձեռք բերմանը ներկայացվող նվազագույն </w:t>
      </w:r>
      <w:r>
        <w:rPr>
          <w:rFonts w:ascii="GHEA Grapalat" w:hAnsi="GHEA Grapalat" w:cs="Sylfaen"/>
          <w:lang w:val="af-ZA" w:eastAsia="ru-RU"/>
        </w:rPr>
        <w:t xml:space="preserve">էներգետիկ բնութագրերի </w:t>
      </w:r>
      <w:r w:rsidR="00783386">
        <w:rPr>
          <w:rFonts w:ascii="GHEA Grapalat" w:hAnsi="GHEA Grapalat" w:cs="Sylfaen"/>
          <w:lang w:val="af-ZA" w:eastAsia="ru-RU"/>
        </w:rPr>
        <w:t xml:space="preserve">պարտադիր </w:t>
      </w:r>
      <w:r>
        <w:rPr>
          <w:rFonts w:ascii="GHEA Grapalat" w:hAnsi="GHEA Grapalat" w:cs="Sylfaen"/>
          <w:lang w:val="af-ZA" w:eastAsia="ru-RU"/>
        </w:rPr>
        <w:t>պահանջների</w:t>
      </w:r>
      <w:r w:rsidR="00D50D67" w:rsidRPr="00D50D67">
        <w:rPr>
          <w:rFonts w:ascii="GHEA Grapalat" w:hAnsi="GHEA Grapalat" w:cs="Sylfaen"/>
          <w:lang w:val="af-ZA" w:eastAsia="ru-RU"/>
        </w:rPr>
        <w:t xml:space="preserve"> սահման</w:t>
      </w:r>
      <w:r>
        <w:rPr>
          <w:rFonts w:ascii="GHEA Grapalat" w:hAnsi="GHEA Grapalat" w:cs="Sylfaen"/>
          <w:lang w:val="af-ZA" w:eastAsia="ru-RU"/>
        </w:rPr>
        <w:t>ումն է</w:t>
      </w:r>
      <w:r w:rsidR="00D50D67" w:rsidRPr="00D50D67">
        <w:rPr>
          <w:rFonts w:ascii="GHEA Grapalat" w:hAnsi="GHEA Grapalat" w:cs="Sylfaen"/>
          <w:lang w:val="af-ZA" w:eastAsia="ru-RU"/>
        </w:rPr>
        <w:t xml:space="preserve">: Էներգաարդյունավետության նվազագույն պարտադիր պահանջների սահմանումն ուղղված է պետական միջոցների արդյունավետ կառավարման բարձրացմանը, պետության կողմից էներգախնայողության և էներգաարդյունավետության խթանմանը, ինչպես </w:t>
      </w:r>
      <w:r w:rsidR="00305DF1">
        <w:rPr>
          <w:rFonts w:ascii="GHEA Grapalat" w:hAnsi="GHEA Grapalat" w:cs="Sylfaen"/>
          <w:lang w:val="af-ZA" w:eastAsia="ru-RU"/>
        </w:rPr>
        <w:lastRenderedPageBreak/>
        <w:t>նաև էլեկտրական էներգիայի</w:t>
      </w:r>
      <w:r w:rsidR="00D50D67" w:rsidRPr="00D50D67">
        <w:rPr>
          <w:rFonts w:ascii="GHEA Grapalat" w:hAnsi="GHEA Grapalat" w:cs="Sylfaen"/>
          <w:lang w:val="af-ZA" w:eastAsia="ru-RU"/>
        </w:rPr>
        <w:t xml:space="preserve"> անընդհատ աճող պահանջ</w:t>
      </w:r>
      <w:r w:rsidR="00305DF1">
        <w:rPr>
          <w:rFonts w:ascii="GHEA Grapalat" w:hAnsi="GHEA Grapalat" w:cs="Sylfaen"/>
          <w:lang w:val="af-ZA" w:eastAsia="ru-RU"/>
        </w:rPr>
        <w:t>արկի բավարարման համար անհրաժեշտ՝</w:t>
      </w:r>
      <w:r w:rsidR="00D50D67" w:rsidRPr="00D50D67">
        <w:rPr>
          <w:rFonts w:ascii="GHEA Grapalat" w:hAnsi="GHEA Grapalat" w:cs="Sylfaen"/>
          <w:lang w:val="af-ZA" w:eastAsia="ru-RU"/>
        </w:rPr>
        <w:t xml:space="preserve"> էներգահամակարգի պահանջվող դրվածքային հզորության կրճատմանը: </w:t>
      </w:r>
    </w:p>
    <w:p w:rsidR="00D50D67" w:rsidRDefault="00D50D67" w:rsidP="00D50D67">
      <w:pPr>
        <w:pStyle w:val="a4"/>
        <w:spacing w:before="0" w:beforeAutospacing="0" w:after="0" w:afterAutospacing="0" w:line="360" w:lineRule="auto"/>
        <w:ind w:firstLine="709"/>
        <w:jc w:val="both"/>
        <w:rPr>
          <w:rFonts w:ascii="GHEA Grapalat" w:hAnsi="GHEA Grapalat" w:cs="Sylfaen"/>
          <w:lang w:val="af-ZA" w:eastAsia="ru-RU"/>
        </w:rPr>
      </w:pPr>
      <w:r w:rsidRPr="00D50D67">
        <w:rPr>
          <w:rFonts w:ascii="GHEA Grapalat" w:hAnsi="GHEA Grapalat" w:cs="Sylfaen"/>
          <w:lang w:val="af-ZA" w:eastAsia="ru-RU"/>
        </w:rPr>
        <w:t>Էներգասպառող սարքավորումների ընտրված խմբերի համար սահմանված էներգաարդյունավետության պահանջները ներկայացված են որոշակի ցուցանիշների տեսքով: Պետական գնումների գործընթացի մասնակիցները պարտավոր են ապահովել կարգավորման շրջանակներում ընդգրկված սարքավորումների էներգետիկ բնութագրերի համապատասխանությունը սահմանված պահանջներին: Նշված պահանջները պետք է արտացոլվեն պետական գնումների հայտերում:</w:t>
      </w:r>
    </w:p>
    <w:p w:rsidR="00FB43CD" w:rsidRPr="00D50D67" w:rsidRDefault="00FB43CD" w:rsidP="00D50D67">
      <w:pPr>
        <w:pStyle w:val="a4"/>
        <w:spacing w:before="0" w:beforeAutospacing="0" w:after="0" w:afterAutospacing="0" w:line="360" w:lineRule="auto"/>
        <w:ind w:firstLine="709"/>
        <w:jc w:val="both"/>
        <w:rPr>
          <w:rFonts w:ascii="GHEA Grapalat" w:hAnsi="GHEA Grapalat" w:cs="Sylfaen"/>
          <w:lang w:val="af-ZA" w:eastAsia="ru-RU"/>
        </w:rPr>
      </w:pPr>
    </w:p>
    <w:p w:rsidR="00D5463E" w:rsidRPr="00E33A13" w:rsidRDefault="00D5463E" w:rsidP="002770D4">
      <w:pPr>
        <w:pStyle w:val="a4"/>
        <w:spacing w:before="0" w:beforeAutospacing="0" w:after="0" w:afterAutospacing="0" w:line="360" w:lineRule="auto"/>
        <w:ind w:firstLine="709"/>
        <w:jc w:val="both"/>
        <w:rPr>
          <w:rStyle w:val="a3"/>
          <w:rFonts w:ascii="GHEA Grapalat" w:hAnsi="GHEA Grapalat"/>
          <w:bCs/>
          <w:lang w:val="af-ZA"/>
        </w:rPr>
      </w:pPr>
      <w:r w:rsidRPr="002770D4">
        <w:rPr>
          <w:rStyle w:val="a3"/>
          <w:rFonts w:ascii="GHEA Grapalat" w:hAnsi="GHEA Grapalat"/>
          <w:bCs/>
          <w:lang w:val="af-ZA"/>
        </w:rPr>
        <w:t xml:space="preserve">3. </w:t>
      </w:r>
      <w:r w:rsidRPr="00E33A13">
        <w:rPr>
          <w:rStyle w:val="a3"/>
          <w:rFonts w:ascii="GHEA Grapalat" w:hAnsi="GHEA Grapalat"/>
          <w:bCs/>
          <w:lang w:val="af-ZA"/>
        </w:rPr>
        <w:t>Նախագծի մշակման ընթացքում ներգրավված ինստիտուտները</w:t>
      </w:r>
    </w:p>
    <w:p w:rsidR="00FB43CD" w:rsidRDefault="008F64C7" w:rsidP="002770D4">
      <w:pPr>
        <w:pStyle w:val="a4"/>
        <w:tabs>
          <w:tab w:val="left" w:pos="567"/>
        </w:tabs>
        <w:spacing w:before="0" w:beforeAutospacing="0" w:after="0" w:afterAutospacing="0" w:line="360" w:lineRule="auto"/>
        <w:jc w:val="both"/>
        <w:rPr>
          <w:rStyle w:val="a3"/>
          <w:rFonts w:ascii="GHEA Grapalat" w:hAnsi="GHEA Grapalat" w:cs="Sylfaen"/>
          <w:b w:val="0"/>
          <w:bCs/>
          <w:lang w:val="af-ZA"/>
        </w:rPr>
      </w:pPr>
      <w:r w:rsidRPr="00D50D67">
        <w:rPr>
          <w:rStyle w:val="a3"/>
          <w:rFonts w:ascii="GHEA Grapalat" w:hAnsi="GHEA Grapalat" w:cs="Sylfaen"/>
          <w:b w:val="0"/>
          <w:bCs/>
          <w:lang w:val="af-ZA"/>
        </w:rPr>
        <w:tab/>
      </w:r>
      <w:r w:rsidRPr="008F64C7">
        <w:rPr>
          <w:rStyle w:val="a3"/>
          <w:rFonts w:ascii="GHEA Grapalat" w:hAnsi="GHEA Grapalat" w:cs="Sylfaen"/>
          <w:b w:val="0"/>
          <w:bCs/>
        </w:rPr>
        <w:t>Սույն</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նախագիծը</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մշակվել</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է</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Հայաստանի</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Հանրապետության</w:t>
      </w:r>
      <w:r w:rsidRPr="008F64C7">
        <w:rPr>
          <w:rStyle w:val="a3"/>
          <w:rFonts w:ascii="GHEA Grapalat" w:hAnsi="GHEA Grapalat" w:cs="Sylfaen"/>
          <w:b w:val="0"/>
          <w:bCs/>
          <w:lang w:val="af-ZA"/>
        </w:rPr>
        <w:t xml:space="preserve"> </w:t>
      </w:r>
      <w:r>
        <w:rPr>
          <w:rStyle w:val="a3"/>
          <w:rFonts w:ascii="GHEA Grapalat" w:hAnsi="GHEA Grapalat" w:cs="Sylfaen"/>
          <w:b w:val="0"/>
          <w:bCs/>
        </w:rPr>
        <w:t>տարածքային</w:t>
      </w:r>
      <w:r w:rsidRPr="00C014F3">
        <w:rPr>
          <w:rStyle w:val="a3"/>
          <w:rFonts w:ascii="GHEA Grapalat" w:hAnsi="GHEA Grapalat" w:cs="Sylfaen"/>
          <w:b w:val="0"/>
          <w:bCs/>
          <w:lang w:val="af-ZA"/>
        </w:rPr>
        <w:t xml:space="preserve"> </w:t>
      </w:r>
      <w:r>
        <w:rPr>
          <w:rStyle w:val="a3"/>
          <w:rFonts w:ascii="GHEA Grapalat" w:hAnsi="GHEA Grapalat" w:cs="Sylfaen"/>
          <w:b w:val="0"/>
          <w:bCs/>
        </w:rPr>
        <w:t>կառավարման</w:t>
      </w:r>
      <w:r w:rsidRPr="00C014F3">
        <w:rPr>
          <w:rStyle w:val="a3"/>
          <w:rFonts w:ascii="GHEA Grapalat" w:hAnsi="GHEA Grapalat" w:cs="Sylfaen"/>
          <w:b w:val="0"/>
          <w:bCs/>
          <w:lang w:val="af-ZA"/>
        </w:rPr>
        <w:t xml:space="preserve"> </w:t>
      </w:r>
      <w:r>
        <w:rPr>
          <w:rStyle w:val="a3"/>
          <w:rFonts w:ascii="GHEA Grapalat" w:hAnsi="GHEA Grapalat" w:cs="Sylfaen"/>
          <w:b w:val="0"/>
          <w:bCs/>
        </w:rPr>
        <w:t>և</w:t>
      </w:r>
      <w:r w:rsidRPr="00C014F3">
        <w:rPr>
          <w:rStyle w:val="a3"/>
          <w:rFonts w:ascii="GHEA Grapalat" w:hAnsi="GHEA Grapalat" w:cs="Sylfaen"/>
          <w:b w:val="0"/>
          <w:bCs/>
          <w:lang w:val="af-ZA"/>
        </w:rPr>
        <w:t xml:space="preserve"> </w:t>
      </w:r>
      <w:r>
        <w:rPr>
          <w:rStyle w:val="a3"/>
          <w:rFonts w:ascii="GHEA Grapalat" w:hAnsi="GHEA Grapalat" w:cs="Sylfaen"/>
          <w:b w:val="0"/>
          <w:bCs/>
        </w:rPr>
        <w:t>ենթակառուցվածքների</w:t>
      </w:r>
      <w:r w:rsidRPr="00C014F3">
        <w:rPr>
          <w:rStyle w:val="a3"/>
          <w:rFonts w:ascii="GHEA Grapalat" w:hAnsi="GHEA Grapalat" w:cs="Sylfaen"/>
          <w:b w:val="0"/>
          <w:bCs/>
          <w:lang w:val="af-ZA"/>
        </w:rPr>
        <w:t xml:space="preserve"> </w:t>
      </w:r>
      <w:r>
        <w:rPr>
          <w:rStyle w:val="a3"/>
          <w:rFonts w:ascii="GHEA Grapalat" w:hAnsi="GHEA Grapalat" w:cs="Sylfaen"/>
          <w:b w:val="0"/>
          <w:bCs/>
        </w:rPr>
        <w:t>նախարարության</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նախաձեռնությամբ՝</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Եվրասիական</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տնտեսական</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միության</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երկրներում</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էներգաարդյունավետության</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խթանման</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կարգավորող</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շրջանակներ</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ՄԱԶԾ</w:t>
      </w:r>
      <w:r w:rsidRPr="008F64C7">
        <w:rPr>
          <w:rStyle w:val="a3"/>
          <w:rFonts w:ascii="GHEA Grapalat" w:hAnsi="GHEA Grapalat" w:cs="Sylfaen"/>
          <w:b w:val="0"/>
          <w:bCs/>
          <w:lang w:val="af-ZA"/>
        </w:rPr>
        <w:t>-</w:t>
      </w:r>
      <w:r w:rsidRPr="008F64C7">
        <w:rPr>
          <w:rStyle w:val="a3"/>
          <w:rFonts w:ascii="GHEA Grapalat" w:hAnsi="GHEA Grapalat" w:cs="Sylfaen"/>
          <w:b w:val="0"/>
          <w:bCs/>
        </w:rPr>
        <w:t>ՌՏՀ</w:t>
      </w:r>
      <w:r w:rsidRPr="008F64C7">
        <w:rPr>
          <w:rStyle w:val="a3"/>
          <w:rFonts w:ascii="GHEA Grapalat" w:hAnsi="GHEA Grapalat" w:cs="Sylfaen"/>
          <w:b w:val="0"/>
          <w:bCs/>
          <w:lang w:val="af-ZA"/>
        </w:rPr>
        <w:t xml:space="preserve"> </w:t>
      </w:r>
      <w:r w:rsidRPr="008F64C7">
        <w:rPr>
          <w:rStyle w:val="a3"/>
          <w:rFonts w:ascii="GHEA Grapalat" w:hAnsi="GHEA Grapalat" w:cs="Sylfaen"/>
          <w:b w:val="0"/>
          <w:bCs/>
        </w:rPr>
        <w:t>Ծրագրի</w:t>
      </w:r>
      <w:r w:rsidRPr="008F64C7">
        <w:rPr>
          <w:rStyle w:val="a3"/>
          <w:rFonts w:ascii="GHEA Grapalat" w:hAnsi="GHEA Grapalat" w:cs="Sylfaen"/>
          <w:b w:val="0"/>
          <w:bCs/>
          <w:lang w:val="af-ZA"/>
        </w:rPr>
        <w:t xml:space="preserve"> </w:t>
      </w:r>
      <w:r w:rsidR="00305DF1">
        <w:rPr>
          <w:rStyle w:val="a3"/>
          <w:rFonts w:ascii="GHEA Grapalat" w:hAnsi="GHEA Grapalat" w:cs="Sylfaen"/>
          <w:b w:val="0"/>
          <w:bCs/>
        </w:rPr>
        <w:t>շրջանակներում</w:t>
      </w:r>
      <w:bookmarkStart w:id="0" w:name="_GoBack"/>
      <w:bookmarkEnd w:id="0"/>
      <w:r w:rsidRPr="008F64C7">
        <w:rPr>
          <w:rStyle w:val="a3"/>
          <w:rFonts w:ascii="GHEA Grapalat" w:hAnsi="GHEA Grapalat" w:cs="Sylfaen"/>
          <w:b w:val="0"/>
          <w:bCs/>
          <w:lang w:val="af-ZA"/>
        </w:rPr>
        <w:t>:</w:t>
      </w:r>
    </w:p>
    <w:p w:rsidR="00D50D67" w:rsidRDefault="00D5463E" w:rsidP="002770D4">
      <w:pPr>
        <w:pStyle w:val="a4"/>
        <w:tabs>
          <w:tab w:val="left" w:pos="567"/>
        </w:tabs>
        <w:spacing w:before="0" w:beforeAutospacing="0" w:after="0" w:afterAutospacing="0" w:line="360" w:lineRule="auto"/>
        <w:jc w:val="both"/>
        <w:rPr>
          <w:rStyle w:val="a3"/>
          <w:rFonts w:ascii="GHEA Grapalat" w:hAnsi="GHEA Grapalat"/>
          <w:b w:val="0"/>
          <w:bCs/>
          <w:lang w:val="af-ZA"/>
        </w:rPr>
      </w:pPr>
      <w:r w:rsidRPr="008F64C7">
        <w:rPr>
          <w:rStyle w:val="a3"/>
          <w:rFonts w:ascii="GHEA Grapalat" w:hAnsi="GHEA Grapalat" w:cs="Sylfaen"/>
          <w:b w:val="0"/>
          <w:bCs/>
          <w:lang w:val="af-ZA"/>
        </w:rPr>
        <w:tab/>
      </w:r>
      <w:r>
        <w:rPr>
          <w:rStyle w:val="a3"/>
          <w:rFonts w:ascii="GHEA Grapalat" w:hAnsi="GHEA Grapalat"/>
          <w:b w:val="0"/>
          <w:bCs/>
          <w:lang w:val="af-ZA"/>
        </w:rPr>
        <w:tab/>
      </w:r>
    </w:p>
    <w:p w:rsidR="00D5463E" w:rsidRPr="00FB43CD" w:rsidRDefault="00D50D67" w:rsidP="002770D4">
      <w:pPr>
        <w:pStyle w:val="a4"/>
        <w:tabs>
          <w:tab w:val="left" w:pos="567"/>
        </w:tabs>
        <w:spacing w:before="0" w:beforeAutospacing="0" w:after="0" w:afterAutospacing="0" w:line="360" w:lineRule="auto"/>
        <w:jc w:val="both"/>
        <w:rPr>
          <w:rStyle w:val="a3"/>
          <w:rFonts w:ascii="GHEA Grapalat" w:hAnsi="GHEA Grapalat" w:cs="Sylfaen"/>
          <w:bCs/>
        </w:rPr>
      </w:pPr>
      <w:r w:rsidRPr="00FB43CD">
        <w:rPr>
          <w:rStyle w:val="a3"/>
          <w:rFonts w:ascii="GHEA Grapalat" w:hAnsi="GHEA Grapalat"/>
          <w:bCs/>
          <w:lang w:val="af-ZA"/>
        </w:rPr>
        <w:tab/>
      </w:r>
      <w:r w:rsidR="00D5463E" w:rsidRPr="00FB43CD">
        <w:rPr>
          <w:rStyle w:val="a3"/>
          <w:rFonts w:ascii="GHEA Grapalat" w:hAnsi="GHEA Grapalat"/>
          <w:bCs/>
          <w:lang w:val="af-ZA"/>
        </w:rPr>
        <w:t>4</w:t>
      </w:r>
      <w:r w:rsidR="00D5463E" w:rsidRPr="00FB43CD">
        <w:rPr>
          <w:rStyle w:val="a3"/>
          <w:rFonts w:ascii="GHEA Grapalat" w:hAnsi="GHEA Grapalat" w:cs="Sylfaen"/>
          <w:bCs/>
        </w:rPr>
        <w:t xml:space="preserve">. Իրավական ակտի կիրառման դեպքում ակնկալվող արդյունքը </w:t>
      </w:r>
    </w:p>
    <w:p w:rsidR="00D50D67" w:rsidRPr="00FB43CD" w:rsidRDefault="00D50D67" w:rsidP="00D50D67">
      <w:pPr>
        <w:pStyle w:val="a6"/>
        <w:spacing w:line="360" w:lineRule="auto"/>
        <w:ind w:firstLine="720"/>
        <w:jc w:val="both"/>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t xml:space="preserve">Նախագծի ընդունման և կիրարկման արդյունքում ակնկալվում են հետևյալ արդյունքները. </w:t>
      </w:r>
    </w:p>
    <w:p w:rsidR="00D50D67" w:rsidRPr="00FB43CD" w:rsidRDefault="00D50D67" w:rsidP="00387C0B">
      <w:pPr>
        <w:pStyle w:val="a6"/>
        <w:spacing w:line="360" w:lineRule="auto"/>
        <w:ind w:firstLine="720"/>
        <w:jc w:val="both"/>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t xml:space="preserve">- Պետական գնումների շրջանակներում ձեռք բերվող միայն լուսավորման սարքերի նկատմամբ վերոնշյալ կարգավորումների կիրառման արդյունքում 10 տարվա կտրվածքով պետությունը կտնտեսի գումարային ավելի քան 27,6 մլրդ դրամ, ծախսերի ետգնման ընդհանուր ժամկետը կկազմի երեք տարի, </w:t>
      </w:r>
      <w:r w:rsidR="00387C0B" w:rsidRPr="00FB43CD">
        <w:rPr>
          <w:rStyle w:val="a3"/>
          <w:rFonts w:ascii="GHEA Grapalat" w:eastAsia="Times New Roman" w:hAnsi="GHEA Grapalat" w:cs="Sylfaen"/>
          <w:bCs/>
          <w:sz w:val="24"/>
          <w:szCs w:val="24"/>
          <w:lang w:val="en-US" w:eastAsia="en-US"/>
        </w:rPr>
        <w:t>իսկ օ</w:t>
      </w:r>
      <w:r w:rsidRPr="00FB43CD">
        <w:rPr>
          <w:rStyle w:val="a3"/>
          <w:rFonts w:ascii="GHEA Grapalat" w:eastAsia="Times New Roman" w:hAnsi="GHEA Grapalat" w:cs="Sylfaen"/>
          <w:bCs/>
          <w:sz w:val="24"/>
          <w:szCs w:val="24"/>
          <w:lang w:val="en-US" w:eastAsia="en-US"/>
        </w:rPr>
        <w:t xml:space="preserve">դորակիչների էներգաարդյունավետության պահանջների ներդրմամբ պայմանավորված վերոգրյալ ցուցանիշները կկազմեն համապատասխանաբար մոտ 2,76 մլրդ դրամ և չորս տարի, </w:t>
      </w:r>
    </w:p>
    <w:p w:rsidR="00D50D67" w:rsidRPr="00FB43CD" w:rsidRDefault="00D50D67" w:rsidP="00D50D67">
      <w:pPr>
        <w:pStyle w:val="a6"/>
        <w:spacing w:line="360" w:lineRule="auto"/>
        <w:ind w:firstLine="720"/>
        <w:jc w:val="both"/>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t xml:space="preserve">- Պետության կողմից սեփական օրինակով էներգաարդյունավետ տեխնոլոգիաների տարածման խրախուսում ու սպառողների լայն զանգվածներին դեպի էներգաարդյունավետ ապրանքատեսակների ձեռք բերման ուղղորդում, </w:t>
      </w:r>
    </w:p>
    <w:p w:rsidR="00D50D67" w:rsidRPr="00FB43CD" w:rsidRDefault="00D50D67" w:rsidP="00D50D67">
      <w:pPr>
        <w:pStyle w:val="a6"/>
        <w:spacing w:line="360" w:lineRule="auto"/>
        <w:ind w:firstLine="720"/>
        <w:jc w:val="both"/>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t xml:space="preserve"> - էներգահամակարգի զարգացման ռազմավարական հայեցակարգի որոշ կետերի կատարման նպաստում,</w:t>
      </w:r>
    </w:p>
    <w:p w:rsidR="00D50D67" w:rsidRPr="00FB43CD" w:rsidRDefault="00D50D67" w:rsidP="00D50D67">
      <w:pPr>
        <w:pStyle w:val="a6"/>
        <w:spacing w:line="360" w:lineRule="auto"/>
        <w:ind w:firstLine="720"/>
        <w:jc w:val="both"/>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lastRenderedPageBreak/>
        <w:t xml:space="preserve"> - ԷԳԾ-ի երկրորդ փուլի միջոցառումների 6-րդ կետով սահմանված գործողությունների կատարում, </w:t>
      </w:r>
    </w:p>
    <w:p w:rsidR="00D50D67" w:rsidRPr="00FB43CD" w:rsidRDefault="00D50D67" w:rsidP="00D50D67">
      <w:pPr>
        <w:pStyle w:val="a6"/>
        <w:spacing w:line="360" w:lineRule="auto"/>
        <w:ind w:firstLine="720"/>
        <w:jc w:val="both"/>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t xml:space="preserve">- ԵԱՏՄ համապատասխան տեխնիկական կանոնակարգի ներդրման հետ կապված մարտահրավերներին դիմակայելու պատրաստականություն, </w:t>
      </w:r>
    </w:p>
    <w:p w:rsidR="00D5463E" w:rsidRPr="00FB43CD" w:rsidRDefault="00D50D67" w:rsidP="00D50D67">
      <w:pPr>
        <w:pStyle w:val="a6"/>
        <w:spacing w:line="360" w:lineRule="auto"/>
        <w:ind w:firstLine="720"/>
        <w:jc w:val="both"/>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t xml:space="preserve">- ՀՀ-ԵՄ համապարփակ և ընդլայնված գործընկերության համաձայնագրով ստանձնած պարտավորությունների մի մասի՝ կարգավորումների ներդաշնակեցման վերաբերյալ դիրքորոշման հստակեցում: </w:t>
      </w:r>
      <w:r w:rsidR="00D5463E" w:rsidRPr="00FB43CD">
        <w:rPr>
          <w:rStyle w:val="a3"/>
          <w:rFonts w:ascii="GHEA Grapalat" w:eastAsia="Times New Roman" w:hAnsi="GHEA Grapalat" w:cs="Sylfaen"/>
          <w:bCs/>
          <w:sz w:val="24"/>
          <w:szCs w:val="24"/>
          <w:lang w:val="en-US" w:eastAsia="en-US"/>
        </w:rPr>
        <w:t xml:space="preserve">                   </w:t>
      </w:r>
    </w:p>
    <w:p w:rsidR="00D5463E" w:rsidRPr="00FB43CD" w:rsidRDefault="00D5463E" w:rsidP="008E1730">
      <w:pPr>
        <w:pStyle w:val="a6"/>
        <w:tabs>
          <w:tab w:val="left" w:pos="709"/>
        </w:tabs>
        <w:spacing w:line="360" w:lineRule="auto"/>
        <w:jc w:val="left"/>
        <w:rPr>
          <w:rStyle w:val="a3"/>
          <w:rFonts w:ascii="GHEA Grapalat" w:eastAsia="Times New Roman" w:hAnsi="GHEA Grapalat" w:cs="Sylfaen"/>
          <w:bCs/>
          <w:sz w:val="24"/>
          <w:szCs w:val="24"/>
          <w:lang w:val="en-US" w:eastAsia="en-US"/>
        </w:rPr>
      </w:pPr>
      <w:r w:rsidRPr="00FB43CD">
        <w:rPr>
          <w:rStyle w:val="a3"/>
          <w:rFonts w:ascii="GHEA Grapalat" w:eastAsia="Times New Roman" w:hAnsi="GHEA Grapalat" w:cs="Sylfaen"/>
          <w:bCs/>
          <w:sz w:val="24"/>
          <w:szCs w:val="24"/>
          <w:lang w:val="en-US" w:eastAsia="en-US"/>
        </w:rPr>
        <w:t xml:space="preserve">             </w:t>
      </w:r>
    </w:p>
    <w:sectPr w:rsidR="00D5463E" w:rsidRPr="00FB43CD" w:rsidSect="002E7A4E">
      <w:pgSz w:w="12240" w:h="15840"/>
      <w:pgMar w:top="540" w:right="900" w:bottom="72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76B14"/>
    <w:multiLevelType w:val="hybridMultilevel"/>
    <w:tmpl w:val="121066DC"/>
    <w:lvl w:ilvl="0" w:tplc="E0D28B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48F"/>
    <w:rsid w:val="000029B0"/>
    <w:rsid w:val="00010AD1"/>
    <w:rsid w:val="00022C5C"/>
    <w:rsid w:val="0006348F"/>
    <w:rsid w:val="000A5915"/>
    <w:rsid w:val="000E0127"/>
    <w:rsid w:val="000E24C7"/>
    <w:rsid w:val="00121F42"/>
    <w:rsid w:val="00132213"/>
    <w:rsid w:val="00142497"/>
    <w:rsid w:val="00195C21"/>
    <w:rsid w:val="00196816"/>
    <w:rsid w:val="001D0E82"/>
    <w:rsid w:val="001D2DFC"/>
    <w:rsid w:val="00230195"/>
    <w:rsid w:val="00266E7F"/>
    <w:rsid w:val="002770D4"/>
    <w:rsid w:val="002A3698"/>
    <w:rsid w:val="002B0C1F"/>
    <w:rsid w:val="002E7A4E"/>
    <w:rsid w:val="00305DF1"/>
    <w:rsid w:val="00387C0B"/>
    <w:rsid w:val="003C2D97"/>
    <w:rsid w:val="003D344D"/>
    <w:rsid w:val="004101CE"/>
    <w:rsid w:val="00422E8E"/>
    <w:rsid w:val="00465100"/>
    <w:rsid w:val="004655AA"/>
    <w:rsid w:val="004C3A52"/>
    <w:rsid w:val="004D6F51"/>
    <w:rsid w:val="004E44CC"/>
    <w:rsid w:val="004F583F"/>
    <w:rsid w:val="005411F2"/>
    <w:rsid w:val="005B7271"/>
    <w:rsid w:val="005C62F9"/>
    <w:rsid w:val="005E3AD2"/>
    <w:rsid w:val="005F41C2"/>
    <w:rsid w:val="006162C6"/>
    <w:rsid w:val="006349C7"/>
    <w:rsid w:val="00657063"/>
    <w:rsid w:val="00690FD7"/>
    <w:rsid w:val="00697184"/>
    <w:rsid w:val="006A5439"/>
    <w:rsid w:val="006A6C63"/>
    <w:rsid w:val="00707BD3"/>
    <w:rsid w:val="00707CAB"/>
    <w:rsid w:val="0072283A"/>
    <w:rsid w:val="00737FD5"/>
    <w:rsid w:val="00783386"/>
    <w:rsid w:val="00787E2D"/>
    <w:rsid w:val="007C3A80"/>
    <w:rsid w:val="007E0993"/>
    <w:rsid w:val="0083075B"/>
    <w:rsid w:val="008625CA"/>
    <w:rsid w:val="0087492D"/>
    <w:rsid w:val="008E1730"/>
    <w:rsid w:val="008E4C08"/>
    <w:rsid w:val="008F64C7"/>
    <w:rsid w:val="009144FF"/>
    <w:rsid w:val="0094100D"/>
    <w:rsid w:val="00961724"/>
    <w:rsid w:val="009775B5"/>
    <w:rsid w:val="00A40897"/>
    <w:rsid w:val="00A92716"/>
    <w:rsid w:val="00AA4555"/>
    <w:rsid w:val="00AE219F"/>
    <w:rsid w:val="00AF3961"/>
    <w:rsid w:val="00B00793"/>
    <w:rsid w:val="00B15B76"/>
    <w:rsid w:val="00B175C3"/>
    <w:rsid w:val="00B27811"/>
    <w:rsid w:val="00B50851"/>
    <w:rsid w:val="00B72488"/>
    <w:rsid w:val="00BC33C7"/>
    <w:rsid w:val="00C014F3"/>
    <w:rsid w:val="00C628F8"/>
    <w:rsid w:val="00C84D15"/>
    <w:rsid w:val="00C85942"/>
    <w:rsid w:val="00CA6F8E"/>
    <w:rsid w:val="00CB455E"/>
    <w:rsid w:val="00CD0933"/>
    <w:rsid w:val="00D01897"/>
    <w:rsid w:val="00D50D67"/>
    <w:rsid w:val="00D5463E"/>
    <w:rsid w:val="00D6444A"/>
    <w:rsid w:val="00D93D3D"/>
    <w:rsid w:val="00DA3473"/>
    <w:rsid w:val="00DB33DF"/>
    <w:rsid w:val="00E2519A"/>
    <w:rsid w:val="00E33A13"/>
    <w:rsid w:val="00E464EA"/>
    <w:rsid w:val="00E60973"/>
    <w:rsid w:val="00E7706D"/>
    <w:rsid w:val="00E86535"/>
    <w:rsid w:val="00E86EFD"/>
    <w:rsid w:val="00E977EA"/>
    <w:rsid w:val="00EE2F9A"/>
    <w:rsid w:val="00F0005A"/>
    <w:rsid w:val="00F045C6"/>
    <w:rsid w:val="00F3207A"/>
    <w:rsid w:val="00F46D1D"/>
    <w:rsid w:val="00F821A2"/>
    <w:rsid w:val="00F9367A"/>
    <w:rsid w:val="00FA3D1D"/>
    <w:rsid w:val="00FB43CD"/>
    <w:rsid w:val="00FD6990"/>
    <w:rsid w:val="00FF02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7F"/>
    <w:rPr>
      <w:rFonts w:ascii="Arial Armenian" w:eastAsia="Times New Roman" w:hAnsi="Arial Armeni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266E7F"/>
    <w:rPr>
      <w:rFonts w:cs="Times New Roman"/>
      <w:b/>
    </w:rPr>
  </w:style>
  <w:style w:type="paragraph" w:styleId="a4">
    <w:name w:val="Normal (Web)"/>
    <w:aliases w:val="Обычный (веб) Знак Знак,Знак Знак Знак Знак,Знак Знак1,Обычный (веб) Знак Знак Знак,Знак Знак Знак1 Знак Знак Знак Знак Знак,Знак1"/>
    <w:basedOn w:val="a"/>
    <w:uiPriority w:val="99"/>
    <w:rsid w:val="00266E7F"/>
    <w:pPr>
      <w:spacing w:before="100" w:beforeAutospacing="1" w:after="100" w:afterAutospacing="1"/>
    </w:pPr>
    <w:rPr>
      <w:rFonts w:ascii="Times New Roman" w:hAnsi="Times New Roman"/>
      <w:sz w:val="24"/>
      <w:szCs w:val="24"/>
      <w:lang w:eastAsia="en-US"/>
    </w:rPr>
  </w:style>
  <w:style w:type="character" w:styleId="a5">
    <w:name w:val="Emphasis"/>
    <w:uiPriority w:val="99"/>
    <w:qFormat/>
    <w:rsid w:val="00266E7F"/>
    <w:rPr>
      <w:rFonts w:cs="Times New Roman"/>
      <w:i/>
    </w:rPr>
  </w:style>
  <w:style w:type="paragraph" w:customStyle="1" w:styleId="Style5">
    <w:name w:val="Style5"/>
    <w:basedOn w:val="a"/>
    <w:uiPriority w:val="99"/>
    <w:rsid w:val="00266E7F"/>
    <w:pPr>
      <w:widowControl w:val="0"/>
      <w:autoSpaceDE w:val="0"/>
      <w:autoSpaceDN w:val="0"/>
      <w:adjustRightInd w:val="0"/>
      <w:spacing w:line="315" w:lineRule="exact"/>
      <w:ind w:firstLine="370"/>
      <w:jc w:val="both"/>
    </w:pPr>
    <w:rPr>
      <w:rFonts w:ascii="Sylfaen" w:hAnsi="Sylfaen"/>
      <w:sz w:val="24"/>
      <w:szCs w:val="24"/>
      <w:lang w:val="ru-RU"/>
    </w:rPr>
  </w:style>
  <w:style w:type="paragraph" w:styleId="a6">
    <w:name w:val="Body Text"/>
    <w:basedOn w:val="a"/>
    <w:link w:val="a7"/>
    <w:uiPriority w:val="99"/>
    <w:rsid w:val="00266E7F"/>
    <w:pPr>
      <w:jc w:val="center"/>
    </w:pPr>
    <w:rPr>
      <w:rFonts w:ascii="ArTarumianTimes" w:eastAsia="Calibri" w:hAnsi="ArTarumianTimes"/>
      <w:b/>
      <w:lang/>
    </w:rPr>
  </w:style>
  <w:style w:type="character" w:customStyle="1" w:styleId="a7">
    <w:name w:val="Основной текст Знак"/>
    <w:link w:val="a6"/>
    <w:uiPriority w:val="99"/>
    <w:locked/>
    <w:rsid w:val="00266E7F"/>
    <w:rPr>
      <w:rFonts w:ascii="ArTarumianTimes" w:hAnsi="ArTarumianTimes"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divs>
    <w:div w:id="295061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VAHAGN_ATAYAN</dc:creator>
  <cp:keywords/>
  <dc:description/>
  <cp:lastModifiedBy>SUSANITA</cp:lastModifiedBy>
  <cp:revision>50</cp:revision>
  <dcterms:created xsi:type="dcterms:W3CDTF">2016-02-22T09:41:00Z</dcterms:created>
  <dcterms:modified xsi:type="dcterms:W3CDTF">2020-06-21T10:10:00Z</dcterms:modified>
</cp:coreProperties>
</file>