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29" w:rsidRPr="00372329" w:rsidRDefault="00372329" w:rsidP="00372329">
      <w:pPr>
        <w:jc w:val="right"/>
        <w:rPr>
          <w:rFonts w:ascii="GHEA Grapalat" w:hAnsi="GHEA Grapalat"/>
          <w:sz w:val="24"/>
          <w:szCs w:val="24"/>
        </w:rPr>
      </w:pPr>
      <w:r w:rsidRPr="00372329">
        <w:rPr>
          <w:rFonts w:ascii="GHEA Grapalat" w:hAnsi="GHEA Grapalat"/>
          <w:sz w:val="24"/>
          <w:szCs w:val="24"/>
        </w:rPr>
        <w:t>ՆԱԽԱԳԻԾ</w:t>
      </w:r>
    </w:p>
    <w:p w:rsidR="00372329" w:rsidRPr="00372329" w:rsidRDefault="00372329" w:rsidP="00372329">
      <w:pPr>
        <w:rPr>
          <w:rFonts w:ascii="GHEA Grapalat" w:hAnsi="GHEA Grapalat"/>
          <w:sz w:val="24"/>
          <w:szCs w:val="24"/>
        </w:rPr>
      </w:pPr>
    </w:p>
    <w:p w:rsidR="00372329" w:rsidRPr="00372329" w:rsidRDefault="00372329" w:rsidP="00372329">
      <w:pPr>
        <w:jc w:val="center"/>
        <w:rPr>
          <w:rFonts w:ascii="GHEA Grapalat" w:hAnsi="GHEA Grapalat"/>
          <w:sz w:val="24"/>
          <w:szCs w:val="24"/>
        </w:rPr>
      </w:pPr>
      <w:r w:rsidRPr="00372329">
        <w:rPr>
          <w:rFonts w:ascii="GHEA Grapalat" w:hAnsi="GHEA Grapalat"/>
          <w:sz w:val="24"/>
          <w:szCs w:val="24"/>
        </w:rPr>
        <w:t>ՀԱՅԱՍՏԱՆԻ  ՀԱՆՐԱՊԵՏՈՒԹՅԱՆ ԿԱՌԱՎԱՐՈՒԹՅՈՒՆ</w:t>
      </w:r>
    </w:p>
    <w:p w:rsidR="00372329" w:rsidRPr="00372329" w:rsidRDefault="00372329" w:rsidP="00372329">
      <w:pPr>
        <w:jc w:val="center"/>
        <w:rPr>
          <w:rFonts w:ascii="GHEA Grapalat" w:hAnsi="GHEA Grapalat"/>
          <w:sz w:val="24"/>
          <w:szCs w:val="24"/>
        </w:rPr>
      </w:pPr>
    </w:p>
    <w:p w:rsidR="00372329" w:rsidRPr="00372329" w:rsidRDefault="00372329" w:rsidP="00372329">
      <w:pPr>
        <w:jc w:val="center"/>
        <w:rPr>
          <w:rFonts w:ascii="GHEA Grapalat" w:hAnsi="GHEA Grapalat"/>
          <w:sz w:val="24"/>
          <w:szCs w:val="24"/>
        </w:rPr>
      </w:pPr>
      <w:r w:rsidRPr="00372329">
        <w:rPr>
          <w:rFonts w:ascii="GHEA Grapalat" w:hAnsi="GHEA Grapalat"/>
          <w:sz w:val="24"/>
          <w:szCs w:val="24"/>
        </w:rPr>
        <w:t>Ո  Ր  Ո  Շ  Ո Ւ  Մ</w:t>
      </w:r>
    </w:p>
    <w:p w:rsidR="00372329" w:rsidRPr="00372329" w:rsidRDefault="00372329" w:rsidP="00372329">
      <w:pPr>
        <w:jc w:val="center"/>
        <w:rPr>
          <w:rFonts w:ascii="GHEA Grapalat" w:hAnsi="GHEA Grapalat"/>
          <w:sz w:val="24"/>
          <w:szCs w:val="24"/>
        </w:rPr>
      </w:pPr>
    </w:p>
    <w:p w:rsidR="00372329" w:rsidRPr="00372329" w:rsidRDefault="00372329" w:rsidP="006162E0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2020</w:t>
      </w:r>
      <w:r w:rsidRPr="00372329">
        <w:rPr>
          <w:rFonts w:ascii="GHEA Grapalat" w:hAnsi="GHEA Grapalat"/>
          <w:sz w:val="24"/>
          <w:szCs w:val="24"/>
        </w:rPr>
        <w:t xml:space="preserve"> թվականի </w:t>
      </w:r>
      <w:r w:rsidR="006355A1" w:rsidRPr="006355A1">
        <w:rPr>
          <w:rFonts w:ascii="GHEA Grapalat" w:hAnsi="GHEA Grapalat"/>
          <w:sz w:val="24"/>
          <w:szCs w:val="24"/>
        </w:rPr>
        <w:t>№</w:t>
      </w:r>
      <w:r w:rsidR="006355A1">
        <w:rPr>
          <w:rFonts w:ascii="GHEA Grapalat" w:hAnsi="GHEA Grapalat"/>
          <w:sz w:val="24"/>
          <w:szCs w:val="24"/>
        </w:rPr>
        <w:t xml:space="preserve"> </w:t>
      </w:r>
      <w:r w:rsidRPr="00372329">
        <w:rPr>
          <w:rFonts w:ascii="GHEA Grapalat" w:hAnsi="GHEA Grapalat"/>
          <w:sz w:val="24"/>
          <w:szCs w:val="24"/>
        </w:rPr>
        <w:t xml:space="preserve">- </w:t>
      </w:r>
      <w:r>
        <w:rPr>
          <w:rFonts w:ascii="GHEA Grapalat" w:hAnsi="GHEA Grapalat"/>
          <w:sz w:val="24"/>
          <w:szCs w:val="24"/>
        </w:rPr>
        <w:t>Ն</w:t>
      </w:r>
    </w:p>
    <w:p w:rsidR="003E7641" w:rsidRDefault="006162E0" w:rsidP="006162E0">
      <w:pPr>
        <w:jc w:val="center"/>
        <w:rPr>
          <w:rFonts w:ascii="GHEA Grapalat" w:hAnsi="GHEA Grapalat"/>
          <w:sz w:val="24"/>
          <w:szCs w:val="24"/>
        </w:rPr>
      </w:pPr>
      <w:r w:rsidRPr="006162E0">
        <w:rPr>
          <w:rFonts w:ascii="GHEA Grapalat" w:hAnsi="GHEA Grapalat"/>
          <w:sz w:val="24"/>
          <w:szCs w:val="24"/>
        </w:rPr>
        <w:t>ՊԵՏՈՒԹՅԱՆ ԿԱՐԻՔՆԵՐԻ</w:t>
      </w:r>
      <w:r w:rsidR="00D81184">
        <w:rPr>
          <w:rFonts w:ascii="GHEA Grapalat" w:hAnsi="GHEA Grapalat"/>
          <w:sz w:val="24"/>
          <w:szCs w:val="24"/>
        </w:rPr>
        <w:t xml:space="preserve"> ԱՊԱՀՈՎՄԱՆ ՆՊԱՏԱԿՈՎ</w:t>
      </w:r>
      <w:r w:rsidRPr="006162E0">
        <w:rPr>
          <w:rFonts w:ascii="GHEA Grapalat" w:hAnsi="GHEA Grapalat"/>
          <w:sz w:val="24"/>
          <w:szCs w:val="24"/>
        </w:rPr>
        <w:t xml:space="preserve"> ՁԵՌՔ ԲԵՐՎՈՂ </w:t>
      </w:r>
      <w:r w:rsidR="00D81184">
        <w:rPr>
          <w:rFonts w:ascii="GHEA Grapalat" w:hAnsi="GHEA Grapalat"/>
          <w:sz w:val="24"/>
          <w:szCs w:val="24"/>
        </w:rPr>
        <w:t>ԷՆԵՐԳ</w:t>
      </w:r>
      <w:r w:rsidRPr="006162E0">
        <w:rPr>
          <w:rFonts w:ascii="GHEA Grapalat" w:hAnsi="GHEA Grapalat"/>
          <w:sz w:val="24"/>
          <w:szCs w:val="24"/>
        </w:rPr>
        <w:t xml:space="preserve">ԱՍՊԱՌՈՂ </w:t>
      </w:r>
      <w:r w:rsidR="00D81184">
        <w:rPr>
          <w:rFonts w:ascii="GHEA Grapalat" w:hAnsi="GHEA Grapalat"/>
          <w:sz w:val="24"/>
          <w:szCs w:val="24"/>
        </w:rPr>
        <w:t>ԱՐՏԱԴՐԱՆՔՆԵՐԻ</w:t>
      </w:r>
      <w:r w:rsidRPr="006162E0">
        <w:rPr>
          <w:rFonts w:ascii="GHEA Grapalat" w:hAnsi="GHEA Grapalat"/>
          <w:sz w:val="24"/>
          <w:szCs w:val="24"/>
        </w:rPr>
        <w:t xml:space="preserve"> </w:t>
      </w:r>
      <w:r w:rsidR="00D81184">
        <w:rPr>
          <w:rFonts w:ascii="GHEA Grapalat" w:hAnsi="GHEA Grapalat"/>
          <w:sz w:val="24"/>
          <w:szCs w:val="24"/>
        </w:rPr>
        <w:t xml:space="preserve">ԷՆԵՐԳԵՏԻԿ ԲՆՈՒԹԱԳՐԵՐԻ </w:t>
      </w:r>
      <w:r w:rsidR="00545BEC">
        <w:rPr>
          <w:rFonts w:ascii="GHEA Grapalat" w:hAnsi="GHEA Grapalat"/>
          <w:sz w:val="24"/>
          <w:szCs w:val="24"/>
        </w:rPr>
        <w:t xml:space="preserve">ՊԱՐՏԱԴԻՐ </w:t>
      </w:r>
      <w:r w:rsidR="00D81184">
        <w:rPr>
          <w:rFonts w:ascii="GHEA Grapalat" w:hAnsi="GHEA Grapalat"/>
          <w:sz w:val="24"/>
          <w:szCs w:val="24"/>
        </w:rPr>
        <w:t xml:space="preserve">ՊԱՀԱՆՋՆԵՐՆ ՈՒ </w:t>
      </w:r>
      <w:r w:rsidRPr="006162E0">
        <w:rPr>
          <w:rFonts w:ascii="GHEA Grapalat" w:hAnsi="GHEA Grapalat"/>
          <w:sz w:val="24"/>
          <w:szCs w:val="24"/>
        </w:rPr>
        <w:t xml:space="preserve"> </w:t>
      </w:r>
      <w:r w:rsidR="00D81184">
        <w:rPr>
          <w:rFonts w:ascii="GHEA Grapalat" w:hAnsi="GHEA Grapalat"/>
          <w:sz w:val="24"/>
          <w:szCs w:val="24"/>
        </w:rPr>
        <w:t>ԽՄԲԵՐԻ ՑԱՆԿԸ</w:t>
      </w:r>
      <w:r w:rsidRPr="006162E0">
        <w:rPr>
          <w:rFonts w:ascii="GHEA Grapalat" w:hAnsi="GHEA Grapalat"/>
          <w:sz w:val="24"/>
          <w:szCs w:val="24"/>
        </w:rPr>
        <w:t xml:space="preserve"> ՀԱՍՏԱՏԵԼՈՒ ՄԱՍԻՆ</w:t>
      </w:r>
    </w:p>
    <w:p w:rsidR="00A8011A" w:rsidRDefault="00A8011A" w:rsidP="006162E0">
      <w:pPr>
        <w:jc w:val="center"/>
        <w:rPr>
          <w:rFonts w:ascii="GHEA Grapalat" w:hAnsi="GHEA Grapalat"/>
          <w:sz w:val="24"/>
          <w:szCs w:val="24"/>
        </w:rPr>
      </w:pPr>
    </w:p>
    <w:p w:rsidR="00A8011A" w:rsidRDefault="00A8011A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8011A">
        <w:rPr>
          <w:rFonts w:ascii="GHEA Grapalat" w:hAnsi="GHEA Grapalat"/>
          <w:sz w:val="24"/>
          <w:szCs w:val="24"/>
        </w:rPr>
        <w:t xml:space="preserve">Հիմք ընդունելով «Էներգախնայողության և վերականգնվող էներգետիկայի մասին» Հայաստանի Հանրապետության օրենքի 8-րդ </w:t>
      </w:r>
      <w:r>
        <w:rPr>
          <w:rFonts w:ascii="GHEA Grapalat" w:hAnsi="GHEA Grapalat"/>
          <w:sz w:val="24"/>
          <w:szCs w:val="24"/>
        </w:rPr>
        <w:t>հոդվածի 3-րդ</w:t>
      </w:r>
      <w:r w:rsidR="00FC759C">
        <w:rPr>
          <w:rFonts w:ascii="GHEA Grapalat" w:hAnsi="GHEA Grapalat"/>
          <w:sz w:val="24"/>
          <w:szCs w:val="24"/>
        </w:rPr>
        <w:t xml:space="preserve"> մասը</w:t>
      </w:r>
      <w:r w:rsidRPr="00A8011A">
        <w:rPr>
          <w:rFonts w:ascii="GHEA Grapalat" w:hAnsi="GHEA Grapalat"/>
          <w:sz w:val="24"/>
          <w:szCs w:val="24"/>
        </w:rPr>
        <w:t xml:space="preserve">, ինչպես նաև «Գնումների մասին» Հայաստանի Հանրապետության օրենքի 13-րդ հոդվածի 4-րդ և 5-րդ մասերը՝ Հայաստանի Հանրապետության կառավարությունը որոշում է. </w:t>
      </w:r>
    </w:p>
    <w:p w:rsidR="00A8011A" w:rsidRDefault="00A8011A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8011A">
        <w:rPr>
          <w:rFonts w:ascii="GHEA Grapalat" w:hAnsi="GHEA Grapalat"/>
          <w:sz w:val="24"/>
          <w:szCs w:val="24"/>
        </w:rPr>
        <w:t xml:space="preserve">1. Հաստատել՝ </w:t>
      </w:r>
      <w:r w:rsidR="00FC759C">
        <w:rPr>
          <w:rFonts w:ascii="GHEA Grapalat" w:hAnsi="GHEA Grapalat"/>
          <w:sz w:val="24"/>
          <w:szCs w:val="24"/>
        </w:rPr>
        <w:t>պ</w:t>
      </w:r>
      <w:r w:rsidRPr="00A8011A">
        <w:rPr>
          <w:rFonts w:ascii="GHEA Grapalat" w:hAnsi="GHEA Grapalat"/>
          <w:sz w:val="24"/>
          <w:szCs w:val="24"/>
        </w:rPr>
        <w:t xml:space="preserve">ետության կարիքների </w:t>
      </w:r>
      <w:r w:rsidR="00523D3F">
        <w:rPr>
          <w:rFonts w:ascii="GHEA Grapalat" w:hAnsi="GHEA Grapalat"/>
          <w:sz w:val="24"/>
          <w:szCs w:val="24"/>
        </w:rPr>
        <w:t>ապահովման նպատակով ձեռք</w:t>
      </w:r>
      <w:r w:rsidRPr="00A8011A">
        <w:rPr>
          <w:rFonts w:ascii="GHEA Grapalat" w:hAnsi="GHEA Grapalat"/>
          <w:sz w:val="24"/>
          <w:szCs w:val="24"/>
        </w:rPr>
        <w:t xml:space="preserve"> բերվող </w:t>
      </w:r>
      <w:r w:rsidR="00FC759C">
        <w:rPr>
          <w:rFonts w:ascii="GHEA Grapalat" w:hAnsi="GHEA Grapalat"/>
          <w:sz w:val="24"/>
          <w:szCs w:val="24"/>
        </w:rPr>
        <w:t>է</w:t>
      </w:r>
      <w:r w:rsidR="00523D3F">
        <w:rPr>
          <w:rFonts w:ascii="GHEA Grapalat" w:hAnsi="GHEA Grapalat"/>
          <w:sz w:val="24"/>
          <w:szCs w:val="24"/>
        </w:rPr>
        <w:t>ներգ</w:t>
      </w:r>
      <w:r w:rsidRPr="00A8011A">
        <w:rPr>
          <w:rFonts w:ascii="GHEA Grapalat" w:hAnsi="GHEA Grapalat"/>
          <w:sz w:val="24"/>
          <w:szCs w:val="24"/>
        </w:rPr>
        <w:t xml:space="preserve">ասպառող </w:t>
      </w:r>
      <w:r w:rsidR="00523D3F">
        <w:rPr>
          <w:rFonts w:ascii="GHEA Grapalat" w:hAnsi="GHEA Grapalat"/>
          <w:sz w:val="24"/>
          <w:szCs w:val="24"/>
        </w:rPr>
        <w:t>արտադրանքների էներգետիկ բնութագրերի</w:t>
      </w:r>
      <w:r w:rsidR="00545BEC">
        <w:rPr>
          <w:rFonts w:ascii="GHEA Grapalat" w:hAnsi="GHEA Grapalat"/>
          <w:sz w:val="24"/>
          <w:szCs w:val="24"/>
        </w:rPr>
        <w:t xml:space="preserve"> պարտադիր </w:t>
      </w:r>
      <w:r w:rsidR="00523D3F">
        <w:rPr>
          <w:rFonts w:ascii="GHEA Grapalat" w:hAnsi="GHEA Grapalat"/>
          <w:sz w:val="24"/>
          <w:szCs w:val="24"/>
        </w:rPr>
        <w:t>պահանջներն ու խմբերի ցանկը</w:t>
      </w:r>
      <w:r w:rsidR="001D08ED">
        <w:rPr>
          <w:rFonts w:ascii="GHEA Grapalat" w:hAnsi="GHEA Grapalat"/>
          <w:sz w:val="24"/>
          <w:szCs w:val="24"/>
        </w:rPr>
        <w:t>,</w:t>
      </w:r>
      <w:r w:rsidRPr="00A8011A">
        <w:rPr>
          <w:rFonts w:ascii="GHEA Grapalat" w:hAnsi="GHEA Grapalat"/>
          <w:sz w:val="24"/>
          <w:szCs w:val="24"/>
        </w:rPr>
        <w:t xml:space="preserve"> համաձայն հավելվածի:</w:t>
      </w:r>
    </w:p>
    <w:p w:rsidR="00A8011A" w:rsidRDefault="00A8011A" w:rsidP="00A8011A">
      <w:pPr>
        <w:jc w:val="both"/>
        <w:rPr>
          <w:rFonts w:ascii="GHEA Grapalat" w:hAnsi="GHEA Grapalat"/>
          <w:sz w:val="24"/>
          <w:szCs w:val="24"/>
        </w:rPr>
      </w:pPr>
      <w:r w:rsidRPr="00A8011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 w:rsidRPr="00A8011A">
        <w:rPr>
          <w:rFonts w:ascii="GHEA Grapalat" w:hAnsi="GHEA Grapalat"/>
          <w:sz w:val="24"/>
          <w:szCs w:val="24"/>
        </w:rPr>
        <w:t xml:space="preserve">2. Հայաստանի Հանրապետության ֆինանսների նախարարին՝ սույն որոշման </w:t>
      </w:r>
      <w:r w:rsidR="000B3711">
        <w:rPr>
          <w:rFonts w:ascii="GHEA Grapalat" w:hAnsi="GHEA Grapalat"/>
          <w:sz w:val="24"/>
          <w:szCs w:val="24"/>
        </w:rPr>
        <w:t>հրապարակմանը</w:t>
      </w:r>
      <w:r w:rsidRPr="00A8011A">
        <w:rPr>
          <w:rFonts w:ascii="GHEA Grapalat" w:hAnsi="GHEA Grapalat"/>
          <w:sz w:val="24"/>
          <w:szCs w:val="24"/>
        </w:rPr>
        <w:t xml:space="preserve"> հաջորդող </w:t>
      </w:r>
      <w:r w:rsidR="000B3711">
        <w:rPr>
          <w:rFonts w:ascii="GHEA Grapalat" w:hAnsi="GHEA Grapalat"/>
          <w:sz w:val="24"/>
          <w:szCs w:val="24"/>
        </w:rPr>
        <w:t>մե</w:t>
      </w:r>
      <w:r w:rsidR="00A61311">
        <w:rPr>
          <w:rFonts w:ascii="GHEA Grapalat" w:hAnsi="GHEA Grapalat"/>
          <w:sz w:val="24"/>
          <w:szCs w:val="24"/>
        </w:rPr>
        <w:t>կ</w:t>
      </w:r>
      <w:r w:rsidRPr="00A8011A">
        <w:rPr>
          <w:rFonts w:ascii="GHEA Grapalat" w:hAnsi="GHEA Grapalat"/>
          <w:sz w:val="24"/>
          <w:szCs w:val="24"/>
        </w:rPr>
        <w:t>ա</w:t>
      </w:r>
      <w:r w:rsidR="00A61311">
        <w:rPr>
          <w:rFonts w:ascii="GHEA Grapalat" w:hAnsi="GHEA Grapalat"/>
          <w:sz w:val="24"/>
          <w:szCs w:val="24"/>
        </w:rPr>
        <w:t>մսյա</w:t>
      </w:r>
      <w:r w:rsidRPr="00A8011A">
        <w:rPr>
          <w:rFonts w:ascii="GHEA Grapalat" w:hAnsi="GHEA Grapalat"/>
          <w:sz w:val="24"/>
          <w:szCs w:val="24"/>
        </w:rPr>
        <w:t xml:space="preserve"> </w:t>
      </w:r>
      <w:r w:rsidR="00A61311">
        <w:rPr>
          <w:rFonts w:ascii="GHEA Grapalat" w:hAnsi="GHEA Grapalat"/>
          <w:sz w:val="24"/>
          <w:szCs w:val="24"/>
        </w:rPr>
        <w:t>ժամկետում</w:t>
      </w:r>
      <w:r w:rsidRPr="00A8011A">
        <w:rPr>
          <w:rFonts w:ascii="GHEA Grapalat" w:hAnsi="GHEA Grapalat"/>
          <w:sz w:val="24"/>
          <w:szCs w:val="24"/>
        </w:rPr>
        <w:t xml:space="preserve"> </w:t>
      </w:r>
      <w:r w:rsidR="00A61311">
        <w:rPr>
          <w:rFonts w:ascii="GHEA Grapalat" w:hAnsi="GHEA Grapalat"/>
          <w:sz w:val="24"/>
          <w:szCs w:val="24"/>
        </w:rPr>
        <w:t xml:space="preserve">ապահովել </w:t>
      </w:r>
      <w:r w:rsidR="00A61311" w:rsidRPr="00A8011A">
        <w:rPr>
          <w:rFonts w:ascii="GHEA Grapalat" w:hAnsi="GHEA Grapalat"/>
          <w:sz w:val="24"/>
          <w:szCs w:val="24"/>
        </w:rPr>
        <w:t xml:space="preserve">սույն որոշման առաջին կետով սահմանված պահանջների </w:t>
      </w:r>
      <w:r w:rsidR="008C3405">
        <w:rPr>
          <w:rFonts w:ascii="GHEA Grapalat" w:hAnsi="GHEA Grapalat"/>
          <w:sz w:val="24"/>
          <w:szCs w:val="24"/>
        </w:rPr>
        <w:t xml:space="preserve">վերաբերյալ </w:t>
      </w:r>
      <w:r w:rsidR="000B3711" w:rsidRPr="00A8011A">
        <w:rPr>
          <w:rFonts w:ascii="GHEA Grapalat" w:hAnsi="GHEA Grapalat"/>
          <w:sz w:val="24"/>
          <w:szCs w:val="24"/>
        </w:rPr>
        <w:t xml:space="preserve">պետական գնումների գործընթացի </w:t>
      </w:r>
      <w:r w:rsidR="000B3711">
        <w:rPr>
          <w:rFonts w:ascii="GHEA Grapalat" w:hAnsi="GHEA Grapalat"/>
          <w:sz w:val="24"/>
          <w:szCs w:val="24"/>
        </w:rPr>
        <w:t>մասնակիցների</w:t>
      </w:r>
      <w:r w:rsidR="008C3405" w:rsidRPr="008C3405">
        <w:rPr>
          <w:rFonts w:ascii="GHEA Grapalat" w:hAnsi="GHEA Grapalat"/>
          <w:sz w:val="24"/>
          <w:szCs w:val="24"/>
        </w:rPr>
        <w:t xml:space="preserve"> </w:t>
      </w:r>
      <w:r w:rsidR="008C3405">
        <w:rPr>
          <w:rFonts w:ascii="GHEA Grapalat" w:hAnsi="GHEA Grapalat"/>
          <w:sz w:val="24"/>
          <w:szCs w:val="24"/>
        </w:rPr>
        <w:t>իրազեկումը</w:t>
      </w:r>
      <w:r w:rsidRPr="00A8011A">
        <w:rPr>
          <w:rFonts w:ascii="GHEA Grapalat" w:hAnsi="GHEA Grapalat"/>
          <w:sz w:val="24"/>
          <w:szCs w:val="24"/>
        </w:rPr>
        <w:t>:</w:t>
      </w:r>
    </w:p>
    <w:p w:rsidR="006355A1" w:rsidRDefault="00A8011A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8011A">
        <w:rPr>
          <w:rFonts w:ascii="GHEA Grapalat" w:hAnsi="GHEA Grapalat"/>
          <w:sz w:val="24"/>
          <w:szCs w:val="24"/>
        </w:rPr>
        <w:t xml:space="preserve"> 3. </w:t>
      </w:r>
      <w:r w:rsidR="008C3405" w:rsidRPr="008C3405">
        <w:rPr>
          <w:rFonts w:ascii="GHEA Grapalat" w:hAnsi="GHEA Grapalat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6355A1" w:rsidRDefault="006355A1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355A1" w:rsidRDefault="006355A1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355A1" w:rsidRDefault="006355A1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0B3711" w:rsidRDefault="000B3711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355A1" w:rsidRDefault="006355A1" w:rsidP="00A8011A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8C3405" w:rsidRDefault="008C3405" w:rsidP="00535ECE">
      <w:pPr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:rsidR="006355A1" w:rsidRPr="006355A1" w:rsidRDefault="006355A1" w:rsidP="00535ECE">
      <w:pPr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6355A1">
        <w:rPr>
          <w:rFonts w:ascii="GHEA Grapalat" w:hAnsi="GHEA Grapalat"/>
          <w:sz w:val="24"/>
          <w:szCs w:val="24"/>
        </w:rPr>
        <w:lastRenderedPageBreak/>
        <w:t>Հավելված</w:t>
      </w:r>
    </w:p>
    <w:p w:rsidR="006355A1" w:rsidRPr="006355A1" w:rsidRDefault="006355A1" w:rsidP="00535ECE">
      <w:pPr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6355A1">
        <w:rPr>
          <w:rFonts w:ascii="GHEA Grapalat" w:hAnsi="GHEA Grapalat"/>
          <w:sz w:val="24"/>
          <w:szCs w:val="24"/>
        </w:rPr>
        <w:t>ՀՀ կառավարության 2</w:t>
      </w:r>
      <w:r>
        <w:rPr>
          <w:rFonts w:ascii="GHEA Grapalat" w:hAnsi="GHEA Grapalat"/>
          <w:sz w:val="24"/>
          <w:szCs w:val="24"/>
        </w:rPr>
        <w:t>020</w:t>
      </w:r>
      <w:r w:rsidRPr="006355A1">
        <w:rPr>
          <w:rFonts w:ascii="GHEA Grapalat" w:hAnsi="GHEA Grapalat"/>
          <w:sz w:val="24"/>
          <w:szCs w:val="24"/>
        </w:rPr>
        <w:t xml:space="preserve"> թվականի</w:t>
      </w:r>
    </w:p>
    <w:p w:rsidR="00AA3133" w:rsidRDefault="006355A1" w:rsidP="00535ECE">
      <w:pPr>
        <w:spacing w:after="0" w:line="24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6355A1">
        <w:rPr>
          <w:rFonts w:ascii="GHEA Grapalat" w:hAnsi="GHEA Grapalat"/>
          <w:sz w:val="24"/>
          <w:szCs w:val="24"/>
        </w:rPr>
        <w:t>-ի № -որոշման</w:t>
      </w:r>
    </w:p>
    <w:p w:rsidR="00AA3133" w:rsidRDefault="00AA3133" w:rsidP="00AA3133">
      <w:pPr>
        <w:rPr>
          <w:rFonts w:ascii="GHEA Grapalat" w:hAnsi="GHEA Grapalat"/>
          <w:sz w:val="24"/>
          <w:szCs w:val="24"/>
        </w:rPr>
      </w:pPr>
    </w:p>
    <w:p w:rsidR="006355A1" w:rsidRPr="001E2C10" w:rsidRDefault="00AA3133" w:rsidP="00AA3133">
      <w:pPr>
        <w:jc w:val="center"/>
        <w:rPr>
          <w:rFonts w:ascii="GHEA Grapalat" w:hAnsi="GHEA Grapalat"/>
          <w:b/>
          <w:sz w:val="24"/>
          <w:szCs w:val="24"/>
        </w:rPr>
      </w:pPr>
      <w:r w:rsidRPr="001E2C10">
        <w:rPr>
          <w:rFonts w:ascii="GHEA Grapalat" w:hAnsi="GHEA Grapalat"/>
          <w:b/>
          <w:sz w:val="24"/>
          <w:szCs w:val="24"/>
        </w:rPr>
        <w:t xml:space="preserve">Պետության կարիքների ապահովման նպատակով ձեռք բերվող Էներգասպառող արտադրանքների էներգետիկ բնութագրերի </w:t>
      </w:r>
      <w:r w:rsidR="00545BEC" w:rsidRPr="00545BEC">
        <w:rPr>
          <w:rFonts w:ascii="GHEA Grapalat" w:hAnsi="GHEA Grapalat"/>
          <w:b/>
          <w:sz w:val="24"/>
          <w:szCs w:val="24"/>
        </w:rPr>
        <w:t>պարտադիր</w:t>
      </w:r>
      <w:r w:rsidR="00545BEC" w:rsidRPr="001E2C10">
        <w:rPr>
          <w:rFonts w:ascii="GHEA Grapalat" w:hAnsi="GHEA Grapalat"/>
          <w:b/>
          <w:sz w:val="24"/>
          <w:szCs w:val="24"/>
        </w:rPr>
        <w:t xml:space="preserve"> </w:t>
      </w:r>
      <w:r w:rsidRPr="001E2C10">
        <w:rPr>
          <w:rFonts w:ascii="GHEA Grapalat" w:hAnsi="GHEA Grapalat"/>
          <w:b/>
          <w:sz w:val="24"/>
          <w:szCs w:val="24"/>
        </w:rPr>
        <w:t>պահանջներն ու խմբերի ցանկը</w:t>
      </w:r>
    </w:p>
    <w:p w:rsidR="00AA3133" w:rsidRDefault="00AA3133" w:rsidP="00AA3133">
      <w:pPr>
        <w:jc w:val="center"/>
        <w:rPr>
          <w:rFonts w:ascii="GHEA Grapalat" w:hAnsi="GHEA Grapalat"/>
          <w:sz w:val="24"/>
          <w:szCs w:val="24"/>
        </w:rPr>
      </w:pPr>
    </w:p>
    <w:p w:rsidR="00AA3133" w:rsidRDefault="00AA313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A3133">
        <w:rPr>
          <w:rFonts w:ascii="GHEA Grapalat" w:hAnsi="GHEA Grapalat"/>
          <w:sz w:val="24"/>
          <w:szCs w:val="24"/>
        </w:rPr>
        <w:t xml:space="preserve">Սույն </w:t>
      </w:r>
      <w:r>
        <w:rPr>
          <w:rFonts w:ascii="GHEA Grapalat" w:hAnsi="GHEA Grapalat"/>
          <w:sz w:val="24"/>
          <w:szCs w:val="24"/>
        </w:rPr>
        <w:t>պ</w:t>
      </w:r>
      <w:r w:rsidRPr="00AA3133">
        <w:rPr>
          <w:rFonts w:ascii="GHEA Grapalat" w:hAnsi="GHEA Grapalat"/>
          <w:sz w:val="24"/>
          <w:szCs w:val="24"/>
        </w:rPr>
        <w:t xml:space="preserve">ահանջները տարածվում են պետական գնումների գործընթացի այն մասնակիցների վրա, որոնք «Գնումների մասին» ՀՀ օրենքի 2-րդ Հոդվածի 1-ին կետի համաձայն համարվում են պատվիրատու: </w:t>
      </w:r>
    </w:p>
    <w:p w:rsidR="00AA3133" w:rsidRDefault="00AA313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A3133">
        <w:rPr>
          <w:rFonts w:ascii="GHEA Grapalat" w:hAnsi="GHEA Grapalat"/>
          <w:sz w:val="24"/>
          <w:szCs w:val="24"/>
        </w:rPr>
        <w:t xml:space="preserve">Էներգաարդյունավետության պահանջները սահմանվում են էներգասպառող հետևյալ սարքերի և սարքվածքների (այսուհետ՝ </w:t>
      </w:r>
      <w:r>
        <w:rPr>
          <w:rFonts w:ascii="GHEA Grapalat" w:hAnsi="GHEA Grapalat"/>
          <w:sz w:val="24"/>
          <w:szCs w:val="24"/>
        </w:rPr>
        <w:t>արտադրանք</w:t>
      </w:r>
      <w:r w:rsidRPr="00AA3133">
        <w:rPr>
          <w:rFonts w:ascii="GHEA Grapalat" w:hAnsi="GHEA Grapalat"/>
          <w:sz w:val="24"/>
          <w:szCs w:val="24"/>
        </w:rPr>
        <w:t xml:space="preserve">) խմբերի համար, որոնք ձեռք են բերվում պետական կարիքների ապահովման նպատակով. </w:t>
      </w:r>
    </w:p>
    <w:p w:rsidR="00AA3133" w:rsidRPr="00E031AD" w:rsidRDefault="00AA3133" w:rsidP="00AA3133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E031AD">
        <w:rPr>
          <w:rFonts w:ascii="GHEA Grapalat" w:hAnsi="GHEA Grapalat"/>
          <w:b/>
          <w:sz w:val="24"/>
          <w:szCs w:val="24"/>
        </w:rPr>
        <w:t xml:space="preserve">1. </w:t>
      </w:r>
      <w:r w:rsidR="001136CE" w:rsidRPr="00E031AD">
        <w:rPr>
          <w:rFonts w:ascii="GHEA Grapalat" w:hAnsi="GHEA Grapalat"/>
          <w:b/>
          <w:sz w:val="24"/>
          <w:szCs w:val="24"/>
        </w:rPr>
        <w:t>Ը</w:t>
      </w:r>
      <w:r w:rsidRPr="00E031AD">
        <w:rPr>
          <w:rFonts w:ascii="GHEA Grapalat" w:hAnsi="GHEA Grapalat"/>
          <w:b/>
          <w:sz w:val="24"/>
          <w:szCs w:val="24"/>
        </w:rPr>
        <w:t>նդհանուր լուսավորության սարքեր (սարքվածքներ)</w:t>
      </w:r>
      <w:r w:rsidR="00FF47F2">
        <w:rPr>
          <w:rFonts w:ascii="GHEA Grapalat" w:hAnsi="GHEA Grapalat"/>
          <w:b/>
          <w:sz w:val="24"/>
          <w:szCs w:val="24"/>
        </w:rPr>
        <w:t xml:space="preserve"> և լամպեր</w:t>
      </w:r>
      <w:r w:rsidRPr="00E031AD">
        <w:rPr>
          <w:rFonts w:ascii="GHEA Grapalat" w:hAnsi="GHEA Grapalat"/>
          <w:b/>
          <w:sz w:val="24"/>
          <w:szCs w:val="24"/>
        </w:rPr>
        <w:t xml:space="preserve">, </w:t>
      </w:r>
    </w:p>
    <w:p w:rsidR="00AA3133" w:rsidRDefault="00AA313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AA3133">
        <w:rPr>
          <w:rFonts w:ascii="GHEA Grapalat" w:hAnsi="GHEA Grapalat"/>
          <w:sz w:val="24"/>
          <w:szCs w:val="24"/>
        </w:rPr>
        <w:t xml:space="preserve"> Ընդհանուր լուսավորության սարքերին (սարքվածքներին)</w:t>
      </w:r>
      <w:r w:rsidR="00FF47F2">
        <w:rPr>
          <w:rFonts w:ascii="GHEA Grapalat" w:hAnsi="GHEA Grapalat"/>
          <w:sz w:val="24"/>
          <w:szCs w:val="24"/>
        </w:rPr>
        <w:t xml:space="preserve"> և լամպերին</w:t>
      </w:r>
      <w:r w:rsidRPr="00AA3133">
        <w:rPr>
          <w:rFonts w:ascii="GHEA Grapalat" w:hAnsi="GHEA Grapalat"/>
          <w:sz w:val="24"/>
          <w:szCs w:val="24"/>
        </w:rPr>
        <w:t xml:space="preserve"> ներկայացվող էներգաարդյունավետության պահանջներ:</w:t>
      </w:r>
    </w:p>
    <w:p w:rsidR="000E1AFA" w:rsidRDefault="000E1AFA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="00AA3133" w:rsidRPr="00AA3133">
        <w:rPr>
          <w:rFonts w:ascii="GHEA Grapalat" w:hAnsi="GHEA Grapalat"/>
          <w:sz w:val="24"/>
          <w:szCs w:val="24"/>
        </w:rPr>
        <w:t>. Տերմիններ և արտահայտություններ</w:t>
      </w:r>
    </w:p>
    <w:p w:rsidR="000E1AFA" w:rsidRDefault="00AA313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A3133">
        <w:rPr>
          <w:rFonts w:ascii="GHEA Grapalat" w:hAnsi="GHEA Grapalat"/>
          <w:sz w:val="24"/>
          <w:szCs w:val="24"/>
        </w:rPr>
        <w:t xml:space="preserve"> գործարկող – կարգավորող սարք, ԳԿՍ՝ սարքվածք, որը միացվում է էլեկտրական ցանցի ու լամպի միջև և իրականացնում է լամպի գործարկումը և աշխատանքային ռեժիմի պահպանումը, </w:t>
      </w:r>
    </w:p>
    <w:p w:rsidR="000E1AFA" w:rsidRDefault="00AA313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AA3133">
        <w:rPr>
          <w:rFonts w:ascii="GHEA Grapalat" w:hAnsi="GHEA Grapalat"/>
          <w:sz w:val="24"/>
          <w:szCs w:val="24"/>
        </w:rPr>
        <w:t xml:space="preserve">լուսատվություն, ηլ, լմ/Վտ՝ լույսի աղբյուրի ճառագայթած լուսահոսքի և օգտագործվող հզորության հարաբերությունը, ηլ = Φ / P, որտեղ՝ Φ – լույսի աղբյուրի ճառագայթած լուսային հոսքն է, P – նրա հզորությունը, ընդ որում՝ </w:t>
      </w:r>
      <w:r w:rsidR="00FF47F2">
        <w:rPr>
          <w:rFonts w:ascii="GHEA Grapalat" w:hAnsi="GHEA Grapalat"/>
          <w:sz w:val="24"/>
          <w:szCs w:val="24"/>
        </w:rPr>
        <w:t>ներառյալ</w:t>
      </w:r>
      <w:r w:rsidRPr="00AA3133">
        <w:rPr>
          <w:rFonts w:ascii="GHEA Grapalat" w:hAnsi="GHEA Grapalat"/>
          <w:sz w:val="24"/>
          <w:szCs w:val="24"/>
        </w:rPr>
        <w:t xml:space="preserve"> ԳԿՍ-ների և այլ լրացուցիչ սարքերի </w:t>
      </w:r>
      <w:r w:rsidR="00FF47F2">
        <w:rPr>
          <w:rFonts w:ascii="GHEA Grapalat" w:hAnsi="GHEA Grapalat"/>
          <w:sz w:val="24"/>
          <w:szCs w:val="24"/>
        </w:rPr>
        <w:t>ազդեցություն</w:t>
      </w:r>
      <w:r w:rsidRPr="00AA3133">
        <w:rPr>
          <w:rFonts w:ascii="GHEA Grapalat" w:hAnsi="GHEA Grapalat"/>
          <w:sz w:val="24"/>
          <w:szCs w:val="24"/>
        </w:rPr>
        <w:t xml:space="preserve">ը, </w:t>
      </w:r>
    </w:p>
    <w:p w:rsidR="000E1AFA" w:rsidRDefault="00460F93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գունափոխանցման</w:t>
      </w:r>
      <w:r w:rsidR="00AA3133" w:rsidRPr="00AA313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գործակից</w:t>
      </w:r>
      <w:r w:rsidR="00AA3133" w:rsidRPr="00AA3133">
        <w:rPr>
          <w:rFonts w:ascii="GHEA Grapalat" w:hAnsi="GHEA Grapalat"/>
          <w:sz w:val="24"/>
          <w:szCs w:val="24"/>
        </w:rPr>
        <w:t>՝ դիտարկման միևնույն պայմաններում հետազննվող և  ստանդարտ լույսի աղբյուրներով լուսավորված գունավոր օբյեկտի տեսողական ընկալման համապատասխանության չափը,</w:t>
      </w:r>
    </w:p>
    <w:p w:rsidR="00AA3133" w:rsidRDefault="000E1AFA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բ</w:t>
      </w:r>
      <w:r w:rsidR="00AA3133" w:rsidRPr="00AA3133">
        <w:rPr>
          <w:rFonts w:ascii="GHEA Grapalat" w:hAnsi="GHEA Grapalat"/>
          <w:sz w:val="24"/>
          <w:szCs w:val="24"/>
        </w:rPr>
        <w:t>. լուսավորման սարքերի (սարքվածքների)</w:t>
      </w:r>
      <w:r w:rsidR="00460F93">
        <w:rPr>
          <w:rFonts w:ascii="GHEA Grapalat" w:hAnsi="GHEA Grapalat"/>
          <w:sz w:val="24"/>
          <w:szCs w:val="24"/>
        </w:rPr>
        <w:t xml:space="preserve"> և լամպերի</w:t>
      </w:r>
      <w:r w:rsidR="00AA3133" w:rsidRPr="00AA3133">
        <w:rPr>
          <w:rFonts w:ascii="GHEA Grapalat" w:hAnsi="GHEA Grapalat"/>
          <w:sz w:val="24"/>
          <w:szCs w:val="24"/>
        </w:rPr>
        <w:t xml:space="preserve"> խմբերի </w:t>
      </w:r>
      <w:r>
        <w:rPr>
          <w:rFonts w:ascii="GHEA Grapalat" w:hAnsi="GHEA Grapalat"/>
          <w:sz w:val="24"/>
          <w:szCs w:val="24"/>
        </w:rPr>
        <w:t>է</w:t>
      </w:r>
      <w:r w:rsidR="00AA3133" w:rsidRPr="00AA3133">
        <w:rPr>
          <w:rFonts w:ascii="GHEA Grapalat" w:hAnsi="GHEA Grapalat"/>
          <w:sz w:val="24"/>
          <w:szCs w:val="24"/>
        </w:rPr>
        <w:t xml:space="preserve">ներգաարդյունավետության նվազագույն պահանջները տրված են </w:t>
      </w:r>
      <w:r>
        <w:rPr>
          <w:rFonts w:ascii="GHEA Grapalat" w:hAnsi="GHEA Grapalat"/>
          <w:sz w:val="24"/>
          <w:szCs w:val="24"/>
        </w:rPr>
        <w:t>ա</w:t>
      </w:r>
      <w:r w:rsidR="00AA3133" w:rsidRPr="00AA3133">
        <w:rPr>
          <w:rFonts w:ascii="GHEA Grapalat" w:hAnsi="GHEA Grapalat"/>
          <w:sz w:val="24"/>
          <w:szCs w:val="24"/>
        </w:rPr>
        <w:t>ղյուսակ 1-ում:</w:t>
      </w:r>
    </w:p>
    <w:p w:rsidR="000E1AFA" w:rsidRDefault="000E1AFA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0E1AFA" w:rsidRDefault="000E1AFA" w:rsidP="00AA3133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0E1AFA" w:rsidRPr="000E1AFA" w:rsidRDefault="000E1AFA" w:rsidP="000E1AFA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Ա</w:t>
      </w:r>
      <w:r w:rsidRPr="000E1AFA">
        <w:rPr>
          <w:rFonts w:ascii="GHEA Grapalat" w:hAnsi="GHEA Grapalat"/>
          <w:sz w:val="24"/>
          <w:szCs w:val="24"/>
        </w:rPr>
        <w:t xml:space="preserve">ղյուսակ 1. </w:t>
      </w:r>
      <w:r>
        <w:rPr>
          <w:rFonts w:ascii="GHEA Grapalat" w:hAnsi="GHEA Grapalat"/>
          <w:sz w:val="24"/>
          <w:szCs w:val="24"/>
        </w:rPr>
        <w:t>ը</w:t>
      </w:r>
      <w:r w:rsidRPr="000E1AFA">
        <w:rPr>
          <w:rFonts w:ascii="GHEA Grapalat" w:hAnsi="GHEA Grapalat"/>
          <w:sz w:val="24"/>
          <w:szCs w:val="24"/>
        </w:rPr>
        <w:t xml:space="preserve">նդհանուր լուսավորության սարքերին (սարքվածքներին) </w:t>
      </w:r>
      <w:r w:rsidR="00460F93">
        <w:rPr>
          <w:rFonts w:ascii="GHEA Grapalat" w:hAnsi="GHEA Grapalat"/>
          <w:sz w:val="24"/>
          <w:szCs w:val="24"/>
        </w:rPr>
        <w:t xml:space="preserve">և լամպերին </w:t>
      </w:r>
      <w:r w:rsidRPr="000E1AFA">
        <w:rPr>
          <w:rFonts w:ascii="GHEA Grapalat" w:hAnsi="GHEA Grapalat"/>
          <w:sz w:val="24"/>
          <w:szCs w:val="24"/>
        </w:rPr>
        <w:t>ներկայացվող պահանջներ</w:t>
      </w:r>
    </w:p>
    <w:tbl>
      <w:tblPr>
        <w:tblStyle w:val="a3"/>
        <w:tblpPr w:leftFromText="180" w:rightFromText="180" w:vertAnchor="text" w:horzAnchor="margin" w:tblpY="337"/>
        <w:tblW w:w="10278" w:type="dxa"/>
        <w:tblLayout w:type="fixed"/>
        <w:tblLook w:val="04A0"/>
      </w:tblPr>
      <w:tblGrid>
        <w:gridCol w:w="450"/>
        <w:gridCol w:w="2152"/>
        <w:gridCol w:w="1910"/>
        <w:gridCol w:w="1440"/>
        <w:gridCol w:w="1428"/>
        <w:gridCol w:w="1368"/>
        <w:gridCol w:w="1530"/>
      </w:tblGrid>
      <w:tr w:rsidR="00460F93" w:rsidTr="00460F93">
        <w:tc>
          <w:tcPr>
            <w:tcW w:w="45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52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Խմբի անվանումը</w:t>
            </w:r>
          </w:p>
        </w:tc>
        <w:tc>
          <w:tcPr>
            <w:tcW w:w="191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Սարքի անվանական հզորությունը, Վտ</w:t>
            </w:r>
          </w:p>
        </w:tc>
        <w:tc>
          <w:tcPr>
            <w:tcW w:w="144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Լուսատվությունը, լմ/Վտ</w:t>
            </w:r>
          </w:p>
        </w:tc>
        <w:tc>
          <w:tcPr>
            <w:tcW w:w="142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Հզորության գործակիցը, cosφ</w:t>
            </w:r>
          </w:p>
        </w:tc>
        <w:tc>
          <w:tcPr>
            <w:tcW w:w="136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Գունափոխանցման</w:t>
            </w:r>
            <w:r w:rsidRPr="00E4532C">
              <w:rPr>
                <w:rFonts w:ascii="GHEA Grapalat" w:hAnsi="GHEA Grapalat"/>
                <w:sz w:val="20"/>
                <w:szCs w:val="20"/>
              </w:rPr>
              <w:t xml:space="preserve"> գործակիցը,  Ra, %</w:t>
            </w:r>
          </w:p>
        </w:tc>
        <w:tc>
          <w:tcPr>
            <w:tcW w:w="153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Ծառայության ժամկետը,  ժամ</w:t>
            </w:r>
          </w:p>
        </w:tc>
      </w:tr>
      <w:tr w:rsidR="00460F93" w:rsidTr="00460F93">
        <w:tc>
          <w:tcPr>
            <w:tcW w:w="45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152" w:type="dxa"/>
            <w:vAlign w:val="center"/>
          </w:tcPr>
          <w:p w:rsidR="00460F93" w:rsidRPr="00E4532C" w:rsidRDefault="00460F93" w:rsidP="0005619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Լուսավորման սարքեր</w:t>
            </w:r>
            <w:r w:rsidR="0005619B">
              <w:rPr>
                <w:rFonts w:ascii="GHEA Grapalat" w:hAnsi="GHEA Grapalat"/>
                <w:sz w:val="20"/>
                <w:szCs w:val="20"/>
              </w:rPr>
              <w:t xml:space="preserve"> և լամպեր</w:t>
            </w:r>
            <w:r w:rsidRPr="00E4532C">
              <w:rPr>
                <w:rFonts w:ascii="GHEA Grapalat" w:hAnsi="GHEA Grapalat"/>
                <w:sz w:val="20"/>
                <w:szCs w:val="20"/>
              </w:rPr>
              <w:t xml:space="preserve"> (ներառյալ ներկառուցված ԳԿՍ-ով կամ սնման աղբյուրով), որոնք օգտագործվում են ներքին լուսավորման նպատակներով</w:t>
            </w:r>
          </w:p>
        </w:tc>
        <w:tc>
          <w:tcPr>
            <w:tcW w:w="191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2 ≤ P &lt; 20</w:t>
            </w:r>
          </w:p>
        </w:tc>
        <w:tc>
          <w:tcPr>
            <w:tcW w:w="144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80</w:t>
            </w:r>
          </w:p>
        </w:tc>
        <w:tc>
          <w:tcPr>
            <w:tcW w:w="142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&gt; 0,5</w:t>
            </w:r>
          </w:p>
        </w:tc>
        <w:tc>
          <w:tcPr>
            <w:tcW w:w="136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80</w:t>
            </w:r>
          </w:p>
        </w:tc>
        <w:tc>
          <w:tcPr>
            <w:tcW w:w="153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20000</w:t>
            </w:r>
          </w:p>
        </w:tc>
      </w:tr>
      <w:tr w:rsidR="0005619B" w:rsidTr="0005619B">
        <w:tc>
          <w:tcPr>
            <w:tcW w:w="450" w:type="dxa"/>
            <w:vAlign w:val="center"/>
          </w:tcPr>
          <w:p w:rsidR="0005619B" w:rsidRPr="00E4532C" w:rsidRDefault="0005619B" w:rsidP="000561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152" w:type="dxa"/>
            <w:vAlign w:val="center"/>
          </w:tcPr>
          <w:p w:rsidR="0005619B" w:rsidRPr="00E4532C" w:rsidRDefault="0005619B" w:rsidP="0005619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5619B">
              <w:rPr>
                <w:rFonts w:ascii="GHEA Grapalat" w:hAnsi="GHEA Grapalat"/>
                <w:sz w:val="20"/>
                <w:szCs w:val="20"/>
              </w:rPr>
              <w:t>Լուսավորման սարքեր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և լամպեր</w:t>
            </w:r>
            <w:r w:rsidRPr="0005619B">
              <w:rPr>
                <w:rFonts w:ascii="GHEA Grapalat" w:hAnsi="GHEA Grapalat"/>
                <w:sz w:val="20"/>
                <w:szCs w:val="20"/>
              </w:rPr>
              <w:t xml:space="preserve"> (ներառյալ ներկառուցված ԳԿՍ-ով կամ սնման աղբյուրով), որոնք օգտագործվում են արտաքին լուսավորման նպատակներով</w:t>
            </w:r>
          </w:p>
        </w:tc>
        <w:tc>
          <w:tcPr>
            <w:tcW w:w="1910" w:type="dxa"/>
            <w:vAlign w:val="center"/>
          </w:tcPr>
          <w:p w:rsidR="0005619B" w:rsidRPr="00E4532C" w:rsidRDefault="0005619B" w:rsidP="000561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19B">
              <w:rPr>
                <w:rFonts w:ascii="GHEA Grapalat" w:hAnsi="GHEA Grapalat"/>
                <w:sz w:val="18"/>
                <w:szCs w:val="18"/>
              </w:rPr>
              <w:t>2 ≤ P &lt; 20</w:t>
            </w:r>
          </w:p>
        </w:tc>
        <w:tc>
          <w:tcPr>
            <w:tcW w:w="1440" w:type="dxa"/>
            <w:vAlign w:val="center"/>
          </w:tcPr>
          <w:p w:rsidR="0005619B" w:rsidRPr="0005619B" w:rsidRDefault="0005619B" w:rsidP="000561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19B">
              <w:rPr>
                <w:rFonts w:ascii="GHEA Grapalat" w:hAnsi="GHEA Grapalat"/>
                <w:sz w:val="18"/>
                <w:szCs w:val="18"/>
              </w:rPr>
              <w:t>≥ 100</w:t>
            </w:r>
          </w:p>
        </w:tc>
        <w:tc>
          <w:tcPr>
            <w:tcW w:w="1428" w:type="dxa"/>
            <w:vAlign w:val="center"/>
          </w:tcPr>
          <w:p w:rsidR="0005619B" w:rsidRPr="0005619B" w:rsidRDefault="0005619B" w:rsidP="000561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19B">
              <w:rPr>
                <w:rFonts w:ascii="GHEA Grapalat" w:hAnsi="GHEA Grapalat"/>
                <w:sz w:val="18"/>
                <w:szCs w:val="18"/>
              </w:rPr>
              <w:t>&gt; 0,5</w:t>
            </w:r>
          </w:p>
        </w:tc>
        <w:tc>
          <w:tcPr>
            <w:tcW w:w="1368" w:type="dxa"/>
            <w:vAlign w:val="center"/>
          </w:tcPr>
          <w:p w:rsidR="0005619B" w:rsidRPr="0005619B" w:rsidRDefault="0005619B" w:rsidP="000561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19B">
              <w:rPr>
                <w:rFonts w:ascii="GHEA Grapalat" w:hAnsi="GHEA Grapalat"/>
                <w:sz w:val="18"/>
                <w:szCs w:val="18"/>
              </w:rPr>
              <w:t>≥ 70</w:t>
            </w:r>
          </w:p>
        </w:tc>
        <w:tc>
          <w:tcPr>
            <w:tcW w:w="1530" w:type="dxa"/>
            <w:vAlign w:val="center"/>
          </w:tcPr>
          <w:p w:rsidR="0005619B" w:rsidRPr="0005619B" w:rsidRDefault="0005619B" w:rsidP="0005619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19B">
              <w:rPr>
                <w:rFonts w:ascii="GHEA Grapalat" w:hAnsi="GHEA Grapalat"/>
                <w:sz w:val="18"/>
                <w:szCs w:val="18"/>
              </w:rPr>
              <w:t>≥ 20000</w:t>
            </w:r>
          </w:p>
        </w:tc>
      </w:tr>
      <w:tr w:rsidR="00460F93" w:rsidTr="00460F93">
        <w:tc>
          <w:tcPr>
            <w:tcW w:w="450" w:type="dxa"/>
            <w:vAlign w:val="center"/>
          </w:tcPr>
          <w:p w:rsidR="00460F93" w:rsidRPr="000E1AFA" w:rsidRDefault="0005619B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52" w:type="dxa"/>
          </w:tcPr>
          <w:p w:rsidR="00460F93" w:rsidRPr="000E1AFA" w:rsidRDefault="00460F93" w:rsidP="00460F9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4532C">
              <w:rPr>
                <w:rFonts w:ascii="GHEA Grapalat" w:hAnsi="GHEA Grapalat"/>
                <w:sz w:val="20"/>
                <w:szCs w:val="20"/>
              </w:rPr>
              <w:t>Լուսավորման սարքեր (ներառյալ ներկառուցված ԳԿՍ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E4532C">
              <w:rPr>
                <w:rFonts w:ascii="GHEA Grapalat" w:hAnsi="GHEA Grapalat"/>
                <w:sz w:val="20"/>
                <w:szCs w:val="20"/>
              </w:rPr>
              <w:t>ով կամ սնման աղբյուրով), որոնք օգտագործվում են ներքին լուսավորման նպատակներով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P ≥ 20</w:t>
            </w:r>
          </w:p>
        </w:tc>
        <w:tc>
          <w:tcPr>
            <w:tcW w:w="144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90</w:t>
            </w:r>
          </w:p>
        </w:tc>
        <w:tc>
          <w:tcPr>
            <w:tcW w:w="142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&gt; 0,9</w:t>
            </w:r>
          </w:p>
        </w:tc>
        <w:tc>
          <w:tcPr>
            <w:tcW w:w="1368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80</w:t>
            </w:r>
          </w:p>
        </w:tc>
        <w:tc>
          <w:tcPr>
            <w:tcW w:w="1530" w:type="dxa"/>
            <w:vAlign w:val="center"/>
          </w:tcPr>
          <w:p w:rsidR="00460F93" w:rsidRPr="00E4532C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532C">
              <w:rPr>
                <w:rFonts w:ascii="GHEA Grapalat" w:hAnsi="GHEA Grapalat"/>
                <w:sz w:val="18"/>
                <w:szCs w:val="18"/>
              </w:rPr>
              <w:t>≥ 30000</w:t>
            </w:r>
          </w:p>
        </w:tc>
      </w:tr>
      <w:tr w:rsidR="00460F93" w:rsidTr="00460F93">
        <w:tc>
          <w:tcPr>
            <w:tcW w:w="450" w:type="dxa"/>
            <w:vAlign w:val="center"/>
          </w:tcPr>
          <w:p w:rsidR="00460F93" w:rsidRPr="000E1AFA" w:rsidRDefault="0005619B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152" w:type="dxa"/>
          </w:tcPr>
          <w:p w:rsidR="00460F93" w:rsidRPr="000E1AFA" w:rsidRDefault="00460F93" w:rsidP="00460F9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90C07">
              <w:rPr>
                <w:rFonts w:ascii="GHEA Grapalat" w:hAnsi="GHEA Grapalat"/>
                <w:sz w:val="20"/>
                <w:szCs w:val="20"/>
              </w:rPr>
              <w:t>Լուսավորման սարքեր (ներառյալ ներկառուցված ԳԿՍ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90C07">
              <w:rPr>
                <w:rFonts w:ascii="GHEA Grapalat" w:hAnsi="GHEA Grapalat"/>
                <w:sz w:val="20"/>
                <w:szCs w:val="20"/>
              </w:rPr>
              <w:t>ով կամ սնման աղբյուրով), որոնք օգտագործվում են արտաքին լուսավորման նպատակներով</w:t>
            </w:r>
          </w:p>
        </w:tc>
        <w:tc>
          <w:tcPr>
            <w:tcW w:w="1910" w:type="dxa"/>
            <w:vAlign w:val="center"/>
          </w:tcPr>
          <w:p w:rsidR="00460F93" w:rsidRPr="00E33D84" w:rsidRDefault="00460F93" w:rsidP="00460F93">
            <w:pPr>
              <w:jc w:val="center"/>
            </w:pPr>
            <w:r w:rsidRPr="00E33D84">
              <w:t>P ≥ 20</w:t>
            </w:r>
          </w:p>
        </w:tc>
        <w:tc>
          <w:tcPr>
            <w:tcW w:w="1440" w:type="dxa"/>
            <w:vAlign w:val="center"/>
          </w:tcPr>
          <w:p w:rsidR="00460F93" w:rsidRPr="00E33D84" w:rsidRDefault="0005619B" w:rsidP="00460F93">
            <w:pPr>
              <w:jc w:val="center"/>
            </w:pPr>
            <w:r>
              <w:t>≥ 110</w:t>
            </w:r>
          </w:p>
        </w:tc>
        <w:tc>
          <w:tcPr>
            <w:tcW w:w="1428" w:type="dxa"/>
            <w:vAlign w:val="center"/>
          </w:tcPr>
          <w:p w:rsidR="00460F93" w:rsidRPr="00E33D84" w:rsidRDefault="00460F93" w:rsidP="00460F93">
            <w:pPr>
              <w:jc w:val="center"/>
            </w:pPr>
            <w:r w:rsidRPr="00E33D84">
              <w:t>&gt; 0,9</w:t>
            </w:r>
          </w:p>
        </w:tc>
        <w:tc>
          <w:tcPr>
            <w:tcW w:w="1368" w:type="dxa"/>
            <w:vAlign w:val="center"/>
          </w:tcPr>
          <w:p w:rsidR="00460F93" w:rsidRPr="00E33D84" w:rsidRDefault="00460F93" w:rsidP="00460F93">
            <w:pPr>
              <w:jc w:val="center"/>
            </w:pPr>
            <w:r>
              <w:t>≥ 7</w:t>
            </w:r>
            <w:r w:rsidRPr="00E33D84">
              <w:t>0</w:t>
            </w:r>
          </w:p>
        </w:tc>
        <w:tc>
          <w:tcPr>
            <w:tcW w:w="1530" w:type="dxa"/>
            <w:vAlign w:val="center"/>
          </w:tcPr>
          <w:p w:rsidR="00460F93" w:rsidRDefault="0005619B" w:rsidP="00460F93">
            <w:pPr>
              <w:jc w:val="center"/>
            </w:pPr>
            <w:r>
              <w:t>≥ 3</w:t>
            </w:r>
            <w:r w:rsidR="00460F93" w:rsidRPr="00E33D84">
              <w:t>0000</w:t>
            </w:r>
          </w:p>
        </w:tc>
      </w:tr>
      <w:tr w:rsidR="00460F93" w:rsidTr="00460F93">
        <w:tc>
          <w:tcPr>
            <w:tcW w:w="450" w:type="dxa"/>
            <w:vAlign w:val="center"/>
          </w:tcPr>
          <w:p w:rsidR="00460F93" w:rsidRPr="000E1AFA" w:rsidRDefault="0005619B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52" w:type="dxa"/>
          </w:tcPr>
          <w:p w:rsidR="00460F93" w:rsidRPr="000E1AFA" w:rsidRDefault="00460F93" w:rsidP="00460F9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2713D">
              <w:rPr>
                <w:rFonts w:ascii="GHEA Grapalat" w:hAnsi="GHEA Grapalat"/>
                <w:sz w:val="20"/>
                <w:szCs w:val="20"/>
              </w:rPr>
              <w:t xml:space="preserve">Լամպեր (առանց ներկառուցված ԳԿՍ-ի կամ սնման </w:t>
            </w:r>
            <w:r w:rsidRPr="0072713D">
              <w:rPr>
                <w:rFonts w:ascii="GHEA Grapalat" w:hAnsi="GHEA Grapalat"/>
                <w:sz w:val="20"/>
                <w:szCs w:val="20"/>
              </w:rPr>
              <w:lastRenderedPageBreak/>
              <w:t>աղբյուրի) E14, E27, G13, G5 կոթառներով</w:t>
            </w:r>
          </w:p>
        </w:tc>
        <w:tc>
          <w:tcPr>
            <w:tcW w:w="1910" w:type="dxa"/>
            <w:vAlign w:val="center"/>
          </w:tcPr>
          <w:p w:rsidR="00460F93" w:rsidRPr="0072713D" w:rsidRDefault="00E44437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  <w:r w:rsidR="00460F93" w:rsidRPr="0072713D">
              <w:rPr>
                <w:rFonts w:ascii="GHEA Grapalat" w:hAnsi="GHEA Grapalat"/>
                <w:sz w:val="18"/>
                <w:szCs w:val="18"/>
              </w:rPr>
              <w:t xml:space="preserve"> ≤ P ≤ 60</w:t>
            </w:r>
          </w:p>
        </w:tc>
        <w:tc>
          <w:tcPr>
            <w:tcW w:w="1440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≥ 75</w:t>
            </w:r>
          </w:p>
        </w:tc>
        <w:tc>
          <w:tcPr>
            <w:tcW w:w="1428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Չի նորմավորվում</w:t>
            </w:r>
          </w:p>
        </w:tc>
        <w:tc>
          <w:tcPr>
            <w:tcW w:w="1368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≥ 80</w:t>
            </w:r>
          </w:p>
        </w:tc>
        <w:tc>
          <w:tcPr>
            <w:tcW w:w="1530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≥ 20000</w:t>
            </w:r>
          </w:p>
        </w:tc>
      </w:tr>
      <w:tr w:rsidR="00460F93" w:rsidTr="00460F93">
        <w:tc>
          <w:tcPr>
            <w:tcW w:w="450" w:type="dxa"/>
            <w:vAlign w:val="center"/>
          </w:tcPr>
          <w:p w:rsidR="00460F93" w:rsidRPr="000E1AFA" w:rsidRDefault="0005619B" w:rsidP="00460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152" w:type="dxa"/>
          </w:tcPr>
          <w:p w:rsidR="00460F93" w:rsidRPr="000E1AFA" w:rsidRDefault="00460F93" w:rsidP="00460F9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2713D">
              <w:rPr>
                <w:rFonts w:ascii="GHEA Grapalat" w:hAnsi="GHEA Grapalat"/>
                <w:sz w:val="20"/>
                <w:szCs w:val="20"/>
              </w:rPr>
              <w:t>Լամպեր (առանց ներկառուցված ԳԿՍ-ի կամ սնման աղբյուրի) E27, E40, R7s կոթառներով</w:t>
            </w:r>
          </w:p>
        </w:tc>
        <w:tc>
          <w:tcPr>
            <w:tcW w:w="1910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P ≥ 60</w:t>
            </w:r>
          </w:p>
        </w:tc>
        <w:tc>
          <w:tcPr>
            <w:tcW w:w="1440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≥ 80</w:t>
            </w:r>
          </w:p>
        </w:tc>
        <w:tc>
          <w:tcPr>
            <w:tcW w:w="1428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Չի նորմավորվում</w:t>
            </w:r>
          </w:p>
        </w:tc>
        <w:tc>
          <w:tcPr>
            <w:tcW w:w="1368" w:type="dxa"/>
            <w:vAlign w:val="center"/>
          </w:tcPr>
          <w:p w:rsidR="00460F93" w:rsidRPr="0072713D" w:rsidRDefault="00E44437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≥ 2</w:t>
            </w:r>
            <w:r w:rsidRPr="00E44437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1530" w:type="dxa"/>
            <w:vAlign w:val="center"/>
          </w:tcPr>
          <w:p w:rsidR="00460F93" w:rsidRPr="0072713D" w:rsidRDefault="00460F93" w:rsidP="00460F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713D">
              <w:rPr>
                <w:rFonts w:ascii="GHEA Grapalat" w:hAnsi="GHEA Grapalat"/>
                <w:sz w:val="18"/>
                <w:szCs w:val="18"/>
              </w:rPr>
              <w:t>≥ 20000</w:t>
            </w:r>
          </w:p>
        </w:tc>
      </w:tr>
    </w:tbl>
    <w:p w:rsidR="000E1AFA" w:rsidRDefault="000E1AFA"/>
    <w:p w:rsidR="00E031AD" w:rsidRDefault="00E031AD" w:rsidP="0005619B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1136CE" w:rsidRPr="00E031AD" w:rsidRDefault="001136CE" w:rsidP="00AA3133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E031AD">
        <w:rPr>
          <w:rFonts w:ascii="GHEA Grapalat" w:hAnsi="GHEA Grapalat"/>
          <w:b/>
          <w:sz w:val="24"/>
          <w:szCs w:val="24"/>
        </w:rPr>
        <w:t>2. Մոնոսպլիտ օդորակման համակարգեր,</w:t>
      </w:r>
    </w:p>
    <w:p w:rsidR="001136CE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1136CE">
        <w:rPr>
          <w:rFonts w:ascii="GHEA Grapalat" w:hAnsi="GHEA Grapalat"/>
          <w:sz w:val="24"/>
          <w:szCs w:val="24"/>
        </w:rPr>
        <w:t xml:space="preserve"> Օդորակիչներին ներկայացվող էներգաարդյունավետության պահանջները</w:t>
      </w:r>
      <w:r>
        <w:rPr>
          <w:rFonts w:ascii="GHEA Grapalat" w:hAnsi="GHEA Grapalat"/>
          <w:sz w:val="24"/>
          <w:szCs w:val="24"/>
        </w:rPr>
        <w:t>:</w:t>
      </w:r>
      <w:r w:rsidRPr="001136C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</w:t>
      </w:r>
    </w:p>
    <w:p w:rsidR="001136CE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 xml:space="preserve">Սույն պահանջները տարածվում են պետական կարիքների համար ձեռք բերվող, սառեցման և/կամ տաքացման ռեժիմում մինչև 12 կՎտ սառեցման ռեժիմի անվանական հզորությամբ օդորակիչների վրա, բացառությամբ՝ </w:t>
      </w:r>
    </w:p>
    <w:p w:rsidR="001136CE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>- այն մոնոսպլիտ օդորակման համակարգերի, որոնցում գոլորշացուցչի և/կամ կոմպրեսորի կողմից որպես ջերմափոխանակման միջավայր չի օգտագործվում օդը,</w:t>
      </w:r>
    </w:p>
    <w:p w:rsidR="001136CE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 xml:space="preserve"> - մոնոսպլիտ օդորակման համակարգերի, որոնք աշխատում են էլեկտրաէներգիայից բացի էներգիայի այլ աղբյուրներով: </w:t>
      </w:r>
    </w:p>
    <w:p w:rsidR="001136CE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>- անցուղային ներքին բլոկով մոնոսպլիտ օդորակման համակարգերի:</w:t>
      </w:r>
    </w:p>
    <w:p w:rsidR="0050641D" w:rsidRDefault="0050641D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="001136CE" w:rsidRPr="001136CE">
        <w:rPr>
          <w:rFonts w:ascii="GHEA Grapalat" w:hAnsi="GHEA Grapalat"/>
          <w:sz w:val="24"/>
          <w:szCs w:val="24"/>
        </w:rPr>
        <w:t xml:space="preserve">. Տերմիններ և հասկացություններ </w:t>
      </w:r>
    </w:p>
    <w:p w:rsidR="0050641D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 xml:space="preserve">- սեզոնային էներգաարդյունավետություն հովացման ռեժիմում (SEER)՝ ողջ հովացման սեզոնում օդորակիչի հովացման բնութագրական միջին կշռային օգտակար գործողության գործակիցը, որը հավասար է հովացման համար օգտագործվող էտալոնային տարեկան էներգիայի և տարեկան՝ չափագրման արդյունքներով հովացման համար սպառած էլեկտրաէներգիայի հարաբերությանը, </w:t>
      </w:r>
    </w:p>
    <w:p w:rsidR="0050641D" w:rsidRDefault="001136CE" w:rsidP="001136CE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1136CE">
        <w:rPr>
          <w:rFonts w:ascii="GHEA Grapalat" w:hAnsi="GHEA Grapalat"/>
          <w:sz w:val="24"/>
          <w:szCs w:val="24"/>
        </w:rPr>
        <w:t xml:space="preserve"> - սեզոնային էներգաարդյունավետություն ջերմային ռեժիմում (SCOP)՝ ամբողջ ջեռուցման սեզոնում օդորակիչի ջեռուցման բնութագրական միջին կշռային օգտակար գործողության գործակիցը, որը հավասար է ջեռուցման համար օգտագործվող էտալոնային տարեկան էներգիայի և տարեկան՝ չափագրման արդյունքներով ջեռուցման համար սպառած էլեկտրաէներգիայի հարաբերությանը: </w:t>
      </w:r>
    </w:p>
    <w:p w:rsidR="00E031AD" w:rsidRPr="001136CE" w:rsidRDefault="0050641D" w:rsidP="00E031AD">
      <w:pPr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="001136CE" w:rsidRPr="001136CE">
        <w:rPr>
          <w:rFonts w:ascii="GHEA Grapalat" w:hAnsi="GHEA Grapalat"/>
          <w:sz w:val="24"/>
          <w:szCs w:val="24"/>
        </w:rPr>
        <w:t xml:space="preserve">. Մոնոսպլիտ համակարգերի օդորակիչների ապրանքատեսակների խմբերին ներկայացվող էներգաարդյունավետության նվազագույն պահանջները տրված են աղյուսակ 2- ում. </w:t>
      </w:r>
    </w:p>
    <w:p w:rsidR="0050641D" w:rsidRDefault="0050641D" w:rsidP="00E031AD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50641D">
        <w:rPr>
          <w:rFonts w:ascii="GHEA Grapalat" w:hAnsi="GHEA Grapalat"/>
          <w:sz w:val="24"/>
          <w:szCs w:val="24"/>
        </w:rPr>
        <w:t>Աղյուսակ 2. Օդորակիչների խմբերի էներգաարդյունավետության ցուցանիշները</w:t>
      </w:r>
    </w:p>
    <w:tbl>
      <w:tblPr>
        <w:tblStyle w:val="a3"/>
        <w:tblW w:w="0" w:type="auto"/>
        <w:tblLook w:val="04A0"/>
      </w:tblPr>
      <w:tblGrid>
        <w:gridCol w:w="2005"/>
        <w:gridCol w:w="1992"/>
        <w:gridCol w:w="2954"/>
        <w:gridCol w:w="2954"/>
      </w:tblGrid>
      <w:tr w:rsidR="0050641D" w:rsidTr="00B726F2">
        <w:tc>
          <w:tcPr>
            <w:tcW w:w="2419" w:type="dxa"/>
            <w:vAlign w:val="center"/>
          </w:tcPr>
          <w:p w:rsidR="0050641D" w:rsidRPr="00E031AD" w:rsidRDefault="00E031A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1AD">
              <w:rPr>
                <w:rFonts w:ascii="GHEA Grapalat" w:hAnsi="GHEA Grapalat"/>
                <w:sz w:val="20"/>
                <w:szCs w:val="20"/>
              </w:rPr>
              <w:lastRenderedPageBreak/>
              <w:t>Խմբի անվանումը</w:t>
            </w:r>
          </w:p>
        </w:tc>
        <w:tc>
          <w:tcPr>
            <w:tcW w:w="2420" w:type="dxa"/>
            <w:vAlign w:val="center"/>
          </w:tcPr>
          <w:p w:rsidR="00E031AD" w:rsidRPr="00E031AD" w:rsidRDefault="00E031AD" w:rsidP="00B726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1AD">
              <w:rPr>
                <w:rFonts w:ascii="GHEA Grapalat" w:hAnsi="GHEA Grapalat"/>
                <w:sz w:val="20"/>
                <w:szCs w:val="20"/>
              </w:rPr>
              <w:t>Սառեցման հզորությունը, կՎտ</w:t>
            </w:r>
          </w:p>
          <w:p w:rsidR="0050641D" w:rsidRPr="00E031AD" w:rsidRDefault="0050641D" w:rsidP="00B726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E031AD" w:rsidRPr="00E031AD" w:rsidRDefault="00E031A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1AD">
              <w:rPr>
                <w:rFonts w:ascii="GHEA Grapalat" w:hAnsi="GHEA Grapalat"/>
                <w:sz w:val="20"/>
                <w:szCs w:val="20"/>
              </w:rPr>
              <w:t>Սեզոնային էներգաարդյունավետությունը (SEER) սառեցման ռեժիմում</w:t>
            </w:r>
          </w:p>
          <w:p w:rsidR="0050641D" w:rsidRPr="00E031AD" w:rsidRDefault="0050641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E031AD" w:rsidRPr="00E031AD" w:rsidRDefault="00E031A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1AD">
              <w:rPr>
                <w:rFonts w:ascii="GHEA Grapalat" w:hAnsi="GHEA Grapalat"/>
                <w:sz w:val="20"/>
                <w:szCs w:val="20"/>
              </w:rPr>
              <w:t>Սեզոնային էներգաարդյունավետությունը (SCOP) տաքացման ռեժիմում</w:t>
            </w:r>
          </w:p>
          <w:p w:rsidR="0050641D" w:rsidRPr="00E031AD" w:rsidRDefault="0050641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641D" w:rsidTr="00E031AD">
        <w:tc>
          <w:tcPr>
            <w:tcW w:w="2419" w:type="dxa"/>
            <w:vAlign w:val="center"/>
          </w:tcPr>
          <w:p w:rsidR="00E031AD" w:rsidRPr="00E031AD" w:rsidRDefault="00E031A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1AD">
              <w:rPr>
                <w:rFonts w:ascii="GHEA Grapalat" w:hAnsi="GHEA Grapalat"/>
                <w:sz w:val="20"/>
                <w:szCs w:val="20"/>
              </w:rPr>
              <w:t>Օդի լավորակման մոնո սպլիտ համակարգեր</w:t>
            </w:r>
          </w:p>
          <w:p w:rsidR="0050641D" w:rsidRPr="00E031AD" w:rsidRDefault="0050641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641D" w:rsidRPr="00E031AD" w:rsidRDefault="00686229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</w:t>
            </w:r>
            <w:r w:rsidR="00E031AD" w:rsidRPr="00E031AD">
              <w:rPr>
                <w:rFonts w:ascii="GHEA Grapalat" w:hAnsi="GHEA Grapalat"/>
                <w:sz w:val="20"/>
                <w:szCs w:val="20"/>
              </w:rPr>
              <w:t>ինչև 12</w:t>
            </w:r>
          </w:p>
        </w:tc>
        <w:tc>
          <w:tcPr>
            <w:tcW w:w="2420" w:type="dxa"/>
            <w:vAlign w:val="center"/>
          </w:tcPr>
          <w:p w:rsidR="0050641D" w:rsidRPr="00E031AD" w:rsidRDefault="00686229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</w:t>
            </w:r>
            <w:r w:rsidR="00E031AD" w:rsidRPr="00E031AD">
              <w:rPr>
                <w:rFonts w:ascii="GHEA Grapalat" w:hAnsi="GHEA Grapalat"/>
                <w:sz w:val="20"/>
                <w:szCs w:val="20"/>
              </w:rPr>
              <w:t>չ պակաս 5.6</w:t>
            </w:r>
          </w:p>
        </w:tc>
        <w:tc>
          <w:tcPr>
            <w:tcW w:w="2420" w:type="dxa"/>
            <w:vAlign w:val="center"/>
          </w:tcPr>
          <w:p w:rsidR="00E031AD" w:rsidRPr="00E031AD" w:rsidRDefault="00686229" w:rsidP="00E031AD">
            <w:pPr>
              <w:ind w:firstLine="7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</w:t>
            </w:r>
            <w:r w:rsidR="00E031AD" w:rsidRPr="00E031AD">
              <w:rPr>
                <w:rFonts w:ascii="GHEA Grapalat" w:hAnsi="GHEA Grapalat"/>
                <w:sz w:val="20"/>
                <w:szCs w:val="20"/>
              </w:rPr>
              <w:t>չ պակաս 4</w:t>
            </w:r>
          </w:p>
          <w:p w:rsidR="0050641D" w:rsidRPr="00E031AD" w:rsidRDefault="0050641D" w:rsidP="00E03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031AD" w:rsidRPr="0050641D" w:rsidRDefault="00E031AD" w:rsidP="00E031AD">
      <w:pPr>
        <w:jc w:val="both"/>
        <w:rPr>
          <w:rFonts w:ascii="GHEA Grapalat" w:hAnsi="GHEA Grapalat"/>
          <w:sz w:val="24"/>
          <w:szCs w:val="24"/>
        </w:rPr>
      </w:pPr>
    </w:p>
    <w:sectPr w:rsidR="00E031AD" w:rsidRPr="0050641D" w:rsidSect="004777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A99"/>
    <w:rsid w:val="0005619B"/>
    <w:rsid w:val="000B3711"/>
    <w:rsid w:val="000E1AFA"/>
    <w:rsid w:val="001136CE"/>
    <w:rsid w:val="001D08ED"/>
    <w:rsid w:val="001E2C10"/>
    <w:rsid w:val="003062C4"/>
    <w:rsid w:val="00372329"/>
    <w:rsid w:val="003E7641"/>
    <w:rsid w:val="00460F93"/>
    <w:rsid w:val="00477700"/>
    <w:rsid w:val="0050641D"/>
    <w:rsid w:val="00523D3F"/>
    <w:rsid w:val="00535ECE"/>
    <w:rsid w:val="00545BEC"/>
    <w:rsid w:val="006162E0"/>
    <w:rsid w:val="006355A1"/>
    <w:rsid w:val="00686229"/>
    <w:rsid w:val="006E47C5"/>
    <w:rsid w:val="0072713D"/>
    <w:rsid w:val="00756A99"/>
    <w:rsid w:val="008123C6"/>
    <w:rsid w:val="008C3405"/>
    <w:rsid w:val="00964AE2"/>
    <w:rsid w:val="00A61311"/>
    <w:rsid w:val="00A8011A"/>
    <w:rsid w:val="00AA3133"/>
    <w:rsid w:val="00B726F2"/>
    <w:rsid w:val="00B90C07"/>
    <w:rsid w:val="00D81184"/>
    <w:rsid w:val="00E031AD"/>
    <w:rsid w:val="00E44437"/>
    <w:rsid w:val="00E4532C"/>
    <w:rsid w:val="00FC759C"/>
    <w:rsid w:val="00FF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2D74-3B5C-4754-82AB-6E231906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Atayan</dc:creator>
  <cp:keywords/>
  <dc:description/>
  <cp:lastModifiedBy>SUSANITA</cp:lastModifiedBy>
  <cp:revision>26</cp:revision>
  <dcterms:created xsi:type="dcterms:W3CDTF">2020-06-02T10:00:00Z</dcterms:created>
  <dcterms:modified xsi:type="dcterms:W3CDTF">2020-06-19T14:40:00Z</dcterms:modified>
</cp:coreProperties>
</file>