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6CFA6" w14:textId="29CE3AC6" w:rsidR="002C7A24" w:rsidRPr="002C7A24" w:rsidRDefault="002C7A24" w:rsidP="002C7A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2C7A2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ՆԱԽԱԳԻԾ</w:t>
      </w:r>
    </w:p>
    <w:p w14:paraId="67B18F86" w14:textId="77777777" w:rsidR="002C7A24" w:rsidRPr="002C7A24" w:rsidRDefault="002C7A24" w:rsidP="002C7A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2704D0B6" w14:textId="363F6C34" w:rsidR="002C7A24" w:rsidRPr="002C7A24" w:rsidRDefault="002C7A24" w:rsidP="002C7A2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C7A2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</w:t>
      </w:r>
    </w:p>
    <w:p w14:paraId="7EC7992D" w14:textId="77777777" w:rsidR="002C7A24" w:rsidRPr="002C7A24" w:rsidRDefault="002C7A24" w:rsidP="002C7A2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C7A2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4A4C59FE" w14:textId="77777777" w:rsidR="002C7A24" w:rsidRPr="002C7A24" w:rsidRDefault="002C7A24" w:rsidP="002C7A2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C7A2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Օ Ր Ե Ն Ք Ը</w:t>
      </w:r>
    </w:p>
    <w:p w14:paraId="6E1160AE" w14:textId="235BB18F" w:rsidR="002C7A24" w:rsidRPr="002C7A24" w:rsidRDefault="002C7A24" w:rsidP="002C7A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C7A2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2BB6E9C0" w14:textId="147A2BB0" w:rsidR="002C7A24" w:rsidRPr="002C7A24" w:rsidRDefault="002C7A24" w:rsidP="002C7A2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C7A2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ՀԱՐԿԱՅԻՆ ՕՐԵՆՍԳՐՔՈՒՄ ՓՈՓՈԽՈՒԹՅՈՒՆ</w:t>
      </w:r>
      <w:r w:rsidR="00641B3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ԵՎ ԼՐԱՑՈՒՄ</w:t>
      </w:r>
      <w:r w:rsidRPr="002C7A2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ԿԱՏԱՐԵԼՈՒ ՄԱՍԻՆ</w:t>
      </w:r>
    </w:p>
    <w:p w14:paraId="23322C04" w14:textId="77777777" w:rsidR="002C7A24" w:rsidRPr="002C7A24" w:rsidRDefault="002C7A24" w:rsidP="002C7A2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C7A2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5722DD3C" w14:textId="04CDA8F3" w:rsidR="00E5508C" w:rsidRPr="005F3162" w:rsidRDefault="002C7A24" w:rsidP="00A30B72">
      <w:pPr>
        <w:shd w:val="clear" w:color="auto" w:fill="FFFFFF"/>
        <w:spacing w:after="0" w:line="276" w:lineRule="auto"/>
        <w:ind w:left="-567" w:right="-284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C7A2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Հոդված 1.</w:t>
      </w:r>
      <w:r w:rsidRPr="002C7A2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2C7A2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Հայաստանի</w:t>
      </w:r>
      <w:r w:rsidRPr="002C7A2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2C7A2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Հանրապետության</w:t>
      </w:r>
      <w:r w:rsidRPr="002C7A2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2016 </w:t>
      </w:r>
      <w:r w:rsidRPr="002C7A2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թվականի</w:t>
      </w:r>
      <w:r w:rsidRPr="002C7A2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2C7A2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հոկտեմբերի</w:t>
      </w:r>
      <w:r w:rsidRPr="002C7A2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2C7A2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ի</w:t>
      </w:r>
      <w:r w:rsidRPr="002C7A2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2C7A2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հարկային</w:t>
      </w:r>
      <w:r w:rsidRPr="002C7A2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2C7A2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օրենսգրքի</w:t>
      </w:r>
      <w:r w:rsidRPr="002C7A2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5F3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202-րդ հոդվածի 3-րդ մասի</w:t>
      </w:r>
      <w:r w:rsidR="00E5508C" w:rsidRPr="005F3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Pr="005F3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2EF0D4B0" w14:textId="484E9E24" w:rsidR="002C7A24" w:rsidRPr="005F3162" w:rsidRDefault="00E5508C" w:rsidP="00A30B72">
      <w:pPr>
        <w:shd w:val="clear" w:color="auto" w:fill="FFFFFF"/>
        <w:spacing w:after="0" w:line="276" w:lineRule="auto"/>
        <w:ind w:left="-567" w:right="-284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F3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5F316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5F3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3-րդ կետի «ա2» ենթ</w:t>
      </w:r>
      <w:r w:rsidR="00A30B72" w:rsidRPr="005F3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Pr="005F3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կետը շարադրել </w:t>
      </w:r>
      <w:r w:rsidR="00442D2B" w:rsidRPr="005F3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հետևյալ</w:t>
      </w:r>
      <w:r w:rsidRPr="005F3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խմբագրությամբ</w:t>
      </w:r>
      <w:r w:rsidRPr="005F316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</w:p>
    <w:p w14:paraId="666ECC7C" w14:textId="028ADE96" w:rsidR="00E5508C" w:rsidRPr="005F3162" w:rsidRDefault="00E5508C" w:rsidP="00A30B72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942"/>
        <w:jc w:val="both"/>
        <w:rPr>
          <w:rFonts w:ascii="GHEA Grapalat" w:hAnsi="GHEA Grapalat"/>
          <w:color w:val="000000"/>
          <w:lang w:val="hy-AM"/>
        </w:rPr>
      </w:pPr>
      <w:r w:rsidRPr="005F3162">
        <w:rPr>
          <w:rFonts w:ascii="GHEA Grapalat" w:hAnsi="GHEA Grapalat"/>
          <w:color w:val="000000"/>
          <w:lang w:val="hy-AM"/>
        </w:rPr>
        <w:t>«ա2. ռոյալթիի հաշվարկման իմաստով խտանյութի իրացման շրջանառությունը որոշելիս Կառավարությունը կարող է սահմանել՝</w:t>
      </w:r>
    </w:p>
    <w:p w14:paraId="43A79F1E" w14:textId="77777777" w:rsidR="00E5508C" w:rsidRPr="005F3162" w:rsidRDefault="00E5508C" w:rsidP="00A30B72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942"/>
        <w:jc w:val="both"/>
        <w:rPr>
          <w:rFonts w:ascii="GHEA Grapalat" w:hAnsi="GHEA Grapalat"/>
          <w:color w:val="000000"/>
          <w:lang w:val="hy-AM"/>
        </w:rPr>
      </w:pPr>
      <w:r w:rsidRPr="005F3162">
        <w:rPr>
          <w:rFonts w:ascii="GHEA Grapalat" w:hAnsi="GHEA Grapalat"/>
          <w:color w:val="000000"/>
          <w:lang w:val="hy-AM"/>
        </w:rPr>
        <w:t>- վճարվող մետաղների համար գնորդի կողմից չվճարվող (նվազեցումների ենթակա) մասի առավելագույն սահմանաչափերը։ Կառավարության կողմից սահմանված չլինելու դեպքում դրանք ընդունվում են պայմանագրով սահմանված չափով,</w:t>
      </w:r>
    </w:p>
    <w:p w14:paraId="1745CE8A" w14:textId="2FA27DD2" w:rsidR="00E5508C" w:rsidRPr="005F3162" w:rsidRDefault="00E5508C" w:rsidP="00A30B72">
      <w:pPr>
        <w:shd w:val="clear" w:color="auto" w:fill="FFFFFF"/>
        <w:spacing w:after="0" w:line="276" w:lineRule="auto"/>
        <w:ind w:left="-567" w:right="-284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F3162">
        <w:rPr>
          <w:rFonts w:ascii="GHEA Grapalat" w:hAnsi="GHEA Grapalat"/>
          <w:color w:val="000000"/>
          <w:sz w:val="24"/>
          <w:szCs w:val="24"/>
          <w:lang w:val="hy-AM"/>
        </w:rPr>
        <w:t>- մատակարարման պայմանագրով որոշված՝  խտանյութերի տեղափոխման համար կատարվող ծախսերի՝ ներառյալ տրանսպորտային, փաթեթավորման, մակնշման և բեռնման ծախսերի առավելագույն սահմանաչափերը,</w:t>
      </w:r>
      <w:r w:rsidRPr="005F3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5F3162" w:rsidRPr="005F316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</w:p>
    <w:p w14:paraId="58812CA7" w14:textId="2BF3E351" w:rsidR="00E5508C" w:rsidRPr="005F3162" w:rsidRDefault="00E5508C" w:rsidP="00A30B72">
      <w:pPr>
        <w:shd w:val="clear" w:color="auto" w:fill="FFFFFF"/>
        <w:spacing w:after="0" w:line="276" w:lineRule="auto"/>
        <w:ind w:left="-567" w:right="-284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F3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5F316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5F3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3-</w:t>
      </w:r>
      <w:r w:rsidRPr="005F316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րդ</w:t>
      </w:r>
      <w:r w:rsidRPr="005F3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F316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կետ</w:t>
      </w:r>
      <w:r w:rsidR="00A30B72" w:rsidRPr="005F316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ը</w:t>
      </w:r>
      <w:r w:rsidRPr="005F3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F316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լրացնել</w:t>
      </w:r>
      <w:r w:rsidRPr="005F3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30B72" w:rsidRPr="005F3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հետևյալ բովանդակությամբ </w:t>
      </w:r>
      <w:r w:rsidRPr="005F3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«ա3» ենթակետ</w:t>
      </w:r>
      <w:r w:rsidR="00A30B72" w:rsidRPr="005F3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ով</w:t>
      </w:r>
      <w:r w:rsidRPr="005F316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</w:p>
    <w:p w14:paraId="1D2EF236" w14:textId="0689316F" w:rsidR="00E5508C" w:rsidRPr="005F3162" w:rsidRDefault="00E5508C" w:rsidP="00A30B72">
      <w:pPr>
        <w:shd w:val="clear" w:color="auto" w:fill="FFFFFF"/>
        <w:spacing w:after="0" w:line="276" w:lineRule="auto"/>
        <w:ind w:left="-567" w:right="-284" w:firstLine="942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 w:eastAsia="ru-RU"/>
        </w:rPr>
      </w:pPr>
      <w:r w:rsidRPr="005F3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Pr="005F3162">
        <w:rPr>
          <w:rFonts w:ascii="GHEA Grapalat" w:hAnsi="GHEA Grapalat"/>
          <w:color w:val="000000"/>
          <w:sz w:val="24"/>
          <w:szCs w:val="24"/>
          <w:lang w:val="hy-AM"/>
        </w:rPr>
        <w:t>ա3. ռոյալթիի հաշվարկման իմաստով խտանյութի իրացման շրջանառությունը որոշելիս ֆինանսների բնագավառում Կառավարության լիազոր մարմինը յուրաքանչյուր տարվա համար կարող է սահմանել վերամշակման և զտման ծախսերի առավելագույն սահմանաչափեր: Սահմանաչափերը հրապարակվում են</w:t>
      </w:r>
      <w:r w:rsidR="001249C3" w:rsidRPr="001249C3">
        <w:rPr>
          <w:rFonts w:ascii="GHEA Grapalat" w:hAnsi="GHEA Grapalat"/>
          <w:sz w:val="24"/>
          <w:szCs w:val="24"/>
          <w:lang w:val="hy-AM"/>
        </w:rPr>
        <w:t xml:space="preserve"> </w:t>
      </w:r>
      <w:r w:rsidR="001249C3" w:rsidRPr="00C03404">
        <w:rPr>
          <w:rFonts w:ascii="GHEA Grapalat" w:hAnsi="GHEA Grapalat"/>
          <w:sz w:val="24"/>
          <w:szCs w:val="24"/>
          <w:lang w:val="hy-AM"/>
        </w:rPr>
        <w:t>մինչև յուրաքանչյուր տարվա դեկտեմբերի 15-ը</w:t>
      </w:r>
      <w:r w:rsidRPr="005F3162">
        <w:rPr>
          <w:rFonts w:ascii="GHEA Grapalat" w:hAnsi="GHEA Grapalat"/>
          <w:color w:val="000000"/>
          <w:sz w:val="24"/>
          <w:szCs w:val="24"/>
          <w:lang w:val="hy-AM"/>
        </w:rPr>
        <w:t>՝ հիմնվելով մասնագիտացված միջազգային պարբերականների, այդ թվում՝ Վուդ Մակենզի (Wood Mackenzie), Մետալ Բյուլետին (Metal Bulletin) կամ համանման հեղինակությամբ միջազգային այլ պարբերականների կողմից մետաղական խտանյութերի վերամշակման և զտման ծախսերի վերաբերյալ հրապարակվող տվյալները՝ հղում կատարելով համապատասխան աղբյուրին։ Ֆինանսների բնագավառում Կառավարության լիազոր մարմնի կողմից սահմանված չլինելու դեպքում դրանք ընդունվում են պայմանագրով սահմանված չափով։</w:t>
      </w:r>
      <w:r w:rsidRPr="005F31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A30B72" w:rsidRPr="005F3162">
        <w:rPr>
          <w:rFonts w:ascii="GHEA Grapalat" w:eastAsia="Times New Roman" w:hAnsi="GHEA Grapalat" w:cs="Cambria Math"/>
          <w:color w:val="000000"/>
          <w:sz w:val="24"/>
          <w:szCs w:val="24"/>
          <w:lang w:val="hy-AM" w:eastAsia="ru-RU"/>
        </w:rPr>
        <w:t>։</w:t>
      </w:r>
    </w:p>
    <w:p w14:paraId="24D569CE" w14:textId="16DA78A7" w:rsidR="00A30B72" w:rsidRPr="005F3162" w:rsidRDefault="00A30B72" w:rsidP="00A30B72">
      <w:pPr>
        <w:shd w:val="clear" w:color="auto" w:fill="FFFFFF"/>
        <w:spacing w:after="0" w:line="276" w:lineRule="auto"/>
        <w:ind w:left="-567" w:right="-284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F3162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 2.</w:t>
      </w:r>
      <w:r w:rsidRPr="005F316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5F31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202</w:t>
      </w:r>
      <w:r w:rsidR="001974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5F31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1974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հունվարի 1-ից</w:t>
      </w:r>
      <w:r w:rsidRPr="005F31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3C5FA8C7" w14:textId="3CDAB8DA" w:rsidR="002C7A24" w:rsidRPr="00A30B72" w:rsidRDefault="002C7A24" w:rsidP="002C7A24">
      <w:pPr>
        <w:shd w:val="clear" w:color="auto" w:fill="FFFFFF"/>
        <w:spacing w:after="0" w:line="240" w:lineRule="auto"/>
        <w:ind w:left="-567" w:right="-284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23C3F818" w14:textId="1242DE0D" w:rsidR="002C7A24" w:rsidRPr="00E5508C" w:rsidRDefault="002C7A24" w:rsidP="002C7A24">
      <w:pPr>
        <w:shd w:val="clear" w:color="auto" w:fill="FFFFFF"/>
        <w:spacing w:after="0" w:line="240" w:lineRule="auto"/>
        <w:ind w:left="-567" w:right="-284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2C7A24" w:rsidRPr="002C7A24" w14:paraId="36E126B5" w14:textId="77777777" w:rsidTr="002C7A24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30117C79" w14:textId="77777777" w:rsidR="002C7A24" w:rsidRPr="002C7A24" w:rsidRDefault="002C7A24" w:rsidP="002C7A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C7A2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Հայաստանի Հանրապետության</w:t>
            </w:r>
            <w:r w:rsidRPr="002C7A2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9E0F9F0" w14:textId="70D324D2" w:rsidR="002C7A24" w:rsidRPr="002C7A24" w:rsidRDefault="00A30B72" w:rsidP="002C7A2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Ա</w:t>
            </w:r>
            <w:r w:rsidR="002C7A24" w:rsidRPr="002C7A2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 Սարգսյան</w:t>
            </w:r>
          </w:p>
        </w:tc>
      </w:tr>
      <w:tr w:rsidR="002C7A24" w:rsidRPr="002C7A24" w14:paraId="11C61E92" w14:textId="77777777" w:rsidTr="002C7A2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A7CD13" w14:textId="1B910EA1" w:rsidR="002C7A24" w:rsidRPr="002C7A24" w:rsidRDefault="002C7A24" w:rsidP="002C7A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C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2C7A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20</w:t>
            </w:r>
            <w:r w:rsidRPr="002C7A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թ.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------------------</w:t>
            </w:r>
          </w:p>
          <w:p w14:paraId="10731D0F" w14:textId="77777777" w:rsidR="002C7A24" w:rsidRPr="002C7A24" w:rsidRDefault="002C7A24" w:rsidP="002C7A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C7A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Երևան</w:t>
            </w:r>
          </w:p>
          <w:p w14:paraId="2B2E830B" w14:textId="7E3C3B7C" w:rsidR="002C7A24" w:rsidRPr="002C7A24" w:rsidRDefault="002C7A24" w:rsidP="002C7A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C7A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ՀՕ-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---------</w:t>
            </w:r>
            <w:r w:rsidRPr="002C7A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6187C" w14:textId="77777777" w:rsidR="002C7A24" w:rsidRPr="002C7A24" w:rsidRDefault="002C7A24" w:rsidP="002C7A24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14:paraId="681C2952" w14:textId="7639D597" w:rsidR="002C7A24" w:rsidRPr="002C7A24" w:rsidRDefault="002C7A24" w:rsidP="002C7A24">
      <w:pPr>
        <w:shd w:val="clear" w:color="auto" w:fill="FFFFFF"/>
        <w:spacing w:after="0" w:line="240" w:lineRule="auto"/>
        <w:ind w:left="-567" w:right="-284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sectPr w:rsidR="002C7A24" w:rsidRPr="002C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62"/>
    <w:rsid w:val="001249C3"/>
    <w:rsid w:val="001974F8"/>
    <w:rsid w:val="002C7A24"/>
    <w:rsid w:val="00442D2B"/>
    <w:rsid w:val="005F3162"/>
    <w:rsid w:val="00641B3F"/>
    <w:rsid w:val="009933D1"/>
    <w:rsid w:val="00A30B72"/>
    <w:rsid w:val="00E5508C"/>
    <w:rsid w:val="00E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0E26"/>
  <w15:chartTrackingRefBased/>
  <w15:docId w15:val="{BC63D280-C764-4EC6-BC2D-D33122D5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Tumanyan</dc:creator>
  <cp:keywords/>
  <dc:description/>
  <cp:lastModifiedBy>Astghik Tumanyan</cp:lastModifiedBy>
  <cp:revision>8</cp:revision>
  <dcterms:created xsi:type="dcterms:W3CDTF">2020-04-22T07:53:00Z</dcterms:created>
  <dcterms:modified xsi:type="dcterms:W3CDTF">2020-06-16T06:21:00Z</dcterms:modified>
</cp:coreProperties>
</file>