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F8" w:rsidRPr="00F23650" w:rsidRDefault="000B19F8" w:rsidP="00044C45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vertAlign w:val="superscript"/>
        </w:rPr>
      </w:pPr>
      <w:r w:rsidRPr="00F23650">
        <w:rPr>
          <w:rFonts w:ascii="GHEA Grapalat" w:hAnsi="GHEA Grapalat" w:cs="Sylfaen"/>
          <w:b/>
          <w:bCs/>
        </w:rPr>
        <w:t>ՆԱԽԱԳԻԾ</w:t>
      </w:r>
    </w:p>
    <w:p w:rsidR="000B19F8" w:rsidRPr="00F23650" w:rsidRDefault="000B19F8" w:rsidP="00044C45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</w:rPr>
      </w:pPr>
    </w:p>
    <w:p w:rsidR="006C7FE5" w:rsidRPr="00F23650" w:rsidRDefault="006C7FE5" w:rsidP="00044C45">
      <w:pPr>
        <w:spacing w:line="360" w:lineRule="auto"/>
        <w:ind w:firstLine="375"/>
        <w:jc w:val="center"/>
        <w:rPr>
          <w:rFonts w:ascii="GHEA Grapalat" w:hAnsi="GHEA Grapalat"/>
        </w:rPr>
      </w:pPr>
      <w:r w:rsidRPr="00F23650">
        <w:rPr>
          <w:rFonts w:ascii="GHEA Grapalat" w:hAnsi="GHEA Grapalat" w:cs="Sylfaen"/>
          <w:b/>
          <w:bCs/>
        </w:rPr>
        <w:t>ՀԱՅԱՍՏԱՆԻ</w:t>
      </w:r>
      <w:r w:rsidR="00B46869" w:rsidRPr="00F23650">
        <w:rPr>
          <w:rFonts w:ascii="GHEA Grapalat" w:hAnsi="GHEA Grapalat" w:cs="Sylfaen"/>
          <w:b/>
          <w:bCs/>
          <w:lang w:val="hy-AM"/>
        </w:rPr>
        <w:t xml:space="preserve"> </w:t>
      </w:r>
      <w:r w:rsidRPr="00F23650">
        <w:rPr>
          <w:rFonts w:ascii="GHEA Grapalat" w:hAnsi="GHEA Grapalat" w:cs="Sylfaen"/>
          <w:b/>
          <w:bCs/>
        </w:rPr>
        <w:t>ՀԱՆՐԱՊԵՏՈՒԹՅԱՆ</w:t>
      </w:r>
    </w:p>
    <w:p w:rsidR="006C7FE5" w:rsidRPr="00F23650" w:rsidRDefault="006C7FE5" w:rsidP="00044C45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F23650">
        <w:rPr>
          <w:rFonts w:ascii="GHEA Grapalat" w:hAnsi="GHEA Grapalat" w:cs="Sylfaen"/>
          <w:b/>
          <w:bCs/>
        </w:rPr>
        <w:t>ՕՐԵՆՔԸ</w:t>
      </w:r>
    </w:p>
    <w:p w:rsidR="00A32D50" w:rsidRPr="00F23650" w:rsidRDefault="006C7FE5" w:rsidP="00044C45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F23650">
        <w:rPr>
          <w:rFonts w:ascii="GHEA Grapalat" w:hAnsi="GHEA Grapalat" w:cs="Sylfaen"/>
          <w:b/>
          <w:bCs/>
        </w:rPr>
        <w:t>ՀԱՅԱՍՏԱՆԻ</w:t>
      </w:r>
      <w:r w:rsidR="006C6A90" w:rsidRPr="00F23650">
        <w:rPr>
          <w:rFonts w:ascii="GHEA Grapalat" w:hAnsi="GHEA Grapalat" w:cs="Sylfaen"/>
          <w:b/>
          <w:bCs/>
          <w:lang w:val="hy-AM"/>
        </w:rPr>
        <w:t xml:space="preserve"> </w:t>
      </w:r>
      <w:r w:rsidRPr="00F23650">
        <w:rPr>
          <w:rFonts w:ascii="GHEA Grapalat" w:hAnsi="GHEA Grapalat" w:cs="Sylfaen"/>
          <w:b/>
          <w:bCs/>
        </w:rPr>
        <w:t>ՀԱՆՐԱՊԵՏՈՒԹՅԱՆ</w:t>
      </w:r>
      <w:r w:rsidR="006C6A90" w:rsidRPr="00F23650">
        <w:rPr>
          <w:rFonts w:ascii="GHEA Grapalat" w:hAnsi="GHEA Grapalat" w:cs="Sylfaen"/>
          <w:b/>
          <w:bCs/>
          <w:lang w:val="hy-AM"/>
        </w:rPr>
        <w:t xml:space="preserve"> </w:t>
      </w:r>
      <w:r w:rsidR="008F5518" w:rsidRPr="00F23650">
        <w:rPr>
          <w:rFonts w:ascii="GHEA Grapalat" w:hAnsi="GHEA Grapalat"/>
          <w:b/>
          <w:bCs/>
        </w:rPr>
        <w:t>ՀԱՐԿԱՅԻՆ ՕՐԵՆՍԳՐՔՈՒՄ</w:t>
      </w:r>
    </w:p>
    <w:p w:rsidR="006C7FE5" w:rsidRPr="00F23650" w:rsidRDefault="006D32C2" w:rsidP="00044C45">
      <w:pPr>
        <w:spacing w:line="360" w:lineRule="auto"/>
        <w:ind w:firstLine="375"/>
        <w:jc w:val="center"/>
        <w:rPr>
          <w:rFonts w:ascii="GHEA Grapalat" w:hAnsi="GHEA Grapalat"/>
        </w:rPr>
      </w:pPr>
      <w:r>
        <w:rPr>
          <w:rFonts w:ascii="GHEA Grapalat" w:hAnsi="GHEA Grapalat"/>
          <w:b/>
          <w:bCs/>
        </w:rPr>
        <w:t>ԼՐԱՑՈՒՄՆԵՐ</w:t>
      </w:r>
      <w:r w:rsidR="006C6A90" w:rsidRPr="00F23650">
        <w:rPr>
          <w:rFonts w:ascii="GHEA Grapalat" w:hAnsi="GHEA Grapalat"/>
          <w:b/>
          <w:bCs/>
          <w:lang w:val="hy-AM"/>
        </w:rPr>
        <w:t xml:space="preserve"> </w:t>
      </w:r>
      <w:r w:rsidR="006C7FE5" w:rsidRPr="00F23650">
        <w:rPr>
          <w:rFonts w:ascii="GHEA Grapalat" w:hAnsi="GHEA Grapalat" w:cs="Sylfaen"/>
          <w:b/>
          <w:bCs/>
        </w:rPr>
        <w:t>ԿԱՏԱՐԵԼՈՒ</w:t>
      </w:r>
      <w:r w:rsidR="006C6A90" w:rsidRPr="00F23650">
        <w:rPr>
          <w:rFonts w:ascii="GHEA Grapalat" w:hAnsi="GHEA Grapalat" w:cs="Sylfaen"/>
          <w:b/>
          <w:bCs/>
          <w:lang w:val="hy-AM"/>
        </w:rPr>
        <w:t xml:space="preserve"> </w:t>
      </w:r>
      <w:r w:rsidR="006C7FE5" w:rsidRPr="00F23650">
        <w:rPr>
          <w:rFonts w:ascii="GHEA Grapalat" w:hAnsi="GHEA Grapalat" w:cs="Sylfaen"/>
          <w:b/>
          <w:bCs/>
        </w:rPr>
        <w:t>ՄԱՍԻՆ</w:t>
      </w:r>
    </w:p>
    <w:p w:rsidR="006C7FE5" w:rsidRPr="00F23650" w:rsidRDefault="006C7FE5" w:rsidP="00044C45">
      <w:pPr>
        <w:spacing w:line="360" w:lineRule="auto"/>
        <w:ind w:firstLine="375"/>
        <w:rPr>
          <w:rFonts w:ascii="GHEA Grapalat" w:hAnsi="GHEA Grapalat"/>
        </w:rPr>
      </w:pPr>
      <w:r w:rsidRPr="00F23650">
        <w:rPr>
          <w:rFonts w:ascii="Courier New" w:hAnsi="Courier New" w:cs="Courier New"/>
        </w:rPr>
        <w:t> </w:t>
      </w:r>
    </w:p>
    <w:p w:rsidR="00432040" w:rsidRPr="00470B4A" w:rsidRDefault="006C7FE5" w:rsidP="00044C45">
      <w:pPr>
        <w:spacing w:line="360" w:lineRule="auto"/>
        <w:ind w:firstLine="720"/>
        <w:jc w:val="both"/>
        <w:rPr>
          <w:rFonts w:ascii="GHEA Grapalat" w:hAnsi="GHEA Grapalat"/>
        </w:rPr>
      </w:pPr>
      <w:r w:rsidRPr="003C744B">
        <w:rPr>
          <w:rFonts w:ascii="GHEA Grapalat" w:eastAsia="Calibri" w:hAnsi="GHEA Grapalat" w:cs="Sylfaen"/>
          <w:b/>
          <w:bCs/>
        </w:rPr>
        <w:t>Հոդված</w:t>
      </w:r>
      <w:r w:rsidR="00883C6C">
        <w:rPr>
          <w:rFonts w:ascii="GHEA Grapalat" w:eastAsia="Calibri" w:hAnsi="GHEA Grapalat" w:cs="Sylfaen"/>
          <w:b/>
          <w:bCs/>
        </w:rPr>
        <w:t xml:space="preserve"> </w:t>
      </w:r>
      <w:r w:rsidRPr="003C744B">
        <w:rPr>
          <w:rFonts w:ascii="GHEA Grapalat" w:eastAsia="Calibri" w:hAnsi="GHEA Grapalat" w:cs="Sylfaen"/>
          <w:b/>
          <w:bCs/>
        </w:rPr>
        <w:t>1.</w:t>
      </w:r>
      <w:r w:rsidR="006C6A90" w:rsidRPr="003C744B">
        <w:rPr>
          <w:rFonts w:ascii="GHEA Grapalat" w:eastAsia="Calibri" w:hAnsi="GHEA Grapalat" w:cs="Sylfaen"/>
          <w:b/>
          <w:bCs/>
          <w:lang w:val="hy-AM"/>
        </w:rPr>
        <w:t xml:space="preserve"> </w:t>
      </w:r>
      <w:r w:rsidR="00D26D4D" w:rsidRPr="003C744B">
        <w:rPr>
          <w:rFonts w:ascii="GHEA Grapalat" w:hAnsi="GHEA Grapalat"/>
          <w:lang w:val="hy-AM"/>
        </w:rPr>
        <w:t xml:space="preserve">2016 </w:t>
      </w:r>
      <w:r w:rsidR="00D26D4D" w:rsidRPr="003C744B">
        <w:rPr>
          <w:rFonts w:ascii="GHEA Grapalat" w:hAnsi="GHEA Grapalat" w:cs="Sylfaen"/>
          <w:lang w:val="hy-AM"/>
        </w:rPr>
        <w:t>թվականի</w:t>
      </w:r>
      <w:r w:rsidR="006C6A90" w:rsidRPr="003C744B">
        <w:rPr>
          <w:rFonts w:ascii="GHEA Grapalat" w:hAnsi="GHEA Grapalat" w:cs="Sylfaen"/>
          <w:lang w:val="hy-AM"/>
        </w:rPr>
        <w:t xml:space="preserve"> </w:t>
      </w:r>
      <w:r w:rsidR="00D26D4D" w:rsidRPr="003C744B">
        <w:rPr>
          <w:rFonts w:ascii="GHEA Grapalat" w:hAnsi="GHEA Grapalat" w:cs="Sylfaen"/>
          <w:lang w:val="hy-AM"/>
        </w:rPr>
        <w:t>հոկտեմբերի</w:t>
      </w:r>
      <w:r w:rsidR="00D26D4D" w:rsidRPr="003C744B">
        <w:rPr>
          <w:rFonts w:ascii="GHEA Grapalat" w:hAnsi="GHEA Grapalat"/>
          <w:lang w:val="hy-AM"/>
        </w:rPr>
        <w:t xml:space="preserve"> 4-</w:t>
      </w:r>
      <w:r w:rsidR="00D26D4D" w:rsidRPr="003C744B">
        <w:rPr>
          <w:rFonts w:ascii="GHEA Grapalat" w:hAnsi="GHEA Grapalat" w:cs="Sylfaen"/>
          <w:lang w:val="hy-AM"/>
        </w:rPr>
        <w:t>ի</w:t>
      </w:r>
      <w:r w:rsidR="006C6A90" w:rsidRPr="003C744B">
        <w:rPr>
          <w:rFonts w:ascii="GHEA Grapalat" w:hAnsi="GHEA Grapalat" w:cs="Sylfaen"/>
          <w:lang w:val="hy-AM"/>
        </w:rPr>
        <w:t xml:space="preserve"> </w:t>
      </w:r>
      <w:r w:rsidR="00D26D4D" w:rsidRPr="003C744B">
        <w:rPr>
          <w:rFonts w:ascii="GHEA Grapalat" w:hAnsi="GHEA Grapalat" w:cs="Sylfaen"/>
          <w:lang w:val="hy-AM"/>
        </w:rPr>
        <w:t>հարկային</w:t>
      </w:r>
      <w:r w:rsidR="006C6A90" w:rsidRPr="003C744B">
        <w:rPr>
          <w:rFonts w:ascii="GHEA Grapalat" w:hAnsi="GHEA Grapalat" w:cs="Sylfaen"/>
          <w:lang w:val="hy-AM"/>
        </w:rPr>
        <w:t xml:space="preserve"> </w:t>
      </w:r>
      <w:r w:rsidR="00C9693B" w:rsidRPr="003C744B">
        <w:rPr>
          <w:rFonts w:ascii="GHEA Grapalat" w:hAnsi="GHEA Grapalat" w:cs="Sylfaen"/>
        </w:rPr>
        <w:t>o</w:t>
      </w:r>
      <w:r w:rsidR="00274265" w:rsidRPr="003C744B">
        <w:rPr>
          <w:rFonts w:ascii="GHEA Grapalat" w:hAnsi="GHEA Grapalat"/>
          <w:lang w:val="hy-AM"/>
        </w:rPr>
        <w:t>րենսգրքի</w:t>
      </w:r>
      <w:r w:rsidR="006C6A90" w:rsidRPr="003C744B">
        <w:rPr>
          <w:rFonts w:ascii="GHEA Grapalat" w:hAnsi="GHEA Grapalat"/>
          <w:lang w:val="hy-AM"/>
        </w:rPr>
        <w:t xml:space="preserve"> </w:t>
      </w:r>
      <w:r w:rsidR="00276101" w:rsidRPr="003C744B">
        <w:rPr>
          <w:rFonts w:ascii="GHEA Grapalat" w:hAnsi="GHEA Grapalat"/>
        </w:rPr>
        <w:t xml:space="preserve">(այսուհետ՝ </w:t>
      </w:r>
      <w:r w:rsidR="00276101" w:rsidRPr="00470B4A">
        <w:rPr>
          <w:rFonts w:ascii="GHEA Grapalat" w:hAnsi="GHEA Grapalat"/>
        </w:rPr>
        <w:t xml:space="preserve">Օրենսգիրք) </w:t>
      </w:r>
      <w:r w:rsidR="00432040" w:rsidRPr="00470B4A">
        <w:rPr>
          <w:rFonts w:ascii="GHEA Grapalat" w:hAnsi="GHEA Grapalat"/>
        </w:rPr>
        <w:t>398-րդ հոդված</w:t>
      </w:r>
      <w:r w:rsidR="00276101" w:rsidRPr="00470B4A">
        <w:rPr>
          <w:rFonts w:ascii="GHEA Grapalat" w:hAnsi="GHEA Grapalat"/>
        </w:rPr>
        <w:t>ը</w:t>
      </w:r>
      <w:r w:rsidR="00432040" w:rsidRPr="00470B4A">
        <w:rPr>
          <w:rFonts w:ascii="GHEA Grapalat" w:hAnsi="GHEA Grapalat"/>
        </w:rPr>
        <w:t xml:space="preserve"> լրացնել նոր</w:t>
      </w:r>
      <w:r w:rsidR="00276101" w:rsidRPr="00470B4A">
        <w:rPr>
          <w:rFonts w:ascii="GHEA Grapalat" w:hAnsi="GHEA Grapalat"/>
        </w:rPr>
        <w:t>՝</w:t>
      </w:r>
      <w:r w:rsidR="00432040" w:rsidRPr="00470B4A">
        <w:rPr>
          <w:rFonts w:ascii="GHEA Grapalat" w:hAnsi="GHEA Grapalat"/>
        </w:rPr>
        <w:t xml:space="preserve"> 5.1</w:t>
      </w:r>
      <w:r w:rsidR="00B57A9B" w:rsidRPr="00470B4A">
        <w:rPr>
          <w:rFonts w:ascii="GHEA Grapalat" w:hAnsi="GHEA Grapalat"/>
        </w:rPr>
        <w:t>-րդ</w:t>
      </w:r>
      <w:r w:rsidR="00432040" w:rsidRPr="00470B4A">
        <w:rPr>
          <w:rFonts w:ascii="GHEA Grapalat" w:hAnsi="GHEA Grapalat"/>
        </w:rPr>
        <w:t xml:space="preserve"> մաս</w:t>
      </w:r>
      <w:r w:rsidR="00276101" w:rsidRPr="00470B4A">
        <w:rPr>
          <w:rFonts w:ascii="GHEA Grapalat" w:hAnsi="GHEA Grapalat"/>
        </w:rPr>
        <w:t>ով</w:t>
      </w:r>
      <w:r w:rsidR="00432040" w:rsidRPr="00470B4A">
        <w:rPr>
          <w:rFonts w:ascii="GHEA Grapalat" w:hAnsi="GHEA Grapalat"/>
        </w:rPr>
        <w:t>՝ հետևյալ բովանդակությամբ.</w:t>
      </w:r>
    </w:p>
    <w:p w:rsidR="005D44BF" w:rsidRDefault="00432040" w:rsidP="00044C45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  <w:r w:rsidRPr="00470B4A">
        <w:rPr>
          <w:rFonts w:ascii="GHEA Grapalat" w:hAnsi="GHEA Grapalat"/>
          <w:lang w:val="hy-AM"/>
        </w:rPr>
        <w:t xml:space="preserve">«5.1. </w:t>
      </w:r>
      <w:r w:rsidR="00470B4A" w:rsidRPr="00470B4A">
        <w:rPr>
          <w:rFonts w:ascii="GHEA Grapalat" w:hAnsi="GHEA Grapalat"/>
        </w:rPr>
        <w:t>Հ</w:t>
      </w:r>
      <w:r w:rsidR="00470B4A" w:rsidRPr="00470B4A">
        <w:rPr>
          <w:rFonts w:ascii="GHEA Grapalat" w:hAnsi="GHEA Grapalat"/>
          <w:color w:val="000000"/>
          <w:shd w:val="clear" w:color="auto" w:fill="FFFFFF"/>
        </w:rPr>
        <w:t>արկային մարմնի կողմից իրականացվող վարչարարության (բացառությամբ հարկային ստուգումների և ուսումնասիրությունների) շրջանակներում ինչպես թղթային եղանակով, այնպես էլ կառավարման ավտոմատացված համակարգերի կիրառմամբ ընդունված և հաստատված պարտադիր ծանուցման ենթակա փաստաթղթեր</w:t>
      </w:r>
      <w:r w:rsidR="005D44BF">
        <w:rPr>
          <w:rFonts w:ascii="GHEA Grapalat" w:hAnsi="GHEA Grapalat"/>
          <w:color w:val="000000"/>
          <w:shd w:val="clear" w:color="auto" w:fill="FFFFFF"/>
        </w:rPr>
        <w:t xml:space="preserve">ը հարկ վճարողներին կարող են իրազեկվել (ծանուցվել) </w:t>
      </w:r>
      <w:r w:rsidR="005D44BF" w:rsidRPr="00470B4A">
        <w:rPr>
          <w:rFonts w:ascii="GHEA Grapalat" w:hAnsi="GHEA Grapalat"/>
          <w:color w:val="000000"/>
          <w:shd w:val="clear" w:color="auto" w:fill="FFFFFF"/>
        </w:rPr>
        <w:t>էլեկտրոնային եղանակով</w:t>
      </w:r>
      <w:r w:rsidR="005D44BF">
        <w:rPr>
          <w:rFonts w:ascii="GHEA Grapalat" w:hAnsi="GHEA Grapalat"/>
          <w:color w:val="000000"/>
          <w:shd w:val="clear" w:color="auto" w:fill="FFFFFF"/>
        </w:rPr>
        <w:t>:</w:t>
      </w:r>
    </w:p>
    <w:p w:rsidR="00081021" w:rsidRDefault="005D44BF" w:rsidP="00044C45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>Հարկ վճարողների է</w:t>
      </w:r>
      <w:r w:rsidRPr="00470B4A">
        <w:rPr>
          <w:rFonts w:ascii="GHEA Grapalat" w:hAnsi="GHEA Grapalat"/>
          <w:color w:val="000000"/>
          <w:shd w:val="clear" w:color="auto" w:fill="FFFFFF"/>
        </w:rPr>
        <w:t>լեկտրոնային եղանակով</w:t>
      </w:r>
      <w:r>
        <w:rPr>
          <w:rFonts w:ascii="GHEA Grapalat" w:hAnsi="GHEA Grapalat"/>
          <w:color w:val="000000"/>
          <w:shd w:val="clear" w:color="auto" w:fill="FFFFFF"/>
        </w:rPr>
        <w:t xml:space="preserve"> իրազեկումն իրականացվում է </w:t>
      </w:r>
      <w:r w:rsidR="00470B4A">
        <w:rPr>
          <w:rFonts w:ascii="GHEA Grapalat" w:hAnsi="GHEA Grapalat"/>
          <w:color w:val="000000"/>
          <w:shd w:val="clear" w:color="auto" w:fill="FFFFFF"/>
        </w:rPr>
        <w:t xml:space="preserve">վերջիններիս </w:t>
      </w:r>
      <w:r w:rsidR="00470B4A" w:rsidRPr="00470B4A">
        <w:rPr>
          <w:rFonts w:ascii="GHEA Grapalat" w:hAnsi="GHEA Grapalat"/>
          <w:color w:val="000000"/>
          <w:shd w:val="clear" w:color="auto" w:fill="FFFFFF"/>
        </w:rPr>
        <w:t xml:space="preserve">կողմից </w:t>
      </w:r>
      <w:r>
        <w:rPr>
          <w:rFonts w:ascii="GHEA Grapalat" w:hAnsi="GHEA Grapalat"/>
          <w:color w:val="000000"/>
          <w:shd w:val="clear" w:color="auto" w:fill="FFFFFF"/>
        </w:rPr>
        <w:t xml:space="preserve">Օրենսգրքով սահմանված կարգով և ժամկետներում </w:t>
      </w:r>
      <w:r w:rsidR="00470B4A" w:rsidRPr="00470B4A">
        <w:rPr>
          <w:rFonts w:ascii="GHEA Grapalat" w:hAnsi="GHEA Grapalat"/>
          <w:color w:val="000000"/>
          <w:shd w:val="clear" w:color="auto" w:fill="FFFFFF"/>
        </w:rPr>
        <w:t xml:space="preserve">հարկային մարմին ներկայացված էլեկտրոնային փոստի հասցեին </w:t>
      </w:r>
      <w:r w:rsidRPr="00470B4A">
        <w:rPr>
          <w:rFonts w:ascii="GHEA Grapalat" w:hAnsi="GHEA Grapalat"/>
          <w:color w:val="000000"/>
          <w:shd w:val="clear" w:color="auto" w:fill="FFFFFF"/>
        </w:rPr>
        <w:t>պարտադիր ծանուցման ենթակա փաստաթղթեր</w:t>
      </w:r>
      <w:r>
        <w:rPr>
          <w:rFonts w:ascii="GHEA Grapalat" w:hAnsi="GHEA Grapalat"/>
          <w:color w:val="000000"/>
          <w:shd w:val="clear" w:color="auto" w:fill="FFFFFF"/>
        </w:rPr>
        <w:t>ն</w:t>
      </w:r>
      <w:r w:rsidRPr="00470B4A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470B4A" w:rsidRPr="00470B4A">
        <w:rPr>
          <w:rFonts w:ascii="GHEA Grapalat" w:hAnsi="GHEA Grapalat"/>
          <w:color w:val="000000"/>
          <w:shd w:val="clear" w:color="auto" w:fill="FFFFFF"/>
        </w:rPr>
        <w:t>ուղարկելու</w:t>
      </w:r>
      <w:r w:rsidR="002E2254">
        <w:rPr>
          <w:rFonts w:ascii="GHEA Grapalat" w:hAnsi="GHEA Grapalat"/>
          <w:color w:val="000000"/>
          <w:shd w:val="clear" w:color="auto" w:fill="FFFFFF"/>
        </w:rPr>
        <w:t xml:space="preserve"> եղանակով</w:t>
      </w:r>
      <w:r w:rsidR="00081021">
        <w:rPr>
          <w:rFonts w:ascii="GHEA Grapalat" w:hAnsi="GHEA Grapalat"/>
          <w:color w:val="000000"/>
          <w:shd w:val="clear" w:color="auto" w:fill="FFFFFF"/>
        </w:rPr>
        <w:t>:</w:t>
      </w:r>
    </w:p>
    <w:p w:rsidR="002E2254" w:rsidRDefault="00081021" w:rsidP="00044C45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Հարկ վճարողների կողմից </w:t>
      </w:r>
      <w:r w:rsidRPr="00470B4A">
        <w:rPr>
          <w:rFonts w:ascii="GHEA Grapalat" w:hAnsi="GHEA Grapalat"/>
          <w:color w:val="000000"/>
          <w:shd w:val="clear" w:color="auto" w:fill="FFFFFF"/>
        </w:rPr>
        <w:t xml:space="preserve">հարկային մարմին ներկայացված էլեկտրոնային փոստի հասցեին </w:t>
      </w:r>
      <w:r w:rsidR="00DC3303">
        <w:rPr>
          <w:rFonts w:ascii="GHEA Grapalat" w:hAnsi="GHEA Grapalat"/>
          <w:color w:val="000000"/>
          <w:shd w:val="clear" w:color="auto" w:fill="FFFFFF"/>
        </w:rPr>
        <w:t xml:space="preserve">ուղարկված </w:t>
      </w:r>
      <w:r w:rsidRPr="00470B4A">
        <w:rPr>
          <w:rFonts w:ascii="GHEA Grapalat" w:hAnsi="GHEA Grapalat"/>
          <w:color w:val="000000"/>
          <w:shd w:val="clear" w:color="auto" w:fill="FFFFFF"/>
        </w:rPr>
        <w:t>պարտադիր ծանուցման ենթակա փաստաթղթեր</w:t>
      </w:r>
      <w:r>
        <w:rPr>
          <w:rFonts w:ascii="GHEA Grapalat" w:hAnsi="GHEA Grapalat"/>
          <w:color w:val="000000"/>
          <w:shd w:val="clear" w:color="auto" w:fill="FFFFFF"/>
        </w:rPr>
        <w:t>ն</w:t>
      </w:r>
      <w:r w:rsidRPr="00470B4A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2E2254">
        <w:rPr>
          <w:rFonts w:ascii="GHEA Grapalat" w:hAnsi="GHEA Grapalat"/>
          <w:color w:val="000000"/>
          <w:shd w:val="clear" w:color="auto" w:fill="FFFFFF"/>
        </w:rPr>
        <w:t xml:space="preserve">ուժի մեջ </w:t>
      </w:r>
      <w:r w:rsidR="009E0E83">
        <w:rPr>
          <w:rFonts w:ascii="GHEA Grapalat" w:hAnsi="GHEA Grapalat"/>
          <w:color w:val="000000"/>
          <w:shd w:val="clear" w:color="auto" w:fill="FFFFFF"/>
        </w:rPr>
        <w:t>են</w:t>
      </w:r>
      <w:r w:rsidR="002E2254">
        <w:rPr>
          <w:rFonts w:ascii="GHEA Grapalat" w:hAnsi="GHEA Grapalat"/>
          <w:color w:val="000000"/>
          <w:shd w:val="clear" w:color="auto" w:fill="FFFFFF"/>
        </w:rPr>
        <w:t xml:space="preserve"> մտնում </w:t>
      </w:r>
      <w:r w:rsidR="00DC3303">
        <w:rPr>
          <w:rFonts w:ascii="GHEA Grapalat" w:hAnsi="GHEA Grapalat"/>
          <w:color w:val="000000"/>
          <w:shd w:val="clear" w:color="auto" w:fill="FFFFFF"/>
        </w:rPr>
        <w:t xml:space="preserve">հարկային մարմնի կողմից այդ փաստաթղթերը </w:t>
      </w:r>
      <w:r w:rsidR="002E2254">
        <w:rPr>
          <w:rFonts w:ascii="GHEA Grapalat" w:hAnsi="GHEA Grapalat"/>
          <w:color w:val="000000"/>
          <w:shd w:val="clear" w:color="auto" w:fill="FFFFFF"/>
        </w:rPr>
        <w:t xml:space="preserve">հարկ վճարողների </w:t>
      </w:r>
      <w:r w:rsidR="002E2254" w:rsidRPr="00470B4A">
        <w:rPr>
          <w:rFonts w:ascii="GHEA Grapalat" w:hAnsi="GHEA Grapalat"/>
          <w:color w:val="000000"/>
          <w:shd w:val="clear" w:color="auto" w:fill="FFFFFF"/>
        </w:rPr>
        <w:t>էլեկտրոնային փոստի հասցեին ուղարկելու</w:t>
      </w:r>
      <w:r w:rsidR="002E2254">
        <w:rPr>
          <w:rFonts w:ascii="GHEA Grapalat" w:hAnsi="GHEA Grapalat"/>
          <w:color w:val="000000"/>
          <w:shd w:val="clear" w:color="auto" w:fill="FFFFFF"/>
        </w:rPr>
        <w:t xml:space="preserve"> օրվան հաջորդող օրվանից:</w:t>
      </w:r>
    </w:p>
    <w:p w:rsidR="00695A70" w:rsidRPr="00470B4A" w:rsidRDefault="002E2254" w:rsidP="00044C45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Հարկ վճարողների կողմից </w:t>
      </w:r>
      <w:r w:rsidRPr="00470B4A">
        <w:rPr>
          <w:rFonts w:ascii="GHEA Grapalat" w:hAnsi="GHEA Grapalat"/>
          <w:color w:val="000000"/>
          <w:shd w:val="clear" w:color="auto" w:fill="FFFFFF"/>
        </w:rPr>
        <w:t xml:space="preserve">էլեկտրոնային փոստի </w:t>
      </w:r>
      <w:r>
        <w:rPr>
          <w:rFonts w:ascii="GHEA Grapalat" w:hAnsi="GHEA Grapalat"/>
          <w:color w:val="000000"/>
          <w:shd w:val="clear" w:color="auto" w:fill="FFFFFF"/>
        </w:rPr>
        <w:t xml:space="preserve">հասցեն </w:t>
      </w:r>
      <w:r w:rsidR="009E0E83" w:rsidRPr="00470B4A">
        <w:rPr>
          <w:rFonts w:ascii="GHEA Grapalat" w:hAnsi="GHEA Grapalat"/>
          <w:color w:val="000000"/>
          <w:shd w:val="clear" w:color="auto" w:fill="FFFFFF"/>
        </w:rPr>
        <w:t xml:space="preserve">հարկային մարմին </w:t>
      </w:r>
      <w:r>
        <w:rPr>
          <w:rFonts w:ascii="GHEA Grapalat" w:hAnsi="GHEA Grapalat"/>
          <w:color w:val="000000"/>
          <w:shd w:val="clear" w:color="auto" w:fill="FFFFFF"/>
        </w:rPr>
        <w:t>չ</w:t>
      </w:r>
      <w:r w:rsidRPr="00470B4A">
        <w:rPr>
          <w:rFonts w:ascii="GHEA Grapalat" w:hAnsi="GHEA Grapalat"/>
          <w:color w:val="000000"/>
          <w:shd w:val="clear" w:color="auto" w:fill="FFFFFF"/>
        </w:rPr>
        <w:t>ներկայաց</w:t>
      </w:r>
      <w:r>
        <w:rPr>
          <w:rFonts w:ascii="GHEA Grapalat" w:hAnsi="GHEA Grapalat"/>
          <w:color w:val="000000"/>
          <w:shd w:val="clear" w:color="auto" w:fill="FFFFFF"/>
        </w:rPr>
        <w:t xml:space="preserve">նելու դեպքում </w:t>
      </w:r>
      <w:r w:rsidR="00294592" w:rsidRPr="00470B4A">
        <w:rPr>
          <w:rFonts w:ascii="GHEA Grapalat" w:hAnsi="GHEA Grapalat"/>
          <w:color w:val="000000"/>
          <w:shd w:val="clear" w:color="auto" w:fill="FFFFFF"/>
        </w:rPr>
        <w:t>պարտադիր ծանուցման ենթակա փաստաթղթեր</w:t>
      </w:r>
      <w:r w:rsidR="00294592">
        <w:rPr>
          <w:rFonts w:ascii="GHEA Grapalat" w:hAnsi="GHEA Grapalat"/>
          <w:color w:val="000000"/>
          <w:shd w:val="clear" w:color="auto" w:fill="FFFFFF"/>
        </w:rPr>
        <w:t xml:space="preserve">ի էլեկտրոնային ծանուցումն իրականացվում է </w:t>
      </w:r>
      <w:r w:rsidR="00470B4A" w:rsidRPr="00470B4A">
        <w:rPr>
          <w:rFonts w:ascii="GHEA Grapalat" w:hAnsi="GHEA Grapalat"/>
          <w:color w:val="000000"/>
          <w:shd w:val="clear" w:color="auto" w:fill="FFFFFF"/>
        </w:rPr>
        <w:t>Հայաստանի Հանրապետության հրապարակային ծանուցումների պաշտոնական ինտերնետա</w:t>
      </w:r>
      <w:r>
        <w:rPr>
          <w:rFonts w:ascii="GHEA Grapalat" w:hAnsi="GHEA Grapalat"/>
          <w:color w:val="000000"/>
          <w:shd w:val="clear" w:color="auto" w:fill="FFFFFF"/>
        </w:rPr>
        <w:t xml:space="preserve">յին կայքում </w:t>
      </w:r>
      <w:r w:rsidR="001D739D" w:rsidRPr="00470B4A">
        <w:rPr>
          <w:rFonts w:ascii="GHEA Grapalat" w:hAnsi="GHEA Grapalat"/>
          <w:color w:val="000000"/>
          <w:shd w:val="clear" w:color="auto" w:fill="FFFFFF"/>
        </w:rPr>
        <w:t>պարտադիր ծանուցման ենթակա փաստաթղթեր</w:t>
      </w:r>
      <w:r w:rsidR="001D739D">
        <w:rPr>
          <w:rFonts w:ascii="GHEA Grapalat" w:hAnsi="GHEA Grapalat"/>
          <w:color w:val="000000"/>
          <w:shd w:val="clear" w:color="auto" w:fill="FFFFFF"/>
        </w:rPr>
        <w:t xml:space="preserve">ը </w:t>
      </w:r>
      <w:r>
        <w:rPr>
          <w:rFonts w:ascii="GHEA Grapalat" w:hAnsi="GHEA Grapalat"/>
          <w:color w:val="000000"/>
          <w:shd w:val="clear" w:color="auto" w:fill="FFFFFF"/>
        </w:rPr>
        <w:t>տեղադրելու միջոցով</w:t>
      </w:r>
      <w:r w:rsidR="00DC3303">
        <w:rPr>
          <w:rFonts w:ascii="GHEA Grapalat" w:hAnsi="GHEA Grapalat"/>
          <w:color w:val="000000"/>
          <w:shd w:val="clear" w:color="auto" w:fill="FFFFFF"/>
        </w:rPr>
        <w:t xml:space="preserve">, ինչի </w:t>
      </w:r>
      <w:r w:rsidR="00E77DB1">
        <w:rPr>
          <w:rFonts w:ascii="GHEA Grapalat" w:hAnsi="GHEA Grapalat"/>
          <w:color w:val="000000"/>
          <w:shd w:val="clear" w:color="auto" w:fill="FFFFFF"/>
        </w:rPr>
        <w:t>դեպքում</w:t>
      </w:r>
      <w:r w:rsidR="00DC3303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1D739D">
        <w:rPr>
          <w:rFonts w:ascii="GHEA Grapalat" w:hAnsi="GHEA Grapalat"/>
          <w:color w:val="000000"/>
          <w:shd w:val="clear" w:color="auto" w:fill="FFFFFF"/>
        </w:rPr>
        <w:t>այդ</w:t>
      </w:r>
      <w:r w:rsidR="00DC3303" w:rsidRPr="00470B4A">
        <w:rPr>
          <w:rFonts w:ascii="GHEA Grapalat" w:hAnsi="GHEA Grapalat"/>
          <w:color w:val="000000"/>
          <w:shd w:val="clear" w:color="auto" w:fill="FFFFFF"/>
        </w:rPr>
        <w:t xml:space="preserve"> փաստաթղթեր</w:t>
      </w:r>
      <w:r w:rsidR="00DC3303">
        <w:rPr>
          <w:rFonts w:ascii="GHEA Grapalat" w:hAnsi="GHEA Grapalat"/>
          <w:color w:val="000000"/>
          <w:shd w:val="clear" w:color="auto" w:fill="FFFFFF"/>
        </w:rPr>
        <w:t>ն</w:t>
      </w:r>
      <w:r>
        <w:rPr>
          <w:rFonts w:ascii="GHEA Grapalat" w:hAnsi="GHEA Grapalat"/>
          <w:color w:val="000000"/>
          <w:shd w:val="clear" w:color="auto" w:fill="FFFFFF"/>
        </w:rPr>
        <w:t xml:space="preserve"> ուժի մեջ </w:t>
      </w:r>
      <w:r w:rsidR="00DC3303">
        <w:rPr>
          <w:rFonts w:ascii="GHEA Grapalat" w:hAnsi="GHEA Grapalat"/>
          <w:color w:val="000000"/>
          <w:shd w:val="clear" w:color="auto" w:fill="FFFFFF"/>
        </w:rPr>
        <w:t>են</w:t>
      </w:r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lastRenderedPageBreak/>
        <w:t xml:space="preserve">մտնում </w:t>
      </w:r>
      <w:r w:rsidR="00DC3303" w:rsidRPr="00470B4A">
        <w:rPr>
          <w:rFonts w:ascii="GHEA Grapalat" w:hAnsi="GHEA Grapalat"/>
          <w:color w:val="000000"/>
          <w:shd w:val="clear" w:color="auto" w:fill="FFFFFF"/>
        </w:rPr>
        <w:t>Հայաստանի Հանրապետության հրապարակային ծանուցումների պաշտոնական</w:t>
      </w:r>
      <w:r w:rsidR="00470B4A" w:rsidRPr="00470B4A">
        <w:rPr>
          <w:rFonts w:ascii="GHEA Grapalat" w:hAnsi="GHEA Grapalat"/>
          <w:color w:val="000000"/>
          <w:shd w:val="clear" w:color="auto" w:fill="FFFFFF"/>
        </w:rPr>
        <w:t xml:space="preserve"> ինտերնետային կայքում տեղադրելու օրվան հաջորդող օրվանից</w:t>
      </w:r>
      <w:r w:rsidR="00470B4A">
        <w:rPr>
          <w:rFonts w:ascii="GHEA Grapalat" w:hAnsi="GHEA Grapalat" w:cs="Courier New"/>
          <w:color w:val="000000"/>
          <w:shd w:val="clear" w:color="auto" w:fill="FFFFFF"/>
        </w:rPr>
        <w:t>:</w:t>
      </w:r>
      <w:r w:rsidR="007E11A3" w:rsidRPr="00470B4A">
        <w:rPr>
          <w:rFonts w:ascii="GHEA Grapalat" w:hAnsi="GHEA Grapalat" w:cs="Courier New"/>
          <w:color w:val="000000"/>
          <w:shd w:val="clear" w:color="auto" w:fill="FFFFFF"/>
        </w:rPr>
        <w:t>»:</w:t>
      </w:r>
    </w:p>
    <w:p w:rsidR="00276101" w:rsidRPr="003C744B" w:rsidRDefault="00432040" w:rsidP="00044C45">
      <w:pPr>
        <w:spacing w:line="360" w:lineRule="auto"/>
        <w:ind w:firstLine="720"/>
        <w:jc w:val="both"/>
        <w:rPr>
          <w:rFonts w:ascii="GHEA Grapalat" w:hAnsi="GHEA Grapalat"/>
        </w:rPr>
      </w:pPr>
      <w:r w:rsidRPr="003C744B">
        <w:rPr>
          <w:rFonts w:ascii="GHEA Grapalat" w:hAnsi="GHEA Grapalat" w:cs="Sylfaen"/>
          <w:b/>
          <w:color w:val="000000"/>
          <w:lang w:val="hy-AM"/>
        </w:rPr>
        <w:t>Հոդված 2.</w:t>
      </w:r>
      <w:r w:rsidR="00276101" w:rsidRPr="003C744B">
        <w:rPr>
          <w:rFonts w:ascii="GHEA Grapalat" w:hAnsi="GHEA Grapalat" w:cs="Sylfaen"/>
          <w:b/>
          <w:color w:val="000000"/>
        </w:rPr>
        <w:t xml:space="preserve"> </w:t>
      </w:r>
      <w:r w:rsidR="00A2598E">
        <w:rPr>
          <w:rFonts w:ascii="GHEA Grapalat" w:hAnsi="GHEA Grapalat" w:cs="Sylfaen"/>
          <w:color w:val="000000"/>
        </w:rPr>
        <w:t xml:space="preserve">Օրենսգրքի </w:t>
      </w:r>
      <w:r w:rsidR="00276101" w:rsidRPr="003C744B">
        <w:rPr>
          <w:rFonts w:ascii="GHEA Grapalat" w:hAnsi="GHEA Grapalat" w:cs="Sylfaen"/>
          <w:color w:val="000000"/>
        </w:rPr>
        <w:t>398-րդ հոդվածը լրացնել նոր՝ 6.1</w:t>
      </w:r>
      <w:r w:rsidR="00B57A9B" w:rsidRPr="003C744B">
        <w:rPr>
          <w:rFonts w:ascii="GHEA Grapalat" w:hAnsi="GHEA Grapalat" w:cs="Sylfaen"/>
          <w:color w:val="000000"/>
        </w:rPr>
        <w:t>-րդ</w:t>
      </w:r>
      <w:r w:rsidR="00276101" w:rsidRPr="003C744B">
        <w:rPr>
          <w:rFonts w:ascii="GHEA Grapalat" w:hAnsi="GHEA Grapalat" w:cs="Sylfaen"/>
          <w:color w:val="000000"/>
        </w:rPr>
        <w:t xml:space="preserve"> մասով՝</w:t>
      </w:r>
      <w:r w:rsidR="00276101" w:rsidRPr="003C744B">
        <w:rPr>
          <w:rFonts w:ascii="GHEA Grapalat" w:hAnsi="GHEA Grapalat" w:cs="Sylfaen"/>
          <w:b/>
          <w:color w:val="000000"/>
        </w:rPr>
        <w:t xml:space="preserve"> </w:t>
      </w:r>
      <w:r w:rsidR="00276101" w:rsidRPr="003C744B">
        <w:rPr>
          <w:rFonts w:ascii="GHEA Grapalat" w:hAnsi="GHEA Grapalat"/>
        </w:rPr>
        <w:t>հետևյալ բովանդակությամբ.</w:t>
      </w:r>
    </w:p>
    <w:p w:rsidR="00707F70" w:rsidRPr="00FC0F57" w:rsidRDefault="00707F70" w:rsidP="00044C45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</w:rPr>
      </w:pPr>
      <w:r w:rsidRPr="003C744B">
        <w:rPr>
          <w:rFonts w:ascii="GHEA Grapalat" w:hAnsi="GHEA Grapalat"/>
        </w:rPr>
        <w:t>«</w:t>
      </w:r>
      <w:r w:rsidR="00687D21" w:rsidRPr="003C744B">
        <w:rPr>
          <w:rFonts w:ascii="GHEA Grapalat" w:hAnsi="GHEA Grapalat"/>
        </w:rPr>
        <w:t xml:space="preserve">6.1. </w:t>
      </w:r>
      <w:r w:rsidR="001B4855">
        <w:rPr>
          <w:rFonts w:ascii="GHEA Grapalat" w:hAnsi="GHEA Grapalat"/>
          <w:color w:val="000000"/>
          <w:shd w:val="clear" w:color="auto" w:fill="FFFFFF"/>
        </w:rPr>
        <w:t>Հ</w:t>
      </w:r>
      <w:r w:rsidR="001B4855" w:rsidRPr="00B57A9B">
        <w:rPr>
          <w:rFonts w:ascii="GHEA Grapalat" w:hAnsi="GHEA Grapalat"/>
          <w:color w:val="000000"/>
          <w:shd w:val="clear" w:color="auto" w:fill="FFFFFF"/>
        </w:rPr>
        <w:t xml:space="preserve">արկային մարմնի </w:t>
      </w:r>
      <w:r w:rsidR="00184E54">
        <w:rPr>
          <w:rFonts w:ascii="GHEA Grapalat" w:hAnsi="GHEA Grapalat"/>
          <w:color w:val="000000"/>
          <w:shd w:val="clear" w:color="auto" w:fill="FFFFFF"/>
        </w:rPr>
        <w:t xml:space="preserve">կողմից </w:t>
      </w:r>
      <w:r w:rsidR="001B4855" w:rsidRPr="00B57A9B">
        <w:rPr>
          <w:rFonts w:ascii="GHEA Grapalat" w:hAnsi="GHEA Grapalat"/>
          <w:color w:val="000000"/>
          <w:shd w:val="clear" w:color="auto" w:fill="FFFFFF"/>
        </w:rPr>
        <w:t>իրականաց</w:t>
      </w:r>
      <w:r w:rsidR="003D0898">
        <w:rPr>
          <w:rFonts w:ascii="GHEA Grapalat" w:hAnsi="GHEA Grapalat"/>
          <w:color w:val="000000"/>
          <w:shd w:val="clear" w:color="auto" w:fill="FFFFFF"/>
        </w:rPr>
        <w:t>վ</w:t>
      </w:r>
      <w:r w:rsidR="001B4855" w:rsidRPr="00B57A9B">
        <w:rPr>
          <w:rFonts w:ascii="GHEA Grapalat" w:hAnsi="GHEA Grapalat"/>
          <w:color w:val="000000"/>
          <w:shd w:val="clear" w:color="auto" w:fill="FFFFFF"/>
        </w:rPr>
        <w:t>ած հարկային հսկողության արդյունքներով</w:t>
      </w:r>
      <w:r w:rsidR="001B4855" w:rsidRPr="00E86F86">
        <w:rPr>
          <w:rFonts w:ascii="GHEA Grapalat" w:hAnsi="GHEA Grapalat"/>
        </w:rPr>
        <w:t xml:space="preserve"> </w:t>
      </w:r>
      <w:r w:rsidR="001B4855">
        <w:rPr>
          <w:rFonts w:ascii="GHEA Grapalat" w:hAnsi="GHEA Grapalat"/>
        </w:rPr>
        <w:t>առաջադրված  դ</w:t>
      </w:r>
      <w:r w:rsidRPr="003C744B">
        <w:rPr>
          <w:rFonts w:ascii="GHEA Grapalat" w:hAnsi="GHEA Grapalat" w:cs="Sylfaen"/>
        </w:rPr>
        <w:t>րամական պահանջները</w:t>
      </w:r>
      <w:r w:rsidRPr="003C744B">
        <w:rPr>
          <w:rFonts w:ascii="GHEA Grapalat" w:hAnsi="GHEA Grapalat"/>
        </w:rPr>
        <w:t xml:space="preserve"> </w:t>
      </w:r>
      <w:r w:rsidRPr="003C744B">
        <w:rPr>
          <w:rFonts w:ascii="GHEA Grapalat" w:hAnsi="GHEA Grapalat" w:cs="Sylfaen"/>
        </w:rPr>
        <w:t>կատարման</w:t>
      </w:r>
      <w:r w:rsidRPr="003C744B">
        <w:rPr>
          <w:rFonts w:ascii="GHEA Grapalat" w:hAnsi="GHEA Grapalat"/>
        </w:rPr>
        <w:t xml:space="preserve"> </w:t>
      </w:r>
      <w:r w:rsidRPr="003C744B">
        <w:rPr>
          <w:rFonts w:ascii="GHEA Grapalat" w:hAnsi="GHEA Grapalat" w:cs="Sylfaen"/>
        </w:rPr>
        <w:t>ներկայացնելու</w:t>
      </w:r>
      <w:r w:rsidRPr="003C744B">
        <w:rPr>
          <w:rFonts w:ascii="GHEA Grapalat" w:hAnsi="GHEA Grapalat"/>
        </w:rPr>
        <w:t xml:space="preserve"> </w:t>
      </w:r>
      <w:r w:rsidRPr="003C744B">
        <w:rPr>
          <w:rFonts w:ascii="GHEA Grapalat" w:hAnsi="GHEA Grapalat" w:cs="Sylfaen"/>
        </w:rPr>
        <w:t xml:space="preserve">ժամկետը առանձին դեպքերում </w:t>
      </w:r>
      <w:r w:rsidR="003C744B" w:rsidRPr="003C744B">
        <w:rPr>
          <w:rFonts w:ascii="GHEA Grapalat" w:hAnsi="GHEA Grapalat"/>
        </w:rPr>
        <w:t>հարկային</w:t>
      </w:r>
      <w:r w:rsidRPr="003C744B">
        <w:rPr>
          <w:rFonts w:ascii="GHEA Grapalat" w:hAnsi="GHEA Grapalat"/>
        </w:rPr>
        <w:t xml:space="preserve"> մարմնի դիմումի հիման վրա Հայաստանի Հանրապետության արդարադատության նախարարության հարկադիր կատարումն ապահովող ծառայության կողմից կարող է ճանաչվել </w:t>
      </w:r>
      <w:r w:rsidRPr="003C744B">
        <w:rPr>
          <w:rFonts w:ascii="GHEA Grapalat" w:hAnsi="GHEA Grapalat" w:cs="Sylfaen"/>
        </w:rPr>
        <w:t>հարգելի</w:t>
      </w:r>
      <w:r w:rsidRPr="003C744B">
        <w:rPr>
          <w:rFonts w:ascii="GHEA Grapalat" w:hAnsi="GHEA Grapalat"/>
        </w:rPr>
        <w:t xml:space="preserve"> </w:t>
      </w:r>
      <w:r w:rsidRPr="003C744B">
        <w:rPr>
          <w:rFonts w:ascii="GHEA Grapalat" w:hAnsi="GHEA Grapalat" w:cs="Sylfaen"/>
        </w:rPr>
        <w:t>պատճառներով</w:t>
      </w:r>
      <w:r w:rsidRPr="00FC0F5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բաց թողնված և </w:t>
      </w:r>
      <w:r w:rsidRPr="00FC0F57">
        <w:rPr>
          <w:rFonts w:ascii="GHEA Grapalat" w:hAnsi="GHEA Grapalat" w:cs="Sylfaen"/>
        </w:rPr>
        <w:t>վերականգնվել</w:t>
      </w:r>
      <w:r>
        <w:rPr>
          <w:rFonts w:ascii="GHEA Grapalat" w:hAnsi="GHEA Grapalat" w:cs="Sylfaen"/>
        </w:rPr>
        <w:t xml:space="preserve">, եթե </w:t>
      </w:r>
      <w:r w:rsidR="003C744B">
        <w:rPr>
          <w:rFonts w:ascii="GHEA Grapalat" w:hAnsi="GHEA Grapalat" w:cs="Sylfaen"/>
        </w:rPr>
        <w:t>կ</w:t>
      </w:r>
      <w:r>
        <w:rPr>
          <w:rFonts w:ascii="GHEA Grapalat" w:hAnsi="GHEA Grapalat" w:cs="Sylfaen"/>
        </w:rPr>
        <w:t>ներկայացվեն բավարար ապացույցներ, որ օրենքով սահմանված ժամկետում դրամական պահանջների կատարման չներկայացնելը կապված չի եղել պաշտոնատար անձի դրսևորած անգործության հետ կամ առկա է եղել արտակարգ և տվյալ պայմաններում անկանխելի հանգամանք(ներ)</w:t>
      </w:r>
      <w:r w:rsidRPr="00FC0F57">
        <w:rPr>
          <w:rFonts w:ascii="GHEA Grapalat" w:hAnsi="GHEA Grapalat"/>
        </w:rPr>
        <w:t>:»:</w:t>
      </w:r>
    </w:p>
    <w:p w:rsidR="003C744B" w:rsidRDefault="00C81D93" w:rsidP="00044C45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</w:rPr>
      </w:pPr>
      <w:r w:rsidRPr="00276101">
        <w:rPr>
          <w:rFonts w:ascii="GHEA Grapalat" w:hAnsi="GHEA Grapalat" w:cs="Sylfaen"/>
          <w:b/>
          <w:color w:val="000000"/>
          <w:lang w:val="hy-AM"/>
        </w:rPr>
        <w:t>Հոդված</w:t>
      </w:r>
      <w:r w:rsidR="006C6A90" w:rsidRPr="00276101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="00432040" w:rsidRPr="00276101">
        <w:rPr>
          <w:rFonts w:ascii="GHEA Grapalat" w:hAnsi="GHEA Grapalat" w:cs="Sylfaen"/>
          <w:b/>
          <w:color w:val="000000"/>
        </w:rPr>
        <w:t>3</w:t>
      </w:r>
      <w:r w:rsidRPr="00276101">
        <w:rPr>
          <w:rFonts w:ascii="GHEA Grapalat" w:hAnsi="GHEA Grapalat" w:cs="Sylfaen"/>
          <w:b/>
          <w:color w:val="000000"/>
          <w:lang w:val="hy-AM"/>
        </w:rPr>
        <w:t>.</w:t>
      </w:r>
      <w:r w:rsidR="006C6A90" w:rsidRPr="00276101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="00192742" w:rsidRPr="00276101">
        <w:rPr>
          <w:rFonts w:ascii="GHEA Grapalat" w:hAnsi="GHEA Grapalat" w:cs="Sylfaen"/>
          <w:color w:val="000000"/>
          <w:lang w:val="hy-AM"/>
        </w:rPr>
        <w:t>Սույն</w:t>
      </w:r>
      <w:r w:rsidR="006C6A90" w:rsidRPr="00276101">
        <w:rPr>
          <w:rFonts w:ascii="GHEA Grapalat" w:hAnsi="GHEA Grapalat" w:cs="Sylfaen"/>
          <w:color w:val="000000"/>
          <w:lang w:val="hy-AM"/>
        </w:rPr>
        <w:t xml:space="preserve"> </w:t>
      </w:r>
      <w:r w:rsidR="00192742" w:rsidRPr="00276101">
        <w:rPr>
          <w:rFonts w:ascii="GHEA Grapalat" w:hAnsi="GHEA Grapalat" w:cs="Sylfaen"/>
          <w:color w:val="000000"/>
          <w:lang w:val="hy-AM"/>
        </w:rPr>
        <w:t>օրենքն</w:t>
      </w:r>
      <w:r w:rsidR="006C6A90" w:rsidRPr="00276101">
        <w:rPr>
          <w:rFonts w:ascii="GHEA Grapalat" w:hAnsi="GHEA Grapalat" w:cs="Sylfaen"/>
          <w:color w:val="000000"/>
          <w:lang w:val="hy-AM"/>
        </w:rPr>
        <w:t xml:space="preserve"> </w:t>
      </w:r>
      <w:r w:rsidR="00192742" w:rsidRPr="00276101">
        <w:rPr>
          <w:rFonts w:ascii="GHEA Grapalat" w:hAnsi="GHEA Grapalat" w:cs="Sylfaen"/>
          <w:color w:val="000000"/>
          <w:lang w:val="hy-AM"/>
        </w:rPr>
        <w:t>ուժի</w:t>
      </w:r>
      <w:r w:rsidR="006C6A90" w:rsidRPr="00276101">
        <w:rPr>
          <w:rFonts w:ascii="GHEA Grapalat" w:hAnsi="GHEA Grapalat" w:cs="Sylfaen"/>
          <w:color w:val="000000"/>
          <w:lang w:val="hy-AM"/>
        </w:rPr>
        <w:t xml:space="preserve"> </w:t>
      </w:r>
      <w:r w:rsidR="00192742" w:rsidRPr="00276101">
        <w:rPr>
          <w:rFonts w:ascii="GHEA Grapalat" w:hAnsi="GHEA Grapalat" w:cs="Sylfaen"/>
          <w:color w:val="000000"/>
          <w:lang w:val="hy-AM"/>
        </w:rPr>
        <w:t>մեջ է մտնում</w:t>
      </w:r>
      <w:r w:rsidR="006C6A90" w:rsidRPr="00276101">
        <w:rPr>
          <w:rFonts w:ascii="GHEA Grapalat" w:hAnsi="GHEA Grapalat" w:cs="Sylfaen"/>
          <w:color w:val="000000"/>
          <w:lang w:val="hy-AM"/>
        </w:rPr>
        <w:t xml:space="preserve"> </w:t>
      </w:r>
      <w:r w:rsidR="00B96592" w:rsidRPr="00276101">
        <w:rPr>
          <w:rFonts w:ascii="GHEA Grapalat" w:hAnsi="GHEA Grapalat" w:cs="Sylfaen"/>
          <w:lang w:val="hy-AM"/>
        </w:rPr>
        <w:t>պաշտոնական</w:t>
      </w:r>
      <w:r w:rsidR="006C6A90" w:rsidRPr="00276101">
        <w:rPr>
          <w:rFonts w:ascii="GHEA Grapalat" w:hAnsi="GHEA Grapalat" w:cs="Sylfaen"/>
          <w:lang w:val="hy-AM"/>
        </w:rPr>
        <w:t xml:space="preserve"> </w:t>
      </w:r>
      <w:r w:rsidR="00B96592" w:rsidRPr="00276101">
        <w:rPr>
          <w:rFonts w:ascii="GHEA Grapalat" w:hAnsi="GHEA Grapalat" w:cs="Sylfaen"/>
          <w:lang w:val="hy-AM"/>
        </w:rPr>
        <w:t>հրապարակմանը</w:t>
      </w:r>
      <w:r w:rsidR="006C6A90" w:rsidRPr="00276101">
        <w:rPr>
          <w:rFonts w:ascii="GHEA Grapalat" w:hAnsi="GHEA Grapalat" w:cs="Sylfaen"/>
          <w:lang w:val="hy-AM"/>
        </w:rPr>
        <w:t xml:space="preserve"> </w:t>
      </w:r>
      <w:r w:rsidR="00B96592" w:rsidRPr="00276101">
        <w:rPr>
          <w:rFonts w:ascii="GHEA Grapalat" w:hAnsi="GHEA Grapalat" w:cs="Sylfaen"/>
          <w:lang w:val="hy-AM"/>
        </w:rPr>
        <w:t>հաջորդող</w:t>
      </w:r>
      <w:r w:rsidR="006C6A90" w:rsidRPr="00276101">
        <w:rPr>
          <w:rFonts w:ascii="GHEA Grapalat" w:hAnsi="GHEA Grapalat" w:cs="Sylfaen"/>
          <w:lang w:val="hy-AM"/>
        </w:rPr>
        <w:t xml:space="preserve"> </w:t>
      </w:r>
      <w:r w:rsidR="00B96592" w:rsidRPr="00276101">
        <w:rPr>
          <w:rFonts w:ascii="GHEA Grapalat" w:hAnsi="GHEA Grapalat" w:cs="Sylfaen"/>
          <w:lang w:val="hy-AM"/>
        </w:rPr>
        <w:t>օրվանից</w:t>
      </w:r>
      <w:r w:rsidR="003C744B">
        <w:rPr>
          <w:rFonts w:ascii="GHEA Grapalat" w:hAnsi="GHEA Grapalat" w:cs="Sylfaen"/>
        </w:rPr>
        <w:t>:</w:t>
      </w:r>
    </w:p>
    <w:p w:rsidR="00B96592" w:rsidRDefault="003C744B" w:rsidP="00044C45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Սույն օրենքի 2-րդ հոդվածի դրույթները</w:t>
      </w:r>
      <w:r w:rsidR="00707F70" w:rsidRPr="00FC0F57">
        <w:rPr>
          <w:rFonts w:ascii="GHEA Grapalat" w:hAnsi="GHEA Grapalat"/>
          <w:bCs/>
        </w:rPr>
        <w:t xml:space="preserve"> </w:t>
      </w:r>
      <w:r w:rsidR="00707F70" w:rsidRPr="00FC0F57">
        <w:rPr>
          <w:rFonts w:ascii="GHEA Grapalat" w:hAnsi="GHEA Grapalat" w:cs="Sylfaen"/>
          <w:bCs/>
        </w:rPr>
        <w:t>տարածվում</w:t>
      </w:r>
      <w:r w:rsidR="00707F70" w:rsidRPr="00FC0F57">
        <w:rPr>
          <w:rFonts w:ascii="GHEA Grapalat" w:hAnsi="GHEA Grapalat"/>
          <w:bCs/>
        </w:rPr>
        <w:t xml:space="preserve"> </w:t>
      </w:r>
      <w:r>
        <w:rPr>
          <w:rFonts w:ascii="GHEA Grapalat" w:hAnsi="GHEA Grapalat" w:cs="Sylfaen"/>
          <w:bCs/>
        </w:rPr>
        <w:t>են</w:t>
      </w:r>
      <w:r w:rsidR="00707F70" w:rsidRPr="00FC0F57">
        <w:rPr>
          <w:rFonts w:ascii="GHEA Grapalat" w:hAnsi="GHEA Grapalat"/>
          <w:bCs/>
        </w:rPr>
        <w:t xml:space="preserve"> </w:t>
      </w:r>
      <w:r w:rsidR="00707F70" w:rsidRPr="00FC0F57">
        <w:rPr>
          <w:rFonts w:ascii="GHEA Grapalat" w:hAnsi="GHEA Grapalat" w:cs="Sylfaen"/>
          <w:bCs/>
        </w:rPr>
        <w:t>նաև</w:t>
      </w:r>
      <w:r w:rsidR="00707F70" w:rsidRPr="00FC0F57">
        <w:rPr>
          <w:rFonts w:ascii="GHEA Grapalat" w:hAnsi="GHEA Grapalat"/>
          <w:bCs/>
        </w:rPr>
        <w:t xml:space="preserve"> </w:t>
      </w:r>
      <w:r w:rsidR="00725ACA" w:rsidRPr="00E86F86">
        <w:rPr>
          <w:rFonts w:ascii="GHEA Grapalat" w:hAnsi="GHEA Grapalat"/>
        </w:rPr>
        <w:t xml:space="preserve">մինչև </w:t>
      </w:r>
      <w:r w:rsidR="005D44BF">
        <w:rPr>
          <w:rFonts w:ascii="GHEA Grapalat" w:hAnsi="GHEA Grapalat"/>
        </w:rPr>
        <w:t>սույն օրենքի ուժի մեջ մտնելը</w:t>
      </w:r>
      <w:r w:rsidR="00725ACA" w:rsidRPr="00E86F86">
        <w:rPr>
          <w:rFonts w:ascii="GHEA Grapalat" w:hAnsi="GHEA Grapalat"/>
        </w:rPr>
        <w:t xml:space="preserve"> </w:t>
      </w:r>
      <w:r w:rsidR="00725ACA" w:rsidRPr="00B57A9B">
        <w:rPr>
          <w:rFonts w:ascii="GHEA Grapalat" w:hAnsi="GHEA Grapalat"/>
          <w:color w:val="000000"/>
          <w:shd w:val="clear" w:color="auto" w:fill="FFFFFF"/>
        </w:rPr>
        <w:t xml:space="preserve">հարկային մարմնի </w:t>
      </w:r>
      <w:r w:rsidR="003D0898">
        <w:rPr>
          <w:rFonts w:ascii="GHEA Grapalat" w:hAnsi="GHEA Grapalat"/>
          <w:color w:val="000000"/>
          <w:shd w:val="clear" w:color="auto" w:fill="FFFFFF"/>
        </w:rPr>
        <w:t xml:space="preserve">կողմից </w:t>
      </w:r>
      <w:r w:rsidR="00725ACA" w:rsidRPr="00B57A9B">
        <w:rPr>
          <w:rFonts w:ascii="GHEA Grapalat" w:hAnsi="GHEA Grapalat"/>
          <w:color w:val="000000"/>
          <w:shd w:val="clear" w:color="auto" w:fill="FFFFFF"/>
        </w:rPr>
        <w:t>իրականաց</w:t>
      </w:r>
      <w:r w:rsidR="003D0898">
        <w:rPr>
          <w:rFonts w:ascii="GHEA Grapalat" w:hAnsi="GHEA Grapalat"/>
          <w:color w:val="000000"/>
          <w:shd w:val="clear" w:color="auto" w:fill="FFFFFF"/>
        </w:rPr>
        <w:t>վ</w:t>
      </w:r>
      <w:r w:rsidR="00725ACA" w:rsidRPr="00B57A9B">
        <w:rPr>
          <w:rFonts w:ascii="GHEA Grapalat" w:hAnsi="GHEA Grapalat"/>
          <w:color w:val="000000"/>
          <w:shd w:val="clear" w:color="auto" w:fill="FFFFFF"/>
        </w:rPr>
        <w:t>ած հարկային հսկողության արդյունքներով</w:t>
      </w:r>
      <w:r w:rsidR="00725ACA" w:rsidRPr="00E86F86">
        <w:rPr>
          <w:rFonts w:ascii="GHEA Grapalat" w:hAnsi="GHEA Grapalat"/>
        </w:rPr>
        <w:t xml:space="preserve"> ընդունված </w:t>
      </w:r>
      <w:r w:rsidR="00725ACA" w:rsidRPr="004C7A92">
        <w:rPr>
          <w:rFonts w:ascii="GHEA Grapalat" w:hAnsi="GHEA Grapalat"/>
        </w:rPr>
        <w:t xml:space="preserve">և անբողոքարկելի դարձած </w:t>
      </w:r>
      <w:r w:rsidR="001B4855">
        <w:rPr>
          <w:rFonts w:ascii="GHEA Grapalat" w:hAnsi="GHEA Grapalat"/>
        </w:rPr>
        <w:t>վարչական</w:t>
      </w:r>
      <w:r w:rsidR="00725ACA" w:rsidRPr="004C7A92">
        <w:rPr>
          <w:rFonts w:ascii="GHEA Grapalat" w:hAnsi="GHEA Grapalat"/>
        </w:rPr>
        <w:t xml:space="preserve"> ակտեր</w:t>
      </w:r>
      <w:r w:rsidR="00725ACA">
        <w:rPr>
          <w:rFonts w:ascii="GHEA Grapalat" w:hAnsi="GHEA Grapalat"/>
        </w:rPr>
        <w:t xml:space="preserve">ով առաջադրված հարկային պարտավորությունների </w:t>
      </w:r>
      <w:r w:rsidR="003D1C42">
        <w:rPr>
          <w:rFonts w:ascii="GHEA Grapalat" w:hAnsi="GHEA Grapalat"/>
        </w:rPr>
        <w:t xml:space="preserve">կատարման </w:t>
      </w:r>
      <w:r w:rsidR="00725ACA">
        <w:rPr>
          <w:rFonts w:ascii="GHEA Grapalat" w:hAnsi="GHEA Grapalat"/>
        </w:rPr>
        <w:t>նկատմամբ:</w:t>
      </w:r>
    </w:p>
    <w:p w:rsidR="00725ACA" w:rsidRDefault="00725ACA" w:rsidP="00044C45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</w:rPr>
      </w:pPr>
    </w:p>
    <w:p w:rsidR="00725ACA" w:rsidRDefault="00725ACA" w:rsidP="00044C45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</w:rPr>
      </w:pPr>
    </w:p>
    <w:p w:rsidR="00725ACA" w:rsidRDefault="00725ACA" w:rsidP="00044C45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</w:rPr>
      </w:pPr>
    </w:p>
    <w:p w:rsidR="00725ACA" w:rsidRDefault="00725ACA" w:rsidP="00044C45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</w:rPr>
      </w:pPr>
    </w:p>
    <w:p w:rsidR="00044C45" w:rsidRDefault="00044C45" w:rsidP="00044C45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</w:rPr>
      </w:pPr>
    </w:p>
    <w:p w:rsidR="00725ACA" w:rsidRDefault="00725ACA" w:rsidP="00044C45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</w:rPr>
      </w:pPr>
    </w:p>
    <w:p w:rsidR="00725ACA" w:rsidRDefault="00725ACA" w:rsidP="00044C45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</w:rPr>
      </w:pPr>
    </w:p>
    <w:p w:rsidR="001B3241" w:rsidRDefault="001B3241" w:rsidP="00044C45">
      <w:pPr>
        <w:tabs>
          <w:tab w:val="left" w:pos="7938"/>
        </w:tabs>
        <w:jc w:val="center"/>
        <w:rPr>
          <w:rFonts w:ascii="GHEA Grapalat" w:hAnsi="GHEA Grapalat" w:cs="Sylfaen"/>
          <w:b/>
        </w:rPr>
      </w:pPr>
    </w:p>
    <w:p w:rsidR="008C25E7" w:rsidRDefault="008C25E7" w:rsidP="00044C45">
      <w:pPr>
        <w:tabs>
          <w:tab w:val="left" w:pos="7938"/>
        </w:tabs>
        <w:jc w:val="center"/>
        <w:rPr>
          <w:rFonts w:ascii="GHEA Grapalat" w:hAnsi="GHEA Grapalat" w:cs="Sylfaen"/>
          <w:b/>
        </w:rPr>
      </w:pPr>
    </w:p>
    <w:p w:rsidR="00CA3668" w:rsidRDefault="00CA3668" w:rsidP="00044C45">
      <w:pPr>
        <w:tabs>
          <w:tab w:val="left" w:pos="7938"/>
        </w:tabs>
        <w:jc w:val="center"/>
        <w:rPr>
          <w:rFonts w:ascii="GHEA Grapalat" w:hAnsi="GHEA Grapalat" w:cs="Sylfaen"/>
          <w:b/>
        </w:rPr>
      </w:pPr>
      <w:bookmarkStart w:id="0" w:name="_GoBack"/>
      <w:bookmarkEnd w:id="0"/>
    </w:p>
    <w:sectPr w:rsidR="00CA3668" w:rsidSect="00B23F23">
      <w:pgSz w:w="12240" w:h="15840"/>
      <w:pgMar w:top="1080" w:right="99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9E1817"/>
    <w:multiLevelType w:val="hybridMultilevel"/>
    <w:tmpl w:val="9B904E48"/>
    <w:lvl w:ilvl="0" w:tplc="E6108890">
      <w:start w:val="1"/>
      <w:numFmt w:val="decimal"/>
      <w:lvlText w:val="%1)"/>
      <w:lvlJc w:val="left"/>
      <w:pPr>
        <w:ind w:left="28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30B52B6"/>
    <w:multiLevelType w:val="hybridMultilevel"/>
    <w:tmpl w:val="01B0193E"/>
    <w:lvl w:ilvl="0" w:tplc="DD14C6B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40584188"/>
    <w:multiLevelType w:val="hybridMultilevel"/>
    <w:tmpl w:val="D79C3400"/>
    <w:lvl w:ilvl="0" w:tplc="AE36D65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4DD52F0D"/>
    <w:multiLevelType w:val="hybridMultilevel"/>
    <w:tmpl w:val="808E3262"/>
    <w:lvl w:ilvl="0" w:tplc="BB24C672">
      <w:start w:val="1"/>
      <w:numFmt w:val="decimal"/>
      <w:lvlText w:val="%1."/>
      <w:lvlJc w:val="left"/>
      <w:pPr>
        <w:ind w:left="108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D867E0"/>
    <w:multiLevelType w:val="hybridMultilevel"/>
    <w:tmpl w:val="D714D200"/>
    <w:lvl w:ilvl="0" w:tplc="95F69D30">
      <w:start w:val="1"/>
      <w:numFmt w:val="decimal"/>
      <w:lvlText w:val="%1)"/>
      <w:lvlJc w:val="left"/>
      <w:pPr>
        <w:ind w:left="1005" w:hanging="63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64BA6E99"/>
    <w:multiLevelType w:val="hybridMultilevel"/>
    <w:tmpl w:val="0D1C686E"/>
    <w:lvl w:ilvl="0" w:tplc="099A99D6">
      <w:start w:val="1"/>
      <w:numFmt w:val="decimal"/>
      <w:lvlText w:val="%1."/>
      <w:lvlJc w:val="left"/>
      <w:pPr>
        <w:ind w:left="72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EC"/>
    <w:rsid w:val="000035E7"/>
    <w:rsid w:val="00041836"/>
    <w:rsid w:val="00043030"/>
    <w:rsid w:val="00044C45"/>
    <w:rsid w:val="0005155A"/>
    <w:rsid w:val="00052391"/>
    <w:rsid w:val="00053715"/>
    <w:rsid w:val="00057F29"/>
    <w:rsid w:val="00063C95"/>
    <w:rsid w:val="0007576B"/>
    <w:rsid w:val="00081021"/>
    <w:rsid w:val="00090469"/>
    <w:rsid w:val="0009225C"/>
    <w:rsid w:val="00095FE2"/>
    <w:rsid w:val="000A2BEE"/>
    <w:rsid w:val="000A720F"/>
    <w:rsid w:val="000A789E"/>
    <w:rsid w:val="000A7FBD"/>
    <w:rsid w:val="000B19F8"/>
    <w:rsid w:val="000B39A3"/>
    <w:rsid w:val="000B611B"/>
    <w:rsid w:val="000B70C5"/>
    <w:rsid w:val="000C218B"/>
    <w:rsid w:val="000D437D"/>
    <w:rsid w:val="000E718A"/>
    <w:rsid w:val="000F1AAE"/>
    <w:rsid w:val="00100B21"/>
    <w:rsid w:val="00102412"/>
    <w:rsid w:val="001364DD"/>
    <w:rsid w:val="00150A86"/>
    <w:rsid w:val="0017698B"/>
    <w:rsid w:val="00184E54"/>
    <w:rsid w:val="00192742"/>
    <w:rsid w:val="00195758"/>
    <w:rsid w:val="001B3241"/>
    <w:rsid w:val="001B4855"/>
    <w:rsid w:val="001B740F"/>
    <w:rsid w:val="001C33B8"/>
    <w:rsid w:val="001C50F1"/>
    <w:rsid w:val="001D739D"/>
    <w:rsid w:val="001F3DC1"/>
    <w:rsid w:val="001F4B8D"/>
    <w:rsid w:val="001F7730"/>
    <w:rsid w:val="0020469F"/>
    <w:rsid w:val="00216896"/>
    <w:rsid w:val="00224B9C"/>
    <w:rsid w:val="00225890"/>
    <w:rsid w:val="0022726C"/>
    <w:rsid w:val="00241A4B"/>
    <w:rsid w:val="00244C22"/>
    <w:rsid w:val="0025698A"/>
    <w:rsid w:val="0026106F"/>
    <w:rsid w:val="00274265"/>
    <w:rsid w:val="00276101"/>
    <w:rsid w:val="002826CB"/>
    <w:rsid w:val="002834A4"/>
    <w:rsid w:val="00283B54"/>
    <w:rsid w:val="00286330"/>
    <w:rsid w:val="00291A3B"/>
    <w:rsid w:val="00292416"/>
    <w:rsid w:val="00294592"/>
    <w:rsid w:val="002975A0"/>
    <w:rsid w:val="002B668E"/>
    <w:rsid w:val="002B777A"/>
    <w:rsid w:val="002D1C21"/>
    <w:rsid w:val="002E2254"/>
    <w:rsid w:val="002E6E55"/>
    <w:rsid w:val="002F5090"/>
    <w:rsid w:val="00301917"/>
    <w:rsid w:val="0030528D"/>
    <w:rsid w:val="00317B70"/>
    <w:rsid w:val="00324DD1"/>
    <w:rsid w:val="00333725"/>
    <w:rsid w:val="00365B5F"/>
    <w:rsid w:val="00366BBB"/>
    <w:rsid w:val="003806C2"/>
    <w:rsid w:val="003878FE"/>
    <w:rsid w:val="00395BFB"/>
    <w:rsid w:val="003C744B"/>
    <w:rsid w:val="003D0898"/>
    <w:rsid w:val="003D1C42"/>
    <w:rsid w:val="003D31D9"/>
    <w:rsid w:val="003E7662"/>
    <w:rsid w:val="003E7831"/>
    <w:rsid w:val="00401C97"/>
    <w:rsid w:val="00410EF8"/>
    <w:rsid w:val="00425BBA"/>
    <w:rsid w:val="00427617"/>
    <w:rsid w:val="0043193D"/>
    <w:rsid w:val="00432040"/>
    <w:rsid w:val="0043662E"/>
    <w:rsid w:val="0044077A"/>
    <w:rsid w:val="0044356D"/>
    <w:rsid w:val="00451EBD"/>
    <w:rsid w:val="00470B4A"/>
    <w:rsid w:val="00471D7A"/>
    <w:rsid w:val="00476886"/>
    <w:rsid w:val="004948D6"/>
    <w:rsid w:val="004A6CB7"/>
    <w:rsid w:val="004B0DEA"/>
    <w:rsid w:val="004B59EF"/>
    <w:rsid w:val="004C7A92"/>
    <w:rsid w:val="004D2F83"/>
    <w:rsid w:val="004E17A4"/>
    <w:rsid w:val="004E1C5B"/>
    <w:rsid w:val="004F6FE7"/>
    <w:rsid w:val="00500FBB"/>
    <w:rsid w:val="00506A54"/>
    <w:rsid w:val="00541AB1"/>
    <w:rsid w:val="00543F52"/>
    <w:rsid w:val="00583B5D"/>
    <w:rsid w:val="005925AC"/>
    <w:rsid w:val="005A2AA1"/>
    <w:rsid w:val="005A340F"/>
    <w:rsid w:val="005A41AF"/>
    <w:rsid w:val="005A7F27"/>
    <w:rsid w:val="005B1549"/>
    <w:rsid w:val="005D44BF"/>
    <w:rsid w:val="005D5C30"/>
    <w:rsid w:val="005F3B66"/>
    <w:rsid w:val="005F4815"/>
    <w:rsid w:val="00620443"/>
    <w:rsid w:val="00621E22"/>
    <w:rsid w:val="0063061C"/>
    <w:rsid w:val="00630EC9"/>
    <w:rsid w:val="00631EE4"/>
    <w:rsid w:val="006423EC"/>
    <w:rsid w:val="00646DE3"/>
    <w:rsid w:val="006548E8"/>
    <w:rsid w:val="00662CCA"/>
    <w:rsid w:val="006663EA"/>
    <w:rsid w:val="00680D6F"/>
    <w:rsid w:val="006832AD"/>
    <w:rsid w:val="006851CE"/>
    <w:rsid w:val="00687D21"/>
    <w:rsid w:val="00695A70"/>
    <w:rsid w:val="006B0163"/>
    <w:rsid w:val="006B4DC2"/>
    <w:rsid w:val="006B7107"/>
    <w:rsid w:val="006C5E0A"/>
    <w:rsid w:val="006C6A90"/>
    <w:rsid w:val="006C6FF3"/>
    <w:rsid w:val="006C7FE5"/>
    <w:rsid w:val="006D2194"/>
    <w:rsid w:val="006D32C2"/>
    <w:rsid w:val="006D4F88"/>
    <w:rsid w:val="006D6EE8"/>
    <w:rsid w:val="006E5727"/>
    <w:rsid w:val="006F2672"/>
    <w:rsid w:val="00707F70"/>
    <w:rsid w:val="00714DA5"/>
    <w:rsid w:val="00715B98"/>
    <w:rsid w:val="00725ACA"/>
    <w:rsid w:val="007372CF"/>
    <w:rsid w:val="00746F75"/>
    <w:rsid w:val="007571E2"/>
    <w:rsid w:val="00770B78"/>
    <w:rsid w:val="007A0031"/>
    <w:rsid w:val="007A1BAA"/>
    <w:rsid w:val="007A2432"/>
    <w:rsid w:val="007B0143"/>
    <w:rsid w:val="007B2063"/>
    <w:rsid w:val="007D16BB"/>
    <w:rsid w:val="007D478E"/>
    <w:rsid w:val="007E11A3"/>
    <w:rsid w:val="007E18EF"/>
    <w:rsid w:val="007E6C74"/>
    <w:rsid w:val="007E71E7"/>
    <w:rsid w:val="00821DE1"/>
    <w:rsid w:val="00835F58"/>
    <w:rsid w:val="0085551B"/>
    <w:rsid w:val="00862783"/>
    <w:rsid w:val="008721EA"/>
    <w:rsid w:val="008757AD"/>
    <w:rsid w:val="00876DDE"/>
    <w:rsid w:val="00883C6C"/>
    <w:rsid w:val="008A5637"/>
    <w:rsid w:val="008C25E7"/>
    <w:rsid w:val="008C38E5"/>
    <w:rsid w:val="008D73F6"/>
    <w:rsid w:val="008F5518"/>
    <w:rsid w:val="0090397A"/>
    <w:rsid w:val="00905627"/>
    <w:rsid w:val="00940DDE"/>
    <w:rsid w:val="0094278F"/>
    <w:rsid w:val="00955091"/>
    <w:rsid w:val="00957026"/>
    <w:rsid w:val="009648DF"/>
    <w:rsid w:val="00982021"/>
    <w:rsid w:val="009E0E83"/>
    <w:rsid w:val="009F25C6"/>
    <w:rsid w:val="00A0452A"/>
    <w:rsid w:val="00A1737E"/>
    <w:rsid w:val="00A2598E"/>
    <w:rsid w:val="00A25CF9"/>
    <w:rsid w:val="00A32D50"/>
    <w:rsid w:val="00A50CF4"/>
    <w:rsid w:val="00A5477A"/>
    <w:rsid w:val="00A647A5"/>
    <w:rsid w:val="00A669BF"/>
    <w:rsid w:val="00A75F41"/>
    <w:rsid w:val="00A86496"/>
    <w:rsid w:val="00AA7047"/>
    <w:rsid w:val="00AD024E"/>
    <w:rsid w:val="00AE18FF"/>
    <w:rsid w:val="00B07290"/>
    <w:rsid w:val="00B1700B"/>
    <w:rsid w:val="00B365EA"/>
    <w:rsid w:val="00B46869"/>
    <w:rsid w:val="00B46AEE"/>
    <w:rsid w:val="00B522A0"/>
    <w:rsid w:val="00B57A9B"/>
    <w:rsid w:val="00B64AB1"/>
    <w:rsid w:val="00B8593B"/>
    <w:rsid w:val="00B96592"/>
    <w:rsid w:val="00BA12C0"/>
    <w:rsid w:val="00BA1597"/>
    <w:rsid w:val="00BB0FD5"/>
    <w:rsid w:val="00BC1C6F"/>
    <w:rsid w:val="00BC28A7"/>
    <w:rsid w:val="00BD1B95"/>
    <w:rsid w:val="00BE289E"/>
    <w:rsid w:val="00BE7B77"/>
    <w:rsid w:val="00C0094B"/>
    <w:rsid w:val="00C02BC2"/>
    <w:rsid w:val="00C05B1E"/>
    <w:rsid w:val="00C06E8A"/>
    <w:rsid w:val="00C15A23"/>
    <w:rsid w:val="00C45D56"/>
    <w:rsid w:val="00C46DA8"/>
    <w:rsid w:val="00C55E90"/>
    <w:rsid w:val="00C56235"/>
    <w:rsid w:val="00C579AB"/>
    <w:rsid w:val="00C81D93"/>
    <w:rsid w:val="00C841DB"/>
    <w:rsid w:val="00C9693B"/>
    <w:rsid w:val="00CA3668"/>
    <w:rsid w:val="00CA6944"/>
    <w:rsid w:val="00CB1F06"/>
    <w:rsid w:val="00CB4875"/>
    <w:rsid w:val="00CC0625"/>
    <w:rsid w:val="00CD1451"/>
    <w:rsid w:val="00CE3178"/>
    <w:rsid w:val="00CE4931"/>
    <w:rsid w:val="00CF0A4D"/>
    <w:rsid w:val="00CF51DD"/>
    <w:rsid w:val="00D12C85"/>
    <w:rsid w:val="00D1545F"/>
    <w:rsid w:val="00D26D4D"/>
    <w:rsid w:val="00D42FD3"/>
    <w:rsid w:val="00D43445"/>
    <w:rsid w:val="00D43C23"/>
    <w:rsid w:val="00D43C44"/>
    <w:rsid w:val="00D51A55"/>
    <w:rsid w:val="00D65C4C"/>
    <w:rsid w:val="00D71996"/>
    <w:rsid w:val="00D748BA"/>
    <w:rsid w:val="00D7606D"/>
    <w:rsid w:val="00D912C0"/>
    <w:rsid w:val="00DA2849"/>
    <w:rsid w:val="00DB3B56"/>
    <w:rsid w:val="00DC3303"/>
    <w:rsid w:val="00DD20B0"/>
    <w:rsid w:val="00DF6DB3"/>
    <w:rsid w:val="00E0066A"/>
    <w:rsid w:val="00E152BA"/>
    <w:rsid w:val="00E40641"/>
    <w:rsid w:val="00E41E76"/>
    <w:rsid w:val="00E42405"/>
    <w:rsid w:val="00E425B4"/>
    <w:rsid w:val="00E63049"/>
    <w:rsid w:val="00E6539C"/>
    <w:rsid w:val="00E654DF"/>
    <w:rsid w:val="00E67586"/>
    <w:rsid w:val="00E71199"/>
    <w:rsid w:val="00E77DB1"/>
    <w:rsid w:val="00E82301"/>
    <w:rsid w:val="00E86F86"/>
    <w:rsid w:val="00E92482"/>
    <w:rsid w:val="00EA0012"/>
    <w:rsid w:val="00EA7E5E"/>
    <w:rsid w:val="00EE2F40"/>
    <w:rsid w:val="00F01407"/>
    <w:rsid w:val="00F049AD"/>
    <w:rsid w:val="00F23650"/>
    <w:rsid w:val="00F33B83"/>
    <w:rsid w:val="00F40BB6"/>
    <w:rsid w:val="00F4623C"/>
    <w:rsid w:val="00F64CCE"/>
    <w:rsid w:val="00F674B0"/>
    <w:rsid w:val="00F80EA5"/>
    <w:rsid w:val="00F8639E"/>
    <w:rsid w:val="00F86F85"/>
    <w:rsid w:val="00F9261C"/>
    <w:rsid w:val="00FA165B"/>
    <w:rsid w:val="00FA180E"/>
    <w:rsid w:val="00FB71C6"/>
    <w:rsid w:val="00FC08D5"/>
    <w:rsid w:val="00FC7BDF"/>
    <w:rsid w:val="00FD425D"/>
    <w:rsid w:val="00FE434B"/>
    <w:rsid w:val="00FF4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5B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B859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65B5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apple-converted-space">
    <w:name w:val="apple-converted-space"/>
    <w:rsid w:val="00506A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5B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B859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65B5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apple-converted-space">
    <w:name w:val="apple-converted-space"/>
    <w:rsid w:val="0050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E77C6-D3E2-4A0A-A57B-6A3168A9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Avanesyan</dc:creator>
  <cp:keywords>tasks/docs/attachment.php?id=1823783&amp;fn=2Naxagic_harkayin1+%283%29.docx&amp;out=1&amp;token=</cp:keywords>
  <cp:lastModifiedBy>Sona Ghukasyan</cp:lastModifiedBy>
  <cp:revision>80</cp:revision>
  <cp:lastPrinted>2019-12-02T06:42:00Z</cp:lastPrinted>
  <dcterms:created xsi:type="dcterms:W3CDTF">2019-02-20T14:33:00Z</dcterms:created>
  <dcterms:modified xsi:type="dcterms:W3CDTF">2020-03-19T07:07:00Z</dcterms:modified>
</cp:coreProperties>
</file>