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E6C" w:rsidRPr="0013018B" w:rsidRDefault="00F70E6C" w:rsidP="00F70E6C">
      <w:pPr>
        <w:spacing w:after="0" w:line="240" w:lineRule="auto"/>
        <w:ind w:right="27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3018B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F70E6C" w:rsidRPr="0013018B" w:rsidRDefault="00F70E6C" w:rsidP="00F70E6C">
      <w:pPr>
        <w:spacing w:after="0" w:line="240" w:lineRule="auto"/>
        <w:ind w:right="27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70E6C" w:rsidRPr="00F70E6C" w:rsidRDefault="00F70E6C" w:rsidP="00F70E6C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70E6C">
        <w:rPr>
          <w:rFonts w:ascii="GHEA Grapalat" w:hAnsi="GHEA Grapalat"/>
          <w:b/>
          <w:sz w:val="24"/>
          <w:szCs w:val="24"/>
          <w:lang w:val="hy-AM"/>
        </w:rPr>
        <w:t>«</w:t>
      </w:r>
      <w:r w:rsidRPr="00230F23">
        <w:rPr>
          <w:rFonts w:ascii="GHEA Grapalat" w:hAnsi="GHEA Grapalat"/>
          <w:b/>
          <w:sz w:val="24"/>
          <w:szCs w:val="24"/>
          <w:lang w:val="hy-AM"/>
        </w:rPr>
        <w:t>ՀԱՅԱՍՏԱՆԻ  ՀԱՆՐԱՊԵՏՈՒԹՅԱՆ</w:t>
      </w:r>
      <w:r>
        <w:rPr>
          <w:rFonts w:ascii="Sylfaen" w:hAnsi="Sylfaen"/>
          <w:b/>
          <w:bCs/>
          <w:color w:val="000000"/>
          <w:sz w:val="21"/>
          <w:szCs w:val="21"/>
          <w:lang w:val="hy-AM" w:eastAsia="ru-RU"/>
        </w:rPr>
        <w:t xml:space="preserve"> </w:t>
      </w:r>
      <w:r w:rsidRPr="00230F23">
        <w:rPr>
          <w:rFonts w:ascii="Sylfaen" w:hAnsi="Sylfaen"/>
          <w:b/>
          <w:bCs/>
          <w:color w:val="000000"/>
          <w:sz w:val="21"/>
          <w:szCs w:val="21"/>
          <w:lang w:val="hy-AM" w:eastAsia="ru-RU"/>
        </w:rPr>
        <w:t> </w:t>
      </w:r>
      <w:r>
        <w:rPr>
          <w:rFonts w:ascii="GHEA Grapalat" w:hAnsi="GHEA Grapalat"/>
          <w:b/>
          <w:sz w:val="24"/>
          <w:szCs w:val="24"/>
          <w:lang w:val="hy-AM"/>
        </w:rPr>
        <w:t>ՄԻԳՐԱՑԻՈՆ  ՔԱՂԱՔԱԿԱՆՈՒԹՅԱՆ՝ ԻՆՏԵԳՐՄԱՆ  ԵՎ  ՎԵՐԱԻՆՏԵԳՐՄԱՆ ԽՆԴԻՐՆԵՐԻ ԿԱՐԳԱՎՈՐՄԱՆ  2021-2031</w:t>
      </w:r>
      <w:r w:rsidRPr="005E3893">
        <w:rPr>
          <w:rFonts w:ascii="GHEA Grapalat" w:hAnsi="GHEA Grapalat"/>
          <w:b/>
          <w:sz w:val="24"/>
          <w:szCs w:val="24"/>
          <w:lang w:val="hy-AM"/>
        </w:rPr>
        <w:t xml:space="preserve"> ԹՎԱԿԱՆՆԵՐԻ ՌԱԶՄԱՎԱՐՈՒԹՅՈՒՆԸ</w:t>
      </w:r>
      <w:r w:rsidR="0072640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E3893">
        <w:rPr>
          <w:rFonts w:ascii="GHEA Grapalat" w:hAnsi="GHEA Grapalat"/>
          <w:b/>
          <w:sz w:val="24"/>
          <w:szCs w:val="24"/>
          <w:lang w:val="hy-AM"/>
        </w:rPr>
        <w:t xml:space="preserve"> ՀԱՍՏԱՏԵԼՈՒ ՄԱՍԻՆ</w:t>
      </w:r>
      <w:r w:rsidRPr="00F70E6C">
        <w:rPr>
          <w:rFonts w:ascii="GHEA Grapalat" w:hAnsi="GHEA Grapalat"/>
          <w:b/>
          <w:sz w:val="24"/>
          <w:szCs w:val="24"/>
          <w:lang w:val="hy-AM"/>
        </w:rPr>
        <w:t>»</w:t>
      </w:r>
    </w:p>
    <w:p w:rsidR="00F70E6C" w:rsidRPr="0013018B" w:rsidRDefault="00F70E6C" w:rsidP="00F70E6C">
      <w:pPr>
        <w:spacing w:after="0" w:line="240" w:lineRule="auto"/>
        <w:ind w:right="270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13018B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</w:p>
    <w:p w:rsidR="00F70E6C" w:rsidRPr="0072640D" w:rsidRDefault="00F70E6C" w:rsidP="00F70E6C">
      <w:pPr>
        <w:spacing w:after="0" w:line="240" w:lineRule="auto"/>
        <w:ind w:right="270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72640D">
        <w:rPr>
          <w:rFonts w:ascii="GHEA Grapalat" w:hAnsi="GHEA Grapalat"/>
          <w:b/>
          <w:noProof/>
          <w:sz w:val="24"/>
          <w:szCs w:val="24"/>
          <w:lang w:val="hy-AM"/>
        </w:rPr>
        <w:t>ՈՐՈՇՄԱՆ ՆԱԽԱԳԾԻ ԸՆԴՈՒՆՄԱՆ</w:t>
      </w:r>
    </w:p>
    <w:p w:rsidR="00F70E6C" w:rsidRDefault="00F70E6C" w:rsidP="00F70E6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b"/>
          <w:rFonts w:ascii="GHEA Grapalat" w:hAnsi="GHEA Grapalat" w:cs="Arian AMU"/>
          <w:b w:val="0"/>
          <w:bCs w:val="0"/>
          <w:u w:val="single"/>
          <w:bdr w:val="none" w:sz="0" w:space="0" w:color="auto" w:frame="1"/>
        </w:rPr>
      </w:pPr>
    </w:p>
    <w:p w:rsidR="00B75229" w:rsidRPr="0013018B" w:rsidRDefault="00B75229" w:rsidP="00F70E6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b"/>
          <w:rFonts w:ascii="GHEA Grapalat" w:hAnsi="GHEA Grapalat" w:cs="Arian AMU"/>
          <w:b w:val="0"/>
          <w:bCs w:val="0"/>
          <w:u w:val="single"/>
          <w:bdr w:val="none" w:sz="0" w:space="0" w:color="auto" w:frame="1"/>
        </w:rPr>
      </w:pPr>
    </w:p>
    <w:p w:rsidR="00F70E6C" w:rsidRPr="00F70E6C" w:rsidRDefault="00F70E6C" w:rsidP="00A01997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GHEA Grapalat" w:hAnsi="GHEA Grapalat" w:cs="Sylfaen"/>
          <w:b/>
          <w:sz w:val="24"/>
          <w:szCs w:val="24"/>
        </w:rPr>
      </w:pPr>
      <w:r w:rsidRPr="00F70E6C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F70E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70E6C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F70E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70E6C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F70E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70E6C">
        <w:rPr>
          <w:rFonts w:ascii="GHEA Grapalat" w:hAnsi="GHEA Grapalat" w:cs="Sylfaen"/>
          <w:b/>
          <w:sz w:val="24"/>
          <w:szCs w:val="24"/>
          <w:lang w:val="hy-AM"/>
        </w:rPr>
        <w:t>իրավական ակտերի ընդունման անհրաժեշտությունը</w:t>
      </w:r>
      <w:r w:rsidRPr="00F70E6C">
        <w:rPr>
          <w:rFonts w:ascii="Arian AMU" w:hAnsi="Arian AMU" w:cs="Arian AMU"/>
          <w:sz w:val="24"/>
          <w:szCs w:val="24"/>
        </w:rPr>
        <w:t> </w:t>
      </w:r>
    </w:p>
    <w:p w:rsidR="006B33FF" w:rsidRDefault="006B33FF" w:rsidP="00F70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b"/>
          <w:rFonts w:ascii="Arial AMU" w:hAnsi="Arial AMU" w:cs="Arian AMU"/>
          <w:bdr w:val="none" w:sz="0" w:space="0" w:color="auto" w:frame="1"/>
        </w:rPr>
      </w:pPr>
    </w:p>
    <w:p w:rsidR="008D2816" w:rsidRPr="00CD7151" w:rsidRDefault="008D2816" w:rsidP="008D2816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D7151">
        <w:rPr>
          <w:rFonts w:ascii="GHEA Grapalat" w:hAnsi="GHEA Grapalat"/>
          <w:sz w:val="24"/>
          <w:szCs w:val="24"/>
          <w:lang w:val="hy-AM"/>
        </w:rPr>
        <w:t xml:space="preserve">2016 թ.-ին ՀՀ կառավարությունը հավանություն տվեց «Հայաստանի Հանրապետությունում փախստական ճանաչված և ապաստան ստացած անձանց, ինչպես նաև երկարաժամկետ միգրանտների ինտեգրման քաղաքականության հայեցակարգ»-ին, որը իմիգրանտների ինտեգրման պետական քաղաքականությունն ուրվագծող առաջին փաստաթուղթն էր: Թեև 2016 թ.-ին ՀՀ կառավարության հավանությունը ստացած հայեցակարգը կարևոր էր՝ որպես ոլորտի քաղաքականության կարգավորման առաջին փաստաթուղթ, այնուամենայնիվ, այն ունի էական բացեր: Մասնավորապես՝ հայեցակարգի թիրախավորումից դուրս էին մնացել </w:t>
      </w:r>
      <w:r w:rsidR="00AA7319">
        <w:rPr>
          <w:rFonts w:ascii="GHEA Grapalat" w:hAnsi="GHEA Grapalat"/>
          <w:sz w:val="24"/>
          <w:szCs w:val="24"/>
          <w:lang w:val="hy-AM"/>
        </w:rPr>
        <w:t xml:space="preserve">օտարերկրացիները, </w:t>
      </w:r>
      <w:r w:rsidRPr="00CD7151">
        <w:rPr>
          <w:rFonts w:ascii="GHEA Grapalat" w:hAnsi="GHEA Grapalat"/>
          <w:sz w:val="24"/>
          <w:szCs w:val="24"/>
          <w:lang w:val="hy-AM"/>
        </w:rPr>
        <w:t xml:space="preserve"> Սիրիայի Արաբական Հանրապետությունից Հայաստան տեղափոխված փաստացի փախստականի իրավիճակում գտնվող անձանց ստվար խումբը և այլ խմբեր: </w:t>
      </w:r>
    </w:p>
    <w:p w:rsidR="00E47649" w:rsidRPr="00CD7151" w:rsidRDefault="00E47649" w:rsidP="00E47649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D7151">
        <w:rPr>
          <w:rFonts w:ascii="GHEA Grapalat" w:hAnsi="GHEA Grapalat"/>
          <w:sz w:val="24"/>
          <w:szCs w:val="24"/>
          <w:lang w:val="hy-AM"/>
        </w:rPr>
        <w:t xml:space="preserve">Չնայած նրան, որ 2000-ականներից ի վեր բավականին զգալի էր նաև դեպի Հայաստան քաղաքացիների վերադարձի միտումը, այնուամենայնիվ, գոյություն ունեցող ինտեգրման քաղաքականությունը չէր անդրադառնում նրանց վերաինտեգրման խնդիրներին: Վերադարձողների վերաինտեգրման կարիքներին ուղղված քայլերը հիմնականում իրականացվում էին միջազգային և հասարակական կազմակերպությունների ջանքերով ծրագրային (և ոչ քաղաքականության) մակարդակում: </w:t>
      </w:r>
    </w:p>
    <w:p w:rsidR="00E47649" w:rsidRPr="00CD7151" w:rsidRDefault="00E47649" w:rsidP="00E47649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D7151">
        <w:rPr>
          <w:rFonts w:ascii="GHEA Grapalat" w:hAnsi="GHEA Grapalat"/>
          <w:sz w:val="24"/>
          <w:szCs w:val="24"/>
          <w:lang w:val="hy-AM"/>
        </w:rPr>
        <w:t xml:space="preserve">Նույնը կարելի  է  ասել  նաև  ներքին տեղահանված անձանց մասին: Չնայած  նրանց  մեծ թվին (72.000  անձ,  ովքեր  տեղահանվել   են  սահմանային գոտում Ադրբեջանի կողմից իրականացված զինված գործողությունների հետևանքով)՝ </w:t>
      </w:r>
      <w:r>
        <w:rPr>
          <w:rFonts w:ascii="GHEA Grapalat" w:hAnsi="GHEA Grapalat"/>
          <w:sz w:val="24"/>
          <w:szCs w:val="24"/>
          <w:lang w:val="hy-AM"/>
        </w:rPr>
        <w:t xml:space="preserve">ինտեգրման </w:t>
      </w:r>
      <w:r w:rsidRPr="00CD7151">
        <w:rPr>
          <w:rFonts w:ascii="GHEA Grapalat" w:hAnsi="GHEA Grapalat"/>
          <w:sz w:val="24"/>
          <w:szCs w:val="24"/>
          <w:lang w:val="hy-AM"/>
        </w:rPr>
        <w:t xml:space="preserve"> ոլորտի քաղաքականության մեջ սահմանված չեն գործողություններ՝ ուղղված նրանց խնդիրներին:   </w:t>
      </w:r>
    </w:p>
    <w:p w:rsidR="00E47649" w:rsidRPr="00CD7151" w:rsidRDefault="00E47649" w:rsidP="00E47649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112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7151">
        <w:rPr>
          <w:rFonts w:ascii="GHEA Grapalat" w:hAnsi="GHEA Grapalat"/>
          <w:sz w:val="24"/>
          <w:szCs w:val="24"/>
          <w:lang w:val="hy-AM"/>
        </w:rPr>
        <w:t>Հաշվի առնելով նշյալ բացերը՝ 2019 թ.-ին ՀՀ տարածքային կառավարման և ենթակառուցվածքների նախարարության միգրացիո</w:t>
      </w:r>
      <w:r w:rsidR="00E1267A">
        <w:rPr>
          <w:rFonts w:ascii="GHEA Grapalat" w:hAnsi="GHEA Grapalat"/>
          <w:sz w:val="24"/>
          <w:szCs w:val="24"/>
          <w:lang w:val="hy-AM"/>
        </w:rPr>
        <w:t>ն ծառայությունը նախաձեռնեց Հայաստանի Հանրապետության  միգրացիոն  քաղաքականության՝ ինտեգրման  և վերաինտեգրման խնդիրների կարգավորման 2021-2031 թվականների</w:t>
      </w:r>
      <w:r w:rsidRPr="00CD7151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ռազ</w:t>
      </w:r>
      <w:r w:rsidRPr="00CD7151">
        <w:rPr>
          <w:rFonts w:ascii="GHEA Grapalat" w:hAnsi="GHEA Grapalat"/>
          <w:sz w:val="24"/>
          <w:szCs w:val="24"/>
          <w:lang w:val="hy-AM"/>
        </w:rPr>
        <w:t xml:space="preserve">մավարության մշակումը՝ ուղենշելու իմիգրանտների և վերադարձողների ինտեգրման և վերաինտեգրման ոլորտում համապարփակ հանրային քաղաքականության հիմնական մոտեցումներն ու անելիքները: </w:t>
      </w:r>
    </w:p>
    <w:p w:rsidR="00F70E6C" w:rsidRDefault="00F70E6C" w:rsidP="00F70E6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b"/>
          <w:rFonts w:ascii="GHEA Grapalat" w:hAnsi="GHEA Grapalat" w:cs="Arian AMU"/>
          <w:bCs w:val="0"/>
          <w:i/>
          <w:u w:val="single"/>
          <w:bdr w:val="none" w:sz="0" w:space="0" w:color="auto" w:frame="1"/>
          <w:lang w:val="hy-AM"/>
        </w:rPr>
      </w:pPr>
    </w:p>
    <w:p w:rsidR="00E1267A" w:rsidRPr="00E1267A" w:rsidRDefault="00E1267A" w:rsidP="00F70E6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b"/>
          <w:rFonts w:ascii="GHEA Grapalat" w:hAnsi="GHEA Grapalat" w:cs="Arian AMU"/>
          <w:bCs w:val="0"/>
          <w:i/>
          <w:u w:val="single"/>
          <w:bdr w:val="none" w:sz="0" w:space="0" w:color="auto" w:frame="1"/>
          <w:lang w:val="hy-AM"/>
        </w:rPr>
      </w:pPr>
    </w:p>
    <w:p w:rsidR="00655892" w:rsidRDefault="00F70E6C" w:rsidP="00E1267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GHEA Grapalat" w:hAnsi="GHEA Grapalat" w:cs="Sylfaen"/>
          <w:b/>
          <w:lang w:val="hy-AM"/>
        </w:rPr>
      </w:pPr>
      <w:proofErr w:type="spellStart"/>
      <w:r w:rsidRPr="00AA7319">
        <w:rPr>
          <w:rFonts w:ascii="GHEA Grapalat" w:hAnsi="GHEA Grapalat" w:cs="Sylfaen"/>
          <w:b/>
        </w:rPr>
        <w:lastRenderedPageBreak/>
        <w:t>Ա</w:t>
      </w:r>
      <w:proofErr w:type="spellEnd"/>
      <w:r w:rsidRPr="00AA7319">
        <w:rPr>
          <w:rFonts w:ascii="GHEA Grapalat" w:hAnsi="GHEA Grapalat" w:cs="Sylfaen"/>
          <w:b/>
          <w:lang w:val="hy-AM"/>
        </w:rPr>
        <w:t>ռաջարկվող կարգավորման բնույթը</w:t>
      </w:r>
    </w:p>
    <w:p w:rsidR="00E1267A" w:rsidRPr="00E1267A" w:rsidRDefault="00E1267A" w:rsidP="00E1267A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GHEA Grapalat" w:hAnsi="GHEA Grapalat" w:cs="Sylfaen"/>
          <w:b/>
          <w:lang w:val="hy-AM"/>
        </w:rPr>
      </w:pPr>
    </w:p>
    <w:p w:rsidR="009102D2" w:rsidRPr="00CD7151" w:rsidRDefault="009102D2" w:rsidP="009102D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D7151">
        <w:rPr>
          <w:rFonts w:ascii="GHEA Grapalat" w:hAnsi="GHEA Grapalat"/>
          <w:sz w:val="24"/>
          <w:szCs w:val="24"/>
          <w:lang w:val="hy-AM"/>
        </w:rPr>
        <w:t>Սույն ռազմավարությունը ՀՀ պետական միգրացիոն քաղաքականության՝ ինտեգրման և վերաինտեգրման ոլորտների կառավարումը համապարփակ ներկայացնող փաստաթուղթ է, որի նպատակն է քաղաքականության ռազմավարական ուղղությունների հետազոտահեն ձևակերպումը՝ հաշվի առնելով միգրացիոն հոսքերի առկա և ակնկալվող իրավիճակը, թիրախ խմբերի կարիքները, ՀՀ զարգացման  գերակայությունները և միջազգային պարտավորությունները</w:t>
      </w:r>
      <w:r w:rsidRPr="000C453C">
        <w:rPr>
          <w:rFonts w:ascii="GHEA Grapalat" w:hAnsi="GHEA Grapalat"/>
          <w:sz w:val="24"/>
          <w:szCs w:val="24"/>
          <w:vertAlign w:val="superscript"/>
          <w:lang w:val="hy-AM"/>
        </w:rPr>
        <w:footnoteReference w:id="1"/>
      </w:r>
      <w:r w:rsidRPr="00CD7151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9102D2" w:rsidRPr="00CD7151" w:rsidRDefault="009102D2" w:rsidP="009102D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7151">
        <w:rPr>
          <w:rFonts w:ascii="GHEA Grapalat" w:hAnsi="GHEA Grapalat"/>
          <w:sz w:val="24"/>
          <w:szCs w:val="24"/>
          <w:lang w:val="hy-AM"/>
        </w:rPr>
        <w:t>Ռազմավարությունը կոչված է.</w:t>
      </w:r>
    </w:p>
    <w:p w:rsidR="009102D2" w:rsidRPr="00CD7151" w:rsidRDefault="009102D2" w:rsidP="009102D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D7151">
        <w:rPr>
          <w:rFonts w:ascii="GHEA Grapalat" w:hAnsi="GHEA Grapalat"/>
          <w:sz w:val="24"/>
          <w:szCs w:val="24"/>
          <w:lang w:val="hy-AM"/>
        </w:rPr>
        <w:t>ա) ներկայացնելու ՀՀ կառավարության տեսլականը և գերակայությունները իմիգրանտների, վերադարձողների և ներքին տեղահանված անձանց ինտեգրման և վերաինտեգրման գործում,</w:t>
      </w:r>
    </w:p>
    <w:p w:rsidR="009102D2" w:rsidRPr="00CD7151" w:rsidRDefault="009102D2" w:rsidP="009102D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D7151">
        <w:rPr>
          <w:rFonts w:ascii="GHEA Grapalat" w:hAnsi="GHEA Grapalat"/>
          <w:sz w:val="24"/>
          <w:szCs w:val="24"/>
          <w:lang w:val="hy-AM"/>
        </w:rPr>
        <w:t xml:space="preserve">բ) ուղենշելու ինտեգրման և վերաինտեգրման ոլորտում պետության ստանձնած պարտավորությունները և պետական քաղաքականության հիմնական ուղղությունները, </w:t>
      </w:r>
    </w:p>
    <w:p w:rsidR="009102D2" w:rsidRPr="00CD7151" w:rsidRDefault="009102D2" w:rsidP="009102D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D7151">
        <w:rPr>
          <w:rFonts w:ascii="GHEA Grapalat" w:hAnsi="GHEA Grapalat"/>
          <w:sz w:val="24"/>
          <w:szCs w:val="24"/>
          <w:lang w:val="hy-AM"/>
        </w:rPr>
        <w:t xml:space="preserve">գ) սահմանելու այն խնդիրները, որոնց պետք է ուղղված լինեն ինտեգրման և վերաինտեգրման աջակցության գործողությունները, </w:t>
      </w:r>
    </w:p>
    <w:p w:rsidR="009102D2" w:rsidRPr="00CD7151" w:rsidRDefault="009102D2" w:rsidP="009102D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D7151">
        <w:rPr>
          <w:rFonts w:ascii="GHEA Grapalat" w:hAnsi="GHEA Grapalat"/>
          <w:sz w:val="24"/>
          <w:szCs w:val="24"/>
          <w:lang w:val="hy-AM"/>
        </w:rPr>
        <w:t xml:space="preserve">դ) ձևակերպելու ռազմավարություն կիրարկող պատասխանատու պետական մարմինների, միջազգային և հասարակական կազմակերպությունների համագործակցության սկզբունքները և ձևաչափը: </w:t>
      </w:r>
    </w:p>
    <w:p w:rsidR="009102D2" w:rsidRDefault="009102D2" w:rsidP="009102D2">
      <w:pPr>
        <w:pStyle w:val="a5"/>
        <w:spacing w:after="0" w:line="240" w:lineRule="auto"/>
        <w:ind w:left="0" w:right="272" w:firstLine="539"/>
        <w:jc w:val="both"/>
        <w:rPr>
          <w:rFonts w:ascii="GHEA Grapalat" w:eastAsia="MS Gothic" w:hAnsi="GHEA Grapalat"/>
          <w:sz w:val="24"/>
          <w:szCs w:val="24"/>
          <w:lang w:val="hy-AM"/>
        </w:rPr>
      </w:pPr>
      <w:r>
        <w:rPr>
          <w:rFonts w:ascii="GHEA Grapalat" w:eastAsia="MS Gothic" w:hAnsi="GHEA Grapalat"/>
          <w:sz w:val="24"/>
          <w:szCs w:val="24"/>
          <w:lang w:val="hy-AM"/>
        </w:rPr>
        <w:t xml:space="preserve">Ռազմավարությունը մշակելիս հաշվի են առնվել Հայաստանի Հանրապետությունում  միգրանտների  ինտեգրման  և  վերաինտեգրման  առկա խնդիրները, միջազգային կառույցների և քաղաքացիական հասարակության դիտողությունները և առաջարկությունները,  ոլորտի միջազգային առաջադեմ փորձը, որոնց հիման վրա սահմանվել են ռազմավարության ընդհանուր նպատակը,  և  դրան   համապատասխան  ինտեգրման  և վերաինտեգրման քաղաքականության  ռազմավարական նպատակներն ու ուղղությունները: Ռազմավարության հիման վրա </w:t>
      </w:r>
      <w:r w:rsidR="00866E73">
        <w:rPr>
          <w:rFonts w:ascii="GHEA Grapalat" w:eastAsia="MS Gothic" w:hAnsi="GHEA Grapalat"/>
          <w:sz w:val="24"/>
          <w:szCs w:val="24"/>
          <w:lang w:val="hy-AM"/>
        </w:rPr>
        <w:t>մշակվելու</w:t>
      </w:r>
      <w:r>
        <w:rPr>
          <w:rFonts w:ascii="GHEA Grapalat" w:eastAsia="MS Gothic" w:hAnsi="GHEA Grapalat"/>
          <w:sz w:val="24"/>
          <w:szCs w:val="24"/>
          <w:lang w:val="hy-AM"/>
        </w:rPr>
        <w:t xml:space="preserve"> են </w:t>
      </w:r>
      <w:r w:rsidR="00866E73">
        <w:rPr>
          <w:rFonts w:ascii="GHEA Grapalat" w:eastAsia="MS Gothic" w:hAnsi="GHEA Grapalat"/>
          <w:sz w:val="24"/>
          <w:szCs w:val="24"/>
          <w:lang w:val="hy-AM"/>
        </w:rPr>
        <w:t xml:space="preserve"> դրանից  բխող </w:t>
      </w:r>
      <w:r>
        <w:rPr>
          <w:rFonts w:ascii="GHEA Grapalat" w:eastAsia="MS Gothic" w:hAnsi="GHEA Grapalat"/>
          <w:sz w:val="24"/>
          <w:szCs w:val="24"/>
          <w:lang w:val="hy-AM"/>
        </w:rPr>
        <w:t xml:space="preserve"> գործողությունների </w:t>
      </w:r>
      <w:r w:rsidR="00866E73">
        <w:rPr>
          <w:rFonts w:ascii="GHEA Grapalat" w:eastAsia="MS Gothic" w:hAnsi="GHEA Grapalat"/>
          <w:sz w:val="24"/>
          <w:szCs w:val="24"/>
          <w:lang w:val="hy-AM"/>
        </w:rPr>
        <w:t>ծրագրեր</w:t>
      </w:r>
      <w:r w:rsidRPr="00866E73">
        <w:rPr>
          <w:rFonts w:ascii="GHEA Grapalat" w:eastAsia="MS Gothic" w:hAnsi="GHEA Grapalat"/>
          <w:sz w:val="24"/>
          <w:szCs w:val="24"/>
          <w:lang w:val="hy-AM"/>
        </w:rPr>
        <w:t>:</w:t>
      </w:r>
      <w:r>
        <w:rPr>
          <w:rFonts w:ascii="GHEA Grapalat" w:eastAsia="MS Gothic" w:hAnsi="GHEA Grapalat"/>
          <w:sz w:val="24"/>
          <w:szCs w:val="24"/>
          <w:lang w:val="hy-AM"/>
        </w:rPr>
        <w:t xml:space="preserve"> </w:t>
      </w:r>
    </w:p>
    <w:p w:rsidR="009102D2" w:rsidRDefault="009102D2" w:rsidP="009102D2">
      <w:pPr>
        <w:pStyle w:val="a5"/>
        <w:spacing w:after="0" w:line="240" w:lineRule="auto"/>
        <w:ind w:left="0" w:right="270" w:firstLine="540"/>
        <w:jc w:val="both"/>
        <w:rPr>
          <w:rFonts w:ascii="GHEA Grapalat" w:eastAsia="MS Gothic" w:hAnsi="GHEA Grapalat"/>
          <w:sz w:val="24"/>
          <w:szCs w:val="24"/>
          <w:lang w:val="hy-AM"/>
        </w:rPr>
      </w:pPr>
      <w:r>
        <w:rPr>
          <w:rFonts w:ascii="GHEA Grapalat" w:eastAsia="MS Gothic" w:hAnsi="GHEA Grapalat"/>
          <w:sz w:val="24"/>
          <w:szCs w:val="24"/>
          <w:lang w:val="hy-AM"/>
        </w:rPr>
        <w:t xml:space="preserve">Գործողությունների ծրագրերով </w:t>
      </w:r>
      <w:r w:rsidR="00866E73">
        <w:rPr>
          <w:rFonts w:ascii="GHEA Grapalat" w:eastAsia="MS Gothic" w:hAnsi="GHEA Grapalat"/>
          <w:sz w:val="24"/>
          <w:szCs w:val="24"/>
          <w:lang w:val="hy-AM"/>
        </w:rPr>
        <w:t>սահմանվելու</w:t>
      </w:r>
      <w:r>
        <w:rPr>
          <w:rFonts w:ascii="GHEA Grapalat" w:eastAsia="MS Gothic" w:hAnsi="GHEA Grapalat"/>
          <w:sz w:val="24"/>
          <w:szCs w:val="24"/>
          <w:lang w:val="hy-AM"/>
        </w:rPr>
        <w:t xml:space="preserve"> են ռազմավարական նպատակներից և ուղղություններից բխող որոշակի գործողություններ՝ դրանց կատարման համար պատասխանատու մարմնի, ելակետային իրավիճակի, կատարման վերջնաժամկետի, ստուգման միջոցի, ակնկալվող արդյունքների և յուրաքանչյուր գործողության համար անհրաժեշտ ֆինանսական միջոցների ակնկալվող աղբյուրի նախատեսմամբ: </w:t>
      </w:r>
    </w:p>
    <w:p w:rsidR="00B75229" w:rsidRPr="007049DF" w:rsidRDefault="00866E73" w:rsidP="00B75229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Ներկայացվող փ</w:t>
      </w:r>
      <w:r w:rsidR="00B75229">
        <w:rPr>
          <w:rFonts w:ascii="GHEA Grapalat" w:hAnsi="GHEA Grapalat"/>
          <w:sz w:val="24"/>
          <w:szCs w:val="24"/>
          <w:lang w:val="hy-AM"/>
        </w:rPr>
        <w:t>աստաթղթով սահմանվում  են  ի</w:t>
      </w:r>
      <w:r w:rsidR="00B75229" w:rsidRPr="007049DF">
        <w:rPr>
          <w:rFonts w:ascii="GHEA Grapalat" w:hAnsi="GHEA Grapalat"/>
          <w:sz w:val="24"/>
          <w:szCs w:val="24"/>
          <w:lang w:val="hy-AM"/>
        </w:rPr>
        <w:t xml:space="preserve">նտեգրման և վերաինտեգրման  </w:t>
      </w:r>
      <w:r w:rsidR="00B75229">
        <w:rPr>
          <w:rFonts w:ascii="GHEA Grapalat" w:hAnsi="GHEA Grapalat"/>
          <w:sz w:val="24"/>
          <w:szCs w:val="24"/>
          <w:lang w:val="hy-AM"/>
        </w:rPr>
        <w:t xml:space="preserve">քաղաքականության </w:t>
      </w:r>
      <w:r w:rsidR="00B75229" w:rsidRPr="007049DF">
        <w:rPr>
          <w:rFonts w:ascii="GHEA Grapalat" w:hAnsi="GHEA Grapalat"/>
          <w:sz w:val="24"/>
          <w:szCs w:val="24"/>
          <w:lang w:val="hy-AM"/>
        </w:rPr>
        <w:t xml:space="preserve"> ութ</w:t>
      </w:r>
      <w:r w:rsidR="00B75229">
        <w:rPr>
          <w:rFonts w:ascii="GHEA Grapalat" w:hAnsi="GHEA Grapalat"/>
          <w:sz w:val="24"/>
          <w:szCs w:val="24"/>
          <w:lang w:val="hy-AM"/>
        </w:rPr>
        <w:t xml:space="preserve">  ռազմավարական</w:t>
      </w:r>
      <w:r w:rsidR="00B75229" w:rsidRPr="007049DF">
        <w:rPr>
          <w:rFonts w:ascii="GHEA Grapalat" w:hAnsi="GHEA Grapalat"/>
          <w:sz w:val="24"/>
          <w:szCs w:val="24"/>
          <w:lang w:val="hy-AM"/>
        </w:rPr>
        <w:t xml:space="preserve"> </w:t>
      </w:r>
      <w:r w:rsidR="00B75229">
        <w:rPr>
          <w:rFonts w:ascii="GHEA Grapalat" w:hAnsi="GHEA Grapalat"/>
          <w:sz w:val="24"/>
          <w:szCs w:val="24"/>
          <w:lang w:val="hy-AM"/>
        </w:rPr>
        <w:t>նպատակներ</w:t>
      </w:r>
      <w:r w:rsidR="00B75229" w:rsidRPr="007049DF">
        <w:rPr>
          <w:rFonts w:ascii="GHEA Grapalat" w:hAnsi="GHEA Grapalat"/>
          <w:sz w:val="24"/>
          <w:szCs w:val="24"/>
          <w:lang w:val="hy-AM"/>
        </w:rPr>
        <w:t xml:space="preserve">, որոնք բխում են թիրախ խմբերի կարիքներից, քաղաքականության սկզբունքներից և սույն ռազմավարությամբ սահմանված ինտեգրման և վերաինտեգրման ձևակերպումից ու չափումներից: </w:t>
      </w:r>
    </w:p>
    <w:p w:rsidR="00B75229" w:rsidRPr="00B75229" w:rsidRDefault="00B75229" w:rsidP="00B75229">
      <w:pPr>
        <w:pStyle w:val="a5"/>
        <w:spacing w:after="0" w:line="240" w:lineRule="auto"/>
        <w:ind w:left="0" w:right="270" w:firstLine="540"/>
        <w:contextualSpacing w:val="0"/>
        <w:jc w:val="both"/>
        <w:rPr>
          <w:rFonts w:ascii="GHEA Grapalat" w:hAnsi="GHEA Grapalat"/>
          <w:i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 </w:t>
      </w:r>
      <w:r w:rsidRPr="00B75229">
        <w:rPr>
          <w:rFonts w:ascii="GHEA Grapalat" w:eastAsia="MS Gothic" w:hAnsi="GHEA Grapalat" w:cs="Sylfaen"/>
          <w:sz w:val="24"/>
          <w:szCs w:val="24"/>
          <w:lang w:val="hy-AM"/>
        </w:rPr>
        <w:t xml:space="preserve"> </w:t>
      </w:r>
      <w:r w:rsidRPr="0013018B">
        <w:rPr>
          <w:rFonts w:ascii="GHEA Grapalat" w:eastAsia="MS Gothic" w:hAnsi="GHEA Grapalat" w:cs="Sylfaen"/>
          <w:sz w:val="24"/>
          <w:szCs w:val="24"/>
          <w:lang w:val="hy-AM"/>
        </w:rPr>
        <w:t xml:space="preserve">Փաստաթղթով ամրագրված ռազմավարական նպատակներն են՝ </w:t>
      </w:r>
    </w:p>
    <w:p w:rsidR="00B75229" w:rsidRPr="007049DF" w:rsidRDefault="00B75229" w:rsidP="00B7522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9DF">
        <w:rPr>
          <w:rFonts w:ascii="GHEA Grapalat" w:hAnsi="GHEA Grapalat"/>
          <w:sz w:val="24"/>
          <w:szCs w:val="24"/>
          <w:lang w:val="hy-AM"/>
        </w:rPr>
        <w:t>Ինտեգրման և վերաինտեգրման կազմակերպման համակարգային բարեփոխումներ</w:t>
      </w:r>
    </w:p>
    <w:p w:rsidR="00B75229" w:rsidRPr="007049DF" w:rsidRDefault="00B75229" w:rsidP="00B7522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9DF">
        <w:rPr>
          <w:rFonts w:ascii="GHEA Grapalat" w:hAnsi="GHEA Grapalat"/>
          <w:sz w:val="24"/>
          <w:szCs w:val="24"/>
          <w:lang w:val="hy-AM"/>
        </w:rPr>
        <w:t>Կացարանի և բարենպաստ կենցաղային պայմանների հասանելիություն</w:t>
      </w:r>
    </w:p>
    <w:p w:rsidR="00B75229" w:rsidRPr="007049DF" w:rsidRDefault="00B75229" w:rsidP="00B7522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9DF">
        <w:rPr>
          <w:rFonts w:ascii="GHEA Grapalat" w:hAnsi="GHEA Grapalat"/>
          <w:sz w:val="24"/>
          <w:szCs w:val="24"/>
          <w:lang w:val="hy-AM"/>
        </w:rPr>
        <w:t>Իրավունքների պաշտպանություն և սոցիալական աջակցություն</w:t>
      </w:r>
    </w:p>
    <w:p w:rsidR="00B75229" w:rsidRPr="007049DF" w:rsidRDefault="00B75229" w:rsidP="00B7522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9DF">
        <w:rPr>
          <w:rFonts w:ascii="GHEA Grapalat" w:hAnsi="GHEA Grapalat"/>
          <w:sz w:val="24"/>
          <w:szCs w:val="24"/>
          <w:lang w:val="hy-AM"/>
        </w:rPr>
        <w:t>Կրթության և առողջապահության հասանելիության ապահովում</w:t>
      </w:r>
    </w:p>
    <w:p w:rsidR="00B75229" w:rsidRPr="007049DF" w:rsidRDefault="00B75229" w:rsidP="00B7522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9DF">
        <w:rPr>
          <w:rFonts w:ascii="GHEA Grapalat" w:hAnsi="GHEA Grapalat"/>
          <w:sz w:val="24"/>
          <w:szCs w:val="24"/>
          <w:lang w:val="hy-AM"/>
        </w:rPr>
        <w:t>Զբաղվածություն և տնտեսական ներգրավվածության աջակցություն</w:t>
      </w:r>
    </w:p>
    <w:p w:rsidR="00B75229" w:rsidRPr="007049DF" w:rsidRDefault="00B75229" w:rsidP="00B7522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9DF">
        <w:rPr>
          <w:rFonts w:ascii="GHEA Grapalat" w:hAnsi="GHEA Grapalat"/>
          <w:sz w:val="24"/>
          <w:szCs w:val="24"/>
          <w:lang w:val="hy-AM"/>
        </w:rPr>
        <w:t>Մշակութային ինտեգրում և վերաինտեգրում (ներառյալ լեզվին և առօրեական պրակտիկաներին տիրապետում)</w:t>
      </w:r>
    </w:p>
    <w:p w:rsidR="00B75229" w:rsidRPr="007049DF" w:rsidRDefault="00B75229" w:rsidP="00B7522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9DF">
        <w:rPr>
          <w:rFonts w:ascii="GHEA Grapalat" w:hAnsi="GHEA Grapalat"/>
          <w:sz w:val="24"/>
          <w:szCs w:val="24"/>
          <w:lang w:val="hy-AM"/>
        </w:rPr>
        <w:t xml:space="preserve">Հասարակությունում ընդունման միջավայրի ստեղծում </w:t>
      </w:r>
    </w:p>
    <w:p w:rsidR="00B75229" w:rsidRPr="007049DF" w:rsidRDefault="00B75229" w:rsidP="00B7522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9DF">
        <w:rPr>
          <w:rFonts w:ascii="GHEA Grapalat" w:hAnsi="GHEA Grapalat"/>
          <w:sz w:val="24"/>
          <w:szCs w:val="24"/>
          <w:lang w:val="hy-AM"/>
        </w:rPr>
        <w:t>Ինտեգրման և վերաինտեգրման գործում ներգրավված կառույցների հզորացում և աշխատակիցների կարողությունների զարգացում</w:t>
      </w:r>
      <w:r w:rsidRPr="001F765D">
        <w:rPr>
          <w:rFonts w:ascii="GHEA Grapalat" w:hAnsi="GHEA Grapalat"/>
          <w:sz w:val="24"/>
          <w:szCs w:val="24"/>
          <w:lang w:val="hy-AM"/>
        </w:rPr>
        <w:t>:</w:t>
      </w:r>
    </w:p>
    <w:p w:rsidR="00B75229" w:rsidRPr="007049DF" w:rsidRDefault="00B75229" w:rsidP="00B75229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049DF">
        <w:rPr>
          <w:rFonts w:ascii="GHEA Grapalat" w:hAnsi="GHEA Grapalat"/>
          <w:sz w:val="24"/>
          <w:szCs w:val="24"/>
          <w:lang w:val="hy-AM"/>
        </w:rPr>
        <w:t xml:space="preserve">Ռազմավարական </w:t>
      </w:r>
      <w:r>
        <w:rPr>
          <w:rFonts w:ascii="GHEA Grapalat" w:hAnsi="GHEA Grapalat"/>
          <w:sz w:val="24"/>
          <w:szCs w:val="24"/>
          <w:lang w:val="hy-AM"/>
        </w:rPr>
        <w:t>նպատակներից</w:t>
      </w:r>
      <w:r w:rsidRPr="007049D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յուրաքանչյուրն</w:t>
      </w:r>
      <w:r w:rsidRPr="007049DF">
        <w:rPr>
          <w:rFonts w:ascii="GHEA Grapalat" w:hAnsi="GHEA Grapalat"/>
          <w:sz w:val="24"/>
          <w:szCs w:val="24"/>
          <w:lang w:val="hy-AM"/>
        </w:rPr>
        <w:t xml:space="preserve"> ունի համապատասխան </w:t>
      </w:r>
      <w:r>
        <w:rPr>
          <w:rFonts w:ascii="GHEA Grapalat" w:hAnsi="GHEA Grapalat"/>
          <w:sz w:val="24"/>
          <w:szCs w:val="24"/>
          <w:lang w:val="hy-AM"/>
        </w:rPr>
        <w:t xml:space="preserve">ուղղությունների </w:t>
      </w:r>
      <w:r w:rsidRPr="007049DF">
        <w:rPr>
          <w:rFonts w:ascii="GHEA Grapalat" w:hAnsi="GHEA Grapalat"/>
          <w:sz w:val="24"/>
          <w:szCs w:val="24"/>
          <w:lang w:val="hy-AM"/>
        </w:rPr>
        <w:t xml:space="preserve"> իր խումբը</w:t>
      </w:r>
      <w:r>
        <w:rPr>
          <w:rFonts w:ascii="Cambria Math" w:hAnsi="Cambria Math"/>
          <w:sz w:val="24"/>
          <w:szCs w:val="24"/>
          <w:lang w:val="hy-AM"/>
        </w:rPr>
        <w:t>։</w:t>
      </w:r>
      <w:r w:rsidRPr="007049D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70E6C" w:rsidRPr="0013018B" w:rsidRDefault="00F70E6C" w:rsidP="00F70E6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b"/>
          <w:rFonts w:ascii="GHEA Grapalat" w:hAnsi="GHEA Grapalat" w:cs="Arian AMU"/>
          <w:bdr w:val="none" w:sz="0" w:space="0" w:color="auto" w:frame="1"/>
        </w:rPr>
      </w:pPr>
    </w:p>
    <w:p w:rsidR="00F70E6C" w:rsidRPr="00E950CE" w:rsidRDefault="00F70E6C" w:rsidP="00AA731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Style w:val="ab"/>
          <w:rFonts w:ascii="GHEA Grapalat" w:hAnsi="GHEA Grapalat" w:cs="Arian AMU"/>
          <w:b w:val="0"/>
          <w:bCs w:val="0"/>
        </w:rPr>
      </w:pPr>
      <w:proofErr w:type="spellStart"/>
      <w:r w:rsidRPr="00E950CE">
        <w:rPr>
          <w:rStyle w:val="ab"/>
          <w:rFonts w:ascii="GHEA Grapalat" w:hAnsi="GHEA Grapalat" w:cs="Arian AMU"/>
          <w:bCs w:val="0"/>
          <w:bdr w:val="none" w:sz="0" w:space="0" w:color="auto" w:frame="1"/>
        </w:rPr>
        <w:t>Նախագծի</w:t>
      </w:r>
      <w:proofErr w:type="spellEnd"/>
      <w:r w:rsidRPr="00E950CE">
        <w:rPr>
          <w:rStyle w:val="ab"/>
          <w:rFonts w:ascii="GHEA Grapalat" w:hAnsi="GHEA Grapalat" w:cs="Arian AMU"/>
          <w:bCs w:val="0"/>
          <w:bdr w:val="none" w:sz="0" w:space="0" w:color="auto" w:frame="1"/>
        </w:rPr>
        <w:t xml:space="preserve"> </w:t>
      </w:r>
      <w:proofErr w:type="spellStart"/>
      <w:r w:rsidRPr="00E950CE">
        <w:rPr>
          <w:rStyle w:val="ab"/>
          <w:rFonts w:ascii="GHEA Grapalat" w:hAnsi="GHEA Grapalat" w:cs="Arian AMU"/>
          <w:bCs w:val="0"/>
          <w:bdr w:val="none" w:sz="0" w:space="0" w:color="auto" w:frame="1"/>
        </w:rPr>
        <w:t>մշակման</w:t>
      </w:r>
      <w:proofErr w:type="spellEnd"/>
      <w:r w:rsidRPr="00E950CE">
        <w:rPr>
          <w:rStyle w:val="ab"/>
          <w:rFonts w:ascii="GHEA Grapalat" w:hAnsi="GHEA Grapalat" w:cs="Arian AMU"/>
          <w:bCs w:val="0"/>
          <w:bdr w:val="none" w:sz="0" w:space="0" w:color="auto" w:frame="1"/>
        </w:rPr>
        <w:t xml:space="preserve"> </w:t>
      </w:r>
      <w:proofErr w:type="spellStart"/>
      <w:r w:rsidRPr="00E950CE">
        <w:rPr>
          <w:rStyle w:val="ab"/>
          <w:rFonts w:ascii="GHEA Grapalat" w:hAnsi="GHEA Grapalat" w:cs="Arian AMU"/>
          <w:bCs w:val="0"/>
          <w:bdr w:val="none" w:sz="0" w:space="0" w:color="auto" w:frame="1"/>
        </w:rPr>
        <w:t>գործընթացում</w:t>
      </w:r>
      <w:proofErr w:type="spellEnd"/>
      <w:r w:rsidRPr="00E950CE">
        <w:rPr>
          <w:rStyle w:val="ab"/>
          <w:rFonts w:ascii="GHEA Grapalat" w:hAnsi="GHEA Grapalat" w:cs="Arian AMU"/>
          <w:bCs w:val="0"/>
          <w:bdr w:val="none" w:sz="0" w:space="0" w:color="auto" w:frame="1"/>
        </w:rPr>
        <w:t xml:space="preserve"> </w:t>
      </w:r>
      <w:proofErr w:type="spellStart"/>
      <w:r w:rsidRPr="00E950CE">
        <w:rPr>
          <w:rStyle w:val="ab"/>
          <w:rFonts w:ascii="GHEA Grapalat" w:hAnsi="GHEA Grapalat" w:cs="Arian AMU"/>
          <w:bCs w:val="0"/>
          <w:bdr w:val="none" w:sz="0" w:space="0" w:color="auto" w:frame="1"/>
        </w:rPr>
        <w:t>ներգրավված</w:t>
      </w:r>
      <w:proofErr w:type="spellEnd"/>
      <w:r w:rsidRPr="00E950CE">
        <w:rPr>
          <w:rStyle w:val="ab"/>
          <w:rFonts w:ascii="GHEA Grapalat" w:hAnsi="GHEA Grapalat" w:cs="Arian AMU"/>
          <w:bCs w:val="0"/>
          <w:bdr w:val="none" w:sz="0" w:space="0" w:color="auto" w:frame="1"/>
        </w:rPr>
        <w:t xml:space="preserve"> </w:t>
      </w:r>
      <w:proofErr w:type="spellStart"/>
      <w:r w:rsidRPr="00E950CE">
        <w:rPr>
          <w:rStyle w:val="ab"/>
          <w:rFonts w:ascii="GHEA Grapalat" w:hAnsi="GHEA Grapalat" w:cs="Arian AMU"/>
          <w:bCs w:val="0"/>
          <w:bdr w:val="none" w:sz="0" w:space="0" w:color="auto" w:frame="1"/>
        </w:rPr>
        <w:t>ինստիտուտները</w:t>
      </w:r>
      <w:proofErr w:type="spellEnd"/>
      <w:r w:rsidRPr="00E950CE">
        <w:rPr>
          <w:rStyle w:val="ab"/>
          <w:rFonts w:ascii="GHEA Grapalat" w:hAnsi="GHEA Grapalat" w:cs="Arian AMU"/>
          <w:bCs w:val="0"/>
          <w:bdr w:val="none" w:sz="0" w:space="0" w:color="auto" w:frame="1"/>
        </w:rPr>
        <w:t xml:space="preserve"> և </w:t>
      </w:r>
      <w:r w:rsidRPr="00E950CE">
        <w:rPr>
          <w:rStyle w:val="ab"/>
          <w:rFonts w:ascii="Arian AMU" w:hAnsi="Arian AMU" w:cs="Arian AMU"/>
          <w:bCs w:val="0"/>
          <w:bdr w:val="none" w:sz="0" w:space="0" w:color="auto" w:frame="1"/>
        </w:rPr>
        <w:t> </w:t>
      </w:r>
      <w:proofErr w:type="spellStart"/>
      <w:r w:rsidRPr="00E950CE">
        <w:rPr>
          <w:rStyle w:val="ab"/>
          <w:rFonts w:ascii="GHEA Grapalat" w:hAnsi="GHEA Grapalat" w:cs="Arian AMU"/>
          <w:bCs w:val="0"/>
          <w:bdr w:val="none" w:sz="0" w:space="0" w:color="auto" w:frame="1"/>
        </w:rPr>
        <w:t>անձինք</w:t>
      </w:r>
      <w:proofErr w:type="spellEnd"/>
    </w:p>
    <w:p w:rsidR="00E950CE" w:rsidRPr="00E950CE" w:rsidRDefault="00E950CE" w:rsidP="00E950CE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GHEA Grapalat" w:hAnsi="GHEA Grapalat" w:cs="Arian AMU"/>
        </w:rPr>
      </w:pPr>
    </w:p>
    <w:p w:rsidR="00F70E6C" w:rsidRPr="00E950CE" w:rsidRDefault="00F70E6C" w:rsidP="00E950CE">
      <w:pPr>
        <w:pStyle w:val="a3"/>
        <w:shd w:val="clear" w:color="auto" w:fill="FFFFFF"/>
        <w:spacing w:before="0" w:beforeAutospacing="0" w:after="225" w:afterAutospacing="0"/>
        <w:ind w:firstLine="360"/>
        <w:jc w:val="both"/>
        <w:textAlignment w:val="baseline"/>
        <w:rPr>
          <w:rFonts w:ascii="GHEA Grapalat" w:hAnsi="GHEA Grapalat"/>
          <w:lang w:val="hy-AM" w:eastAsia="en-US"/>
        </w:rPr>
      </w:pPr>
      <w:r w:rsidRPr="0013018B">
        <w:rPr>
          <w:rFonts w:ascii="GHEA Grapalat" w:hAnsi="GHEA Grapalat"/>
          <w:lang w:val="hy-AM" w:eastAsia="en-US"/>
        </w:rPr>
        <w:t>Նախագիծը մշակվել է Հայաստանի</w:t>
      </w:r>
      <w:r w:rsidR="00E950CE">
        <w:rPr>
          <w:rFonts w:ascii="GHEA Grapalat" w:hAnsi="GHEA Grapalat"/>
          <w:lang w:val="hy-AM" w:eastAsia="en-US"/>
        </w:rPr>
        <w:t xml:space="preserve"> Հանրապետության տարածքային կառավարման  և  ենթակառուցվածքների </w:t>
      </w:r>
      <w:r w:rsidRPr="0013018B">
        <w:rPr>
          <w:rFonts w:ascii="GHEA Grapalat" w:hAnsi="GHEA Grapalat"/>
          <w:lang w:val="hy-AM" w:eastAsia="en-US"/>
        </w:rPr>
        <w:t>նախարարության</w:t>
      </w:r>
      <w:r w:rsidR="00E950CE">
        <w:rPr>
          <w:rFonts w:ascii="GHEA Grapalat" w:hAnsi="GHEA Grapalat"/>
          <w:lang w:val="hy-AM" w:eastAsia="en-US"/>
        </w:rPr>
        <w:t xml:space="preserve">  միգրացիոն ծառայության</w:t>
      </w:r>
      <w:r w:rsidRPr="0013018B">
        <w:rPr>
          <w:rFonts w:ascii="GHEA Grapalat" w:hAnsi="GHEA Grapalat"/>
          <w:lang w:val="hy-AM" w:eastAsia="en-US"/>
        </w:rPr>
        <w:t xml:space="preserve"> կողմից:</w:t>
      </w:r>
    </w:p>
    <w:p w:rsidR="00F70E6C" w:rsidRDefault="00F70E6C" w:rsidP="00B077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GHEA Grapalat" w:hAnsi="GHEA Grapalat" w:cs="Arian AMU"/>
          <w:b/>
        </w:rPr>
      </w:pPr>
      <w:proofErr w:type="spellStart"/>
      <w:r w:rsidRPr="00E950CE">
        <w:rPr>
          <w:rStyle w:val="ab"/>
          <w:rFonts w:ascii="GHEA Grapalat" w:hAnsi="GHEA Grapalat" w:cs="Arian AMU"/>
          <w:bCs w:val="0"/>
          <w:bdr w:val="none" w:sz="0" w:space="0" w:color="auto" w:frame="1"/>
        </w:rPr>
        <w:t>Ակնկալվող</w:t>
      </w:r>
      <w:proofErr w:type="spellEnd"/>
      <w:r w:rsidRPr="00E950CE">
        <w:rPr>
          <w:rStyle w:val="ab"/>
          <w:rFonts w:ascii="GHEA Grapalat" w:hAnsi="GHEA Grapalat" w:cs="Arian AMU"/>
          <w:bCs w:val="0"/>
          <w:bdr w:val="none" w:sz="0" w:space="0" w:color="auto" w:frame="1"/>
        </w:rPr>
        <w:t xml:space="preserve"> </w:t>
      </w:r>
      <w:proofErr w:type="spellStart"/>
      <w:r w:rsidRPr="00E950CE">
        <w:rPr>
          <w:rStyle w:val="ab"/>
          <w:rFonts w:ascii="GHEA Grapalat" w:hAnsi="GHEA Grapalat" w:cs="Arian AMU"/>
          <w:bCs w:val="0"/>
          <w:bdr w:val="none" w:sz="0" w:space="0" w:color="auto" w:frame="1"/>
        </w:rPr>
        <w:t>արդյունքը</w:t>
      </w:r>
      <w:proofErr w:type="spellEnd"/>
    </w:p>
    <w:p w:rsidR="00B077A5" w:rsidRPr="00B077A5" w:rsidRDefault="00B077A5" w:rsidP="00B077A5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GHEA Grapalat" w:hAnsi="GHEA Grapalat" w:cs="Arian AMU"/>
          <w:b/>
        </w:rPr>
      </w:pPr>
    </w:p>
    <w:p w:rsidR="004A7473" w:rsidRPr="00DA2BEA" w:rsidRDefault="00D7371F" w:rsidP="00B077A5">
      <w:pPr>
        <w:spacing w:after="0" w:line="240" w:lineRule="auto"/>
        <w:ind w:firstLine="540"/>
        <w:contextualSpacing/>
        <w:jc w:val="both"/>
        <w:rPr>
          <w:rFonts w:ascii="Cambria Math" w:hAnsi="Cambria Math"/>
          <w:sz w:val="24"/>
          <w:szCs w:val="24"/>
          <w:lang w:val="hy-AM"/>
        </w:rPr>
      </w:pPr>
      <w:r w:rsidRPr="004A7473">
        <w:rPr>
          <w:rFonts w:ascii="GHEA Grapalat" w:hAnsi="GHEA Grapalat"/>
          <w:sz w:val="24"/>
          <w:szCs w:val="24"/>
          <w:lang w:val="hy-AM"/>
        </w:rPr>
        <w:t xml:space="preserve">Ռազմավարության  ընդունմամբ ակնկալվում  է </w:t>
      </w:r>
      <w:r w:rsidR="004A7473" w:rsidRPr="004A7473">
        <w:rPr>
          <w:rFonts w:ascii="GHEA Grapalat" w:hAnsi="GHEA Grapalat"/>
          <w:sz w:val="24"/>
          <w:szCs w:val="24"/>
          <w:lang w:val="hy-AM"/>
        </w:rPr>
        <w:t xml:space="preserve"> որ </w:t>
      </w:r>
      <w:r w:rsidR="00866E73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r w:rsidR="002C42E3">
        <w:rPr>
          <w:rFonts w:ascii="GHEA Grapalat" w:hAnsi="GHEA Grapalat"/>
          <w:sz w:val="24"/>
          <w:szCs w:val="24"/>
          <w:lang w:val="hy-AM"/>
        </w:rPr>
        <w:t xml:space="preserve">առաջիկա  տասնամյակի  համար </w:t>
      </w:r>
      <w:bookmarkEnd w:id="0"/>
      <w:r w:rsidR="00866E73">
        <w:rPr>
          <w:rFonts w:ascii="GHEA Grapalat" w:hAnsi="GHEA Grapalat"/>
          <w:sz w:val="24"/>
          <w:szCs w:val="24"/>
          <w:lang w:val="hy-AM"/>
        </w:rPr>
        <w:t>սահմանված կլինեն պետության  ռազմավարական  նպատակները  ինտեգրման  և վերաինտեգրման ոլորտում</w:t>
      </w:r>
      <w:r w:rsidR="00866E73">
        <w:rPr>
          <w:rFonts w:ascii="GHEA Grapalat" w:hAnsi="GHEA Grapalat"/>
          <w:sz w:val="24"/>
          <w:szCs w:val="24"/>
          <w:lang w:val="hy-AM"/>
        </w:rPr>
        <w:t>,</w:t>
      </w:r>
      <w:r w:rsidR="00866E73">
        <w:rPr>
          <w:rFonts w:ascii="GHEA Grapalat" w:hAnsi="GHEA Grapalat"/>
          <w:sz w:val="24"/>
          <w:szCs w:val="24"/>
          <w:lang w:val="hy-AM"/>
        </w:rPr>
        <w:t xml:space="preserve">  նախանշելով </w:t>
      </w:r>
      <w:r w:rsidR="00DA2BEA">
        <w:rPr>
          <w:rFonts w:ascii="GHEA Grapalat" w:hAnsi="GHEA Grapalat"/>
          <w:sz w:val="24"/>
          <w:szCs w:val="24"/>
          <w:lang w:val="hy-AM"/>
        </w:rPr>
        <w:t>այդ  նպատակներին  հասնելու  ուղղությունները</w:t>
      </w:r>
      <w:r w:rsidR="00DA2BEA">
        <w:rPr>
          <w:rFonts w:ascii="Cambria Math" w:hAnsi="Cambria Math"/>
          <w:sz w:val="24"/>
          <w:szCs w:val="24"/>
          <w:lang w:val="hy-AM"/>
        </w:rPr>
        <w:t>։</w:t>
      </w:r>
    </w:p>
    <w:p w:rsidR="00D7371F" w:rsidRPr="004A7473" w:rsidRDefault="00D7371F" w:rsidP="004A7473">
      <w:pPr>
        <w:pStyle w:val="a3"/>
        <w:shd w:val="clear" w:color="auto" w:fill="FFFFFF"/>
        <w:spacing w:before="0" w:beforeAutospacing="0" w:after="225" w:afterAutospacing="0"/>
        <w:ind w:firstLine="540"/>
        <w:jc w:val="both"/>
        <w:textAlignment w:val="baseline"/>
        <w:rPr>
          <w:rFonts w:ascii="GHEA Grapalat" w:hAnsi="GHEA Grapalat" w:cs="Arian AMU"/>
          <w:lang w:val="hy-AM"/>
        </w:rPr>
      </w:pPr>
    </w:p>
    <w:p w:rsidR="00F70E6C" w:rsidRPr="0013018B" w:rsidRDefault="00F70E6C" w:rsidP="00F70E6C">
      <w:pPr>
        <w:rPr>
          <w:rFonts w:ascii="GHEA Grapalat" w:hAnsi="GHEA Grapalat"/>
          <w:sz w:val="24"/>
          <w:szCs w:val="24"/>
          <w:lang w:val="hy-AM"/>
        </w:rPr>
      </w:pPr>
    </w:p>
    <w:p w:rsidR="00F70E6C" w:rsidRPr="0023722D" w:rsidRDefault="00F70E6C" w:rsidP="00F70E6C">
      <w:pPr>
        <w:spacing w:after="0" w:line="240" w:lineRule="auto"/>
        <w:ind w:right="270"/>
        <w:jc w:val="both"/>
        <w:rPr>
          <w:rFonts w:ascii="GHEA Grapalat" w:hAnsi="GHEA Grapalat" w:cs="Tahoma"/>
          <w:sz w:val="24"/>
          <w:szCs w:val="24"/>
          <w:highlight w:val="yellow"/>
          <w:lang w:val="hy-AM"/>
        </w:rPr>
      </w:pPr>
    </w:p>
    <w:p w:rsidR="00F70E6C" w:rsidRDefault="00F70E6C" w:rsidP="00F70E6C">
      <w:pPr>
        <w:spacing w:line="360" w:lineRule="auto"/>
        <w:ind w:hanging="2"/>
        <w:jc w:val="center"/>
        <w:rPr>
          <w:rFonts w:ascii="GHEA Grapalat" w:eastAsia="GHEA Grapalat" w:hAnsi="GHEA Grapalat" w:cs="GHEA Grapalat"/>
          <w:lang w:val="hy-AM"/>
        </w:rPr>
      </w:pPr>
    </w:p>
    <w:p w:rsidR="00E1267A" w:rsidRDefault="00E1267A" w:rsidP="00F70E6C">
      <w:pPr>
        <w:spacing w:line="360" w:lineRule="auto"/>
        <w:ind w:hanging="2"/>
        <w:jc w:val="center"/>
        <w:rPr>
          <w:rFonts w:ascii="GHEA Grapalat" w:eastAsia="GHEA Grapalat" w:hAnsi="GHEA Grapalat" w:cs="GHEA Grapalat"/>
          <w:lang w:val="hy-AM"/>
        </w:rPr>
      </w:pPr>
    </w:p>
    <w:p w:rsidR="00E1267A" w:rsidRDefault="00E1267A" w:rsidP="00F70E6C">
      <w:pPr>
        <w:spacing w:line="360" w:lineRule="auto"/>
        <w:ind w:hanging="2"/>
        <w:jc w:val="center"/>
        <w:rPr>
          <w:rFonts w:ascii="GHEA Grapalat" w:eastAsia="GHEA Grapalat" w:hAnsi="GHEA Grapalat" w:cs="GHEA Grapalat"/>
          <w:lang w:val="hy-AM"/>
        </w:rPr>
      </w:pPr>
    </w:p>
    <w:p w:rsidR="00E1267A" w:rsidRDefault="00E1267A" w:rsidP="00F70E6C">
      <w:pPr>
        <w:spacing w:line="360" w:lineRule="auto"/>
        <w:ind w:hanging="2"/>
        <w:jc w:val="center"/>
        <w:rPr>
          <w:rFonts w:ascii="GHEA Grapalat" w:eastAsia="GHEA Grapalat" w:hAnsi="GHEA Grapalat" w:cs="GHEA Grapalat"/>
          <w:lang w:val="hy-AM"/>
        </w:rPr>
      </w:pPr>
    </w:p>
    <w:p w:rsidR="00E1267A" w:rsidRDefault="00E1267A" w:rsidP="00F70E6C">
      <w:pPr>
        <w:spacing w:line="360" w:lineRule="auto"/>
        <w:ind w:hanging="2"/>
        <w:jc w:val="center"/>
        <w:rPr>
          <w:rFonts w:ascii="GHEA Grapalat" w:eastAsia="GHEA Grapalat" w:hAnsi="GHEA Grapalat" w:cs="GHEA Grapalat"/>
          <w:lang w:val="hy-AM"/>
        </w:rPr>
      </w:pPr>
    </w:p>
    <w:p w:rsidR="00E1267A" w:rsidRDefault="00E1267A" w:rsidP="00F70E6C">
      <w:pPr>
        <w:spacing w:line="360" w:lineRule="auto"/>
        <w:ind w:hanging="2"/>
        <w:jc w:val="center"/>
        <w:rPr>
          <w:rFonts w:ascii="GHEA Grapalat" w:eastAsia="GHEA Grapalat" w:hAnsi="GHEA Grapalat" w:cs="GHEA Grapalat"/>
          <w:lang w:val="hy-AM"/>
        </w:rPr>
      </w:pPr>
    </w:p>
    <w:p w:rsidR="00E1267A" w:rsidRPr="00582644" w:rsidRDefault="00E1267A" w:rsidP="00F70E6C">
      <w:pPr>
        <w:spacing w:line="360" w:lineRule="auto"/>
        <w:ind w:hanging="2"/>
        <w:jc w:val="center"/>
        <w:rPr>
          <w:rFonts w:ascii="GHEA Grapalat" w:eastAsia="GHEA Grapalat" w:hAnsi="GHEA Grapalat" w:cs="GHEA Grapalat"/>
          <w:lang w:val="hy-AM"/>
        </w:rPr>
      </w:pPr>
    </w:p>
    <w:p w:rsidR="00F13C21" w:rsidRPr="00E1267A" w:rsidRDefault="00F13C21" w:rsidP="00F13C21">
      <w:pPr>
        <w:pStyle w:val="yiv8137092786ydp70dbc9b6msonormal"/>
        <w:shd w:val="clear" w:color="auto" w:fill="FFFFFF"/>
        <w:jc w:val="center"/>
        <w:rPr>
          <w:rFonts w:ascii="GHEA Grapalat" w:hAnsi="GHEA Grapalat"/>
          <w:color w:val="1D2228"/>
          <w:lang w:val="hy-AM"/>
        </w:rPr>
      </w:pPr>
      <w:r>
        <w:rPr>
          <w:rFonts w:ascii="GHEA Grapalat" w:hAnsi="GHEA Grapalat" w:cs="Sylfaen"/>
          <w:b/>
          <w:bCs/>
          <w:color w:val="1D2228"/>
          <w:lang w:val="hy-AM"/>
        </w:rPr>
        <w:t>Տ</w:t>
      </w:r>
      <w:r>
        <w:rPr>
          <w:rFonts w:ascii="GHEA Grapalat" w:hAnsi="GHEA Grapalat"/>
          <w:b/>
          <w:bCs/>
          <w:color w:val="1D2228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1D2228"/>
          <w:lang w:val="hy-AM"/>
        </w:rPr>
        <w:t>Ե</w:t>
      </w:r>
      <w:r>
        <w:rPr>
          <w:rFonts w:ascii="GHEA Grapalat" w:hAnsi="GHEA Grapalat"/>
          <w:b/>
          <w:bCs/>
          <w:color w:val="1D2228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1D2228"/>
          <w:lang w:val="hy-AM"/>
        </w:rPr>
        <w:t>Ղ</w:t>
      </w:r>
      <w:r>
        <w:rPr>
          <w:rFonts w:ascii="GHEA Grapalat" w:hAnsi="GHEA Grapalat"/>
          <w:b/>
          <w:bCs/>
          <w:color w:val="1D2228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1D2228"/>
          <w:lang w:val="hy-AM"/>
        </w:rPr>
        <w:t>Ե</w:t>
      </w:r>
      <w:r>
        <w:rPr>
          <w:rFonts w:ascii="GHEA Grapalat" w:hAnsi="GHEA Grapalat"/>
          <w:b/>
          <w:bCs/>
          <w:color w:val="1D2228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1D2228"/>
          <w:lang w:val="hy-AM"/>
        </w:rPr>
        <w:t>Կ</w:t>
      </w:r>
      <w:r>
        <w:rPr>
          <w:rFonts w:ascii="GHEA Grapalat" w:hAnsi="GHEA Grapalat"/>
          <w:b/>
          <w:bCs/>
          <w:color w:val="1D2228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1D2228"/>
          <w:lang w:val="hy-AM"/>
        </w:rPr>
        <w:t>Ա</w:t>
      </w:r>
      <w:r>
        <w:rPr>
          <w:rFonts w:ascii="GHEA Grapalat" w:hAnsi="GHEA Grapalat"/>
          <w:b/>
          <w:bCs/>
          <w:color w:val="1D2228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1D2228"/>
          <w:lang w:val="hy-AM"/>
        </w:rPr>
        <w:t>Ն</w:t>
      </w:r>
      <w:r>
        <w:rPr>
          <w:rFonts w:ascii="GHEA Grapalat" w:hAnsi="GHEA Grapalat"/>
          <w:b/>
          <w:bCs/>
          <w:color w:val="1D2228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1D2228"/>
          <w:lang w:val="hy-AM"/>
        </w:rPr>
        <w:t>Ք</w:t>
      </w:r>
    </w:p>
    <w:p w:rsidR="00F13C21" w:rsidRPr="00F901E4" w:rsidRDefault="00E1267A" w:rsidP="00F901E4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70E6C">
        <w:rPr>
          <w:rFonts w:ascii="GHEA Grapalat" w:hAnsi="GHEA Grapalat"/>
          <w:b/>
          <w:sz w:val="24"/>
          <w:szCs w:val="24"/>
          <w:lang w:val="hy-AM"/>
        </w:rPr>
        <w:t>«</w:t>
      </w:r>
      <w:r w:rsidRPr="00230F23">
        <w:rPr>
          <w:rFonts w:ascii="GHEA Grapalat" w:hAnsi="GHEA Grapalat"/>
          <w:b/>
          <w:sz w:val="24"/>
          <w:szCs w:val="24"/>
          <w:lang w:val="hy-AM"/>
        </w:rPr>
        <w:t>ՀԱՅԱՍՏԱՆԻ  ՀԱՆՐԱՊԵՏՈՒԹՅԱՆ</w:t>
      </w:r>
      <w:r>
        <w:rPr>
          <w:rFonts w:ascii="Sylfaen" w:hAnsi="Sylfaen"/>
          <w:b/>
          <w:bCs/>
          <w:color w:val="000000"/>
          <w:sz w:val="21"/>
          <w:szCs w:val="21"/>
          <w:lang w:val="hy-AM" w:eastAsia="ru-RU"/>
        </w:rPr>
        <w:t xml:space="preserve"> </w:t>
      </w:r>
      <w:r w:rsidRPr="00230F23">
        <w:rPr>
          <w:rFonts w:ascii="Sylfaen" w:hAnsi="Sylfaen"/>
          <w:b/>
          <w:bCs/>
          <w:color w:val="000000"/>
          <w:sz w:val="21"/>
          <w:szCs w:val="21"/>
          <w:lang w:val="hy-AM" w:eastAsia="ru-RU"/>
        </w:rPr>
        <w:t> </w:t>
      </w:r>
      <w:r>
        <w:rPr>
          <w:rFonts w:ascii="GHEA Grapalat" w:hAnsi="GHEA Grapalat"/>
          <w:b/>
          <w:sz w:val="24"/>
          <w:szCs w:val="24"/>
          <w:lang w:val="hy-AM"/>
        </w:rPr>
        <w:t>ՄԻԳՐԱՑԻՈՆ  ՔԱՂԱՔԱԿԱՆՈՒԹՅԱՆ՝ ԻՆՏԵԳՐՄԱՆ  ԵՎ  ՎԵՐԱԻՆՏԵԳՐՄԱՆ ԽՆԴԻՐՆԵՐԻ ԿԱՐԳԱՎՈՐՄԱՆ  2021-2031</w:t>
      </w:r>
      <w:r w:rsidRPr="005E3893">
        <w:rPr>
          <w:rFonts w:ascii="GHEA Grapalat" w:hAnsi="GHEA Grapalat"/>
          <w:b/>
          <w:sz w:val="24"/>
          <w:szCs w:val="24"/>
          <w:lang w:val="hy-AM"/>
        </w:rPr>
        <w:t xml:space="preserve"> ԹՎԱԿԱՆՆԵՐԻ ՌԱԶՄԱՎԱՐՈՒԹՅՈՒՆԸ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E3893">
        <w:rPr>
          <w:rFonts w:ascii="GHEA Grapalat" w:hAnsi="GHEA Grapalat"/>
          <w:b/>
          <w:sz w:val="24"/>
          <w:szCs w:val="24"/>
          <w:lang w:val="hy-AM"/>
        </w:rPr>
        <w:t xml:space="preserve"> ՀԱՍՏԱՏԵԼՈՒ ՄԱՍԻՆ</w:t>
      </w:r>
      <w:r w:rsidRPr="00F70E6C">
        <w:rPr>
          <w:rFonts w:ascii="GHEA Grapalat" w:hAnsi="GHEA Grapalat"/>
          <w:b/>
          <w:sz w:val="24"/>
          <w:szCs w:val="24"/>
          <w:lang w:val="hy-AM"/>
        </w:rPr>
        <w:t>»</w:t>
      </w:r>
      <w:r w:rsidRPr="00E126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13C21" w:rsidRPr="00E1267A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="00F13C21" w:rsidRPr="00E1267A">
        <w:rPr>
          <w:rFonts w:cs="Calibri"/>
          <w:b/>
          <w:sz w:val="24"/>
          <w:szCs w:val="24"/>
          <w:lang w:val="hy-AM"/>
        </w:rPr>
        <w:t> </w:t>
      </w:r>
      <w:r w:rsidR="00F13C21" w:rsidRPr="00E1267A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="00F13C21" w:rsidRPr="00E1267A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="00F13C21" w:rsidRPr="00E1267A">
        <w:rPr>
          <w:rFonts w:cs="Calibri"/>
          <w:b/>
          <w:sz w:val="24"/>
          <w:szCs w:val="24"/>
          <w:lang w:val="hy-AM"/>
        </w:rPr>
        <w:t> </w:t>
      </w:r>
      <w:r w:rsidR="00F13C21" w:rsidRPr="00E1267A">
        <w:rPr>
          <w:rFonts w:ascii="GHEA Grapalat" w:hAnsi="GHEA Grapalat"/>
          <w:b/>
          <w:sz w:val="24"/>
          <w:szCs w:val="24"/>
          <w:lang w:val="hy-AM"/>
        </w:rPr>
        <w:t>ԿԱՊԱԿՑՈՒԹՅԱՄԲ</w:t>
      </w:r>
      <w:r w:rsidR="00F13C21" w:rsidRPr="00E1267A">
        <w:rPr>
          <w:rFonts w:cs="Calibri"/>
          <w:b/>
          <w:sz w:val="24"/>
          <w:szCs w:val="24"/>
          <w:lang w:val="hy-AM"/>
        </w:rPr>
        <w:t> </w:t>
      </w:r>
      <w:r w:rsidR="00F13C21" w:rsidRPr="00E1267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ՊԵՏԱԿԱՆ ԲՅՈՒՋԵԻ ԵԿԱՄՈՒՏՆԵՐՈՒՄ ԵՎ ԾԱԽՍԵՐՈՒՄ ՍՊԱՍՎԵԼԻՔ ՓՈՓՈԽՈՒԹՅՈՒՆՆԵՐԻ ՄԱՍԻՆ</w:t>
      </w:r>
    </w:p>
    <w:p w:rsidR="00F13C21" w:rsidRDefault="00F13C21" w:rsidP="00F901E4">
      <w:pPr>
        <w:pStyle w:val="yiv8137092786ydp70dbc9b6msonormal"/>
        <w:shd w:val="clear" w:color="auto" w:fill="FFFFFF"/>
        <w:ind w:firstLine="720"/>
        <w:jc w:val="both"/>
        <w:rPr>
          <w:rFonts w:ascii="GHEA Grapalat" w:hAnsi="GHEA Grapalat"/>
          <w:color w:val="1D2228"/>
          <w:sz w:val="20"/>
          <w:szCs w:val="20"/>
          <w:lang w:val="hy-AM"/>
        </w:rPr>
      </w:pPr>
      <w:r>
        <w:rPr>
          <w:rStyle w:val="ab"/>
          <w:rFonts w:ascii="GHEA Grapalat" w:hAnsi="GHEA Grapalat"/>
          <w:noProof/>
          <w:color w:val="000000"/>
          <w:shd w:val="clear" w:color="auto" w:fill="FFFFFF"/>
          <w:lang w:val="hy-AM"/>
        </w:rPr>
        <w:t>«</w:t>
      </w:r>
      <w:r w:rsidR="00E1267A">
        <w:rPr>
          <w:rFonts w:ascii="GHEA Grapalat" w:hAnsi="GHEA Grapalat"/>
          <w:lang w:val="hy-AM"/>
        </w:rPr>
        <w:t>Հայաստանի Հանրապետության  միգրացիոն  քաղաքականության՝ ինտեգրման  և վերաինտեգրման խնդիրների կարգավորման 2021-2031 թվականների</w:t>
      </w:r>
      <w:r w:rsidR="00E1267A" w:rsidRPr="00CD7151">
        <w:rPr>
          <w:rFonts w:ascii="GHEA Grapalat" w:hAnsi="GHEA Grapalat"/>
          <w:lang w:val="hy-AM"/>
        </w:rPr>
        <w:t xml:space="preserve">  </w:t>
      </w:r>
      <w:r w:rsidR="00E1267A">
        <w:rPr>
          <w:rFonts w:ascii="GHEA Grapalat" w:hAnsi="GHEA Grapalat"/>
          <w:lang w:val="hy-AM"/>
        </w:rPr>
        <w:t>ռազ</w:t>
      </w:r>
      <w:r w:rsidR="00E1267A">
        <w:rPr>
          <w:rFonts w:ascii="GHEA Grapalat" w:hAnsi="GHEA Grapalat"/>
          <w:lang w:val="hy-AM"/>
        </w:rPr>
        <w:t>մավարությունը հաստատելու մասին</w:t>
      </w:r>
      <w:r>
        <w:rPr>
          <w:rStyle w:val="ab"/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» </w:t>
      </w:r>
      <w:r w:rsidRPr="00E1267A">
        <w:rPr>
          <w:rStyle w:val="ab"/>
          <w:rFonts w:ascii="GHEA Grapalat" w:hAnsi="GHEA Grapalat"/>
          <w:b w:val="0"/>
          <w:noProof/>
          <w:color w:val="000000"/>
          <w:shd w:val="clear" w:color="auto" w:fill="FFFFFF"/>
          <w:lang w:val="hy-AM"/>
        </w:rPr>
        <w:t>ՀՀ կառավարության նախագծի</w:t>
      </w:r>
      <w:r>
        <w:rPr>
          <w:rStyle w:val="ab"/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>
        <w:rPr>
          <w:rStyle w:val="yiv8137092786ydp70dbc9b6fontstyle22"/>
          <w:rFonts w:ascii="GHEA Grapalat" w:eastAsiaTheme="minorEastAsia" w:hAnsi="GHEA Grapalat" w:cs="Sylfaen"/>
          <w:color w:val="1D2228"/>
          <w:lang w:val="hy-AM"/>
        </w:rPr>
        <w:t>ընդունումը</w:t>
      </w:r>
      <w:r>
        <w:rPr>
          <w:rStyle w:val="yiv8137092786ydp70dbc9b6fontstyle22"/>
          <w:rFonts w:ascii="GHEA Grapalat" w:eastAsiaTheme="minorEastAsia" w:hAnsi="GHEA Grapalat"/>
          <w:color w:val="1D2228"/>
          <w:lang w:val="hy-AM"/>
        </w:rPr>
        <w:t xml:space="preserve"> </w:t>
      </w:r>
      <w:r>
        <w:rPr>
          <w:rStyle w:val="yiv8137092786ydp70dbc9b6fontstyle22"/>
          <w:rFonts w:ascii="GHEA Grapalat" w:eastAsiaTheme="minorEastAsia" w:hAnsi="GHEA Grapalat" w:cs="Sylfaen"/>
          <w:color w:val="1D2228"/>
          <w:lang w:val="hy-AM"/>
        </w:rPr>
        <w:t>կհանգեցնի</w:t>
      </w:r>
      <w:r>
        <w:rPr>
          <w:rFonts w:ascii="Verdana" w:hAnsi="Verdana"/>
          <w:color w:val="1D2228"/>
          <w:lang w:val="hy-AM"/>
        </w:rPr>
        <w:t> </w:t>
      </w:r>
      <w:r>
        <w:rPr>
          <w:rFonts w:ascii="GHEA Grapalat" w:hAnsi="GHEA Grapalat" w:cs="Sylfaen"/>
          <w:color w:val="1D2228"/>
          <w:lang w:val="hy-AM"/>
        </w:rPr>
        <w:t>Հայաստանի</w:t>
      </w:r>
      <w:r>
        <w:rPr>
          <w:rFonts w:ascii="GHEA Grapalat" w:hAnsi="GHEA Grapalat" w:cs="Verdana"/>
          <w:color w:val="1D2228"/>
          <w:lang w:val="hy-AM"/>
        </w:rPr>
        <w:t xml:space="preserve"> </w:t>
      </w:r>
      <w:r>
        <w:rPr>
          <w:rFonts w:ascii="GHEA Grapalat" w:hAnsi="GHEA Grapalat" w:cs="Sylfaen"/>
          <w:color w:val="1D2228"/>
          <w:lang w:val="hy-AM"/>
        </w:rPr>
        <w:t>Հանրապետության</w:t>
      </w:r>
      <w:r>
        <w:rPr>
          <w:rFonts w:ascii="GHEA Grapalat" w:hAnsi="GHEA Grapalat" w:cs="Verdana"/>
          <w:color w:val="1D2228"/>
          <w:lang w:val="hy-AM"/>
        </w:rPr>
        <w:t xml:space="preserve"> </w:t>
      </w:r>
      <w:r>
        <w:rPr>
          <w:rFonts w:ascii="GHEA Grapalat" w:hAnsi="GHEA Grapalat" w:cs="Sylfaen"/>
          <w:color w:val="1D2228"/>
          <w:lang w:val="hy-AM"/>
        </w:rPr>
        <w:t>պետական</w:t>
      </w:r>
      <w:r>
        <w:rPr>
          <w:rFonts w:ascii="GHEA Grapalat" w:hAnsi="GHEA Grapalat" w:cs="Verdana"/>
          <w:color w:val="1D2228"/>
          <w:lang w:val="hy-AM"/>
        </w:rPr>
        <w:t xml:space="preserve"> </w:t>
      </w:r>
      <w:r>
        <w:rPr>
          <w:rFonts w:ascii="GHEA Grapalat" w:hAnsi="GHEA Grapalat" w:cs="Sylfaen"/>
          <w:color w:val="1D2228"/>
          <w:lang w:val="hy-AM"/>
        </w:rPr>
        <w:t>բյուջեի</w:t>
      </w:r>
      <w:r>
        <w:rPr>
          <w:rFonts w:ascii="GHEA Grapalat" w:hAnsi="GHEA Grapalat" w:cs="Verdana"/>
          <w:color w:val="1D2228"/>
          <w:lang w:val="hy-AM"/>
        </w:rPr>
        <w:t xml:space="preserve"> </w:t>
      </w:r>
      <w:r>
        <w:rPr>
          <w:rFonts w:ascii="GHEA Grapalat" w:hAnsi="GHEA Grapalat" w:cs="Sylfaen"/>
          <w:color w:val="1D2228"/>
          <w:lang w:val="hy-AM"/>
        </w:rPr>
        <w:t>ծախսերի</w:t>
      </w:r>
      <w:r>
        <w:rPr>
          <w:rFonts w:ascii="GHEA Grapalat" w:hAnsi="GHEA Grapalat" w:cs="Verdana"/>
          <w:color w:val="1D2228"/>
          <w:lang w:val="hy-AM"/>
        </w:rPr>
        <w:t xml:space="preserve"> </w:t>
      </w:r>
      <w:r>
        <w:rPr>
          <w:rFonts w:ascii="GHEA Grapalat" w:hAnsi="GHEA Grapalat" w:cs="Sylfaen"/>
          <w:color w:val="1D2228"/>
          <w:lang w:val="hy-AM"/>
        </w:rPr>
        <w:t>ավելացմանը</w:t>
      </w:r>
      <w:r>
        <w:rPr>
          <w:rFonts w:ascii="GHEA Grapalat" w:hAnsi="GHEA Grapalat"/>
          <w:color w:val="1D2228"/>
          <w:lang w:val="hy-AM"/>
        </w:rPr>
        <w:t>:</w:t>
      </w:r>
    </w:p>
    <w:p w:rsidR="00F901E4" w:rsidRDefault="00F901E4" w:rsidP="00F901E4">
      <w:pPr>
        <w:ind w:firstLine="720"/>
        <w:jc w:val="center"/>
        <w:rPr>
          <w:rFonts w:ascii="GHEA Grapalat" w:hAnsi="GHEA Grapalat"/>
          <w:b/>
          <w:sz w:val="24"/>
          <w:lang w:val="hy-AM"/>
        </w:rPr>
      </w:pPr>
    </w:p>
    <w:p w:rsidR="00F901E4" w:rsidRPr="0015334B" w:rsidRDefault="00F901E4" w:rsidP="00F901E4">
      <w:pPr>
        <w:ind w:firstLine="720"/>
        <w:jc w:val="center"/>
        <w:rPr>
          <w:rFonts w:ascii="GHEA Grapalat" w:hAnsi="GHEA Grapalat"/>
          <w:b/>
          <w:sz w:val="24"/>
          <w:lang w:val="fr-FR"/>
        </w:rPr>
      </w:pPr>
      <w:r w:rsidRPr="00F901E4">
        <w:rPr>
          <w:rFonts w:ascii="GHEA Grapalat" w:hAnsi="GHEA Grapalat"/>
          <w:b/>
          <w:sz w:val="24"/>
          <w:lang w:val="hy-AM"/>
        </w:rPr>
        <w:t>ՏԵՂԵԿԱՆՔ</w:t>
      </w:r>
    </w:p>
    <w:p w:rsidR="00F901E4" w:rsidRDefault="00F901E4" w:rsidP="00F901E4">
      <w:pPr>
        <w:pStyle w:val="a3"/>
        <w:jc w:val="center"/>
        <w:rPr>
          <w:rFonts w:ascii="GHEA Grapalat" w:hAnsi="GHEA Grapalat"/>
          <w:b/>
          <w:lang w:val="fr-FR"/>
        </w:rPr>
      </w:pPr>
      <w:r w:rsidRPr="00F70E6C">
        <w:rPr>
          <w:rFonts w:ascii="GHEA Grapalat" w:hAnsi="GHEA Grapalat"/>
          <w:b/>
          <w:lang w:val="hy-AM"/>
        </w:rPr>
        <w:t>«</w:t>
      </w:r>
      <w:r w:rsidRPr="00230F23">
        <w:rPr>
          <w:rFonts w:ascii="GHEA Grapalat" w:hAnsi="GHEA Grapalat"/>
          <w:b/>
          <w:lang w:val="hy-AM"/>
        </w:rPr>
        <w:t>ՀԱՅԱՍՏԱՆԻ  ՀԱՆՐԱՊԵՏՈՒԹՅԱՆ</w:t>
      </w:r>
      <w:r>
        <w:rPr>
          <w:rFonts w:ascii="Sylfaen" w:hAnsi="Sylfaen"/>
          <w:b/>
          <w:bCs/>
          <w:color w:val="000000"/>
          <w:sz w:val="21"/>
          <w:szCs w:val="21"/>
          <w:lang w:val="hy-AM" w:eastAsia="ru-RU"/>
        </w:rPr>
        <w:t xml:space="preserve"> </w:t>
      </w:r>
      <w:r w:rsidRPr="00230F23">
        <w:rPr>
          <w:rFonts w:ascii="Sylfaen" w:hAnsi="Sylfaen"/>
          <w:b/>
          <w:bCs/>
          <w:color w:val="000000"/>
          <w:sz w:val="21"/>
          <w:szCs w:val="21"/>
          <w:lang w:val="hy-AM" w:eastAsia="ru-RU"/>
        </w:rPr>
        <w:t> </w:t>
      </w:r>
      <w:r>
        <w:rPr>
          <w:rFonts w:ascii="GHEA Grapalat" w:hAnsi="GHEA Grapalat"/>
          <w:b/>
          <w:lang w:val="hy-AM"/>
        </w:rPr>
        <w:t>ՄԻԳՐԱՑԻՈՆ  ՔԱՂԱՔԱԿԱՆՈՒԹՅԱՆ՝ ԻՆՏԵԳՐՄԱՆ  ԵՎ  ՎԵՐԱԻՆՏԵԳՐՄԱՆ ԽՆԴԻՐՆԵՐԻ ԿԱՐԳԱՎՈՐՄԱՆ  2021-2031</w:t>
      </w:r>
      <w:r w:rsidRPr="005E3893">
        <w:rPr>
          <w:rFonts w:ascii="GHEA Grapalat" w:hAnsi="GHEA Grapalat"/>
          <w:b/>
          <w:lang w:val="hy-AM"/>
        </w:rPr>
        <w:t xml:space="preserve"> ԹՎԱԿԱՆՆԵՐԻ ՌԱԶՄԱՎԱՐՈՒԹՅՈՒՆԸ</w:t>
      </w:r>
      <w:r>
        <w:rPr>
          <w:rFonts w:ascii="GHEA Grapalat" w:hAnsi="GHEA Grapalat"/>
          <w:b/>
          <w:lang w:val="hy-AM"/>
        </w:rPr>
        <w:t xml:space="preserve"> </w:t>
      </w:r>
      <w:r w:rsidRPr="005E3893">
        <w:rPr>
          <w:rFonts w:ascii="GHEA Grapalat" w:hAnsi="GHEA Grapalat"/>
          <w:b/>
          <w:lang w:val="hy-AM"/>
        </w:rPr>
        <w:t xml:space="preserve"> ՀԱՍՏԱՏԵԼՈՒ ՄԱՍԻՆ</w:t>
      </w:r>
      <w:r w:rsidRPr="00F70E6C">
        <w:rPr>
          <w:rFonts w:ascii="GHEA Grapalat" w:hAnsi="GHEA Grapalat"/>
          <w:b/>
          <w:lang w:val="hy-AM"/>
        </w:rPr>
        <w:t>»</w:t>
      </w:r>
      <w:r w:rsidRPr="00E1267A">
        <w:rPr>
          <w:rFonts w:ascii="GHEA Grapalat" w:hAnsi="GHEA Grapalat"/>
          <w:b/>
          <w:lang w:val="hy-AM"/>
        </w:rPr>
        <w:t xml:space="preserve"> </w:t>
      </w:r>
      <w:r w:rsidRPr="00F901E4">
        <w:rPr>
          <w:rFonts w:ascii="GHEA Grapalat" w:hAnsi="GHEA Grapalat"/>
          <w:b/>
          <w:lang w:val="hy-AM"/>
        </w:rPr>
        <w:t>ՈՐՈՇՄԱՆ</w:t>
      </w:r>
      <w:r w:rsidRPr="008B1E03">
        <w:rPr>
          <w:rFonts w:ascii="GHEA Grapalat" w:hAnsi="GHEA Grapalat"/>
          <w:b/>
          <w:lang w:val="fr-FR"/>
        </w:rPr>
        <w:t xml:space="preserve"> </w:t>
      </w:r>
      <w:r w:rsidRPr="00F901E4">
        <w:rPr>
          <w:rFonts w:ascii="GHEA Grapalat" w:hAnsi="GHEA Grapalat"/>
          <w:b/>
          <w:lang w:val="hy-AM"/>
        </w:rPr>
        <w:t>ՆԱԽԱԳԾԻ</w:t>
      </w:r>
      <w:r w:rsidRPr="008B1E03">
        <w:rPr>
          <w:rFonts w:ascii="GHEA Grapalat" w:hAnsi="GHEA Grapalat"/>
          <w:b/>
          <w:lang w:val="fr-FR"/>
        </w:rPr>
        <w:t xml:space="preserve"> </w:t>
      </w:r>
      <w:r w:rsidRPr="00F901E4">
        <w:rPr>
          <w:rFonts w:ascii="GHEA Grapalat" w:hAnsi="GHEA Grapalat"/>
          <w:b/>
          <w:lang w:val="hy-AM"/>
        </w:rPr>
        <w:t>ԸՆԴՈՒՆՄԱՆ</w:t>
      </w:r>
      <w:r w:rsidRPr="008B1E03">
        <w:rPr>
          <w:rFonts w:ascii="GHEA Grapalat" w:hAnsi="GHEA Grapalat"/>
          <w:b/>
          <w:lang w:val="fr-FR"/>
        </w:rPr>
        <w:t xml:space="preserve"> </w:t>
      </w:r>
      <w:r w:rsidRPr="00F901E4">
        <w:rPr>
          <w:rFonts w:ascii="GHEA Grapalat" w:hAnsi="GHEA Grapalat"/>
          <w:b/>
          <w:lang w:val="hy-AM"/>
        </w:rPr>
        <w:t>ԱՌՆՉՈՒԹՅԱՄԲ</w:t>
      </w:r>
      <w:r w:rsidRPr="008B1E03">
        <w:rPr>
          <w:rFonts w:ascii="GHEA Grapalat" w:hAnsi="GHEA Grapalat"/>
          <w:b/>
          <w:lang w:val="fr-FR"/>
        </w:rPr>
        <w:t xml:space="preserve">  </w:t>
      </w:r>
      <w:r w:rsidRPr="00F901E4">
        <w:rPr>
          <w:rFonts w:ascii="GHEA Grapalat" w:hAnsi="GHEA Grapalat"/>
          <w:b/>
          <w:lang w:val="hy-AM"/>
        </w:rPr>
        <w:t>ԸՆԴՈՒՆՎԵԼԻՔ</w:t>
      </w:r>
      <w:r w:rsidRPr="008B1E03">
        <w:rPr>
          <w:rFonts w:ascii="GHEA Grapalat" w:hAnsi="GHEA Grapalat"/>
          <w:b/>
          <w:lang w:val="fr-FR"/>
        </w:rPr>
        <w:t xml:space="preserve"> </w:t>
      </w:r>
      <w:r w:rsidRPr="00F901E4">
        <w:rPr>
          <w:rFonts w:ascii="GHEA Grapalat" w:hAnsi="GHEA Grapalat"/>
          <w:b/>
          <w:lang w:val="hy-AM"/>
        </w:rPr>
        <w:t>ԱՅԼ</w:t>
      </w:r>
      <w:r w:rsidRPr="008B1E03">
        <w:rPr>
          <w:rFonts w:ascii="GHEA Grapalat" w:hAnsi="GHEA Grapalat"/>
          <w:b/>
          <w:lang w:val="fr-FR"/>
        </w:rPr>
        <w:t xml:space="preserve"> </w:t>
      </w:r>
      <w:r w:rsidRPr="00F901E4">
        <w:rPr>
          <w:rFonts w:ascii="GHEA Grapalat" w:hAnsi="GHEA Grapalat"/>
          <w:b/>
          <w:lang w:val="hy-AM"/>
        </w:rPr>
        <w:t>ԻՐԱՎԱԿԱՆ</w:t>
      </w:r>
      <w:r w:rsidRPr="008B1E03">
        <w:rPr>
          <w:rFonts w:ascii="GHEA Grapalat" w:hAnsi="GHEA Grapalat"/>
          <w:b/>
          <w:lang w:val="fr-FR"/>
        </w:rPr>
        <w:t xml:space="preserve"> </w:t>
      </w:r>
      <w:r w:rsidRPr="00F901E4">
        <w:rPr>
          <w:rFonts w:ascii="GHEA Grapalat" w:hAnsi="GHEA Grapalat"/>
          <w:b/>
          <w:lang w:val="hy-AM"/>
        </w:rPr>
        <w:t>ԱԿՏԵՐԻ</w:t>
      </w:r>
      <w:r w:rsidRPr="008B1E03">
        <w:rPr>
          <w:rFonts w:ascii="GHEA Grapalat" w:hAnsi="GHEA Grapalat"/>
          <w:b/>
          <w:lang w:val="fr-FR"/>
        </w:rPr>
        <w:t xml:space="preserve"> </w:t>
      </w:r>
      <w:r w:rsidRPr="00F901E4">
        <w:rPr>
          <w:rFonts w:ascii="GHEA Grapalat" w:hAnsi="GHEA Grapalat"/>
          <w:b/>
          <w:lang w:val="hy-AM"/>
        </w:rPr>
        <w:t>ԿԱՄ</w:t>
      </w:r>
      <w:r w:rsidRPr="008B1E03">
        <w:rPr>
          <w:rFonts w:ascii="GHEA Grapalat" w:hAnsi="GHEA Grapalat"/>
          <w:b/>
          <w:lang w:val="fr-FR"/>
        </w:rPr>
        <w:t xml:space="preserve"> </w:t>
      </w:r>
      <w:r w:rsidRPr="00F901E4">
        <w:rPr>
          <w:rFonts w:ascii="GHEA Grapalat" w:hAnsi="GHEA Grapalat"/>
          <w:b/>
          <w:lang w:val="hy-AM"/>
        </w:rPr>
        <w:t>ԴՐԱՆՑ</w:t>
      </w:r>
      <w:r w:rsidRPr="008B1E03">
        <w:rPr>
          <w:rFonts w:ascii="GHEA Grapalat" w:hAnsi="GHEA Grapalat"/>
          <w:b/>
          <w:lang w:val="fr-FR"/>
        </w:rPr>
        <w:t xml:space="preserve"> </w:t>
      </w:r>
      <w:r w:rsidRPr="00F901E4">
        <w:rPr>
          <w:rFonts w:ascii="GHEA Grapalat" w:hAnsi="GHEA Grapalat"/>
          <w:b/>
          <w:lang w:val="hy-AM"/>
        </w:rPr>
        <w:t>ԸՆԴՈՒՆՄԱՆ</w:t>
      </w:r>
      <w:r w:rsidRPr="008B1E03">
        <w:rPr>
          <w:rFonts w:ascii="GHEA Grapalat" w:hAnsi="GHEA Grapalat"/>
          <w:b/>
          <w:lang w:val="fr-FR"/>
        </w:rPr>
        <w:t xml:space="preserve"> </w:t>
      </w:r>
      <w:r w:rsidRPr="00F901E4">
        <w:rPr>
          <w:rFonts w:ascii="GHEA Grapalat" w:hAnsi="GHEA Grapalat"/>
          <w:b/>
          <w:lang w:val="hy-AM"/>
        </w:rPr>
        <w:t>ԱՆՀՐԱԺԵՇՏՈՒԹՅԱՆ</w:t>
      </w:r>
      <w:r w:rsidRPr="008B1E03">
        <w:rPr>
          <w:rFonts w:ascii="GHEA Grapalat" w:hAnsi="GHEA Grapalat"/>
          <w:b/>
          <w:lang w:val="fr-FR"/>
        </w:rPr>
        <w:t xml:space="preserve">  </w:t>
      </w:r>
      <w:r w:rsidRPr="00F901E4">
        <w:rPr>
          <w:rFonts w:ascii="GHEA Grapalat" w:hAnsi="GHEA Grapalat"/>
          <w:b/>
          <w:lang w:val="hy-AM"/>
        </w:rPr>
        <w:t>ԲԱՑԱԿԱՅՈՒԹՅԱՆ</w:t>
      </w:r>
      <w:r w:rsidRPr="008B1E03">
        <w:rPr>
          <w:rFonts w:ascii="GHEA Grapalat" w:hAnsi="GHEA Grapalat"/>
          <w:b/>
          <w:lang w:val="fr-FR"/>
        </w:rPr>
        <w:t xml:space="preserve">  </w:t>
      </w:r>
      <w:r w:rsidRPr="00F901E4">
        <w:rPr>
          <w:rFonts w:ascii="GHEA Grapalat" w:hAnsi="GHEA Grapalat"/>
          <w:b/>
          <w:lang w:val="hy-AM"/>
        </w:rPr>
        <w:t>ՄԱՍԻՆ</w:t>
      </w:r>
      <w:r w:rsidRPr="008B1E03">
        <w:rPr>
          <w:rFonts w:ascii="GHEA Grapalat" w:hAnsi="GHEA Grapalat"/>
          <w:b/>
          <w:lang w:val="fr-FR"/>
        </w:rPr>
        <w:t xml:space="preserve"> </w:t>
      </w:r>
    </w:p>
    <w:p w:rsidR="00F901E4" w:rsidRPr="00F901E4" w:rsidRDefault="00F901E4" w:rsidP="00F901E4">
      <w:pPr>
        <w:pStyle w:val="a3"/>
        <w:ind w:firstLine="708"/>
        <w:jc w:val="both"/>
        <w:rPr>
          <w:rFonts w:ascii="Cambria Math" w:hAnsi="Cambria Math"/>
          <w:b/>
          <w:lang w:val="fr-FR"/>
        </w:rPr>
      </w:pPr>
      <w:r>
        <w:rPr>
          <w:rStyle w:val="ab"/>
          <w:rFonts w:ascii="GHEA Grapalat" w:hAnsi="GHEA Grapalat"/>
          <w:noProof/>
          <w:color w:val="000000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Հայաստանի Հանրապետության  միգրացիոն  քաղաքականության՝ ինտեգրման  և վերաինտեգրման խնդիրների կարգավորման 2021-2031 թվականների</w:t>
      </w:r>
      <w:r w:rsidRPr="00CD7151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>ռազմավարությունը հաստատելու մասին</w:t>
      </w:r>
      <w:r>
        <w:rPr>
          <w:rStyle w:val="ab"/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» </w:t>
      </w:r>
      <w:r w:rsidRPr="00E1267A">
        <w:rPr>
          <w:rStyle w:val="ab"/>
          <w:rFonts w:ascii="GHEA Grapalat" w:hAnsi="GHEA Grapalat"/>
          <w:b w:val="0"/>
          <w:noProof/>
          <w:color w:val="000000"/>
          <w:shd w:val="clear" w:color="auto" w:fill="FFFFFF"/>
          <w:lang w:val="hy-AM"/>
        </w:rPr>
        <w:t>ՀՀ կառավարության նախագծի</w:t>
      </w:r>
      <w:r>
        <w:rPr>
          <w:rStyle w:val="ab"/>
          <w:rFonts w:ascii="GHEA Grapalat" w:hAnsi="GHEA Grapalat"/>
          <w:b w:val="0"/>
          <w:noProof/>
          <w:color w:val="000000"/>
          <w:shd w:val="clear" w:color="auto" w:fill="FFFFFF"/>
          <w:lang w:val="hy-AM"/>
        </w:rPr>
        <w:t xml:space="preserve">  ընդունման առնչությամբ այլ իրավական ակտերում  փոփոխություններ  կամ լրացումներ  կատարելու անհրաժեշտություն  չկա</w:t>
      </w:r>
      <w:r>
        <w:rPr>
          <w:rStyle w:val="ab"/>
          <w:rFonts w:ascii="Cambria Math" w:hAnsi="Cambria Math"/>
          <w:b w:val="0"/>
          <w:noProof/>
          <w:color w:val="000000"/>
          <w:shd w:val="clear" w:color="auto" w:fill="FFFFFF"/>
          <w:lang w:val="hy-AM"/>
        </w:rPr>
        <w:t>։</w:t>
      </w:r>
    </w:p>
    <w:p w:rsidR="00CC2FF0" w:rsidRPr="00F901E4" w:rsidRDefault="00CC2FF0" w:rsidP="00F13C21">
      <w:pPr>
        <w:jc w:val="center"/>
        <w:rPr>
          <w:lang w:val="fr-FR"/>
        </w:rPr>
      </w:pPr>
    </w:p>
    <w:sectPr w:rsidR="00CC2FF0" w:rsidRPr="00F9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30A" w:rsidRDefault="0085530A" w:rsidP="00F70E6C">
      <w:pPr>
        <w:spacing w:after="0" w:line="240" w:lineRule="auto"/>
      </w:pPr>
      <w:r>
        <w:separator/>
      </w:r>
    </w:p>
  </w:endnote>
  <w:endnote w:type="continuationSeparator" w:id="0">
    <w:p w:rsidR="0085530A" w:rsidRDefault="0085530A" w:rsidP="00F70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Tahoma"/>
    <w:charset w:val="00"/>
    <w:family w:val="auto"/>
    <w:pitch w:val="variable"/>
    <w:sig w:usb0="00000000" w:usb1="50000008" w:usb2="00000000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30A" w:rsidRDefault="0085530A" w:rsidP="00F70E6C">
      <w:pPr>
        <w:spacing w:after="0" w:line="240" w:lineRule="auto"/>
      </w:pPr>
      <w:r>
        <w:separator/>
      </w:r>
    </w:p>
  </w:footnote>
  <w:footnote w:type="continuationSeparator" w:id="0">
    <w:p w:rsidR="0085530A" w:rsidRDefault="0085530A" w:rsidP="00F70E6C">
      <w:pPr>
        <w:spacing w:after="0" w:line="240" w:lineRule="auto"/>
      </w:pPr>
      <w:r>
        <w:continuationSeparator/>
      </w:r>
    </w:p>
  </w:footnote>
  <w:footnote w:id="1">
    <w:p w:rsidR="009102D2" w:rsidRPr="004650DC" w:rsidRDefault="009102D2" w:rsidP="009102D2">
      <w:pPr>
        <w:pStyle w:val="a7"/>
        <w:rPr>
          <w:rFonts w:ascii="GHEA Grapalat" w:hAnsi="GHEA Grapalat"/>
          <w:sz w:val="18"/>
          <w:szCs w:val="18"/>
          <w:lang w:val="hy-AM"/>
        </w:rPr>
      </w:pPr>
      <w:r w:rsidRPr="004650DC">
        <w:rPr>
          <w:rFonts w:ascii="GHEA Grapalat" w:hAnsi="GHEA Grapalat"/>
          <w:sz w:val="18"/>
          <w:szCs w:val="18"/>
          <w:lang w:val="hy-AM"/>
        </w:rPr>
        <w:footnoteRef/>
      </w:r>
      <w:r w:rsidRPr="004650DC">
        <w:rPr>
          <w:rFonts w:ascii="GHEA Grapalat" w:hAnsi="GHEA Grapalat"/>
          <w:sz w:val="18"/>
          <w:szCs w:val="18"/>
          <w:lang w:val="hy-AM"/>
        </w:rPr>
        <w:t xml:space="preserve"> Մասնավորապես՝ ՄԱԿ-ի Կայուն զարգացման նպատակների, ՄԱԿ-ի միգրացիայի հարցով գլոբալ համաձայնագրի, ՄԱԿ-ի փախստականների հարցով գլոբալ համաձայնագրի, 1951թ. Ժնևյան կոնվենցիայի շրջանակներում ստանձնած միջազգային պարտավորությունների հետ, ինչպես նաև Կանանց նկատմամբ խտրականության բոլոր ձևերի վերացման մասին կոնվենցիա: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91297"/>
    <w:multiLevelType w:val="hybridMultilevel"/>
    <w:tmpl w:val="0096BEC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C231E46"/>
    <w:multiLevelType w:val="hybridMultilevel"/>
    <w:tmpl w:val="8A2E984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8D1B16"/>
    <w:multiLevelType w:val="hybridMultilevel"/>
    <w:tmpl w:val="8A2E984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B013F9"/>
    <w:multiLevelType w:val="hybridMultilevel"/>
    <w:tmpl w:val="9F644508"/>
    <w:lvl w:ilvl="0" w:tplc="A7BC83C2">
      <w:start w:val="1"/>
      <w:numFmt w:val="decimal"/>
      <w:lvlText w:val="%1."/>
      <w:lvlJc w:val="left"/>
      <w:pPr>
        <w:ind w:left="1086" w:hanging="6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B525846"/>
    <w:multiLevelType w:val="hybridMultilevel"/>
    <w:tmpl w:val="4646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43"/>
    <w:rsid w:val="00030055"/>
    <w:rsid w:val="0004490E"/>
    <w:rsid w:val="000535A6"/>
    <w:rsid w:val="00053F5A"/>
    <w:rsid w:val="00054316"/>
    <w:rsid w:val="00086608"/>
    <w:rsid w:val="00090956"/>
    <w:rsid w:val="000B125F"/>
    <w:rsid w:val="000C5188"/>
    <w:rsid w:val="000F366B"/>
    <w:rsid w:val="00137C31"/>
    <w:rsid w:val="00140AA4"/>
    <w:rsid w:val="0018705B"/>
    <w:rsid w:val="001B24EF"/>
    <w:rsid w:val="001B4B95"/>
    <w:rsid w:val="001C4821"/>
    <w:rsid w:val="001E0789"/>
    <w:rsid w:val="0020372C"/>
    <w:rsid w:val="00244293"/>
    <w:rsid w:val="00244337"/>
    <w:rsid w:val="0024502C"/>
    <w:rsid w:val="00255BB1"/>
    <w:rsid w:val="00270F9A"/>
    <w:rsid w:val="00271289"/>
    <w:rsid w:val="00295A75"/>
    <w:rsid w:val="002A5A5D"/>
    <w:rsid w:val="002A6A4D"/>
    <w:rsid w:val="002B764C"/>
    <w:rsid w:val="002C42E3"/>
    <w:rsid w:val="002D4BFD"/>
    <w:rsid w:val="0032018F"/>
    <w:rsid w:val="003257C5"/>
    <w:rsid w:val="00330D23"/>
    <w:rsid w:val="0033528E"/>
    <w:rsid w:val="00337F84"/>
    <w:rsid w:val="00363860"/>
    <w:rsid w:val="00364E52"/>
    <w:rsid w:val="003A446D"/>
    <w:rsid w:val="003D1CC7"/>
    <w:rsid w:val="003E4637"/>
    <w:rsid w:val="003E6394"/>
    <w:rsid w:val="00407694"/>
    <w:rsid w:val="00407F22"/>
    <w:rsid w:val="00411291"/>
    <w:rsid w:val="00413858"/>
    <w:rsid w:val="00416449"/>
    <w:rsid w:val="00417578"/>
    <w:rsid w:val="0045284B"/>
    <w:rsid w:val="004572B6"/>
    <w:rsid w:val="004723D8"/>
    <w:rsid w:val="00494EB7"/>
    <w:rsid w:val="004A260E"/>
    <w:rsid w:val="004A6DBB"/>
    <w:rsid w:val="004A7473"/>
    <w:rsid w:val="004A768C"/>
    <w:rsid w:val="004D4201"/>
    <w:rsid w:val="004D6A76"/>
    <w:rsid w:val="00514C05"/>
    <w:rsid w:val="00544847"/>
    <w:rsid w:val="005700F0"/>
    <w:rsid w:val="00594128"/>
    <w:rsid w:val="005F5509"/>
    <w:rsid w:val="006147B5"/>
    <w:rsid w:val="00620709"/>
    <w:rsid w:val="00631616"/>
    <w:rsid w:val="00650FCC"/>
    <w:rsid w:val="00651994"/>
    <w:rsid w:val="00655892"/>
    <w:rsid w:val="00660F69"/>
    <w:rsid w:val="006656D4"/>
    <w:rsid w:val="00694E8E"/>
    <w:rsid w:val="0069521E"/>
    <w:rsid w:val="006A733E"/>
    <w:rsid w:val="006B33FF"/>
    <w:rsid w:val="006C0A88"/>
    <w:rsid w:val="006D7909"/>
    <w:rsid w:val="00714153"/>
    <w:rsid w:val="0072640D"/>
    <w:rsid w:val="0072718D"/>
    <w:rsid w:val="0075580C"/>
    <w:rsid w:val="0078547C"/>
    <w:rsid w:val="007935A9"/>
    <w:rsid w:val="007E02BF"/>
    <w:rsid w:val="007E0C9F"/>
    <w:rsid w:val="007F2A2F"/>
    <w:rsid w:val="00802734"/>
    <w:rsid w:val="00814700"/>
    <w:rsid w:val="00825988"/>
    <w:rsid w:val="00835714"/>
    <w:rsid w:val="0084244C"/>
    <w:rsid w:val="0085530A"/>
    <w:rsid w:val="00866E73"/>
    <w:rsid w:val="00881573"/>
    <w:rsid w:val="008A5B6A"/>
    <w:rsid w:val="008B20C0"/>
    <w:rsid w:val="008B5DC5"/>
    <w:rsid w:val="008B773A"/>
    <w:rsid w:val="008D2816"/>
    <w:rsid w:val="008E4DD5"/>
    <w:rsid w:val="008F225D"/>
    <w:rsid w:val="0090207F"/>
    <w:rsid w:val="009102D2"/>
    <w:rsid w:val="00910E0A"/>
    <w:rsid w:val="009119A7"/>
    <w:rsid w:val="00964587"/>
    <w:rsid w:val="009A2DF1"/>
    <w:rsid w:val="009A79BD"/>
    <w:rsid w:val="009B0B9C"/>
    <w:rsid w:val="009C12FF"/>
    <w:rsid w:val="009C22AD"/>
    <w:rsid w:val="009D4154"/>
    <w:rsid w:val="009E4121"/>
    <w:rsid w:val="009F5547"/>
    <w:rsid w:val="00A01997"/>
    <w:rsid w:val="00A041E7"/>
    <w:rsid w:val="00A13CB6"/>
    <w:rsid w:val="00A177E0"/>
    <w:rsid w:val="00A21241"/>
    <w:rsid w:val="00A54521"/>
    <w:rsid w:val="00A57C8A"/>
    <w:rsid w:val="00A661D5"/>
    <w:rsid w:val="00A676A4"/>
    <w:rsid w:val="00A67FAC"/>
    <w:rsid w:val="00A72FDC"/>
    <w:rsid w:val="00A75258"/>
    <w:rsid w:val="00A85867"/>
    <w:rsid w:val="00A85EED"/>
    <w:rsid w:val="00A903AD"/>
    <w:rsid w:val="00A92943"/>
    <w:rsid w:val="00A9428B"/>
    <w:rsid w:val="00AA2F52"/>
    <w:rsid w:val="00AA3B82"/>
    <w:rsid w:val="00AA4E81"/>
    <w:rsid w:val="00AA7319"/>
    <w:rsid w:val="00AB753C"/>
    <w:rsid w:val="00AF18E5"/>
    <w:rsid w:val="00B0728D"/>
    <w:rsid w:val="00B077A5"/>
    <w:rsid w:val="00B11293"/>
    <w:rsid w:val="00B47594"/>
    <w:rsid w:val="00B47B09"/>
    <w:rsid w:val="00B50C13"/>
    <w:rsid w:val="00B54AC3"/>
    <w:rsid w:val="00B667AC"/>
    <w:rsid w:val="00B75229"/>
    <w:rsid w:val="00B859F3"/>
    <w:rsid w:val="00B933F0"/>
    <w:rsid w:val="00B94A2E"/>
    <w:rsid w:val="00B97F6A"/>
    <w:rsid w:val="00BB2212"/>
    <w:rsid w:val="00BB6A69"/>
    <w:rsid w:val="00BC2167"/>
    <w:rsid w:val="00BD37E4"/>
    <w:rsid w:val="00BD70D1"/>
    <w:rsid w:val="00BE6F87"/>
    <w:rsid w:val="00BF1023"/>
    <w:rsid w:val="00BF3391"/>
    <w:rsid w:val="00BF48B0"/>
    <w:rsid w:val="00C12F84"/>
    <w:rsid w:val="00C72A66"/>
    <w:rsid w:val="00C746E4"/>
    <w:rsid w:val="00CB3BAE"/>
    <w:rsid w:val="00CC2FF0"/>
    <w:rsid w:val="00CD4AAC"/>
    <w:rsid w:val="00CE1CC6"/>
    <w:rsid w:val="00CF42E0"/>
    <w:rsid w:val="00D05A4C"/>
    <w:rsid w:val="00D31335"/>
    <w:rsid w:val="00D603F6"/>
    <w:rsid w:val="00D7371F"/>
    <w:rsid w:val="00D828F7"/>
    <w:rsid w:val="00D829B9"/>
    <w:rsid w:val="00D9046E"/>
    <w:rsid w:val="00D93A79"/>
    <w:rsid w:val="00DA2BEA"/>
    <w:rsid w:val="00DA68A9"/>
    <w:rsid w:val="00DC0E51"/>
    <w:rsid w:val="00DC2CF9"/>
    <w:rsid w:val="00DE7026"/>
    <w:rsid w:val="00E004D3"/>
    <w:rsid w:val="00E079C9"/>
    <w:rsid w:val="00E1267A"/>
    <w:rsid w:val="00E21784"/>
    <w:rsid w:val="00E47649"/>
    <w:rsid w:val="00E71F63"/>
    <w:rsid w:val="00E950CE"/>
    <w:rsid w:val="00EB1426"/>
    <w:rsid w:val="00EC28DC"/>
    <w:rsid w:val="00EC4AB6"/>
    <w:rsid w:val="00ED589B"/>
    <w:rsid w:val="00ED76DE"/>
    <w:rsid w:val="00EE4BFC"/>
    <w:rsid w:val="00F0182D"/>
    <w:rsid w:val="00F06616"/>
    <w:rsid w:val="00F13C21"/>
    <w:rsid w:val="00F4653C"/>
    <w:rsid w:val="00F5376F"/>
    <w:rsid w:val="00F54558"/>
    <w:rsid w:val="00F57B7A"/>
    <w:rsid w:val="00F6171B"/>
    <w:rsid w:val="00F70E6C"/>
    <w:rsid w:val="00F70F20"/>
    <w:rsid w:val="00F7363D"/>
    <w:rsid w:val="00F82B9A"/>
    <w:rsid w:val="00F82C89"/>
    <w:rsid w:val="00F901E4"/>
    <w:rsid w:val="00FB25B4"/>
    <w:rsid w:val="00FC07DA"/>
    <w:rsid w:val="00FC434F"/>
    <w:rsid w:val="00FD19C2"/>
    <w:rsid w:val="00FD2874"/>
    <w:rsid w:val="00FE7DAD"/>
    <w:rsid w:val="00FF3798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4D59"/>
  <w15:chartTrackingRefBased/>
  <w15:docId w15:val="{127E1D22-F43C-4B47-9E0E-6F4C9D37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E6C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"/>
    <w:basedOn w:val="a"/>
    <w:link w:val="a4"/>
    <w:uiPriority w:val="99"/>
    <w:unhideWhenUsed/>
    <w:qFormat/>
    <w:rsid w:val="00F70E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paragraph" w:styleId="a5">
    <w:name w:val="List Paragraph"/>
    <w:aliases w:val="Akapit z listą BS,List Paragraph 1,List_Paragraph,Multilevel para_II,List Paragraph (numbered (a)),OBC Bullet,List Paragraph11,Normal numbered,List Paragraph1,List Paragraph2,List Paragraph3,Numbered List Paragraph,Bullet paras,Liste 1,3"/>
    <w:basedOn w:val="a"/>
    <w:link w:val="a6"/>
    <w:uiPriority w:val="34"/>
    <w:qFormat/>
    <w:rsid w:val="00F70E6C"/>
    <w:pPr>
      <w:ind w:left="720"/>
      <w:contextualSpacing/>
    </w:pPr>
  </w:style>
  <w:style w:type="paragraph" w:styleId="a7">
    <w:name w:val="footnote text"/>
    <w:aliases w:val="Footnote Text Char Char Char,Footnote Text Char Char,Fußnote,fn"/>
    <w:basedOn w:val="a"/>
    <w:link w:val="a8"/>
    <w:unhideWhenUsed/>
    <w:rsid w:val="00F70E6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Текст сноски Знак"/>
    <w:aliases w:val="Footnote Text Char Char Char Знак,Footnote Text Char Char Знак,Fußnote Знак,fn Знак"/>
    <w:basedOn w:val="a0"/>
    <w:link w:val="a7"/>
    <w:uiPriority w:val="99"/>
    <w:rsid w:val="00F70E6C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9">
    <w:name w:val="footnote reference"/>
    <w:aliases w:val="BVI fnr,Balloon Text Char1,Balloon Text Char2 Char1,Balloon Text Char1 Char Char1"/>
    <w:uiPriority w:val="99"/>
    <w:unhideWhenUsed/>
    <w:rsid w:val="00F70E6C"/>
    <w:rPr>
      <w:vertAlign w:val="superscript"/>
    </w:rPr>
  </w:style>
  <w:style w:type="character" w:styleId="aa">
    <w:name w:val="Hyperlink"/>
    <w:uiPriority w:val="99"/>
    <w:unhideWhenUsed/>
    <w:rsid w:val="00F70E6C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List Paragraph2 Знак,3 Знак"/>
    <w:link w:val="a5"/>
    <w:uiPriority w:val="34"/>
    <w:qFormat/>
    <w:rsid w:val="00F70E6C"/>
    <w:rPr>
      <w:rFonts w:ascii="Calibri" w:eastAsia="Times New Roman" w:hAnsi="Calibri" w:cs="Times New Roman"/>
      <w:lang w:val="en-US"/>
    </w:rPr>
  </w:style>
  <w:style w:type="character" w:customStyle="1" w:styleId="a4">
    <w:name w:val="Обычный (веб) Знак"/>
    <w:aliases w:val="webb Знак"/>
    <w:link w:val="a3"/>
    <w:uiPriority w:val="99"/>
    <w:locked/>
    <w:rsid w:val="00F70E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Strong"/>
    <w:uiPriority w:val="22"/>
    <w:qFormat/>
    <w:rsid w:val="00F70E6C"/>
    <w:rPr>
      <w:b/>
      <w:bCs/>
    </w:rPr>
  </w:style>
  <w:style w:type="paragraph" w:styleId="2">
    <w:name w:val="toc 2"/>
    <w:basedOn w:val="a"/>
    <w:next w:val="a"/>
    <w:autoRedefine/>
    <w:uiPriority w:val="39"/>
    <w:unhideWhenUsed/>
    <w:rsid w:val="00F70E6C"/>
    <w:pPr>
      <w:tabs>
        <w:tab w:val="right" w:leader="dot" w:pos="10250"/>
      </w:tabs>
      <w:ind w:left="-270" w:firstLine="90"/>
      <w:jc w:val="both"/>
    </w:pPr>
    <w:rPr>
      <w:rFonts w:ascii="GHEA Grapalat" w:hAnsi="GHEA Grapalat" w:cs="Sylfaen"/>
      <w:b/>
      <w:sz w:val="24"/>
      <w:szCs w:val="24"/>
      <w:lang w:val="hy-AM"/>
    </w:rPr>
  </w:style>
  <w:style w:type="paragraph" w:customStyle="1" w:styleId="yiv2333378981ydpd745df3byiv5117746696ydpc1f6eb8dmsolistparagraph">
    <w:name w:val="yiv2333378981ydpd745df3byiv5117746696ydpc1f6eb8dmsolistparagraph"/>
    <w:basedOn w:val="a"/>
    <w:rsid w:val="00F70E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yiv8137092786ydp70dbc9b6msonormal">
    <w:name w:val="yiv8137092786ydp70dbc9b6msonormal"/>
    <w:basedOn w:val="a"/>
    <w:rsid w:val="00F13C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yiv8137092786ydp70dbc9b6fontstyle23">
    <w:name w:val="yiv8137092786ydp70dbc9b6fontstyle23"/>
    <w:basedOn w:val="a0"/>
    <w:rsid w:val="00F13C21"/>
  </w:style>
  <w:style w:type="character" w:customStyle="1" w:styleId="yiv8137092786ydp70dbc9b6fontstyle22">
    <w:name w:val="yiv8137092786ydp70dbc9b6fontstyle22"/>
    <w:basedOn w:val="a0"/>
    <w:rsid w:val="00F1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6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Davtyan</dc:creator>
  <cp:keywords/>
  <dc:description/>
  <cp:lastModifiedBy>Irina Davtyan</cp:lastModifiedBy>
  <cp:revision>27</cp:revision>
  <dcterms:created xsi:type="dcterms:W3CDTF">2020-02-11T11:33:00Z</dcterms:created>
  <dcterms:modified xsi:type="dcterms:W3CDTF">2020-02-17T12:22:00Z</dcterms:modified>
</cp:coreProperties>
</file>