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676"/>
        <w:tblW w:w="10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0130"/>
      </w:tblGrid>
      <w:tr w:rsidR="00B841A2" w:rsidRPr="00907C44" w:rsidTr="00B841A2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1A2" w:rsidRPr="00FD452D" w:rsidRDefault="00B841A2" w:rsidP="00B841A2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1A2" w:rsidRPr="00FD452D" w:rsidRDefault="00B841A2" w:rsidP="00B841A2">
            <w:pPr>
              <w:spacing w:line="360" w:lineRule="auto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 w:rsidRPr="00FD452D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>Հայաստանի Հանրապետության կառավարության 2011 թվականի մարտի 24-ի թիվ 305-Ն որոշման մեջ լրացումներներ կատարելու մասին  ՀՀ կառավարության որոշման</w:t>
            </w:r>
            <w:r w:rsidRPr="00FD452D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r w:rsidRPr="00FD452D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hy-AM"/>
              </w:rPr>
              <w:t>նախագծի հիմնավորում</w:t>
            </w:r>
          </w:p>
        </w:tc>
      </w:tr>
      <w:tr w:rsidR="00B841A2" w:rsidRPr="00FD452D" w:rsidTr="00B841A2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1A2" w:rsidRPr="00FD452D" w:rsidRDefault="00B841A2" w:rsidP="00B841A2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>1.</w:t>
            </w:r>
          </w:p>
          <w:p w:rsidR="00B841A2" w:rsidRPr="00FD452D" w:rsidRDefault="00B841A2" w:rsidP="00B841A2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1A2" w:rsidRPr="00FD452D" w:rsidRDefault="00B841A2" w:rsidP="00B841A2">
            <w:pPr>
              <w:spacing w:line="360" w:lineRule="auto"/>
              <w:ind w:firstLine="342"/>
              <w:jc w:val="both"/>
              <w:rPr>
                <w:rFonts w:ascii="GHEA Grapalat" w:hAnsi="GHEA Grapalat"/>
                <w:b/>
                <w:color w:val="000000" w:themeColor="text1"/>
                <w:lang w:val="pt-BR"/>
              </w:rPr>
            </w:pPr>
            <w:r w:rsidRPr="00FD452D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pt-BR"/>
              </w:rPr>
              <w:t>Անհրաժեշտությունը</w:t>
            </w:r>
          </w:p>
        </w:tc>
      </w:tr>
      <w:tr w:rsidR="00B841A2" w:rsidRPr="00907C44" w:rsidTr="00B841A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A2" w:rsidRPr="00FD452D" w:rsidRDefault="00B841A2" w:rsidP="00B841A2">
            <w:pPr>
              <w:spacing w:line="276" w:lineRule="auto"/>
              <w:ind w:firstLine="342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1A2" w:rsidRPr="00FD452D" w:rsidRDefault="00B841A2" w:rsidP="00B841A2">
            <w:pPr>
              <w:spacing w:line="360" w:lineRule="auto"/>
              <w:ind w:firstLine="562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ՀՀ կառավարության 2011 թվականի մարտի 24-ի թիվ 305-Ն որոշման մեջ լրացումներ կատարել</w:t>
            </w:r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ը</w:t>
            </w:r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պայմանավորված</w:t>
            </w:r>
            <w:proofErr w:type="spellEnd"/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է</w:t>
            </w:r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նոր</w:t>
            </w:r>
            <w:proofErr w:type="spellEnd"/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բնակելի</w:t>
            </w:r>
            <w:proofErr w:type="spellEnd"/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տարածքների</w:t>
            </w:r>
            <w:proofErr w:type="spellEnd"/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նվիրատվության</w:t>
            </w:r>
            <w:proofErr w:type="spellEnd"/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գործընթացի</w:t>
            </w:r>
            <w:proofErr w:type="spellEnd"/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շարունակականության ապահովմամբ:  </w:t>
            </w:r>
          </w:p>
        </w:tc>
      </w:tr>
      <w:tr w:rsidR="00B841A2" w:rsidRPr="00FD452D" w:rsidTr="00B841A2">
        <w:trPr>
          <w:trHeight w:val="39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1A2" w:rsidRPr="00FD452D" w:rsidRDefault="00B841A2" w:rsidP="00B841A2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>2.</w:t>
            </w:r>
          </w:p>
          <w:p w:rsidR="00B841A2" w:rsidRPr="00FD452D" w:rsidRDefault="00B841A2" w:rsidP="00B841A2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1A2" w:rsidRPr="00FD452D" w:rsidRDefault="00B841A2" w:rsidP="00B841A2">
            <w:pPr>
              <w:spacing w:line="360" w:lineRule="auto"/>
              <w:ind w:firstLine="342"/>
              <w:jc w:val="both"/>
              <w:rPr>
                <w:rFonts w:ascii="GHEA Grapalat" w:hAnsi="GHEA Grapalat"/>
                <w:b/>
                <w:color w:val="000000" w:themeColor="text1"/>
                <w:lang w:val="pt-BR"/>
              </w:rPr>
            </w:pPr>
            <w:r w:rsidRPr="00FD452D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pt-BR"/>
              </w:rPr>
              <w:t>Ընթացիկ իրավիճակը և խնդիրները</w:t>
            </w:r>
          </w:p>
        </w:tc>
      </w:tr>
      <w:tr w:rsidR="00B841A2" w:rsidRPr="00907C44" w:rsidTr="00B841A2">
        <w:trPr>
          <w:trHeight w:val="98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1A2" w:rsidRPr="00FD452D" w:rsidRDefault="00B841A2" w:rsidP="00B841A2">
            <w:pPr>
              <w:spacing w:line="276" w:lineRule="auto"/>
              <w:ind w:left="426" w:firstLine="283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FD452D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A2" w:rsidRPr="005A0579" w:rsidRDefault="00B841A2" w:rsidP="00B841A2">
            <w:pPr>
              <w:tabs>
                <w:tab w:val="left" w:pos="9738"/>
              </w:tabs>
              <w:spacing w:line="360" w:lineRule="auto"/>
              <w:ind w:left="-104" w:right="176" w:firstLine="629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ՀՀ տարածքային կառավարման և ենթակառուցվածքների նախարարության Պետական գույքի կառավարման կոմիտեի (այսուհետ` Կոմիտե) կողմից դեռևս 2018թ-ի առաջին եռամսյակում նախապատրաստված Հայաստանի Հանրապետության կառավարության 2011 թվականի մարտի 24-ի թիվ 305-Ն որոշման մեջ փոփոխություններ և լրացումներ կատարելու մասին ՀՀ կառավարության որոշման նախագծի` ն</w:t>
            </w:r>
            <w:bookmarkStart w:id="0" w:name="_GoBack"/>
            <w:bookmarkEnd w:id="0"/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վիրատվության ենթակա բնակելի տարածքների ցանկն ի սկզբանե բաղկացած էր 214 բնակելի տարածքներից: Կադաստրի կոմիտեի կողմից տրված տեղեկատվության արդյունքների հիման վրա վերոնշյալ նախագծի N3 հավելվածում` նվիրատվությամբ տրամադրվող բնակելի տարածքների ցանկում, ընդգրկվեցին 106 բնակելի տարածքներ (որոնց վերաբերյալ 25.07.2019թ. ընդունվել է ՀՀ կառավարության N971-Ն որոշումը), 8 բնակելի տարածքների բնակիչներին մերժում ուղարկվեց, իսկ 100 բնակելի տարածքների նվիրատվության գործընթացին ժամանակավորապես ընթացք չտրվեց` հաշվի առնելով, որ Կադաստրի կոմիտեի կողմից հնարավոր չէր եղել իրականացնել բնակելի տարածքների բնակիչների նույնականացման աշխատանքները (հնարավոր չէր եղել հստակ տալ տեղեկատվություն նշված բնակելի տարածքների բնակիչների անունով ՀՀ-ում անշարժ գույքերի նկատմամբ գրանցված սեփականության իրավունքի վերաբերյալ, ինչը ՀՀ կառավարության 24.03.2011թ-ի N305-Ն որոշման պահանջներից է): </w:t>
            </w:r>
          </w:p>
          <w:p w:rsidR="00B841A2" w:rsidRPr="00182AAE" w:rsidRDefault="00B841A2" w:rsidP="00B841A2">
            <w:pPr>
              <w:pStyle w:val="a5"/>
              <w:tabs>
                <w:tab w:val="left" w:pos="-426"/>
                <w:tab w:val="left" w:pos="9738"/>
              </w:tabs>
              <w:spacing w:line="360" w:lineRule="auto"/>
              <w:ind w:left="-42" w:right="176" w:firstLine="567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ՀՀ վարչապետի 14.02.2019թ-ի N02/16.3/5305-2019 հանձնարարականով հանձնարարվել էր ստեղծել աշխատանքային խումբ հնարավորինս կարճ ժամկետում իրականացնելու 100 բնակելի տարածքների բնակիչների նույնականացման գործընթացը: Ստեղծվել էր աշխատանքային խումբ: Համապատասխան աշխատանքների կատարման արդյունքում Կադաստրի կոմիտեն 25.10.2019թ-ի N ՍՊ//8151-2019 գրությամբ Կոմիտե է ներկայացրել նշված 100 բնակելի տարածքներից 56 բնակելի տարածքների բնակիչների նույնականացման 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lastRenderedPageBreak/>
              <w:t>աշխատանքների արդյունքները</w:t>
            </w: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:</w:t>
            </w:r>
          </w:p>
          <w:p w:rsidR="00B841A2" w:rsidRPr="00BB7D20" w:rsidRDefault="00B841A2" w:rsidP="00B841A2">
            <w:pPr>
              <w:tabs>
                <w:tab w:val="left" w:pos="-426"/>
                <w:tab w:val="left" w:pos="9738"/>
              </w:tabs>
              <w:spacing w:line="360" w:lineRule="auto"/>
              <w:ind w:right="176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Կոմիտեն նախապատրաստել է Հայաստանի Հանրապետության կառավարության 2011 թվականի մարտի 24-ի թիվ 305-Ն որոշման մեջ լրացումներ կատարելու մասին ՀՀ կառավարության որոշման նոր նախագիծ (կցվում է), որով նախատեսվում է նվիրատվությամբ տրամադրել 56 բնակելի տարածքներ: Նախագծում ընդգրկվել են Կոմիտեի </w:t>
            </w: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տնօրինության տակ գտնվող (Երևան քաղ</w:t>
            </w:r>
            <w: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աքի Մոլդովական փող. 29/1 հասցեի</w:t>
            </w:r>
            <w:r w:rsidRPr="007D183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,</w:t>
            </w: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Վարդաշեն 6-րդ փողոց, 66</w:t>
            </w:r>
            <w:r w:rsidRPr="007D183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/1</w:t>
            </w: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հասցեի, </w:t>
            </w:r>
            <w:r w:rsidRPr="007D183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Աճառյան 20/3 հասցեի, </w:t>
            </w: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ՀՀ Կոտայքի մարզի </w:t>
            </w:r>
            <w:r w:rsidRPr="007D183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Ֆանտան գ. 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ո</w:t>
            </w:r>
            <w:r w:rsidRPr="007D183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ւսուցչի տան, </w:t>
            </w: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ՀՀ Սյունիքի մարզի Գորիս քաղաքի Կոմերիտմիության 2/1 հասցեի, ՀՀ Վայոց Ձորի մարզի Աղավնաձոր գյուղի</w:t>
            </w:r>
            <w:r w:rsidRPr="007D183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3-րդ փող, 33/1 </w:t>
            </w: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հասցեի,</w:t>
            </w:r>
            <w:r w:rsidRPr="00A253D3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ՀՀ Լոռու մարզի Սվերդլով գ. </w:t>
            </w:r>
            <w: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</w:t>
            </w:r>
            <w:r w:rsidRPr="00A253D3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ասցեի,</w:t>
            </w: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7D183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ՀՀ Արարատի մարզի</w:t>
            </w: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Արարատ քաղաքի Աբովյան 12 հասցեի</w:t>
            </w:r>
            <w:r w:rsidRPr="00A253D3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և Դարբնիկ համայնքի</w:t>
            </w: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, ՀՀ Արագածոտնի մարզի Աշտարակ քաղաքի Գիտավան ՌՖԷԻ-ի </w:t>
            </w:r>
            <w:r w:rsidRPr="007D183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1-ին և 11-րդ</w:t>
            </w: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շենքի հանրակացարանների բնակիչները (թվով </w:t>
            </w:r>
            <w:r w:rsidRPr="00182AAE">
              <w:rPr>
                <w:rFonts w:ascii="GHEA Grapalat" w:hAnsi="GHEA Grapalat"/>
                <w:color w:val="000000"/>
                <w:lang w:val="hy-AM"/>
              </w:rPr>
              <w:t>30</w:t>
            </w: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բնակելի տարածքներ</w:t>
            </w:r>
            <w:r w:rsidRPr="007D183F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ի</w:t>
            </w: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բնակիչներ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)</w:t>
            </w: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: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Նախագծում ընդգրկվել են նաև ՀՀ արտակարգ իրավիճակների նախարարության տնօրինությանը հանձնված Երևան ք. Արցախի 61/3 հասցեի Սևանի 124 հասցեի, Աբովյան քաղաքի Հատիսի 4 հասցեի</w:t>
            </w:r>
            <w:r w:rsidRPr="00D03B9B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, Իսակովի 9 հասցեի և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Արթիկ քաղաքի </w:t>
            </w:r>
            <w:r w:rsidRPr="00D03B9B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Շահումյան 5/20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հասցեի հանրակացարանային մասնաշենքերի բնակելի տարածքները</w:t>
            </w:r>
            <w:r w:rsidRPr="00D03B9B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(13 բնակելի տարածքներ),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F60B5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ՀՀ կրթության, գիտության, մշակույթի և սպորտի նախարարության 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տնօրինությանը հանձնված</w:t>
            </w:r>
            <w:r w:rsidRPr="00F60B5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ՀՀ Լոռու մարզի, Ստեփանավան ք., Երիտասարդական 51/2 հասցեի բնակելի տարածքները (4),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ՀՀ Վայոց</w:t>
            </w:r>
            <w:r w:rsidRPr="005A0579"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Ձորի</w:t>
            </w:r>
            <w:r w:rsidRPr="005A0579"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մարզպետարանի</w:t>
            </w:r>
            <w:r w:rsidRPr="005A0579"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ենթակայության</w:t>
            </w:r>
            <w:r w:rsidRPr="005A0579"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ՀՀ</w:t>
            </w:r>
            <w:r w:rsidRPr="005A0579"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Վայոց</w:t>
            </w:r>
            <w:r w:rsidRPr="005A0579"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Ձորի</w:t>
            </w:r>
            <w:r w:rsidRPr="005A0579"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մարզի</w:t>
            </w:r>
            <w:r w:rsidRPr="005A0579"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Շատին գյուղի 15-րդ փող. 3/3 </w:t>
            </w:r>
            <w: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հասցեի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(1 բնակելի տարածք)</w:t>
            </w:r>
            <w:r w:rsidRPr="00F60B5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և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ՀՀ </w:t>
            </w:r>
            <w:r w:rsidRPr="00F60B5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Ա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րագածոտնի մարզպետարանի </w:t>
            </w: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տնօրինության տակ գտնվող</w:t>
            </w:r>
            <w:r w:rsidRPr="005A0579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Բյուրական, Շամիրամ, Աշնակ, Վարդենուտ և Կարմրաշեն համայնքների ուսուցչի տների բնակելի տարածքները (8 բնակելի տարածքներ)</w:t>
            </w:r>
            <w:r w:rsidRPr="00F60B5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:</w:t>
            </w:r>
          </w:p>
          <w:p w:rsidR="00B841A2" w:rsidRPr="00BB7D20" w:rsidRDefault="00B841A2" w:rsidP="00B841A2">
            <w:pPr>
              <w:pStyle w:val="a5"/>
              <w:tabs>
                <w:tab w:val="left" w:pos="-426"/>
                <w:tab w:val="left" w:pos="9738"/>
              </w:tabs>
              <w:spacing w:line="360" w:lineRule="auto"/>
              <w:ind w:left="-42" w:right="176" w:firstLine="567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Կոմիտեն</w:t>
            </w:r>
            <w:r w:rsidRPr="00503EE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,</w:t>
            </w: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ուսումնասիրելով ներկայացված փաստաթղթերը</w:t>
            </w:r>
            <w:r w:rsidRPr="00503EE7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,</w:t>
            </w: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ներկայացրել է ՀՀ ոստիկանության անձնագրային և վիզաների վարչություն` նշված բնակարաններում հաշվառված անձանց վերաբերյալ տեղեկատվություն ստանալու նպատակով: </w:t>
            </w:r>
            <w:r w:rsidRPr="00BB7D20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Բնակելի </w:t>
            </w:r>
            <w:r w:rsidRPr="0028018B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տ</w:t>
            </w:r>
            <w:r w:rsidRPr="00BB7D20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արածքների բնակիչների վերաբերյալ համապատասխան տեղեկատվությունը ստուգվել է նաև Կադաստրի Կոմիտեի հետ:</w:t>
            </w:r>
          </w:p>
          <w:p w:rsidR="00B841A2" w:rsidRPr="00182AAE" w:rsidRDefault="00B841A2" w:rsidP="00B841A2">
            <w:pPr>
              <w:pStyle w:val="a5"/>
              <w:tabs>
                <w:tab w:val="left" w:pos="-426"/>
                <w:tab w:val="left" w:pos="9738"/>
              </w:tabs>
              <w:spacing w:line="360" w:lineRule="auto"/>
              <w:ind w:left="-42" w:right="176" w:firstLine="567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Նախագիծը ՀՀ օրենսդրությամբ սահմանված կարգով դրվել է շրջանառության մեջ:</w:t>
            </w:r>
          </w:p>
          <w:p w:rsidR="00B841A2" w:rsidRPr="00BB7D20" w:rsidRDefault="00B841A2" w:rsidP="00B841A2">
            <w:pPr>
              <w:tabs>
                <w:tab w:val="left" w:pos="9738"/>
              </w:tabs>
              <w:spacing w:line="360" w:lineRule="auto"/>
              <w:ind w:left="-42" w:right="176" w:firstLine="567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Ընդհանուր հաշվով Նախագծով առաջարկվում է նվիրատվության ներկայացնել </w:t>
            </w:r>
            <w:r w:rsidRPr="00BB7D20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56</w:t>
            </w: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բնակելի տարածքներ, </w:t>
            </w:r>
            <w: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5</w:t>
            </w:r>
            <w:r w:rsidRPr="00DC1F1C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1</w:t>
            </w:r>
            <w:r w:rsidRPr="00BB7D20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ընտանիքներ (</w:t>
            </w:r>
            <w:r w:rsidRPr="00DC1F1C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133</w:t>
            </w: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անձիք):</w:t>
            </w:r>
          </w:p>
        </w:tc>
      </w:tr>
      <w:tr w:rsidR="00B841A2" w:rsidRPr="00FD452D" w:rsidTr="00B841A2">
        <w:trPr>
          <w:trHeight w:val="29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1A2" w:rsidRPr="00C96E5E" w:rsidRDefault="00B841A2" w:rsidP="00B841A2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lastRenderedPageBreak/>
              <w:t>3.</w:t>
            </w:r>
          </w:p>
          <w:p w:rsidR="00B841A2" w:rsidRPr="00C96E5E" w:rsidRDefault="00B841A2" w:rsidP="00B841A2">
            <w:pPr>
              <w:spacing w:line="276" w:lineRule="auto"/>
              <w:ind w:left="426" w:firstLine="283"/>
              <w:jc w:val="both"/>
              <w:rPr>
                <w:rFonts w:ascii="GHEA Grapalat" w:hAnsi="GHEA Grapalat"/>
                <w:b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pt-BR"/>
              </w:rPr>
              <w:t>3</w:t>
            </w: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1A2" w:rsidRPr="00182AAE" w:rsidRDefault="00B841A2" w:rsidP="00B841A2">
            <w:pPr>
              <w:tabs>
                <w:tab w:val="left" w:pos="9738"/>
              </w:tabs>
              <w:spacing w:line="276" w:lineRule="auto"/>
              <w:ind w:left="-42" w:right="176" w:firstLine="567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182AA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Տվյալ բնագավառում իրականացվող քաղաքականությունը </w:t>
            </w:r>
          </w:p>
        </w:tc>
      </w:tr>
      <w:tr w:rsidR="00B841A2" w:rsidRPr="00907C44" w:rsidTr="00B841A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A2" w:rsidRPr="00C96E5E" w:rsidRDefault="00B841A2" w:rsidP="00B841A2">
            <w:pPr>
              <w:spacing w:line="276" w:lineRule="auto"/>
              <w:ind w:left="426" w:firstLine="283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1A2" w:rsidRPr="00C96E5E" w:rsidRDefault="00B841A2" w:rsidP="00B841A2">
            <w:pPr>
              <w:spacing w:line="276" w:lineRule="auto"/>
              <w:ind w:left="96" w:firstLine="287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>Սոցիալական և կենցաղային խնդիրների լուծումը։</w:t>
            </w:r>
          </w:p>
        </w:tc>
      </w:tr>
      <w:tr w:rsidR="00B841A2" w:rsidRPr="00FD452D" w:rsidTr="00B841A2">
        <w:trPr>
          <w:trHeight w:val="36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1A2" w:rsidRPr="00C96E5E" w:rsidRDefault="00B841A2" w:rsidP="00B841A2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>4.</w:t>
            </w: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1A2" w:rsidRPr="00C96E5E" w:rsidRDefault="00B841A2" w:rsidP="00B841A2">
            <w:pPr>
              <w:spacing w:line="276" w:lineRule="auto"/>
              <w:ind w:left="96" w:firstLine="287"/>
              <w:jc w:val="both"/>
              <w:rPr>
                <w:rFonts w:ascii="GHEA Grapalat" w:hAnsi="GHEA Grapalat"/>
                <w:b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pt-BR"/>
              </w:rPr>
              <w:t xml:space="preserve">Կարգավորման նպատակը և բնույթը </w:t>
            </w:r>
          </w:p>
        </w:tc>
      </w:tr>
      <w:tr w:rsidR="00B841A2" w:rsidRPr="00907C44" w:rsidTr="00B841A2">
        <w:trPr>
          <w:trHeight w:val="41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A2" w:rsidRPr="00C96E5E" w:rsidRDefault="00B841A2" w:rsidP="00B841A2">
            <w:pPr>
              <w:spacing w:line="276" w:lineRule="auto"/>
              <w:ind w:left="426" w:firstLine="283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1A2" w:rsidRPr="00C96E5E" w:rsidRDefault="00B841A2" w:rsidP="00B841A2">
            <w:pPr>
              <w:spacing w:line="276" w:lineRule="auto"/>
              <w:ind w:left="96" w:firstLine="287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proofErr w:type="spellStart"/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Բնակելի</w:t>
            </w:r>
            <w:proofErr w:type="spellEnd"/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տարածքների</w:t>
            </w:r>
            <w:proofErr w:type="spellEnd"/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նվիրատվության</w:t>
            </w:r>
            <w:proofErr w:type="spellEnd"/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en-US"/>
              </w:rPr>
              <w:t>գործընթացի</w:t>
            </w:r>
            <w:proofErr w:type="spellEnd"/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2"/>
                <w:szCs w:val="22"/>
              </w:rPr>
              <w:t>ապահովում</w:t>
            </w:r>
            <w:proofErr w:type="spellEnd"/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>:</w:t>
            </w: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</w:p>
        </w:tc>
      </w:tr>
      <w:tr w:rsidR="00B841A2" w:rsidRPr="00907C44" w:rsidTr="00B841A2">
        <w:trPr>
          <w:trHeight w:val="29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1A2" w:rsidRPr="00C96E5E" w:rsidRDefault="00B841A2" w:rsidP="00B841A2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>5.</w:t>
            </w: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1A2" w:rsidRPr="00C96E5E" w:rsidRDefault="00B841A2" w:rsidP="00B841A2">
            <w:pPr>
              <w:spacing w:line="276" w:lineRule="auto"/>
              <w:ind w:left="99" w:firstLine="284"/>
              <w:jc w:val="both"/>
              <w:rPr>
                <w:rFonts w:ascii="GHEA Grapalat" w:hAnsi="GHEA Grapalat"/>
                <w:b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pt-BR"/>
              </w:rPr>
              <w:t>Նախագծի մշակման գործընթացում ներգրավված ինստիտուտները և անձիք</w:t>
            </w:r>
          </w:p>
        </w:tc>
      </w:tr>
      <w:tr w:rsidR="00B841A2" w:rsidRPr="00907C44" w:rsidTr="00B841A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A2" w:rsidRPr="00C96E5E" w:rsidRDefault="00B841A2" w:rsidP="00B841A2">
            <w:pPr>
              <w:spacing w:line="276" w:lineRule="auto"/>
              <w:ind w:left="426" w:firstLine="283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1A2" w:rsidRPr="00C96E5E" w:rsidRDefault="00B841A2" w:rsidP="00B841A2">
            <w:pPr>
              <w:spacing w:line="276" w:lineRule="auto"/>
              <w:ind w:left="99" w:firstLine="284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Նախագիծը մշակվել է Պետական գույքի կառավարման կոմիտեի աշխատակազմի պետական գույքի կառավարման ծրագրերի և ռազմավարական փաստաթղթերի մշակման բաժնի կողմից: </w:t>
            </w:r>
          </w:p>
        </w:tc>
      </w:tr>
      <w:tr w:rsidR="00B841A2" w:rsidRPr="00FD452D" w:rsidTr="00B841A2">
        <w:trPr>
          <w:trHeight w:val="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1A2" w:rsidRPr="00C96E5E" w:rsidRDefault="00B841A2" w:rsidP="00B841A2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>6.</w:t>
            </w: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1A2" w:rsidRPr="00C96E5E" w:rsidRDefault="00B841A2" w:rsidP="00B841A2">
            <w:pPr>
              <w:spacing w:line="276" w:lineRule="auto"/>
              <w:ind w:left="99" w:firstLine="284"/>
              <w:jc w:val="both"/>
              <w:rPr>
                <w:rFonts w:ascii="GHEA Grapalat" w:hAnsi="GHEA Grapalat"/>
                <w:b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pt-BR"/>
              </w:rPr>
              <w:t>Ակնկալվող արդյունքը</w:t>
            </w:r>
          </w:p>
        </w:tc>
      </w:tr>
      <w:tr w:rsidR="00B841A2" w:rsidRPr="00FD452D" w:rsidTr="00B841A2">
        <w:trPr>
          <w:trHeight w:val="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A2" w:rsidRPr="00C96E5E" w:rsidRDefault="00B841A2" w:rsidP="00B841A2">
            <w:pPr>
              <w:spacing w:line="276" w:lineRule="auto"/>
              <w:ind w:left="426" w:firstLine="283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</w:p>
        </w:tc>
        <w:tc>
          <w:tcPr>
            <w:tcW w:w="10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1A2" w:rsidRPr="00C96E5E" w:rsidRDefault="00B841A2" w:rsidP="00B841A2">
            <w:pPr>
              <w:spacing w:line="276" w:lineRule="auto"/>
              <w:ind w:left="99" w:firstLine="284"/>
              <w:jc w:val="both"/>
              <w:rPr>
                <w:rFonts w:ascii="GHEA Grapalat" w:hAnsi="GHEA Grapalat"/>
                <w:color w:val="000000" w:themeColor="text1"/>
                <w:lang w:val="pt-BR"/>
              </w:rPr>
            </w:pPr>
            <w:r w:rsidRPr="00C96E5E">
              <w:rPr>
                <w:rFonts w:ascii="GHEA Grapalat" w:hAnsi="GHEA Grapalat"/>
                <w:color w:val="000000" w:themeColor="text1"/>
                <w:sz w:val="22"/>
                <w:szCs w:val="22"/>
                <w:lang w:val="pt-BR"/>
              </w:rPr>
              <w:t xml:space="preserve">Բնակչության բնակարանային խնդիրների լուծումը: </w:t>
            </w:r>
          </w:p>
        </w:tc>
      </w:tr>
    </w:tbl>
    <w:p w:rsidR="00AF4586" w:rsidRDefault="00907C44" w:rsidP="00B841A2">
      <w:pPr>
        <w:tabs>
          <w:tab w:val="left" w:pos="4575"/>
        </w:tabs>
        <w:spacing w:line="276" w:lineRule="auto"/>
        <w:ind w:left="-90" w:firstLine="993"/>
        <w:jc w:val="both"/>
        <w:rPr>
          <w:rFonts w:ascii="GHEA Grapalat" w:hAnsi="GHEA Grapalat" w:cs="Arial Armenian"/>
          <w:color w:val="000000"/>
          <w:sz w:val="22"/>
          <w:szCs w:val="22"/>
          <w:lang w:val="hy-AM"/>
        </w:rPr>
      </w:pPr>
      <w:r>
        <w:rPr>
          <w:rFonts w:ascii="GHEA Grapalat" w:hAnsi="GHEA Grapalat" w:cs="Arial Armenian"/>
          <w:color w:val="000000"/>
          <w:sz w:val="22"/>
          <w:szCs w:val="22"/>
          <w:lang w:val="hy-AM"/>
        </w:rPr>
        <w:tab/>
      </w:r>
    </w:p>
    <w:sectPr w:rsidR="00AF4586" w:rsidSect="003A535F">
      <w:head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5E7" w:rsidRDefault="001915E7" w:rsidP="00BE5F8F">
      <w:r>
        <w:separator/>
      </w:r>
    </w:p>
  </w:endnote>
  <w:endnote w:type="continuationSeparator" w:id="0">
    <w:p w:rsidR="001915E7" w:rsidRDefault="001915E7" w:rsidP="00BE5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5E7" w:rsidRDefault="001915E7" w:rsidP="00BE5F8F">
      <w:r>
        <w:separator/>
      </w:r>
    </w:p>
  </w:footnote>
  <w:footnote w:type="continuationSeparator" w:id="0">
    <w:p w:rsidR="001915E7" w:rsidRDefault="001915E7" w:rsidP="00BE5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30" w:rsidRDefault="006E5630" w:rsidP="00BE5F8F">
    <w:pPr>
      <w:pStyle w:val="a3"/>
      <w:tabs>
        <w:tab w:val="clear" w:pos="4320"/>
        <w:tab w:val="clear" w:pos="8640"/>
        <w:tab w:val="left" w:pos="682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04BD1"/>
    <w:multiLevelType w:val="hybridMultilevel"/>
    <w:tmpl w:val="F620F380"/>
    <w:lvl w:ilvl="0" w:tplc="C85866B0">
      <w:start w:val="1"/>
      <w:numFmt w:val="decimal"/>
      <w:lvlText w:val="%1."/>
      <w:lvlJc w:val="left"/>
      <w:pPr>
        <w:ind w:left="702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0E3EA0"/>
    <w:multiLevelType w:val="hybridMultilevel"/>
    <w:tmpl w:val="B720E25A"/>
    <w:lvl w:ilvl="0" w:tplc="A71A26E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B60BD7"/>
    <w:multiLevelType w:val="hybridMultilevel"/>
    <w:tmpl w:val="CB04F0F0"/>
    <w:lvl w:ilvl="0" w:tplc="0419000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3" w15:restartNumberingAfterBreak="0">
    <w:nsid w:val="0B377FF7"/>
    <w:multiLevelType w:val="hybridMultilevel"/>
    <w:tmpl w:val="C0E48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75B4F"/>
    <w:multiLevelType w:val="hybridMultilevel"/>
    <w:tmpl w:val="83306454"/>
    <w:lvl w:ilvl="0" w:tplc="0419000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5" w15:restartNumberingAfterBreak="0">
    <w:nsid w:val="22C64AD2"/>
    <w:multiLevelType w:val="hybridMultilevel"/>
    <w:tmpl w:val="E3364CBC"/>
    <w:lvl w:ilvl="0" w:tplc="EB50F0A8">
      <w:start w:val="1"/>
      <w:numFmt w:val="decimal"/>
      <w:lvlText w:val="%1)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29FF46F1"/>
    <w:multiLevelType w:val="hybridMultilevel"/>
    <w:tmpl w:val="6F3CA8C8"/>
    <w:lvl w:ilvl="0" w:tplc="9E5EECF6">
      <w:start w:val="1"/>
      <w:numFmt w:val="decimal"/>
      <w:lvlText w:val="%1."/>
      <w:lvlJc w:val="left"/>
      <w:pPr>
        <w:ind w:left="644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460312CA"/>
    <w:multiLevelType w:val="hybridMultilevel"/>
    <w:tmpl w:val="9A706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65185F"/>
    <w:multiLevelType w:val="hybridMultilevel"/>
    <w:tmpl w:val="AC6C600C"/>
    <w:lvl w:ilvl="0" w:tplc="B7CCB6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62341F0D"/>
    <w:multiLevelType w:val="hybridMultilevel"/>
    <w:tmpl w:val="3A948DAE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0" w15:restartNumberingAfterBreak="0">
    <w:nsid w:val="636D1762"/>
    <w:multiLevelType w:val="hybridMultilevel"/>
    <w:tmpl w:val="79F4E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325AB0"/>
    <w:multiLevelType w:val="hybridMultilevel"/>
    <w:tmpl w:val="BA04A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A92D1E"/>
    <w:multiLevelType w:val="hybridMultilevel"/>
    <w:tmpl w:val="5D0AE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43AA6"/>
    <w:multiLevelType w:val="hybridMultilevel"/>
    <w:tmpl w:val="22940C0C"/>
    <w:lvl w:ilvl="0" w:tplc="460A5D0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 w15:restartNumberingAfterBreak="0">
    <w:nsid w:val="783134E8"/>
    <w:multiLevelType w:val="hybridMultilevel"/>
    <w:tmpl w:val="61F45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14"/>
  </w:num>
  <w:num w:numId="9">
    <w:abstractNumId w:val="7"/>
  </w:num>
  <w:num w:numId="10">
    <w:abstractNumId w:val="12"/>
  </w:num>
  <w:num w:numId="11">
    <w:abstractNumId w:val="13"/>
  </w:num>
  <w:num w:numId="12">
    <w:abstractNumId w:val="1"/>
  </w:num>
  <w:num w:numId="13">
    <w:abstractNumId w:val="4"/>
  </w:num>
  <w:num w:numId="14">
    <w:abstractNumId w:val="2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C28"/>
    <w:rsid w:val="0000005D"/>
    <w:rsid w:val="00000218"/>
    <w:rsid w:val="00002557"/>
    <w:rsid w:val="00005732"/>
    <w:rsid w:val="00006BDF"/>
    <w:rsid w:val="00010DEB"/>
    <w:rsid w:val="000123B9"/>
    <w:rsid w:val="000128F9"/>
    <w:rsid w:val="000167CC"/>
    <w:rsid w:val="00020A8E"/>
    <w:rsid w:val="00021426"/>
    <w:rsid w:val="00033A23"/>
    <w:rsid w:val="00035BB9"/>
    <w:rsid w:val="00040D10"/>
    <w:rsid w:val="00041C3F"/>
    <w:rsid w:val="00041F04"/>
    <w:rsid w:val="00046B87"/>
    <w:rsid w:val="00047761"/>
    <w:rsid w:val="000505D8"/>
    <w:rsid w:val="0005206F"/>
    <w:rsid w:val="000552A4"/>
    <w:rsid w:val="00064888"/>
    <w:rsid w:val="00065A19"/>
    <w:rsid w:val="00071C96"/>
    <w:rsid w:val="00074239"/>
    <w:rsid w:val="00074459"/>
    <w:rsid w:val="000839EA"/>
    <w:rsid w:val="00083DF3"/>
    <w:rsid w:val="00091200"/>
    <w:rsid w:val="000944D3"/>
    <w:rsid w:val="00096E79"/>
    <w:rsid w:val="000A0B62"/>
    <w:rsid w:val="000A14AB"/>
    <w:rsid w:val="000A7D0A"/>
    <w:rsid w:val="000B44BE"/>
    <w:rsid w:val="000C651C"/>
    <w:rsid w:val="000D17D3"/>
    <w:rsid w:val="000D36CB"/>
    <w:rsid w:val="000D3A41"/>
    <w:rsid w:val="000D449B"/>
    <w:rsid w:val="000D4B2F"/>
    <w:rsid w:val="000D6A62"/>
    <w:rsid w:val="000E3B41"/>
    <w:rsid w:val="000E4115"/>
    <w:rsid w:val="000E4837"/>
    <w:rsid w:val="000E4F3B"/>
    <w:rsid w:val="000E746A"/>
    <w:rsid w:val="000F0853"/>
    <w:rsid w:val="000F25B5"/>
    <w:rsid w:val="000F6109"/>
    <w:rsid w:val="000F6E35"/>
    <w:rsid w:val="001010A8"/>
    <w:rsid w:val="00101122"/>
    <w:rsid w:val="001045D4"/>
    <w:rsid w:val="00112D70"/>
    <w:rsid w:val="00112DE4"/>
    <w:rsid w:val="00112E07"/>
    <w:rsid w:val="00120CCE"/>
    <w:rsid w:val="00127ECA"/>
    <w:rsid w:val="001301F3"/>
    <w:rsid w:val="001311FD"/>
    <w:rsid w:val="00132F0E"/>
    <w:rsid w:val="00137610"/>
    <w:rsid w:val="00145654"/>
    <w:rsid w:val="00146817"/>
    <w:rsid w:val="001522F9"/>
    <w:rsid w:val="00153B8D"/>
    <w:rsid w:val="00154215"/>
    <w:rsid w:val="00160401"/>
    <w:rsid w:val="00160AC0"/>
    <w:rsid w:val="00163366"/>
    <w:rsid w:val="00163A9F"/>
    <w:rsid w:val="00165D74"/>
    <w:rsid w:val="00166217"/>
    <w:rsid w:val="001715B5"/>
    <w:rsid w:val="00182AAE"/>
    <w:rsid w:val="00184945"/>
    <w:rsid w:val="00187234"/>
    <w:rsid w:val="00187DBA"/>
    <w:rsid w:val="0019112C"/>
    <w:rsid w:val="001915E7"/>
    <w:rsid w:val="0019291C"/>
    <w:rsid w:val="00193D09"/>
    <w:rsid w:val="00196A8D"/>
    <w:rsid w:val="001A0B7C"/>
    <w:rsid w:val="001A5602"/>
    <w:rsid w:val="001B2D8C"/>
    <w:rsid w:val="001B47B2"/>
    <w:rsid w:val="001B67F0"/>
    <w:rsid w:val="001B7533"/>
    <w:rsid w:val="001B7D13"/>
    <w:rsid w:val="001C0B20"/>
    <w:rsid w:val="001C6E8F"/>
    <w:rsid w:val="001C7EC5"/>
    <w:rsid w:val="001D0FF8"/>
    <w:rsid w:val="001D12E4"/>
    <w:rsid w:val="001D2149"/>
    <w:rsid w:val="001D3BFD"/>
    <w:rsid w:val="001D5176"/>
    <w:rsid w:val="001D7B20"/>
    <w:rsid w:val="001E397D"/>
    <w:rsid w:val="001E3C28"/>
    <w:rsid w:val="001F2C86"/>
    <w:rsid w:val="001F48E9"/>
    <w:rsid w:val="0020745D"/>
    <w:rsid w:val="00210CC3"/>
    <w:rsid w:val="002116B4"/>
    <w:rsid w:val="00212C50"/>
    <w:rsid w:val="00217D66"/>
    <w:rsid w:val="00220ABE"/>
    <w:rsid w:val="002235BE"/>
    <w:rsid w:val="00227062"/>
    <w:rsid w:val="002303DD"/>
    <w:rsid w:val="00236322"/>
    <w:rsid w:val="002369A2"/>
    <w:rsid w:val="002375A7"/>
    <w:rsid w:val="002419D4"/>
    <w:rsid w:val="002472EC"/>
    <w:rsid w:val="00251228"/>
    <w:rsid w:val="00251D55"/>
    <w:rsid w:val="0025356B"/>
    <w:rsid w:val="00257112"/>
    <w:rsid w:val="00261B1A"/>
    <w:rsid w:val="00261FAF"/>
    <w:rsid w:val="002650A4"/>
    <w:rsid w:val="002723F4"/>
    <w:rsid w:val="0027292A"/>
    <w:rsid w:val="00275810"/>
    <w:rsid w:val="002766B5"/>
    <w:rsid w:val="00277D95"/>
    <w:rsid w:val="0028018B"/>
    <w:rsid w:val="00281A22"/>
    <w:rsid w:val="00281A9B"/>
    <w:rsid w:val="00285D7B"/>
    <w:rsid w:val="00286B13"/>
    <w:rsid w:val="002875E7"/>
    <w:rsid w:val="0029307E"/>
    <w:rsid w:val="002A2FE6"/>
    <w:rsid w:val="002B3E86"/>
    <w:rsid w:val="002B59D5"/>
    <w:rsid w:val="002B790C"/>
    <w:rsid w:val="002C36ED"/>
    <w:rsid w:val="002C4C6C"/>
    <w:rsid w:val="002D0BBA"/>
    <w:rsid w:val="002D0F14"/>
    <w:rsid w:val="002D10DA"/>
    <w:rsid w:val="002D1879"/>
    <w:rsid w:val="002D45D5"/>
    <w:rsid w:val="002D7F78"/>
    <w:rsid w:val="002E097B"/>
    <w:rsid w:val="002E3E86"/>
    <w:rsid w:val="002E61BC"/>
    <w:rsid w:val="002E7293"/>
    <w:rsid w:val="002F779B"/>
    <w:rsid w:val="003001AB"/>
    <w:rsid w:val="00301379"/>
    <w:rsid w:val="00301889"/>
    <w:rsid w:val="00301BEF"/>
    <w:rsid w:val="00301E09"/>
    <w:rsid w:val="0030334F"/>
    <w:rsid w:val="003063FF"/>
    <w:rsid w:val="00307348"/>
    <w:rsid w:val="00307410"/>
    <w:rsid w:val="00312FED"/>
    <w:rsid w:val="00313798"/>
    <w:rsid w:val="00313AED"/>
    <w:rsid w:val="003150CB"/>
    <w:rsid w:val="00315C1C"/>
    <w:rsid w:val="0032024F"/>
    <w:rsid w:val="00320299"/>
    <w:rsid w:val="00323824"/>
    <w:rsid w:val="00323DEC"/>
    <w:rsid w:val="003260DD"/>
    <w:rsid w:val="00326D79"/>
    <w:rsid w:val="003301F4"/>
    <w:rsid w:val="003311D2"/>
    <w:rsid w:val="003315DB"/>
    <w:rsid w:val="00331F60"/>
    <w:rsid w:val="003357B4"/>
    <w:rsid w:val="00345412"/>
    <w:rsid w:val="00346FD2"/>
    <w:rsid w:val="00353B14"/>
    <w:rsid w:val="0035478C"/>
    <w:rsid w:val="0035662B"/>
    <w:rsid w:val="00361428"/>
    <w:rsid w:val="003632AE"/>
    <w:rsid w:val="003727D8"/>
    <w:rsid w:val="00372BDD"/>
    <w:rsid w:val="003760F2"/>
    <w:rsid w:val="003844AC"/>
    <w:rsid w:val="003871D6"/>
    <w:rsid w:val="003874BE"/>
    <w:rsid w:val="003910B2"/>
    <w:rsid w:val="003919FA"/>
    <w:rsid w:val="003A075A"/>
    <w:rsid w:val="003A3EA9"/>
    <w:rsid w:val="003A535F"/>
    <w:rsid w:val="003A5F00"/>
    <w:rsid w:val="003B275F"/>
    <w:rsid w:val="003B4877"/>
    <w:rsid w:val="003C0800"/>
    <w:rsid w:val="003C2053"/>
    <w:rsid w:val="003C34AA"/>
    <w:rsid w:val="003C49A1"/>
    <w:rsid w:val="003D04FD"/>
    <w:rsid w:val="003D2126"/>
    <w:rsid w:val="003D35F5"/>
    <w:rsid w:val="003D4456"/>
    <w:rsid w:val="003D5382"/>
    <w:rsid w:val="003E1965"/>
    <w:rsid w:val="003E1A0E"/>
    <w:rsid w:val="003E57F5"/>
    <w:rsid w:val="003E6249"/>
    <w:rsid w:val="003F1733"/>
    <w:rsid w:val="003F178B"/>
    <w:rsid w:val="003F4342"/>
    <w:rsid w:val="004023EE"/>
    <w:rsid w:val="00407845"/>
    <w:rsid w:val="00407D77"/>
    <w:rsid w:val="004100A8"/>
    <w:rsid w:val="00411C97"/>
    <w:rsid w:val="00422D59"/>
    <w:rsid w:val="00423FB3"/>
    <w:rsid w:val="00424CA0"/>
    <w:rsid w:val="0042550E"/>
    <w:rsid w:val="00426BC0"/>
    <w:rsid w:val="00434AAA"/>
    <w:rsid w:val="00434BF2"/>
    <w:rsid w:val="00442FBB"/>
    <w:rsid w:val="00443691"/>
    <w:rsid w:val="00447DCC"/>
    <w:rsid w:val="0045251B"/>
    <w:rsid w:val="004528F0"/>
    <w:rsid w:val="004535FE"/>
    <w:rsid w:val="004564F1"/>
    <w:rsid w:val="0046607C"/>
    <w:rsid w:val="0047589C"/>
    <w:rsid w:val="00482D04"/>
    <w:rsid w:val="00483422"/>
    <w:rsid w:val="0048686F"/>
    <w:rsid w:val="00494E03"/>
    <w:rsid w:val="004A1FAC"/>
    <w:rsid w:val="004A216B"/>
    <w:rsid w:val="004A2A6F"/>
    <w:rsid w:val="004B01AF"/>
    <w:rsid w:val="004B0E8B"/>
    <w:rsid w:val="004B25BF"/>
    <w:rsid w:val="004B3D58"/>
    <w:rsid w:val="004B496A"/>
    <w:rsid w:val="004B6834"/>
    <w:rsid w:val="004D00AC"/>
    <w:rsid w:val="004D0183"/>
    <w:rsid w:val="004D12EF"/>
    <w:rsid w:val="004D621C"/>
    <w:rsid w:val="004D68B8"/>
    <w:rsid w:val="004D6F8B"/>
    <w:rsid w:val="004E44E0"/>
    <w:rsid w:val="004E7819"/>
    <w:rsid w:val="004E7FE5"/>
    <w:rsid w:val="004F0A6D"/>
    <w:rsid w:val="004F7188"/>
    <w:rsid w:val="00503543"/>
    <w:rsid w:val="00503EE7"/>
    <w:rsid w:val="0050536E"/>
    <w:rsid w:val="00506731"/>
    <w:rsid w:val="00512440"/>
    <w:rsid w:val="00520D55"/>
    <w:rsid w:val="00526BE3"/>
    <w:rsid w:val="00533E83"/>
    <w:rsid w:val="00537295"/>
    <w:rsid w:val="005373E3"/>
    <w:rsid w:val="00542D35"/>
    <w:rsid w:val="00542FE9"/>
    <w:rsid w:val="00543E74"/>
    <w:rsid w:val="00546427"/>
    <w:rsid w:val="005529F7"/>
    <w:rsid w:val="00554DC1"/>
    <w:rsid w:val="00555F96"/>
    <w:rsid w:val="00573582"/>
    <w:rsid w:val="005744A0"/>
    <w:rsid w:val="005746AF"/>
    <w:rsid w:val="00581F08"/>
    <w:rsid w:val="00594D59"/>
    <w:rsid w:val="00595416"/>
    <w:rsid w:val="005A0579"/>
    <w:rsid w:val="005A5BCA"/>
    <w:rsid w:val="005A7639"/>
    <w:rsid w:val="005A77B8"/>
    <w:rsid w:val="005A7F71"/>
    <w:rsid w:val="005B18F8"/>
    <w:rsid w:val="005B2190"/>
    <w:rsid w:val="005B3477"/>
    <w:rsid w:val="005C0E20"/>
    <w:rsid w:val="005C4BC0"/>
    <w:rsid w:val="005E3E10"/>
    <w:rsid w:val="005E5A6B"/>
    <w:rsid w:val="005E6D13"/>
    <w:rsid w:val="005F03E5"/>
    <w:rsid w:val="005F0B9E"/>
    <w:rsid w:val="005F28B7"/>
    <w:rsid w:val="00602276"/>
    <w:rsid w:val="00605BFF"/>
    <w:rsid w:val="006071F7"/>
    <w:rsid w:val="00611596"/>
    <w:rsid w:val="00612744"/>
    <w:rsid w:val="00620246"/>
    <w:rsid w:val="00623579"/>
    <w:rsid w:val="006247A9"/>
    <w:rsid w:val="00625E1B"/>
    <w:rsid w:val="0063343A"/>
    <w:rsid w:val="00642E6E"/>
    <w:rsid w:val="006444F6"/>
    <w:rsid w:val="006478C0"/>
    <w:rsid w:val="006517D1"/>
    <w:rsid w:val="00653781"/>
    <w:rsid w:val="006604FE"/>
    <w:rsid w:val="00661380"/>
    <w:rsid w:val="00662C65"/>
    <w:rsid w:val="00665C23"/>
    <w:rsid w:val="006665B6"/>
    <w:rsid w:val="00670CB1"/>
    <w:rsid w:val="006730D5"/>
    <w:rsid w:val="006732E0"/>
    <w:rsid w:val="006764A8"/>
    <w:rsid w:val="00680F31"/>
    <w:rsid w:val="00691926"/>
    <w:rsid w:val="0069217E"/>
    <w:rsid w:val="006922C2"/>
    <w:rsid w:val="00693E6C"/>
    <w:rsid w:val="00695A6C"/>
    <w:rsid w:val="006A7FFA"/>
    <w:rsid w:val="006B0276"/>
    <w:rsid w:val="006B08B8"/>
    <w:rsid w:val="006B402D"/>
    <w:rsid w:val="006C0DAC"/>
    <w:rsid w:val="006D132B"/>
    <w:rsid w:val="006D523F"/>
    <w:rsid w:val="006E4F3E"/>
    <w:rsid w:val="006E5630"/>
    <w:rsid w:val="006E5995"/>
    <w:rsid w:val="006E736A"/>
    <w:rsid w:val="006E7956"/>
    <w:rsid w:val="006F31EF"/>
    <w:rsid w:val="006F456C"/>
    <w:rsid w:val="006F4F8E"/>
    <w:rsid w:val="006F6897"/>
    <w:rsid w:val="00700301"/>
    <w:rsid w:val="0070115F"/>
    <w:rsid w:val="00703554"/>
    <w:rsid w:val="00717772"/>
    <w:rsid w:val="007277A3"/>
    <w:rsid w:val="00731E48"/>
    <w:rsid w:val="007325FB"/>
    <w:rsid w:val="00733E3B"/>
    <w:rsid w:val="00736ADB"/>
    <w:rsid w:val="00742CFA"/>
    <w:rsid w:val="00744560"/>
    <w:rsid w:val="00745CF1"/>
    <w:rsid w:val="00746B19"/>
    <w:rsid w:val="00751255"/>
    <w:rsid w:val="007536F6"/>
    <w:rsid w:val="007542A8"/>
    <w:rsid w:val="00761FB2"/>
    <w:rsid w:val="0076270F"/>
    <w:rsid w:val="007703C9"/>
    <w:rsid w:val="007719BB"/>
    <w:rsid w:val="00773942"/>
    <w:rsid w:val="00776908"/>
    <w:rsid w:val="00776E0D"/>
    <w:rsid w:val="007839E5"/>
    <w:rsid w:val="00786456"/>
    <w:rsid w:val="00786457"/>
    <w:rsid w:val="0078649B"/>
    <w:rsid w:val="00791018"/>
    <w:rsid w:val="00791E38"/>
    <w:rsid w:val="00797995"/>
    <w:rsid w:val="007A4691"/>
    <w:rsid w:val="007A7921"/>
    <w:rsid w:val="007B0AF1"/>
    <w:rsid w:val="007B3067"/>
    <w:rsid w:val="007B3DE4"/>
    <w:rsid w:val="007B74FF"/>
    <w:rsid w:val="007B7A77"/>
    <w:rsid w:val="007B7CC9"/>
    <w:rsid w:val="007C204A"/>
    <w:rsid w:val="007C3792"/>
    <w:rsid w:val="007C3EBD"/>
    <w:rsid w:val="007C4D9B"/>
    <w:rsid w:val="007D183F"/>
    <w:rsid w:val="007E1CE9"/>
    <w:rsid w:val="007F3E58"/>
    <w:rsid w:val="007F3F21"/>
    <w:rsid w:val="007F5549"/>
    <w:rsid w:val="00801DA1"/>
    <w:rsid w:val="00801E35"/>
    <w:rsid w:val="00803F5F"/>
    <w:rsid w:val="0080592F"/>
    <w:rsid w:val="00806700"/>
    <w:rsid w:val="00810D37"/>
    <w:rsid w:val="00812102"/>
    <w:rsid w:val="00812654"/>
    <w:rsid w:val="00812D2C"/>
    <w:rsid w:val="00816110"/>
    <w:rsid w:val="008165D1"/>
    <w:rsid w:val="00824D69"/>
    <w:rsid w:val="00825C60"/>
    <w:rsid w:val="00825D12"/>
    <w:rsid w:val="008305AB"/>
    <w:rsid w:val="008358CC"/>
    <w:rsid w:val="008402AC"/>
    <w:rsid w:val="00840C9A"/>
    <w:rsid w:val="0084168E"/>
    <w:rsid w:val="00843E6D"/>
    <w:rsid w:val="00844878"/>
    <w:rsid w:val="008535FA"/>
    <w:rsid w:val="00853B74"/>
    <w:rsid w:val="008552F0"/>
    <w:rsid w:val="00856707"/>
    <w:rsid w:val="0086390B"/>
    <w:rsid w:val="00867E0F"/>
    <w:rsid w:val="008905DE"/>
    <w:rsid w:val="00892F86"/>
    <w:rsid w:val="008948E3"/>
    <w:rsid w:val="00895779"/>
    <w:rsid w:val="00895B92"/>
    <w:rsid w:val="00896015"/>
    <w:rsid w:val="0089700B"/>
    <w:rsid w:val="008A1EBE"/>
    <w:rsid w:val="008A2569"/>
    <w:rsid w:val="008A4B91"/>
    <w:rsid w:val="008B273C"/>
    <w:rsid w:val="008B2B55"/>
    <w:rsid w:val="008C33A7"/>
    <w:rsid w:val="008C3694"/>
    <w:rsid w:val="008D0F88"/>
    <w:rsid w:val="008E6BC1"/>
    <w:rsid w:val="008F0203"/>
    <w:rsid w:val="008F58BC"/>
    <w:rsid w:val="0090487D"/>
    <w:rsid w:val="00906F80"/>
    <w:rsid w:val="00907C44"/>
    <w:rsid w:val="00910032"/>
    <w:rsid w:val="00910079"/>
    <w:rsid w:val="00911210"/>
    <w:rsid w:val="0091331B"/>
    <w:rsid w:val="009144B4"/>
    <w:rsid w:val="009200F6"/>
    <w:rsid w:val="0092277B"/>
    <w:rsid w:val="009264BD"/>
    <w:rsid w:val="0093123E"/>
    <w:rsid w:val="0093427A"/>
    <w:rsid w:val="00934577"/>
    <w:rsid w:val="00934744"/>
    <w:rsid w:val="00936CAE"/>
    <w:rsid w:val="00936D50"/>
    <w:rsid w:val="00941108"/>
    <w:rsid w:val="0094242A"/>
    <w:rsid w:val="00944679"/>
    <w:rsid w:val="00944975"/>
    <w:rsid w:val="00945580"/>
    <w:rsid w:val="009459EE"/>
    <w:rsid w:val="00951082"/>
    <w:rsid w:val="009516E3"/>
    <w:rsid w:val="00953765"/>
    <w:rsid w:val="0096256A"/>
    <w:rsid w:val="00963D95"/>
    <w:rsid w:val="009643EC"/>
    <w:rsid w:val="00966629"/>
    <w:rsid w:val="00967126"/>
    <w:rsid w:val="00970CA8"/>
    <w:rsid w:val="009716A9"/>
    <w:rsid w:val="00977997"/>
    <w:rsid w:val="00977D93"/>
    <w:rsid w:val="0098716B"/>
    <w:rsid w:val="0099279A"/>
    <w:rsid w:val="00992C70"/>
    <w:rsid w:val="00993C87"/>
    <w:rsid w:val="009A3E3D"/>
    <w:rsid w:val="009A4672"/>
    <w:rsid w:val="009A5C0E"/>
    <w:rsid w:val="009A6A6E"/>
    <w:rsid w:val="009B257A"/>
    <w:rsid w:val="009B50F9"/>
    <w:rsid w:val="009B6083"/>
    <w:rsid w:val="009B60C8"/>
    <w:rsid w:val="009B7043"/>
    <w:rsid w:val="009B74ED"/>
    <w:rsid w:val="009C0287"/>
    <w:rsid w:val="009C03B5"/>
    <w:rsid w:val="009C0750"/>
    <w:rsid w:val="009C1166"/>
    <w:rsid w:val="009C454F"/>
    <w:rsid w:val="009C5A83"/>
    <w:rsid w:val="009D3796"/>
    <w:rsid w:val="009D54B8"/>
    <w:rsid w:val="009D644A"/>
    <w:rsid w:val="009D75C1"/>
    <w:rsid w:val="009E1CF3"/>
    <w:rsid w:val="009E44EC"/>
    <w:rsid w:val="009F6224"/>
    <w:rsid w:val="009F7DF8"/>
    <w:rsid w:val="00A01B16"/>
    <w:rsid w:val="00A01C2C"/>
    <w:rsid w:val="00A0234A"/>
    <w:rsid w:val="00A0725F"/>
    <w:rsid w:val="00A1349F"/>
    <w:rsid w:val="00A15363"/>
    <w:rsid w:val="00A2236A"/>
    <w:rsid w:val="00A2240E"/>
    <w:rsid w:val="00A228AA"/>
    <w:rsid w:val="00A253D3"/>
    <w:rsid w:val="00A279C7"/>
    <w:rsid w:val="00A31884"/>
    <w:rsid w:val="00A33F23"/>
    <w:rsid w:val="00A34835"/>
    <w:rsid w:val="00A3786D"/>
    <w:rsid w:val="00A37CC3"/>
    <w:rsid w:val="00A41F9F"/>
    <w:rsid w:val="00A51BEF"/>
    <w:rsid w:val="00A51D57"/>
    <w:rsid w:val="00A52451"/>
    <w:rsid w:val="00A5616E"/>
    <w:rsid w:val="00A56CD0"/>
    <w:rsid w:val="00A57E76"/>
    <w:rsid w:val="00A64D41"/>
    <w:rsid w:val="00A71F02"/>
    <w:rsid w:val="00A72E10"/>
    <w:rsid w:val="00A75479"/>
    <w:rsid w:val="00A767DE"/>
    <w:rsid w:val="00A77414"/>
    <w:rsid w:val="00A8369F"/>
    <w:rsid w:val="00A838D2"/>
    <w:rsid w:val="00A865C6"/>
    <w:rsid w:val="00A87401"/>
    <w:rsid w:val="00A87715"/>
    <w:rsid w:val="00A908F4"/>
    <w:rsid w:val="00A92B8C"/>
    <w:rsid w:val="00A93D6D"/>
    <w:rsid w:val="00A95C60"/>
    <w:rsid w:val="00A9745C"/>
    <w:rsid w:val="00A97BA2"/>
    <w:rsid w:val="00AA3B80"/>
    <w:rsid w:val="00AA4907"/>
    <w:rsid w:val="00AB189B"/>
    <w:rsid w:val="00AB3A52"/>
    <w:rsid w:val="00AB6B1A"/>
    <w:rsid w:val="00AC26ED"/>
    <w:rsid w:val="00AC364A"/>
    <w:rsid w:val="00AD0100"/>
    <w:rsid w:val="00AD1CBE"/>
    <w:rsid w:val="00AD34AB"/>
    <w:rsid w:val="00AE1436"/>
    <w:rsid w:val="00AE15F9"/>
    <w:rsid w:val="00AF4586"/>
    <w:rsid w:val="00AF4AAA"/>
    <w:rsid w:val="00AF7620"/>
    <w:rsid w:val="00B0228C"/>
    <w:rsid w:val="00B07BE4"/>
    <w:rsid w:val="00B12C7D"/>
    <w:rsid w:val="00B14A10"/>
    <w:rsid w:val="00B14DC6"/>
    <w:rsid w:val="00B163F9"/>
    <w:rsid w:val="00B20B63"/>
    <w:rsid w:val="00B23E57"/>
    <w:rsid w:val="00B27100"/>
    <w:rsid w:val="00B307C5"/>
    <w:rsid w:val="00B30A82"/>
    <w:rsid w:val="00B35665"/>
    <w:rsid w:val="00B3599F"/>
    <w:rsid w:val="00B36594"/>
    <w:rsid w:val="00B36C5F"/>
    <w:rsid w:val="00B36CD8"/>
    <w:rsid w:val="00B3713A"/>
    <w:rsid w:val="00B3786F"/>
    <w:rsid w:val="00B37F67"/>
    <w:rsid w:val="00B4126F"/>
    <w:rsid w:val="00B44DD0"/>
    <w:rsid w:val="00B46A2F"/>
    <w:rsid w:val="00B47268"/>
    <w:rsid w:val="00B505CB"/>
    <w:rsid w:val="00B5108F"/>
    <w:rsid w:val="00B532C9"/>
    <w:rsid w:val="00B5525D"/>
    <w:rsid w:val="00B55423"/>
    <w:rsid w:val="00B627A1"/>
    <w:rsid w:val="00B62E53"/>
    <w:rsid w:val="00B634C7"/>
    <w:rsid w:val="00B65DC5"/>
    <w:rsid w:val="00B662FA"/>
    <w:rsid w:val="00B66C9A"/>
    <w:rsid w:val="00B72E8F"/>
    <w:rsid w:val="00B76132"/>
    <w:rsid w:val="00B80DAC"/>
    <w:rsid w:val="00B823A4"/>
    <w:rsid w:val="00B841A2"/>
    <w:rsid w:val="00B91432"/>
    <w:rsid w:val="00B9262C"/>
    <w:rsid w:val="00B9397E"/>
    <w:rsid w:val="00B96EE0"/>
    <w:rsid w:val="00BA0388"/>
    <w:rsid w:val="00BA40C0"/>
    <w:rsid w:val="00BA734C"/>
    <w:rsid w:val="00BB1497"/>
    <w:rsid w:val="00BB1637"/>
    <w:rsid w:val="00BB35E0"/>
    <w:rsid w:val="00BB7D20"/>
    <w:rsid w:val="00BB7FDA"/>
    <w:rsid w:val="00BC047E"/>
    <w:rsid w:val="00BC16FF"/>
    <w:rsid w:val="00BC25C2"/>
    <w:rsid w:val="00BC4876"/>
    <w:rsid w:val="00BC4D20"/>
    <w:rsid w:val="00BC598E"/>
    <w:rsid w:val="00BC7DD1"/>
    <w:rsid w:val="00BD63C2"/>
    <w:rsid w:val="00BD7CB1"/>
    <w:rsid w:val="00BE145D"/>
    <w:rsid w:val="00BE24A3"/>
    <w:rsid w:val="00BE5F8F"/>
    <w:rsid w:val="00BF5563"/>
    <w:rsid w:val="00BF630D"/>
    <w:rsid w:val="00C051A0"/>
    <w:rsid w:val="00C06F16"/>
    <w:rsid w:val="00C1023B"/>
    <w:rsid w:val="00C129F5"/>
    <w:rsid w:val="00C15B1B"/>
    <w:rsid w:val="00C24ED8"/>
    <w:rsid w:val="00C266D0"/>
    <w:rsid w:val="00C30483"/>
    <w:rsid w:val="00C36766"/>
    <w:rsid w:val="00C36A31"/>
    <w:rsid w:val="00C429CC"/>
    <w:rsid w:val="00C459D9"/>
    <w:rsid w:val="00C46559"/>
    <w:rsid w:val="00C4731B"/>
    <w:rsid w:val="00C56D71"/>
    <w:rsid w:val="00C57169"/>
    <w:rsid w:val="00C63747"/>
    <w:rsid w:val="00C6402B"/>
    <w:rsid w:val="00C645EB"/>
    <w:rsid w:val="00C71A42"/>
    <w:rsid w:val="00C753BB"/>
    <w:rsid w:val="00C76E55"/>
    <w:rsid w:val="00C834FB"/>
    <w:rsid w:val="00C83AAF"/>
    <w:rsid w:val="00C83C53"/>
    <w:rsid w:val="00C84EC6"/>
    <w:rsid w:val="00C87D93"/>
    <w:rsid w:val="00C9165E"/>
    <w:rsid w:val="00C9425C"/>
    <w:rsid w:val="00C96E5E"/>
    <w:rsid w:val="00CA5EC6"/>
    <w:rsid w:val="00CB0202"/>
    <w:rsid w:val="00CB1899"/>
    <w:rsid w:val="00CB39A2"/>
    <w:rsid w:val="00CB3CBA"/>
    <w:rsid w:val="00CB3FE8"/>
    <w:rsid w:val="00CB7AA4"/>
    <w:rsid w:val="00CC6C2A"/>
    <w:rsid w:val="00CD0E49"/>
    <w:rsid w:val="00CD4CF8"/>
    <w:rsid w:val="00CE5510"/>
    <w:rsid w:val="00CE55EA"/>
    <w:rsid w:val="00CF5584"/>
    <w:rsid w:val="00CF5A13"/>
    <w:rsid w:val="00CF655A"/>
    <w:rsid w:val="00D00DF8"/>
    <w:rsid w:val="00D0306C"/>
    <w:rsid w:val="00D03B9B"/>
    <w:rsid w:val="00D0646B"/>
    <w:rsid w:val="00D113E0"/>
    <w:rsid w:val="00D14666"/>
    <w:rsid w:val="00D168F5"/>
    <w:rsid w:val="00D179D3"/>
    <w:rsid w:val="00D23F28"/>
    <w:rsid w:val="00D26827"/>
    <w:rsid w:val="00D316C1"/>
    <w:rsid w:val="00D32177"/>
    <w:rsid w:val="00D36EBA"/>
    <w:rsid w:val="00D40370"/>
    <w:rsid w:val="00D433FF"/>
    <w:rsid w:val="00D451AF"/>
    <w:rsid w:val="00D45F3F"/>
    <w:rsid w:val="00D511D0"/>
    <w:rsid w:val="00D512C6"/>
    <w:rsid w:val="00D53ACE"/>
    <w:rsid w:val="00D53C68"/>
    <w:rsid w:val="00D55E1E"/>
    <w:rsid w:val="00D60F0A"/>
    <w:rsid w:val="00D618DD"/>
    <w:rsid w:val="00D639EC"/>
    <w:rsid w:val="00D66A4B"/>
    <w:rsid w:val="00D67800"/>
    <w:rsid w:val="00D705A4"/>
    <w:rsid w:val="00D70683"/>
    <w:rsid w:val="00D72ED8"/>
    <w:rsid w:val="00D73CBB"/>
    <w:rsid w:val="00D77AA0"/>
    <w:rsid w:val="00D809C1"/>
    <w:rsid w:val="00D81070"/>
    <w:rsid w:val="00D819CB"/>
    <w:rsid w:val="00D829E0"/>
    <w:rsid w:val="00D8379E"/>
    <w:rsid w:val="00D83CBF"/>
    <w:rsid w:val="00D85C80"/>
    <w:rsid w:val="00D87322"/>
    <w:rsid w:val="00D90A7C"/>
    <w:rsid w:val="00D94B68"/>
    <w:rsid w:val="00D94FB1"/>
    <w:rsid w:val="00D95E0A"/>
    <w:rsid w:val="00D97003"/>
    <w:rsid w:val="00DA0E21"/>
    <w:rsid w:val="00DA1586"/>
    <w:rsid w:val="00DA5A8C"/>
    <w:rsid w:val="00DA7D37"/>
    <w:rsid w:val="00DB3843"/>
    <w:rsid w:val="00DC09FB"/>
    <w:rsid w:val="00DC17AA"/>
    <w:rsid w:val="00DC1F1C"/>
    <w:rsid w:val="00DC3B94"/>
    <w:rsid w:val="00DC58D2"/>
    <w:rsid w:val="00DD091D"/>
    <w:rsid w:val="00DD1E3C"/>
    <w:rsid w:val="00DD290F"/>
    <w:rsid w:val="00DE144B"/>
    <w:rsid w:val="00DF1D2E"/>
    <w:rsid w:val="00DF3A56"/>
    <w:rsid w:val="00DF54D7"/>
    <w:rsid w:val="00DF570A"/>
    <w:rsid w:val="00E01AC6"/>
    <w:rsid w:val="00E034BF"/>
    <w:rsid w:val="00E07B02"/>
    <w:rsid w:val="00E10E35"/>
    <w:rsid w:val="00E11298"/>
    <w:rsid w:val="00E1306A"/>
    <w:rsid w:val="00E212A4"/>
    <w:rsid w:val="00E23BDC"/>
    <w:rsid w:val="00E30D6D"/>
    <w:rsid w:val="00E3560B"/>
    <w:rsid w:val="00E5158A"/>
    <w:rsid w:val="00E52B98"/>
    <w:rsid w:val="00E53242"/>
    <w:rsid w:val="00E55CAE"/>
    <w:rsid w:val="00E56AFB"/>
    <w:rsid w:val="00E57A1D"/>
    <w:rsid w:val="00E60284"/>
    <w:rsid w:val="00E62328"/>
    <w:rsid w:val="00E655FF"/>
    <w:rsid w:val="00E76DA7"/>
    <w:rsid w:val="00E90C0B"/>
    <w:rsid w:val="00E920DA"/>
    <w:rsid w:val="00E9477A"/>
    <w:rsid w:val="00E95F15"/>
    <w:rsid w:val="00EA0268"/>
    <w:rsid w:val="00EA32B3"/>
    <w:rsid w:val="00EB22ED"/>
    <w:rsid w:val="00EB3F45"/>
    <w:rsid w:val="00EB69C7"/>
    <w:rsid w:val="00EC3FD3"/>
    <w:rsid w:val="00EC5776"/>
    <w:rsid w:val="00ED17E6"/>
    <w:rsid w:val="00ED58FC"/>
    <w:rsid w:val="00EE6423"/>
    <w:rsid w:val="00EF29D9"/>
    <w:rsid w:val="00EF5DF5"/>
    <w:rsid w:val="00EF796C"/>
    <w:rsid w:val="00F01228"/>
    <w:rsid w:val="00F01E16"/>
    <w:rsid w:val="00F030A7"/>
    <w:rsid w:val="00F03E79"/>
    <w:rsid w:val="00F041CC"/>
    <w:rsid w:val="00F10855"/>
    <w:rsid w:val="00F12374"/>
    <w:rsid w:val="00F13002"/>
    <w:rsid w:val="00F13385"/>
    <w:rsid w:val="00F13B95"/>
    <w:rsid w:val="00F14D4D"/>
    <w:rsid w:val="00F15583"/>
    <w:rsid w:val="00F17A4D"/>
    <w:rsid w:val="00F2015E"/>
    <w:rsid w:val="00F2387F"/>
    <w:rsid w:val="00F24557"/>
    <w:rsid w:val="00F27ADB"/>
    <w:rsid w:val="00F27CDF"/>
    <w:rsid w:val="00F27DFA"/>
    <w:rsid w:val="00F30C0A"/>
    <w:rsid w:val="00F31DFD"/>
    <w:rsid w:val="00F458CA"/>
    <w:rsid w:val="00F458DA"/>
    <w:rsid w:val="00F549B3"/>
    <w:rsid w:val="00F60B5A"/>
    <w:rsid w:val="00F66B83"/>
    <w:rsid w:val="00F71067"/>
    <w:rsid w:val="00F748E0"/>
    <w:rsid w:val="00F768AB"/>
    <w:rsid w:val="00F76CDA"/>
    <w:rsid w:val="00F80121"/>
    <w:rsid w:val="00F80ABF"/>
    <w:rsid w:val="00F80C99"/>
    <w:rsid w:val="00F92093"/>
    <w:rsid w:val="00F92711"/>
    <w:rsid w:val="00F93340"/>
    <w:rsid w:val="00FA204F"/>
    <w:rsid w:val="00FA3AD6"/>
    <w:rsid w:val="00FB0525"/>
    <w:rsid w:val="00FB1A91"/>
    <w:rsid w:val="00FC0EC7"/>
    <w:rsid w:val="00FC10A2"/>
    <w:rsid w:val="00FD05E1"/>
    <w:rsid w:val="00FD2530"/>
    <w:rsid w:val="00FD3562"/>
    <w:rsid w:val="00FD452D"/>
    <w:rsid w:val="00FD4B39"/>
    <w:rsid w:val="00FD54F4"/>
    <w:rsid w:val="00FE0363"/>
    <w:rsid w:val="00FE04C6"/>
    <w:rsid w:val="00FE2250"/>
    <w:rsid w:val="00FE40D9"/>
    <w:rsid w:val="00FE4D69"/>
    <w:rsid w:val="00FE70CD"/>
    <w:rsid w:val="00FF025B"/>
    <w:rsid w:val="00FF1E76"/>
    <w:rsid w:val="00FF26C2"/>
    <w:rsid w:val="00FF2FAD"/>
    <w:rsid w:val="00FF625E"/>
    <w:rsid w:val="00FF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34B4B"/>
  <w15:docId w15:val="{2663BC1F-703E-41C0-B820-F7434005D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C28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E3C28"/>
    <w:pPr>
      <w:keepNext/>
      <w:jc w:val="center"/>
      <w:outlineLvl w:val="1"/>
    </w:pPr>
    <w:rPr>
      <w:rFonts w:ascii="Times Armenian" w:hAnsi="Times Armenian" w:cs="Arial"/>
      <w:b/>
      <w:bCs/>
      <w:kern w:val="16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3C28"/>
    <w:rPr>
      <w:rFonts w:ascii="Times Armenian" w:eastAsia="Times New Roman" w:hAnsi="Times Armenian" w:cs="Arial"/>
      <w:b/>
      <w:bCs/>
      <w:kern w:val="16"/>
      <w:sz w:val="20"/>
      <w:szCs w:val="20"/>
      <w:lang w:val="en-US"/>
    </w:rPr>
  </w:style>
  <w:style w:type="paragraph" w:styleId="a3">
    <w:name w:val="header"/>
    <w:aliases w:val="h,Header Char Char Char Char,Header Char Char Char,Header Char Char"/>
    <w:basedOn w:val="a"/>
    <w:link w:val="a4"/>
    <w:rsid w:val="001E3C28"/>
    <w:pPr>
      <w:tabs>
        <w:tab w:val="center" w:pos="4320"/>
        <w:tab w:val="right" w:pos="8640"/>
      </w:tabs>
    </w:pPr>
    <w:rPr>
      <w:rFonts w:ascii="Arial" w:hAnsi="Arial" w:cs="Arial"/>
      <w:spacing w:val="36"/>
      <w:kern w:val="16"/>
      <w:position w:val="-40"/>
      <w:sz w:val="22"/>
      <w:szCs w:val="20"/>
      <w:lang w:val="en-US" w:eastAsia="en-US"/>
    </w:rPr>
  </w:style>
  <w:style w:type="character" w:customStyle="1" w:styleId="a4">
    <w:name w:val="Верхний колонтитул Знак"/>
    <w:aliases w:val="h Знак,Header Char Char Char Char Знак,Header Char Char Char Знак,Header Char Char Знак"/>
    <w:basedOn w:val="a0"/>
    <w:link w:val="a3"/>
    <w:rsid w:val="001E3C28"/>
    <w:rPr>
      <w:rFonts w:ascii="Arial" w:eastAsia="Times New Roman" w:hAnsi="Arial" w:cs="Arial"/>
      <w:spacing w:val="36"/>
      <w:kern w:val="16"/>
      <w:position w:val="-40"/>
      <w:szCs w:val="20"/>
      <w:lang w:val="en-US"/>
    </w:rPr>
  </w:style>
  <w:style w:type="paragraph" w:customStyle="1" w:styleId="norm">
    <w:name w:val="norm"/>
    <w:basedOn w:val="a"/>
    <w:link w:val="normChar"/>
    <w:rsid w:val="001E3C28"/>
    <w:pPr>
      <w:spacing w:line="480" w:lineRule="auto"/>
      <w:ind w:firstLine="709"/>
      <w:jc w:val="both"/>
    </w:pPr>
    <w:rPr>
      <w:rFonts w:cs="Times New Roman"/>
      <w:sz w:val="22"/>
      <w:szCs w:val="22"/>
      <w:lang w:val="en-US"/>
    </w:rPr>
  </w:style>
  <w:style w:type="character" w:customStyle="1" w:styleId="normChar">
    <w:name w:val="norm Char"/>
    <w:basedOn w:val="a0"/>
    <w:link w:val="norm"/>
    <w:locked/>
    <w:rsid w:val="001E3C28"/>
    <w:rPr>
      <w:rFonts w:ascii="Arial Armenian" w:eastAsia="Times New Roman" w:hAnsi="Arial Armenian" w:cs="Times New Roman"/>
      <w:lang w:val="en-US" w:eastAsia="ru-RU"/>
    </w:rPr>
  </w:style>
  <w:style w:type="paragraph" w:styleId="a5">
    <w:name w:val="List Paragraph"/>
    <w:basedOn w:val="a"/>
    <w:uiPriority w:val="34"/>
    <w:qFormat/>
    <w:rsid w:val="001E3C28"/>
    <w:pPr>
      <w:ind w:left="720"/>
      <w:contextualSpacing/>
    </w:pPr>
  </w:style>
  <w:style w:type="paragraph" w:styleId="a6">
    <w:name w:val="Body Text Indent"/>
    <w:basedOn w:val="a"/>
    <w:link w:val="a7"/>
    <w:rsid w:val="00313AED"/>
    <w:pPr>
      <w:ind w:firstLine="720"/>
      <w:jc w:val="both"/>
    </w:pPr>
    <w:rPr>
      <w:rFonts w:ascii="Times Armenian" w:hAnsi="Times Armenian" w:cs="Arial"/>
      <w:kern w:val="16"/>
      <w:lang w:val="en-US" w:eastAsia="en-US"/>
    </w:rPr>
  </w:style>
  <w:style w:type="character" w:customStyle="1" w:styleId="a7">
    <w:name w:val="Основной текст с отступом Знак"/>
    <w:basedOn w:val="a0"/>
    <w:link w:val="a6"/>
    <w:rsid w:val="00313AED"/>
    <w:rPr>
      <w:rFonts w:ascii="Times Armenian" w:eastAsia="Times New Roman" w:hAnsi="Times Armenian" w:cs="Arial"/>
      <w:kern w:val="16"/>
      <w:sz w:val="24"/>
      <w:szCs w:val="24"/>
      <w:lang w:val="en-US"/>
    </w:rPr>
  </w:style>
  <w:style w:type="character" w:customStyle="1" w:styleId="mechtexChar">
    <w:name w:val="mechtex Char"/>
    <w:basedOn w:val="a0"/>
    <w:link w:val="mechtex"/>
    <w:uiPriority w:val="99"/>
    <w:locked/>
    <w:rsid w:val="00B627A1"/>
    <w:rPr>
      <w:rFonts w:ascii="Arial Armenian" w:hAnsi="Arial Armenian" w:cs="Arial Armenian"/>
      <w:lang w:eastAsia="ru-RU"/>
    </w:rPr>
  </w:style>
  <w:style w:type="paragraph" w:customStyle="1" w:styleId="mechtex">
    <w:name w:val="mechtex"/>
    <w:basedOn w:val="a"/>
    <w:link w:val="mechtexChar"/>
    <w:uiPriority w:val="99"/>
    <w:rsid w:val="00B627A1"/>
    <w:pPr>
      <w:jc w:val="center"/>
    </w:pPr>
    <w:rPr>
      <w:rFonts w:eastAsiaTheme="minorHAnsi" w:cs="Arial Armenian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BE5F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5F8F"/>
    <w:rPr>
      <w:rFonts w:ascii="Arial Armenian" w:eastAsia="Times New Roman" w:hAnsi="Arial Armenian" w:cs="Sylfaen"/>
      <w:sz w:val="24"/>
      <w:szCs w:val="24"/>
      <w:lang w:eastAsia="ru-RU"/>
    </w:rPr>
  </w:style>
  <w:style w:type="table" w:styleId="aa">
    <w:name w:val="Table Grid"/>
    <w:basedOn w:val="a1"/>
    <w:uiPriority w:val="59"/>
    <w:rsid w:val="00132F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2E389-A867-455B-AAE9-6D8EB52B2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4956</TotalTime>
  <Pages>1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https://mul-spm.gov.am/tasks/docs/attachment.php?id=114071&amp;fn=Naxagic305PopoxutyunKadastr1.docx&amp;out=1&amp;token=</cp:keywords>
  <cp:lastModifiedBy>Пользователь Windows</cp:lastModifiedBy>
  <cp:revision>3</cp:revision>
  <dcterms:created xsi:type="dcterms:W3CDTF">2020-01-22T07:34:00Z</dcterms:created>
  <dcterms:modified xsi:type="dcterms:W3CDTF">2020-01-22T07:46:00Z</dcterms:modified>
</cp:coreProperties>
</file>