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C0" w:rsidRDefault="00265AC0" w:rsidP="00265A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265AC0" w:rsidRDefault="00265AC0" w:rsidP="00265A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265AC0" w:rsidRDefault="00265AC0" w:rsidP="00265AC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265AC0" w:rsidRDefault="00265AC0" w:rsidP="00265AC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:rsidR="00265AC0" w:rsidRDefault="00265AC0" w:rsidP="00265AC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….. ……..-ի 2019 թվականի N ….Լ</w:t>
      </w:r>
    </w:p>
    <w:p w:rsidR="00265AC0" w:rsidRDefault="00265AC0" w:rsidP="00265A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265AC0" w:rsidRDefault="00265AC0" w:rsidP="00265AC0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«ԱՐԴՅՈՒՆԱԲԵՐՈՒԹՅԱՆ </w:t>
      </w:r>
      <w:r w:rsidR="00D5758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ՔԱՂԱՔԱԿԱՆՈՒԹՅԱՆ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ՌԱԶՄԱՎԱՐՈՒԹՅԱՆԸ</w:t>
      </w:r>
      <w:r w:rsidR="005B7D9A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ԵՎ ՄԻՋՈՑԱՌՈՒՄՆԵՐԻ ԾՐԱԳՐԻՆ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ՀԱՎԱՆՈՒԹՅՈՒՆ ՏԱԼՈՒ ՄԱՍԻՆ»</w:t>
      </w:r>
    </w:p>
    <w:p w:rsidR="00265AC0" w:rsidRDefault="00265AC0" w:rsidP="00265AC0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265AC0" w:rsidRDefault="00265AC0" w:rsidP="00265AC0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 AMU"/>
          <w:b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146-րդ հոդվածի 2-րդ մասը և Հայաստանի Հանրապետության կառավարության 2019 թվականի մայիսի 16-ի N 650-Լ որոշման 1-ին հավելվածի 24</w:t>
      </w:r>
      <w:r w:rsidR="005460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կետի 1-ին ենթակետը՝ Հայաստանի Հանրապետության կառավարությունը</w:t>
      </w:r>
      <w:r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 ր ո շ ու մ </w:t>
      </w:r>
      <w:r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է.</w:t>
      </w:r>
    </w:p>
    <w:p w:rsidR="00265AC0" w:rsidRDefault="00265AC0" w:rsidP="00265AC0">
      <w:pPr>
        <w:spacing w:after="0" w:line="360" w:lineRule="auto"/>
        <w:jc w:val="both"/>
        <w:rPr>
          <w:rFonts w:ascii="GHEA Grapalat" w:hAnsi="GHEA Grapalat" w:cs="Arial AMU"/>
          <w:i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 xml:space="preserve">Հայաստանի Հանրապետության կառավարությունը </w:t>
      </w:r>
      <w:r>
        <w:rPr>
          <w:rFonts w:ascii="GHEA Grapalat" w:hAnsi="GHEA Grapalat" w:cs="Arial AMU"/>
          <w:i/>
          <w:sz w:val="24"/>
          <w:szCs w:val="24"/>
          <w:lang w:val="hy-AM"/>
        </w:rPr>
        <w:t>որոշում է.</w:t>
      </w:r>
    </w:p>
    <w:p w:rsidR="00265AC0" w:rsidRDefault="00265AC0" w:rsidP="00265AC0">
      <w:pPr>
        <w:spacing w:after="0" w:line="360" w:lineRule="auto"/>
        <w:jc w:val="both"/>
        <w:rPr>
          <w:rFonts w:ascii="GHEA Grapalat" w:hAnsi="GHEA Grapalat" w:cs="Arial AMU"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 xml:space="preserve">            1. Հա</w:t>
      </w:r>
      <w:r w:rsidR="005B7D9A">
        <w:rPr>
          <w:rFonts w:ascii="GHEA Grapalat" w:hAnsi="GHEA Grapalat" w:cs="Arial AMU"/>
          <w:sz w:val="24"/>
          <w:szCs w:val="24"/>
          <w:lang w:val="hy-AM"/>
        </w:rPr>
        <w:t>վանություն տալ</w:t>
      </w:r>
      <w:r>
        <w:rPr>
          <w:rFonts w:ascii="GHEA Grapalat" w:hAnsi="GHEA Grapalat" w:cs="Arial AMU"/>
          <w:sz w:val="24"/>
          <w:szCs w:val="24"/>
          <w:lang w:val="hy-AM"/>
        </w:rPr>
        <w:t>՝</w:t>
      </w:r>
    </w:p>
    <w:p w:rsidR="00265AC0" w:rsidRDefault="00265AC0" w:rsidP="00265AC0">
      <w:pPr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 xml:space="preserve">            1)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5B7D9A">
        <w:rPr>
          <w:rFonts w:ascii="Sylfaen" w:hAnsi="Sylfaen"/>
          <w:lang w:val="hy-AM"/>
        </w:rPr>
        <w:t>«</w:t>
      </w:r>
      <w:r w:rsidR="005B7D9A" w:rsidRPr="005B7D9A">
        <w:rPr>
          <w:rFonts w:ascii="GHEA Grapalat" w:eastAsia="Calibri" w:hAnsi="GHEA Grapalat" w:cs="Sylfaen"/>
          <w:sz w:val="24"/>
          <w:szCs w:val="24"/>
          <w:lang w:val="hy-AM"/>
        </w:rPr>
        <w:t>Արդյունաբերական քաղաքականության ռազմավարության</w:t>
      </w:r>
      <w:r w:rsidR="005B7D9A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»` համաձայն </w:t>
      </w:r>
      <w:r>
        <w:rPr>
          <w:rFonts w:ascii="GHEA Grapalat" w:hAnsi="GHEA Grapalat" w:cs="Arial AMU"/>
          <w:sz w:val="24"/>
          <w:szCs w:val="24"/>
          <w:lang w:val="hy-AM"/>
        </w:rPr>
        <w:t>N 1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հավելվածի։</w:t>
      </w:r>
    </w:p>
    <w:p w:rsidR="00265AC0" w:rsidRDefault="00265AC0" w:rsidP="00265AC0">
      <w:pPr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 xml:space="preserve">           2) Ռազմավարության իրականացումն ապահովող </w:t>
      </w:r>
      <w:r w:rsidR="005B7D9A">
        <w:rPr>
          <w:rFonts w:ascii="GHEA Grapalat" w:hAnsi="GHEA Grapalat" w:cs="Arial AMU"/>
          <w:sz w:val="24"/>
          <w:szCs w:val="24"/>
          <w:lang w:val="hy-AM"/>
        </w:rPr>
        <w:t>միջոցառումների ծրագիրը</w:t>
      </w:r>
      <w:r>
        <w:rPr>
          <w:rFonts w:ascii="GHEA Grapalat" w:hAnsi="GHEA Grapalat" w:cs="Arial AMU"/>
          <w:sz w:val="24"/>
          <w:szCs w:val="24"/>
          <w:lang w:val="hy-AM"/>
        </w:rPr>
        <w:t>՝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համաձայն </w:t>
      </w:r>
      <w:r>
        <w:rPr>
          <w:rFonts w:ascii="GHEA Grapalat" w:hAnsi="GHEA Grapalat" w:cs="Arial AMU"/>
          <w:sz w:val="24"/>
          <w:szCs w:val="24"/>
          <w:lang w:val="hy-AM"/>
        </w:rPr>
        <w:t xml:space="preserve">N 2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հավելվածի ։</w:t>
      </w:r>
    </w:p>
    <w:p w:rsidR="00265AC0" w:rsidRDefault="00265AC0" w:rsidP="00265AC0">
      <w:pPr>
        <w:spacing w:after="0" w:line="360" w:lineRule="auto"/>
        <w:jc w:val="both"/>
        <w:rPr>
          <w:rFonts w:ascii="GHEA Grapalat" w:hAnsi="GHEA Grapalat" w:cs="Arial AMU"/>
          <w:sz w:val="24"/>
          <w:szCs w:val="24"/>
          <w:lang w:val="hy-AM"/>
        </w:rPr>
      </w:pPr>
      <w:r>
        <w:rPr>
          <w:rFonts w:ascii="GHEA Grapalat" w:hAnsi="GHEA Grapalat" w:cs="Arial AMU"/>
          <w:sz w:val="24"/>
          <w:szCs w:val="24"/>
          <w:lang w:val="hy-AM"/>
        </w:rPr>
        <w:t xml:space="preserve">          2. Սույն որոշումն ուժի մեջ է մտնում հրապարակմանը հաջորդող օրվանից:</w:t>
      </w:r>
    </w:p>
    <w:p w:rsidR="00265AC0" w:rsidRDefault="00265AC0" w:rsidP="00265AC0">
      <w:pPr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265AC0" w:rsidRDefault="00265AC0" w:rsidP="00265AC0">
      <w:pPr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Հայաստանի Հանրապետության </w:t>
      </w:r>
    </w:p>
    <w:p w:rsidR="00265AC0" w:rsidRDefault="00265AC0" w:rsidP="00265AC0">
      <w:pPr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վարչապետ                                                </w:t>
      </w:r>
      <w:r w:rsidR="00DF51A8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                            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Նիկոլ Փաշինյան</w:t>
      </w:r>
    </w:p>
    <w:p w:rsidR="00DF51A8" w:rsidRDefault="00DF51A8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51A8" w:rsidRDefault="00DF51A8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51A8" w:rsidRDefault="00DF51A8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51A8" w:rsidRDefault="00DF51A8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0130" w:rsidRDefault="00080130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5AC0" w:rsidRDefault="00265AC0" w:rsidP="00265AC0">
      <w:pPr>
        <w:tabs>
          <w:tab w:val="left" w:pos="27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D5758C" w:rsidRDefault="00D5758C" w:rsidP="00D5758C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«ԱՐԴՅՈՒՆԱԲԵՐՈՒԹՅԱՆ ՔԱՂԱՔԱԿԱՆՈՒԹՅԱՆ ՌԱԶՄԱՎԱՐՈՒԹՅԱՆԸ ԵՎ ՄԻՋՈՑԱՌՈՒՄՆԵՐԻ ԾՐԱԳՐԻՆ ՀԱՎԱՆՈՒԹՅՈՒՆ ՏԱԼՈՒ ՄԱՍԻՆ»</w:t>
      </w:r>
    </w:p>
    <w:p w:rsidR="00265AC0" w:rsidRDefault="00265AC0" w:rsidP="00265AC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bCs/>
          <w:caps/>
          <w:spacing w:val="-6"/>
          <w:sz w:val="24"/>
          <w:szCs w:val="24"/>
          <w:lang w:val="hy-AM"/>
        </w:rPr>
        <w:t xml:space="preserve">ԿԱՌԱՎԱՐՈՒԹՅԱՆ ՈՐՈՇՄԱՆ </w:t>
      </w:r>
      <w:r>
        <w:rPr>
          <w:rFonts w:ascii="GHEA Grapalat" w:hAnsi="GHEA Grapalat" w:cs="Sylfaen"/>
          <w:b/>
          <w:sz w:val="24"/>
          <w:szCs w:val="24"/>
          <w:lang w:val="hy-AM" w:bidi="ne-NP"/>
        </w:rPr>
        <w:t>ՆԱԽԱԳԾԻ</w:t>
      </w:r>
    </w:p>
    <w:p w:rsidR="00265AC0" w:rsidRDefault="00265AC0" w:rsidP="00265AC0">
      <w:pPr>
        <w:tabs>
          <w:tab w:val="left" w:pos="270"/>
          <w:tab w:val="left" w:pos="81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 w:bidi="ne-NP"/>
        </w:rPr>
      </w:pPr>
    </w:p>
    <w:p w:rsidR="00265AC0" w:rsidRDefault="00265AC0" w:rsidP="00265AC0">
      <w:pPr>
        <w:numPr>
          <w:ilvl w:val="0"/>
          <w:numId w:val="1"/>
        </w:numPr>
        <w:tabs>
          <w:tab w:val="left" w:pos="270"/>
          <w:tab w:val="left" w:pos="990"/>
        </w:tabs>
        <w:spacing w:after="16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</w:p>
    <w:p w:rsidR="00265AC0" w:rsidRDefault="00265AC0" w:rsidP="00265AC0">
      <w:pPr>
        <w:tabs>
          <w:tab w:val="left" w:pos="270"/>
          <w:tab w:val="left" w:pos="990"/>
        </w:tabs>
        <w:spacing w:after="160"/>
        <w:ind w:left="108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5AC0" w:rsidRDefault="00265AC0" w:rsidP="00265AC0">
      <w:pPr>
        <w:ind w:firstLine="72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ja-JP"/>
        </w:rPr>
      </w:pPr>
      <w:r>
        <w:rPr>
          <w:rFonts w:ascii="GHEA Grapalat" w:eastAsia="MS Mincho" w:hAnsi="GHEA Grapalat" w:cs="Sylfaen"/>
          <w:noProof/>
          <w:sz w:val="24"/>
          <w:szCs w:val="24"/>
          <w:lang w:val="hy-AM" w:eastAsia="ja-JP"/>
        </w:rPr>
        <w:t xml:space="preserve">Սույն փաստաթղթի մշակումը պայմանավորված է արդյունաբերության  ոլորտի զարգացման ապահովմամբ և բխում է ՀՀ կառավարության ծրագրից և «Արդյունաբերական քաղաքականության մասին» ՀՀ օրենքից։ </w:t>
      </w:r>
    </w:p>
    <w:p w:rsidR="00265AC0" w:rsidRPr="00265AC0" w:rsidRDefault="00265AC0" w:rsidP="00265AC0">
      <w:pPr>
        <w:jc w:val="both"/>
        <w:rPr>
          <w:rStyle w:val="Strong"/>
          <w:b w:val="0"/>
          <w:color w:val="000000"/>
          <w:shd w:val="clear" w:color="auto" w:fill="FFFFFF"/>
          <w:lang w:val="hy-AM"/>
        </w:rPr>
      </w:pPr>
      <w:r>
        <w:rPr>
          <w:rFonts w:ascii="GHEA Grapalat" w:eastAsia="MS Mincho" w:hAnsi="GHEA Grapalat" w:cs="Sylfaen"/>
          <w:noProof/>
          <w:sz w:val="24"/>
          <w:szCs w:val="24"/>
          <w:lang w:val="hy-AM" w:eastAsia="ja-JP"/>
        </w:rPr>
        <w:t xml:space="preserve">       2011 թվականին ՀՀ կառավարության  N 49 արձանագրային որոշմամբ ընդունվել է և հավնության է արժանացել՝ «Հ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արտահանմանն ուղղված արդյունաբերական քաղաքականության ռազմավարությունը», որը ներկայումս արդիականացման կարիք ունի։</w:t>
      </w:r>
    </w:p>
    <w:p w:rsidR="00265AC0" w:rsidRPr="00265AC0" w:rsidRDefault="00265AC0" w:rsidP="00265AC0">
      <w:pPr>
        <w:jc w:val="both"/>
        <w:rPr>
          <w:rFonts w:eastAsia="MS Mincho" w:cs="Sylfaen"/>
          <w:noProof/>
          <w:lang w:val="hy-AM" w:eastAsia="ja-JP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Ուստի</w:t>
      </w:r>
      <w:r>
        <w:rPr>
          <w:rFonts w:ascii="GHEA Grapalat" w:eastAsia="MS Mincho" w:hAnsi="GHEA Grapalat" w:cs="Sylfaen"/>
          <w:noProof/>
          <w:sz w:val="24"/>
          <w:szCs w:val="24"/>
          <w:lang w:val="hy-AM" w:eastAsia="ja-JP"/>
        </w:rPr>
        <w:t xml:space="preserve"> նոր փաստաթղթի մշակումը կապված է ոլորտում իրականացվող բարեփոխումների արդյունավետ իրագործման տեսանկյունից, ինչպես նաև բարեփոխումների հիմնական ուղղությունների և դրանցից ակնկալվող արդյունքների, ձեռքբերման առաջընթացի չափելի ցուցանիշների սահմանման անհրաժեշտությամբ:</w:t>
      </w:r>
    </w:p>
    <w:p w:rsidR="00265AC0" w:rsidRDefault="00265AC0" w:rsidP="00265AC0">
      <w:pPr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    2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 w:cs="Calibr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>Ընթացիկ իրավիճակը և տվյալ բնագավառում իրականացվող քաղաքականությունը</w:t>
      </w:r>
    </w:p>
    <w:p w:rsidR="00265AC0" w:rsidRDefault="00265AC0" w:rsidP="00265AC0">
      <w:pPr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    Արդյունաբերության զարգացումը Հայաստանի տնտեսության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մրցունակության բարձրացման և կայուն զարգացման ապահովման կարևորագույն գործոններից է։</w:t>
      </w:r>
    </w:p>
    <w:p w:rsidR="00265AC0" w:rsidRDefault="00265AC0" w:rsidP="00265AC0">
      <w:pPr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Արտահանման զարգացման ուղղությամբ, արդեն իսկ մի շարք միջոցառումներ իրականացվել են և կարևորվում է դրանց շարունակական իրականացումը, սակայն հաշվի առնելով նեկայիս ներքին և արտաքին նոր առաջ եկած իրողություններն ու մարտահրավերներն, անհրաժեշտություն է առաջացել, որ ա</w:t>
      </w:r>
      <w:r>
        <w:rPr>
          <w:rFonts w:ascii="GHEA Grapalat" w:hAnsi="GHEA Grapalat" w:cs="Calibri"/>
          <w:bCs/>
          <w:sz w:val="24"/>
          <w:szCs w:val="24"/>
          <w:lang w:val="hy-AM"/>
        </w:rPr>
        <w:t>րդյունաբերության զարգացումը դիտարկել ոչ միայն արտահանման զարգացման տեսանկյունից, այլ միջոցառումներն ուղղել նաև մրցունակությունը բարձրացնող այլ գործոնների ուղղությամբ, որոնցից են հանդիսանում արտադրողականության բարձրացումը, լոգիստիկայի և ենթակառուցվածքների զարգացումը, կապիտալի հասանելիությունը և ֆինանսական ռիսկերի նվազումը, և նշված ուղղություններով նախատեսվում է ռազմավարական միջոցառումներ։</w:t>
      </w:r>
    </w:p>
    <w:p w:rsidR="00265AC0" w:rsidRDefault="00265AC0" w:rsidP="00265AC0">
      <w:pPr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 xml:space="preserve">    Արդյունաբերության զարգացման </w:t>
      </w:r>
      <w:r>
        <w:rPr>
          <w:rFonts w:ascii="GHEA Grapalat" w:hAnsi="GHEA Grapalat" w:cs="Arial"/>
          <w:sz w:val="24"/>
          <w:szCs w:val="24"/>
          <w:lang w:val="hy-AM"/>
        </w:rPr>
        <w:t>երկարաժամկետ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նպատակն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աճի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շարժիչ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ոլորտների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ձևավորումն</w:t>
      </w:r>
      <w:r>
        <w:rPr>
          <w:rFonts w:ascii="GHEA Grapalat" w:hAnsi="GHEA Grapalat"/>
          <w:sz w:val="24"/>
          <w:szCs w:val="24"/>
          <w:lang w:val="hy-AM"/>
        </w:rPr>
        <w:t xml:space="preserve">` 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հաշիվ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ներկայումս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արտահանող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արտահանման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ներուժ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ոլորտների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զարգացման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65AC0" w:rsidRDefault="00265AC0" w:rsidP="00265AC0">
      <w:pPr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 w:cs="Calibr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>Կարգավորման նպատակը և բնույթը</w:t>
      </w:r>
    </w:p>
    <w:p w:rsidR="00265AC0" w:rsidRDefault="00265AC0" w:rsidP="00265AC0">
      <w:pPr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    </w:t>
      </w:r>
      <w:r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նպատակն է նպաստել արդյունաբերության մրցունակության բարձրացմանը։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265AC0" w:rsidRDefault="00265AC0" w:rsidP="00265AC0">
      <w:pPr>
        <w:tabs>
          <w:tab w:val="left" w:pos="27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65AC0" w:rsidRDefault="00265AC0" w:rsidP="00265AC0">
      <w:pPr>
        <w:tabs>
          <w:tab w:val="left" w:pos="270"/>
          <w:tab w:val="left" w:pos="990"/>
          <w:tab w:val="left" w:pos="1080"/>
        </w:tabs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265AC0" w:rsidRDefault="00265AC0" w:rsidP="00265AC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Նախագիծը մշակվել է Հայաստանի Հանրապետության էկոնոմիկայի նախարարության կողմից՝ Ասիական զարգացման բանկի (ADB) օժանդակությամբ՝ միջազգային փորձագետների աջակցությամբ, ինչպես նաև ներգրավվել են արդյունաբերական ոլորտը ներկայացնող մասնավոր հատվածը և ոլորտը ներկայացնող հասարակական կազմակերպությունները։</w:t>
      </w:r>
    </w:p>
    <w:p w:rsidR="00265AC0" w:rsidRDefault="00265AC0" w:rsidP="00265AC0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</w:p>
    <w:p w:rsidR="00265AC0" w:rsidRDefault="00265AC0" w:rsidP="00265AC0">
      <w:pPr>
        <w:tabs>
          <w:tab w:val="left" w:pos="270"/>
          <w:tab w:val="left" w:pos="990"/>
          <w:tab w:val="left" w:pos="1080"/>
        </w:tabs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      5. Ակնկալվող արդյունքը</w:t>
      </w:r>
    </w:p>
    <w:p w:rsidR="00265AC0" w:rsidRDefault="00265AC0" w:rsidP="00265AC0">
      <w:pPr>
        <w:spacing w:after="0"/>
        <w:ind w:right="-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Ռազմավարությունը նպատակ է հետապնդում միջնաժամկետում նպաստել Հայաստանում արդյունաբերության զարգացմանը, արտադրողականության բարձրացմանը, մրցունակության աճին, ներքին և միջազգային թիրախային շուկաներում` մասնավոր նախաձեռնողականության, առավել արտադրողական տեխնոլոգիաների ներդրման ու նորարարական գաղափարների ընդունմանը։ </w:t>
      </w:r>
    </w:p>
    <w:p w:rsidR="00265AC0" w:rsidRDefault="00265AC0" w:rsidP="00265AC0">
      <w:pPr>
        <w:spacing w:after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Ռազմավարության հաջող իրականացումը կխթանի արդյունաբերության զարգացման ոլորտում համագործակցությունը օտարերկրյա միջազգային կազմակերպությունների հետ և Հայաստանի Հանրապետությունում արտադրվող ապրանքները (աշխատանքները, ծառայությունները), մտավոր գործունեության արդյունքները օտարերկրյա պետությունների շուկաներ արտահանելու համագործակցությանը, ինչպես նաև արտաքին տնտեսական գործունեություն իրականացնող տնտեսվարող սուբյեկտների համար բարենպաստ պայմանների ստեղծմանը։</w:t>
      </w:r>
    </w:p>
    <w:p w:rsidR="00265AC0" w:rsidRDefault="00265AC0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758C" w:rsidRDefault="00D5758C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758C" w:rsidRDefault="00D5758C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758C" w:rsidRDefault="00D5758C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5AC0" w:rsidRDefault="00265AC0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D5758C" w:rsidRDefault="00D5758C" w:rsidP="00D5758C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«ԱՐԴՅՈՒՆԱԲԵՐՈՒԹՅԱՆ ՔԱՂԱՔԱԿԱՆՈՒԹՅԱՆ ՌԱԶՄԱՎԱՐՈՒԹՅԱՆԸ ԵՎ ՄԻՋՈՑԱՌՈՒՄՆԵՐԻ ԾՐԱԳՐԻՆ ՀԱՎԱՆՈՒԹՅՈՒՆ ՏԱԼՈՒ ՄԱՍԻՆ»</w:t>
      </w:r>
    </w:p>
    <w:p w:rsidR="00265AC0" w:rsidRDefault="00265AC0" w:rsidP="00265AC0">
      <w:pPr>
        <w:tabs>
          <w:tab w:val="left" w:pos="270"/>
          <w:tab w:val="left" w:pos="810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caps/>
          <w:spacing w:val="-6"/>
          <w:sz w:val="24"/>
          <w:szCs w:val="24"/>
          <w:lang w:val="hy-AM"/>
        </w:rPr>
        <w:t xml:space="preserve">ՀՀ ԿԱՌԱՎԱՐՈՒԹՅԱՆ ՈՐՈՇՄԱՆ ԸՆԴՈՒՆՄԱՆ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ԿԱՊԱԿՑՈՒԹՅԱՄԲ </w:t>
      </w:r>
      <w:r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:rsidR="00265AC0" w:rsidRDefault="00265AC0" w:rsidP="00265AC0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65AC0" w:rsidRDefault="00265AC0" w:rsidP="00265AC0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  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Արդյունաբերության հնգամյա ռազմավարությանը հավանություն տալու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ընդունման </w:t>
      </w:r>
      <w:r>
        <w:rPr>
          <w:rFonts w:ascii="GHEA Grapalat" w:hAnsi="GHEA Grapalat" w:cs="Sylfaen"/>
          <w:sz w:val="24"/>
          <w:szCs w:val="24"/>
          <w:lang w:val="hy-AM"/>
        </w:rPr>
        <w:t>կապակցությամբ 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բյուջեում եկամուտների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ծախսերի ավելացում կամ</w:t>
      </w:r>
      <w:r>
        <w:rPr>
          <w:rFonts w:ascii="GHEA Grapalat" w:hAnsi="GHEA Grapalat"/>
          <w:sz w:val="24"/>
          <w:szCs w:val="24"/>
          <w:lang w:val="hy-AM"/>
        </w:rPr>
        <w:t xml:space="preserve"> ն</w:t>
      </w:r>
      <w:r>
        <w:rPr>
          <w:rFonts w:ascii="GHEA Grapalat" w:hAnsi="GHEA Grapalat" w:cs="Sylfaen"/>
          <w:sz w:val="24"/>
          <w:szCs w:val="24"/>
          <w:lang w:val="hy-AM"/>
        </w:rPr>
        <w:t>վազեցում նախատեսվում</w:t>
      </w:r>
      <w:r w:rsidR="004B6273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265AC0" w:rsidRDefault="00265AC0" w:rsidP="00265A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5AC0" w:rsidRDefault="00265AC0" w:rsidP="00265A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5AC0" w:rsidRDefault="00265AC0" w:rsidP="00265A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5AC0" w:rsidRDefault="00265AC0" w:rsidP="00265A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265AC0" w:rsidRDefault="00265AC0" w:rsidP="00265AC0">
      <w:pPr>
        <w:tabs>
          <w:tab w:val="left" w:pos="0"/>
          <w:tab w:val="left" w:pos="27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5758C" w:rsidRDefault="00D5758C" w:rsidP="00D5758C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«ԱՐԴՅՈՒՆԱԲԵՐՈՒԹՅԱՆ ՔԱՂԱՔԱԿԱՆՈՒԹՅԱՆ ՌԱԶՄԱՎԱՐՈՒԹՅԱՆԸ ԵՎ ՄԻՋՈՑԱՌՈՒՄՆԵՐԻ ԾՐԱԳՐԻՆ ՀԱՎԱՆՈՒԹՅՈՒՆ ՏԱԼՈՒ ՄԱՍԻՆ»</w:t>
      </w:r>
    </w:p>
    <w:p w:rsidR="00265AC0" w:rsidRDefault="00265AC0" w:rsidP="00265AC0">
      <w:pPr>
        <w:tabs>
          <w:tab w:val="left" w:pos="270"/>
          <w:tab w:val="left" w:pos="810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caps/>
          <w:spacing w:val="-6"/>
          <w:sz w:val="24"/>
          <w:szCs w:val="24"/>
          <w:lang w:val="hy-AM"/>
        </w:rPr>
        <w:t>ՀՀ ԿԱՌԱՎԱՐՈՒԹՅԱՆ ՈՐՈՇՄԱՆ ԸՆԴՈՒՆՄԱՆ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ԿԱՊԱԿՑՈՒԹՅԱՄԲ ԱՅԼ ԻՐԱՎԱԿԱՆ ԱԿՏԵՐՈՒՄ ՓՈՓՈԽՈՒԹՅՈՒՆ ԿԱՏԱՐԵԼՈՒ ՎԵՐԱԲԵՐՅԱԼ</w:t>
      </w:r>
    </w:p>
    <w:p w:rsidR="00265AC0" w:rsidRDefault="00265AC0" w:rsidP="00265AC0">
      <w:pPr>
        <w:spacing w:after="0"/>
        <w:ind w:firstLine="374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65AC0" w:rsidRDefault="00265AC0" w:rsidP="00265AC0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Արդյունաբերության հնգամյա ռազմավարությանը հավանություն տալու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 ՀՀ կառավարության որոշման ընդունման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կապակցությամբ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իրավական ակտերում փոփոխություն կատարելու անհրաժեշտություն չկա:</w:t>
      </w:r>
    </w:p>
    <w:p w:rsidR="00265AC0" w:rsidRDefault="00265AC0" w:rsidP="00265A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5AC0" w:rsidRDefault="00265AC0" w:rsidP="00265AC0">
      <w:pPr>
        <w:tabs>
          <w:tab w:val="left" w:pos="284"/>
        </w:tabs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65AC0" w:rsidRDefault="00265AC0" w:rsidP="00265AC0">
      <w:pPr>
        <w:jc w:val="both"/>
        <w:rPr>
          <w:rFonts w:ascii="GHEA Grapalat" w:hAnsi="GHEA Grapalat" w:cs="Arial AMU"/>
          <w:b/>
          <w:sz w:val="24"/>
          <w:szCs w:val="24"/>
          <w:lang w:val="hy-AM"/>
        </w:rPr>
      </w:pPr>
    </w:p>
    <w:p w:rsidR="00265AC0" w:rsidRDefault="00265AC0" w:rsidP="00265AC0">
      <w:pPr>
        <w:rPr>
          <w:lang w:val="hy-AM"/>
        </w:rPr>
      </w:pPr>
    </w:p>
    <w:p w:rsidR="004B433F" w:rsidRPr="00265AC0" w:rsidRDefault="004B433F">
      <w:pPr>
        <w:rPr>
          <w:lang w:val="hy-AM"/>
        </w:rPr>
      </w:pPr>
    </w:p>
    <w:sectPr w:rsidR="004B433F" w:rsidRPr="0026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4134D"/>
    <w:multiLevelType w:val="hybridMultilevel"/>
    <w:tmpl w:val="DB0037F4"/>
    <w:lvl w:ilvl="0" w:tplc="8C0EA0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6"/>
    <w:rsid w:val="00080130"/>
    <w:rsid w:val="00265AC0"/>
    <w:rsid w:val="002F5A56"/>
    <w:rsid w:val="004B433F"/>
    <w:rsid w:val="004B6273"/>
    <w:rsid w:val="005460A1"/>
    <w:rsid w:val="005B7D9A"/>
    <w:rsid w:val="00C804B0"/>
    <w:rsid w:val="00D5758C"/>
    <w:rsid w:val="00D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semiHidden/>
    <w:locked/>
    <w:rsid w:val="00265A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semiHidden/>
    <w:unhideWhenUsed/>
    <w:rsid w:val="0026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65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semiHidden/>
    <w:locked/>
    <w:rsid w:val="00265A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semiHidden/>
    <w:unhideWhenUsed/>
    <w:rsid w:val="0026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65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Zh. Eganyan</dc:creator>
  <cp:keywords/>
  <dc:description/>
  <cp:lastModifiedBy>Armen Zh. Eganyan</cp:lastModifiedBy>
  <cp:revision>11</cp:revision>
  <dcterms:created xsi:type="dcterms:W3CDTF">2019-12-26T08:19:00Z</dcterms:created>
  <dcterms:modified xsi:type="dcterms:W3CDTF">2019-12-26T09:02:00Z</dcterms:modified>
</cp:coreProperties>
</file>