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charts/chart12.xml" ContentType="application/vnd.openxmlformats-officedocument.drawingml.chart+xml"/>
  <Override PartName="/word/theme/themeOverride1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2007C7" w14:textId="77777777" w:rsidR="000D544B" w:rsidRPr="00BE3BE4" w:rsidRDefault="000D544B" w:rsidP="000D544B">
      <w:pPr>
        <w:spacing w:after="0" w:line="360" w:lineRule="auto"/>
        <w:ind w:firstLine="375"/>
        <w:jc w:val="right"/>
        <w:rPr>
          <w:rFonts w:ascii="GHEA Grapalat" w:eastAsia="Times New Roman" w:hAnsi="GHEA Grapalat"/>
          <w:b/>
          <w:bCs/>
          <w:sz w:val="24"/>
          <w:szCs w:val="24"/>
          <w:lang w:val="hy-AM" w:eastAsia="ru-RU"/>
        </w:rPr>
      </w:pPr>
      <w:r w:rsidRPr="00BE3BE4">
        <w:rPr>
          <w:rFonts w:ascii="GHEA Grapalat" w:eastAsia="Times New Roman" w:hAnsi="GHEA Grapalat" w:cs="Sylfaen"/>
          <w:b/>
          <w:bCs/>
          <w:sz w:val="24"/>
          <w:szCs w:val="24"/>
          <w:lang w:val="hy-AM" w:eastAsia="ru-RU"/>
        </w:rPr>
        <w:t>Հավելված</w:t>
      </w:r>
      <w:r w:rsidRPr="00BE3BE4">
        <w:rPr>
          <w:rFonts w:ascii="GHEA Grapalat" w:eastAsia="Times New Roman" w:hAnsi="GHEA Grapalat"/>
          <w:b/>
          <w:bCs/>
          <w:sz w:val="24"/>
          <w:szCs w:val="24"/>
          <w:lang w:val="hy-AM" w:eastAsia="ru-RU"/>
        </w:rPr>
        <w:t xml:space="preserve"> N1</w:t>
      </w:r>
    </w:p>
    <w:p w14:paraId="62D73422" w14:textId="77777777" w:rsidR="000D544B" w:rsidRPr="00BE3BE4" w:rsidRDefault="000D544B" w:rsidP="000D544B">
      <w:pPr>
        <w:spacing w:after="0" w:line="360" w:lineRule="auto"/>
        <w:ind w:firstLine="375"/>
        <w:jc w:val="right"/>
        <w:rPr>
          <w:rFonts w:ascii="GHEA Grapalat" w:eastAsia="Times New Roman" w:hAnsi="GHEA Grapalat"/>
          <w:b/>
          <w:bCs/>
          <w:sz w:val="24"/>
          <w:szCs w:val="24"/>
          <w:lang w:val="hy-AM" w:eastAsia="ru-RU"/>
        </w:rPr>
      </w:pPr>
      <w:r w:rsidRPr="00BE3BE4">
        <w:rPr>
          <w:rFonts w:ascii="GHEA Grapalat" w:eastAsia="Times New Roman" w:hAnsi="GHEA Grapalat" w:cs="Sylfaen"/>
          <w:b/>
          <w:bCs/>
          <w:sz w:val="24"/>
          <w:szCs w:val="24"/>
          <w:lang w:val="hy-AM" w:eastAsia="ru-RU"/>
        </w:rPr>
        <w:t>ՀՀ</w:t>
      </w:r>
      <w:r w:rsidRPr="00BE3BE4">
        <w:rPr>
          <w:rFonts w:ascii="GHEA Grapalat" w:eastAsia="Times New Roman" w:hAnsi="GHEA Grapalat"/>
          <w:b/>
          <w:bCs/>
          <w:sz w:val="24"/>
          <w:szCs w:val="24"/>
          <w:lang w:val="hy-AM" w:eastAsia="ru-RU"/>
        </w:rPr>
        <w:t xml:space="preserve"> </w:t>
      </w:r>
      <w:r w:rsidRPr="00BE3BE4">
        <w:rPr>
          <w:rFonts w:ascii="GHEA Grapalat" w:eastAsia="Times New Roman" w:hAnsi="GHEA Grapalat" w:cs="Sylfaen"/>
          <w:b/>
          <w:bCs/>
          <w:sz w:val="24"/>
          <w:szCs w:val="24"/>
          <w:lang w:val="hy-AM" w:eastAsia="ru-RU"/>
        </w:rPr>
        <w:t>կառավարության</w:t>
      </w:r>
      <w:r w:rsidRPr="00BE3BE4">
        <w:rPr>
          <w:rFonts w:ascii="GHEA Grapalat" w:eastAsia="Times New Roman" w:hAnsi="GHEA Grapalat"/>
          <w:b/>
          <w:bCs/>
          <w:sz w:val="24"/>
          <w:szCs w:val="24"/>
          <w:lang w:val="hy-AM" w:eastAsia="ru-RU"/>
        </w:rPr>
        <w:t xml:space="preserve"> 201</w:t>
      </w:r>
      <w:r w:rsidR="000817CA" w:rsidRPr="00BE3BE4">
        <w:rPr>
          <w:rFonts w:ascii="GHEA Grapalat" w:eastAsia="Times New Roman" w:hAnsi="GHEA Grapalat"/>
          <w:b/>
          <w:bCs/>
          <w:sz w:val="24"/>
          <w:szCs w:val="24"/>
          <w:lang w:val="hy-AM" w:eastAsia="ru-RU"/>
        </w:rPr>
        <w:t>9</w:t>
      </w:r>
      <w:r w:rsidRPr="00BE3BE4">
        <w:rPr>
          <w:rFonts w:ascii="GHEA Grapalat" w:eastAsia="Times New Roman" w:hAnsi="GHEA Grapalat"/>
          <w:b/>
          <w:bCs/>
          <w:sz w:val="24"/>
          <w:szCs w:val="24"/>
          <w:lang w:val="hy-AM" w:eastAsia="ru-RU"/>
        </w:rPr>
        <w:t xml:space="preserve"> </w:t>
      </w:r>
      <w:r w:rsidRPr="00BE3BE4">
        <w:rPr>
          <w:rFonts w:ascii="GHEA Grapalat" w:eastAsia="Times New Roman" w:hAnsi="GHEA Grapalat" w:cs="Sylfaen"/>
          <w:b/>
          <w:bCs/>
          <w:sz w:val="24"/>
          <w:szCs w:val="24"/>
          <w:lang w:val="hy-AM" w:eastAsia="ru-RU"/>
        </w:rPr>
        <w:t>թվականի</w:t>
      </w:r>
    </w:p>
    <w:p w14:paraId="74F7EA32" w14:textId="6D1E6576" w:rsidR="000D544B" w:rsidRPr="00BE3BE4" w:rsidRDefault="000D544B" w:rsidP="000D544B">
      <w:pPr>
        <w:spacing w:line="360" w:lineRule="auto"/>
        <w:jc w:val="right"/>
        <w:rPr>
          <w:rFonts w:ascii="GHEA Grapalat" w:eastAsia="Times New Roman" w:hAnsi="GHEA Grapalat" w:cs="Sylfaen"/>
          <w:b/>
          <w:bCs/>
          <w:sz w:val="24"/>
          <w:szCs w:val="24"/>
          <w:lang w:val="hy-AM" w:eastAsia="ru-RU"/>
        </w:rPr>
      </w:pPr>
      <w:r w:rsidRPr="00BE3BE4">
        <w:rPr>
          <w:rFonts w:ascii="GHEA Grapalat" w:eastAsia="Times New Roman" w:hAnsi="GHEA Grapalat"/>
          <w:b/>
          <w:bCs/>
          <w:sz w:val="24"/>
          <w:szCs w:val="24"/>
          <w:lang w:val="hy-AM" w:eastAsia="ru-RU"/>
        </w:rPr>
        <w:t>-</w:t>
      </w:r>
      <w:r w:rsidRPr="00BE3BE4">
        <w:rPr>
          <w:rFonts w:ascii="GHEA Grapalat" w:eastAsia="Times New Roman" w:hAnsi="GHEA Grapalat" w:cs="Sylfaen"/>
          <w:b/>
          <w:bCs/>
          <w:sz w:val="24"/>
          <w:szCs w:val="24"/>
          <w:lang w:val="hy-AM" w:eastAsia="ru-RU"/>
        </w:rPr>
        <w:t>ի</w:t>
      </w:r>
      <w:r w:rsidRPr="00BE3BE4">
        <w:rPr>
          <w:rFonts w:ascii="GHEA Grapalat" w:eastAsia="Times New Roman" w:hAnsi="GHEA Grapalat"/>
          <w:b/>
          <w:bCs/>
          <w:sz w:val="24"/>
          <w:szCs w:val="24"/>
          <w:lang w:val="hy-AM" w:eastAsia="ru-RU"/>
        </w:rPr>
        <w:t xml:space="preserve"> N -</w:t>
      </w:r>
      <w:r w:rsidR="005606C8">
        <w:rPr>
          <w:rFonts w:ascii="GHEA Grapalat" w:eastAsia="Times New Roman" w:hAnsi="GHEA Grapalat"/>
          <w:b/>
          <w:bCs/>
          <w:sz w:val="24"/>
          <w:szCs w:val="24"/>
          <w:lang w:val="hy-AM" w:eastAsia="ru-RU"/>
        </w:rPr>
        <w:t>Լ</w:t>
      </w:r>
      <w:r w:rsidR="008219E4">
        <w:rPr>
          <w:rFonts w:ascii="GHEA Grapalat" w:eastAsia="Times New Roman" w:hAnsi="GHEA Grapalat"/>
          <w:b/>
          <w:bCs/>
          <w:sz w:val="24"/>
          <w:szCs w:val="24"/>
          <w:lang w:val="hy-AM" w:eastAsia="ru-RU"/>
        </w:rPr>
        <w:t xml:space="preserve"> </w:t>
      </w:r>
      <w:r w:rsidRPr="00BE3BE4">
        <w:rPr>
          <w:rFonts w:ascii="GHEA Grapalat" w:eastAsia="Times New Roman" w:hAnsi="GHEA Grapalat" w:cs="Sylfaen"/>
          <w:b/>
          <w:bCs/>
          <w:sz w:val="24"/>
          <w:szCs w:val="24"/>
          <w:lang w:val="hy-AM" w:eastAsia="ru-RU"/>
        </w:rPr>
        <w:t>որոշման</w:t>
      </w:r>
    </w:p>
    <w:p w14:paraId="65E064F1" w14:textId="567499B6" w:rsidR="000D544B" w:rsidRPr="00BE3BE4" w:rsidRDefault="000D544B" w:rsidP="00F82477">
      <w:pPr>
        <w:spacing w:after="0" w:line="360" w:lineRule="auto"/>
        <w:jc w:val="center"/>
        <w:rPr>
          <w:rFonts w:ascii="GHEA Grapalat" w:eastAsia="Times New Roman" w:hAnsi="GHEA Grapalat"/>
          <w:b/>
          <w:sz w:val="24"/>
          <w:szCs w:val="24"/>
          <w:lang w:val="hy-AM" w:eastAsia="ru-RU"/>
        </w:rPr>
      </w:pPr>
      <w:r w:rsidRPr="00BE3BE4">
        <w:rPr>
          <w:rFonts w:ascii="GHEA Grapalat" w:eastAsia="Times New Roman" w:hAnsi="GHEA Grapalat"/>
          <w:b/>
          <w:sz w:val="24"/>
          <w:szCs w:val="24"/>
          <w:lang w:val="hy-AM" w:eastAsia="ru-RU"/>
        </w:rPr>
        <w:t xml:space="preserve">ԱՐԴՅՈՒՆԱԲԵՐՈՒԹՅԱՆ </w:t>
      </w:r>
      <w:r w:rsidR="005606C8">
        <w:rPr>
          <w:rFonts w:ascii="GHEA Grapalat" w:eastAsia="Times New Roman" w:hAnsi="GHEA Grapalat"/>
          <w:b/>
          <w:sz w:val="24"/>
          <w:szCs w:val="24"/>
          <w:lang w:val="hy-AM" w:eastAsia="ru-RU"/>
        </w:rPr>
        <w:t>ՔԱՂԱՔԱԿԱՆՈՒԹՅԱՆ</w:t>
      </w:r>
      <w:r w:rsidR="00F3062E" w:rsidRPr="00BE3BE4">
        <w:rPr>
          <w:rFonts w:ascii="GHEA Grapalat" w:eastAsia="Times New Roman" w:hAnsi="GHEA Grapalat"/>
          <w:b/>
          <w:sz w:val="24"/>
          <w:szCs w:val="24"/>
          <w:lang w:val="hy-AM" w:eastAsia="ru-RU"/>
        </w:rPr>
        <w:t xml:space="preserve"> ՌԱԶՄԱՎԱՐ</w:t>
      </w:r>
      <w:r w:rsidR="008219E4">
        <w:rPr>
          <w:rFonts w:ascii="GHEA Grapalat" w:eastAsia="Times New Roman" w:hAnsi="GHEA Grapalat"/>
          <w:b/>
          <w:sz w:val="24"/>
          <w:szCs w:val="24"/>
          <w:lang w:val="hy-AM" w:eastAsia="ru-RU"/>
        </w:rPr>
        <w:t>ՈՒԹՅՈՒՆ</w:t>
      </w:r>
    </w:p>
    <w:p w14:paraId="6C8D573A" w14:textId="77777777" w:rsidR="000D544B" w:rsidRPr="00BE3BE4" w:rsidRDefault="000D544B" w:rsidP="00F82477">
      <w:pPr>
        <w:tabs>
          <w:tab w:val="left" w:pos="4590"/>
          <w:tab w:val="left" w:pos="4680"/>
          <w:tab w:val="left" w:pos="4860"/>
          <w:tab w:val="left" w:pos="4950"/>
          <w:tab w:val="left" w:pos="5760"/>
          <w:tab w:val="left" w:pos="7200"/>
        </w:tabs>
        <w:spacing w:after="0" w:line="360" w:lineRule="auto"/>
        <w:contextualSpacing/>
        <w:jc w:val="center"/>
        <w:rPr>
          <w:rFonts w:ascii="GHEA Grapalat" w:hAnsi="GHEA Grapalat"/>
          <w:b/>
          <w:sz w:val="24"/>
          <w:szCs w:val="24"/>
          <w:lang w:val="hy-AM"/>
        </w:rPr>
      </w:pPr>
      <w:r w:rsidRPr="00BE3BE4">
        <w:rPr>
          <w:rFonts w:ascii="GHEA Grapalat" w:hAnsi="GHEA Grapalat"/>
          <w:b/>
          <w:sz w:val="24"/>
          <w:szCs w:val="24"/>
          <w:lang w:val="hy-AM"/>
        </w:rPr>
        <w:t>I. Նախաբան</w:t>
      </w:r>
    </w:p>
    <w:p w14:paraId="05583892" w14:textId="77777777" w:rsidR="000D544B" w:rsidRPr="00DA39D2" w:rsidRDefault="000D544B" w:rsidP="00266C38">
      <w:pPr>
        <w:numPr>
          <w:ilvl w:val="0"/>
          <w:numId w:val="5"/>
        </w:numPr>
        <w:spacing w:after="0" w:line="360" w:lineRule="auto"/>
        <w:jc w:val="both"/>
        <w:rPr>
          <w:rFonts w:ascii="GHEA Grapalat" w:eastAsia="Times New Roman" w:hAnsi="GHEA Grapalat" w:cs="Sylfaen"/>
          <w:lang w:val="hy-AM" w:eastAsia="ru-RU"/>
        </w:rPr>
      </w:pPr>
      <w:r w:rsidRPr="00DA39D2">
        <w:rPr>
          <w:rFonts w:ascii="GHEA Grapalat" w:eastAsia="Times New Roman" w:hAnsi="GHEA Grapalat" w:cs="Sylfaen"/>
          <w:lang w:val="hy-AM" w:eastAsia="ru-RU"/>
        </w:rPr>
        <w:t>Հայաստանի Հանրապետության տնտեսության մեջ դեռևս խորհրդային տարիներից մեծ դերակատարում է ունեցել արդյունաբերության ճյուղը: Ներկայումս էլ ճյուղը պահպանում է իր դերակատարումը</w:t>
      </w:r>
      <w:r w:rsidR="00D23F99" w:rsidRPr="00DA39D2">
        <w:rPr>
          <w:rFonts w:ascii="GHEA Grapalat" w:eastAsia="Times New Roman" w:hAnsi="GHEA Grapalat" w:cs="Sylfaen"/>
          <w:lang w:val="hy-AM" w:eastAsia="ru-RU"/>
        </w:rPr>
        <w:t>:</w:t>
      </w:r>
    </w:p>
    <w:p w14:paraId="247EED1E" w14:textId="77777777" w:rsidR="000D544B" w:rsidRPr="00DA39D2" w:rsidRDefault="000D544B" w:rsidP="00266C38">
      <w:pPr>
        <w:numPr>
          <w:ilvl w:val="0"/>
          <w:numId w:val="5"/>
        </w:numPr>
        <w:spacing w:after="0" w:line="360" w:lineRule="auto"/>
        <w:ind w:left="270" w:hanging="270"/>
        <w:jc w:val="both"/>
        <w:rPr>
          <w:rFonts w:ascii="GHEA Grapalat" w:eastAsia="Times New Roman" w:hAnsi="GHEA Grapalat" w:cs="Sylfaen"/>
          <w:lang w:val="hy-AM" w:eastAsia="ru-RU"/>
        </w:rPr>
      </w:pPr>
      <w:r w:rsidRPr="00DA39D2">
        <w:rPr>
          <w:rFonts w:ascii="GHEA Grapalat" w:eastAsia="Times New Roman" w:hAnsi="GHEA Grapalat" w:cs="Sylfaen"/>
          <w:lang w:val="hy-AM" w:eastAsia="ru-RU"/>
        </w:rPr>
        <w:t>Հանրապետության տնտեսության վրա համաշխարհային ֆինանսատնտեսական ճգնաժամի ազդեցությունը մեղմելու, արդյունաբերական ճյուղերի զարգացման համար նպաստավոր պայմաններ ստեղծելու, տեղական արտադրությունը խթանելու, նոր աշխատատեղեր ստեղծելու նպատակով ՀՀ կառավարության կողմից ընդունվեց «Հայաստանի Հանրապետությունում արտահանմանն ուղղված արդյունաբերական քաղաքականության ռազմավարությունը», որը միտված է</w:t>
      </w:r>
      <w:r w:rsidR="00D23F99" w:rsidRPr="00DA39D2">
        <w:rPr>
          <w:rFonts w:ascii="GHEA Grapalat" w:eastAsia="Times New Roman" w:hAnsi="GHEA Grapalat" w:cs="Sylfaen"/>
          <w:lang w:val="hy-AM" w:eastAsia="ru-RU"/>
        </w:rPr>
        <w:t>ր</w:t>
      </w:r>
      <w:r w:rsidRPr="00DA39D2">
        <w:rPr>
          <w:rFonts w:ascii="GHEA Grapalat" w:eastAsia="Times New Roman" w:hAnsi="GHEA Grapalat" w:cs="Sylfaen"/>
          <w:lang w:val="hy-AM" w:eastAsia="ru-RU"/>
        </w:rPr>
        <w:t xml:space="preserve"> տնտեսական աճի նոր շարժիչ ոլորտների ձևավորմանն ու զարգացմանը` ի հաշիվ արտահանող և արտահանման ներուժ ունեցող ոլորտների զարգացման:</w:t>
      </w:r>
    </w:p>
    <w:p w14:paraId="345B5497" w14:textId="77777777" w:rsidR="000D544B" w:rsidRPr="00DA39D2" w:rsidRDefault="00D23F99" w:rsidP="00266C38">
      <w:pPr>
        <w:numPr>
          <w:ilvl w:val="0"/>
          <w:numId w:val="5"/>
        </w:numPr>
        <w:spacing w:after="0" w:line="360" w:lineRule="auto"/>
        <w:jc w:val="both"/>
        <w:rPr>
          <w:rFonts w:ascii="GHEA Grapalat" w:eastAsia="Times New Roman" w:hAnsi="GHEA Grapalat" w:cs="Sylfaen"/>
          <w:lang w:val="hy-AM" w:eastAsia="ru-RU"/>
        </w:rPr>
      </w:pPr>
      <w:r w:rsidRPr="00DA39D2">
        <w:rPr>
          <w:rFonts w:ascii="GHEA Grapalat" w:eastAsia="Times New Roman" w:hAnsi="GHEA Grapalat" w:cs="Sylfaen"/>
          <w:lang w:val="hy-AM" w:eastAsia="ru-RU"/>
        </w:rPr>
        <w:t>Հ</w:t>
      </w:r>
      <w:r w:rsidR="000D544B" w:rsidRPr="00DA39D2">
        <w:rPr>
          <w:rFonts w:ascii="GHEA Grapalat" w:eastAsia="Times New Roman" w:hAnsi="GHEA Grapalat" w:cs="Sylfaen"/>
          <w:lang w:val="hy-AM" w:eastAsia="ru-RU"/>
        </w:rPr>
        <w:t xml:space="preserve">աշվի առնելով համաշխարհային շուկայում ընթացող գործընթացները, միջազգային համագործակցության տենդենցները և այն, որ զարգացումն ինքնին դինամիկ գործընթաց է, արդյունաբերության ճյուղը զարգացման մեկ այլ մակարդակ փոխելու նպատակով, անհրաժեշտություն է առաջանում նոր լրացուցիչ ռազմավարական մոտեցումների կիրառման, որտեղ հաշվի կառնվեն ներկա ժամանակաշրջանի ներքին և արտաքին մարտահրավերները: </w:t>
      </w:r>
    </w:p>
    <w:p w14:paraId="2EC903A4" w14:textId="575AD834" w:rsidR="000D544B" w:rsidRPr="00DA39D2" w:rsidRDefault="00D23F99" w:rsidP="00266C38">
      <w:pPr>
        <w:numPr>
          <w:ilvl w:val="0"/>
          <w:numId w:val="5"/>
        </w:numPr>
        <w:spacing w:after="0" w:line="360" w:lineRule="auto"/>
        <w:ind w:left="270" w:hanging="270"/>
        <w:jc w:val="both"/>
        <w:rPr>
          <w:rFonts w:ascii="GHEA Grapalat" w:eastAsia="Times New Roman" w:hAnsi="GHEA Grapalat" w:cs="Sylfaen"/>
          <w:lang w:val="hy-AM" w:eastAsia="ru-RU"/>
        </w:rPr>
      </w:pPr>
      <w:r w:rsidRPr="00DA39D2">
        <w:rPr>
          <w:rFonts w:ascii="GHEA Grapalat" w:eastAsia="Times New Roman" w:hAnsi="GHEA Grapalat" w:cs="Sylfaen"/>
          <w:lang w:val="hy-AM" w:eastAsia="ru-RU"/>
        </w:rPr>
        <w:t>Նոր</w:t>
      </w:r>
      <w:r w:rsidR="008219E4">
        <w:rPr>
          <w:rFonts w:ascii="GHEA Grapalat" w:eastAsia="Times New Roman" w:hAnsi="GHEA Grapalat" w:cs="Sylfaen"/>
          <w:lang w:val="hy-AM" w:eastAsia="ru-RU"/>
        </w:rPr>
        <w:t xml:space="preserve">` արդյունաբերության </w:t>
      </w:r>
      <w:r w:rsidR="00A32B1D">
        <w:rPr>
          <w:rFonts w:ascii="GHEA Grapalat" w:eastAsia="Times New Roman" w:hAnsi="GHEA Grapalat" w:cs="Sylfaen"/>
          <w:lang w:val="hy-AM" w:eastAsia="ru-RU"/>
        </w:rPr>
        <w:t>քաղաքականության</w:t>
      </w:r>
      <w:r w:rsidR="008219E4">
        <w:rPr>
          <w:rFonts w:ascii="GHEA Grapalat" w:eastAsia="Times New Roman" w:hAnsi="GHEA Grapalat" w:cs="Sylfaen"/>
          <w:lang w:val="hy-AM" w:eastAsia="ru-RU"/>
        </w:rPr>
        <w:t xml:space="preserve"> </w:t>
      </w:r>
      <w:r w:rsidRPr="00DA39D2">
        <w:rPr>
          <w:rFonts w:ascii="GHEA Grapalat" w:eastAsia="Times New Roman" w:hAnsi="GHEA Grapalat" w:cs="Sylfaen"/>
          <w:lang w:val="hy-AM" w:eastAsia="ru-RU"/>
        </w:rPr>
        <w:t>ռազմավարության</w:t>
      </w:r>
      <w:r w:rsidR="008219E4">
        <w:rPr>
          <w:rFonts w:ascii="GHEA Grapalat" w:eastAsia="Times New Roman" w:hAnsi="GHEA Grapalat" w:cs="Sylfaen"/>
          <w:lang w:val="hy-AM" w:eastAsia="ru-RU"/>
        </w:rPr>
        <w:t xml:space="preserve"> </w:t>
      </w:r>
      <w:r w:rsidR="008219E4" w:rsidRPr="008219E4">
        <w:rPr>
          <w:rFonts w:ascii="GHEA Grapalat" w:eastAsia="Times New Roman" w:hAnsi="GHEA Grapalat" w:cs="Sylfaen"/>
          <w:lang w:val="hy-AM" w:eastAsia="ru-RU"/>
        </w:rPr>
        <w:t>(</w:t>
      </w:r>
      <w:r w:rsidR="008219E4">
        <w:rPr>
          <w:rFonts w:ascii="GHEA Grapalat" w:eastAsia="Times New Roman" w:hAnsi="GHEA Grapalat" w:cs="Sylfaen"/>
          <w:lang w:val="hy-AM" w:eastAsia="ru-RU"/>
        </w:rPr>
        <w:t>այսուհետ` ռազմավարություն</w:t>
      </w:r>
      <w:r w:rsidR="008219E4" w:rsidRPr="008219E4">
        <w:rPr>
          <w:rFonts w:ascii="GHEA Grapalat" w:eastAsia="Times New Roman" w:hAnsi="GHEA Grapalat" w:cs="Sylfaen"/>
          <w:lang w:val="hy-AM" w:eastAsia="ru-RU"/>
        </w:rPr>
        <w:t>)</w:t>
      </w:r>
      <w:r w:rsidRPr="00DA39D2">
        <w:rPr>
          <w:rFonts w:ascii="GHEA Grapalat" w:eastAsia="Times New Roman" w:hAnsi="GHEA Grapalat" w:cs="Sylfaen"/>
          <w:lang w:val="hy-AM" w:eastAsia="ru-RU"/>
        </w:rPr>
        <w:t xml:space="preserve"> անհրաժեշտությունը հիմնավորվում է</w:t>
      </w:r>
      <w:r w:rsidR="000D544B" w:rsidRPr="00DA39D2">
        <w:rPr>
          <w:rFonts w:ascii="GHEA Grapalat" w:eastAsia="Times New Roman" w:hAnsi="GHEA Grapalat" w:cs="Sylfaen"/>
          <w:lang w:val="hy-AM" w:eastAsia="ru-RU"/>
        </w:rPr>
        <w:t xml:space="preserve"> նաև Հայաստանի առանձնահատկություններ</w:t>
      </w:r>
      <w:r w:rsidRPr="00DA39D2">
        <w:rPr>
          <w:rFonts w:ascii="GHEA Grapalat" w:eastAsia="Times New Roman" w:hAnsi="GHEA Grapalat" w:cs="Sylfaen"/>
          <w:lang w:val="hy-AM" w:eastAsia="ru-RU"/>
        </w:rPr>
        <w:t>ով</w:t>
      </w:r>
      <w:r w:rsidR="000D544B" w:rsidRPr="00DA39D2">
        <w:rPr>
          <w:rFonts w:ascii="GHEA Grapalat" w:eastAsia="Times New Roman" w:hAnsi="GHEA Grapalat" w:cs="Sylfaen"/>
          <w:lang w:val="hy-AM" w:eastAsia="ru-RU"/>
        </w:rPr>
        <w:t>, մասնավորապես փոքր շուկայի առկայությունը, արտահանման հետ կապված լոգիստիկ բարդությունները՝</w:t>
      </w:r>
      <w:r w:rsidRPr="00DA39D2">
        <w:rPr>
          <w:rFonts w:ascii="GHEA Grapalat" w:eastAsia="Times New Roman" w:hAnsi="GHEA Grapalat" w:cs="Sylfaen"/>
          <w:lang w:val="hy-AM" w:eastAsia="ru-RU"/>
        </w:rPr>
        <w:t xml:space="preserve"> պետք է</w:t>
      </w:r>
      <w:r w:rsidR="000D544B" w:rsidRPr="00DA39D2">
        <w:rPr>
          <w:rFonts w:ascii="GHEA Grapalat" w:eastAsia="Times New Roman" w:hAnsi="GHEA Grapalat" w:cs="Sylfaen"/>
          <w:lang w:val="hy-AM" w:eastAsia="ru-RU"/>
        </w:rPr>
        <w:t xml:space="preserve"> շեշտադրում կատարել այն ճյուղերի զարգացմանը, որոնք կարող են ապահովել առավել բարձր ավելացված արժեք ստեղծող արտադրանք (գիտատար, նորարարական), ինչպես նաև արտահանման տեսանկյունից առավել հեշտ լոգիստիկա ունեցող: </w:t>
      </w:r>
    </w:p>
    <w:p w14:paraId="709D7BCC" w14:textId="77777777" w:rsidR="009C666B" w:rsidRPr="00BE3BE4" w:rsidRDefault="00C14303" w:rsidP="000D544B">
      <w:pPr>
        <w:tabs>
          <w:tab w:val="left" w:pos="4320"/>
          <w:tab w:val="left" w:pos="4860"/>
          <w:tab w:val="left" w:pos="5040"/>
        </w:tabs>
        <w:spacing w:after="0" w:line="360" w:lineRule="auto"/>
        <w:contextualSpacing/>
        <w:jc w:val="center"/>
        <w:rPr>
          <w:rFonts w:ascii="GHEA Grapalat" w:hAnsi="GHEA Grapalat"/>
          <w:b/>
          <w:sz w:val="24"/>
          <w:szCs w:val="24"/>
          <w:lang w:val="hy-AM"/>
        </w:rPr>
      </w:pPr>
      <w:r w:rsidRPr="00BE3BE4">
        <w:rPr>
          <w:rFonts w:ascii="GHEA Grapalat" w:hAnsi="GHEA Grapalat"/>
          <w:b/>
          <w:sz w:val="24"/>
          <w:szCs w:val="24"/>
          <w:lang w:val="hy-AM"/>
        </w:rPr>
        <w:t>II.Առկա իրավիճակը և ՀՀ դիրքը արդյունաբերության զարգացման ենթատեքստում</w:t>
      </w:r>
    </w:p>
    <w:p w14:paraId="64A33D6A" w14:textId="5C63055E" w:rsidR="00785BAD" w:rsidRPr="00DA39D2" w:rsidRDefault="004F51C3" w:rsidP="00785BAD">
      <w:pPr>
        <w:spacing w:line="360" w:lineRule="auto"/>
        <w:jc w:val="both"/>
        <w:rPr>
          <w:rFonts w:ascii="GHEA Grapalat" w:hAnsi="GHEA Grapalat"/>
          <w:lang w:val="hy-AM"/>
        </w:rPr>
      </w:pPr>
      <w:r w:rsidRPr="00BE3BE4">
        <w:rPr>
          <w:rFonts w:ascii="GHEA Grapalat" w:hAnsi="GHEA Grapalat"/>
          <w:sz w:val="24"/>
          <w:szCs w:val="24"/>
          <w:lang w:val="hy-AM"/>
        </w:rPr>
        <w:t>5</w:t>
      </w:r>
      <w:r w:rsidRPr="00BE3BE4">
        <w:rPr>
          <w:rFonts w:ascii="MS Mincho" w:eastAsia="MS Mincho" w:hAnsi="MS Mincho" w:cs="MS Mincho"/>
          <w:sz w:val="24"/>
          <w:szCs w:val="24"/>
          <w:lang w:val="hy-AM"/>
        </w:rPr>
        <w:t>․</w:t>
      </w:r>
      <w:r w:rsidRPr="00BE3BE4">
        <w:rPr>
          <w:rFonts w:ascii="MS Mincho" w:eastAsia="MS Mincho" w:hAnsi="MS Mincho" w:cs="MS Mincho"/>
          <w:sz w:val="24"/>
          <w:szCs w:val="24"/>
          <w:lang w:val="hy-AM"/>
        </w:rPr>
        <w:tab/>
      </w:r>
      <w:r w:rsidR="00785BAD" w:rsidRPr="00DA39D2">
        <w:rPr>
          <w:rFonts w:ascii="GHEA Grapalat" w:hAnsi="GHEA Grapalat"/>
          <w:lang w:val="hy-AM"/>
        </w:rPr>
        <w:t>Արդյունաբերությունը հանդիսանում է տնտեսության առանցքային ճյուղերից մեկը և 2018 թվականին կազմել է ՀՆԱ</w:t>
      </w:r>
      <w:r w:rsidR="00D23F99" w:rsidRPr="00DA39D2">
        <w:rPr>
          <w:rFonts w:ascii="GHEA Grapalat" w:hAnsi="GHEA Grapalat"/>
          <w:lang w:val="hy-AM"/>
        </w:rPr>
        <w:t>-ի</w:t>
      </w:r>
      <w:r w:rsidR="00785BAD" w:rsidRPr="00DA39D2">
        <w:rPr>
          <w:rFonts w:ascii="GHEA Grapalat" w:hAnsi="GHEA Grapalat"/>
          <w:lang w:val="hy-AM"/>
        </w:rPr>
        <w:t xml:space="preserve"> մոտ</w:t>
      </w:r>
      <w:r w:rsidR="00D23F99" w:rsidRPr="00DA39D2">
        <w:rPr>
          <w:rFonts w:ascii="GHEA Grapalat" w:hAnsi="GHEA Grapalat"/>
          <w:lang w:val="hy-AM"/>
        </w:rPr>
        <w:t xml:space="preserve"> 18.4 %</w:t>
      </w:r>
      <w:r w:rsidR="00785BAD" w:rsidRPr="00DA39D2">
        <w:rPr>
          <w:rFonts w:ascii="GHEA Grapalat" w:hAnsi="GHEA Grapalat"/>
          <w:lang w:val="hy-AM"/>
        </w:rPr>
        <w:t xml:space="preserve">: Վերջին տարիներին ճյուղի արտադրանքի </w:t>
      </w:r>
      <w:r w:rsidR="00785BAD" w:rsidRPr="00DA39D2">
        <w:rPr>
          <w:rFonts w:ascii="GHEA Grapalat" w:hAnsi="GHEA Grapalat"/>
          <w:lang w:val="hy-AM"/>
        </w:rPr>
        <w:lastRenderedPageBreak/>
        <w:t>թողարկումը գրանցում է դինամիկ աճ (գրաֆիկ 1), մասնավորապես՝ 2018 թվականին 2016 թվականի համեմատությամբ արդյունաբերական արտադրանքի ծավալն դրամային արտահայտությամբ համադրելի գներով աճել է 303.9 մլրդ դրամով կամ 21.3</w:t>
      </w:r>
      <w:r w:rsidR="00D23F99" w:rsidRPr="00DA39D2">
        <w:rPr>
          <w:rFonts w:ascii="GHEA Grapalat" w:hAnsi="GHEA Grapalat"/>
          <w:lang w:val="hy-AM"/>
        </w:rPr>
        <w:t xml:space="preserve"> %-</w:t>
      </w:r>
      <w:r w:rsidR="00785BAD" w:rsidRPr="00DA39D2">
        <w:rPr>
          <w:rFonts w:ascii="GHEA Grapalat" w:hAnsi="GHEA Grapalat"/>
          <w:lang w:val="hy-AM"/>
        </w:rPr>
        <w:t xml:space="preserve">ով: </w:t>
      </w:r>
      <w:r w:rsidR="004F11A2">
        <w:rPr>
          <w:rFonts w:ascii="GHEA Grapalat" w:hAnsi="GHEA Grapalat"/>
          <w:lang w:val="hy-AM"/>
        </w:rPr>
        <w:t>Նշված</w:t>
      </w:r>
      <w:r w:rsidR="00785BAD" w:rsidRPr="00DA39D2">
        <w:rPr>
          <w:rFonts w:ascii="GHEA Grapalat" w:hAnsi="GHEA Grapalat"/>
          <w:lang w:val="hy-AM"/>
        </w:rPr>
        <w:t xml:space="preserve"> աճին նպաստել են երկու խոշոր ենթաճյուղերը՝ հանքագործությունը և մշակող արդյունաբերությունը՝</w:t>
      </w:r>
      <w:r w:rsidR="004F11A2" w:rsidRPr="004F11A2">
        <w:rPr>
          <w:rFonts w:ascii="GHEA Grapalat" w:hAnsi="GHEA Grapalat"/>
          <w:lang w:val="hy-AM"/>
        </w:rPr>
        <w:t xml:space="preserve"> </w:t>
      </w:r>
      <w:r w:rsidR="004F11A2">
        <w:rPr>
          <w:rFonts w:ascii="GHEA Grapalat" w:hAnsi="GHEA Grapalat"/>
          <w:lang w:val="hy-AM"/>
        </w:rPr>
        <w:t xml:space="preserve">և այդ ճյուղերի </w:t>
      </w:r>
      <w:r w:rsidR="004F11A2" w:rsidRPr="00DA39D2">
        <w:rPr>
          <w:rFonts w:ascii="GHEA Grapalat" w:hAnsi="GHEA Grapalat"/>
          <w:lang w:val="hy-AM"/>
        </w:rPr>
        <w:t>արտադրանքի ծավալն</w:t>
      </w:r>
      <w:r w:rsidR="00785BAD" w:rsidRPr="00DA39D2">
        <w:rPr>
          <w:rFonts w:ascii="GHEA Grapalat" w:hAnsi="GHEA Grapalat"/>
          <w:lang w:val="hy-AM"/>
        </w:rPr>
        <w:t xml:space="preserve"> </w:t>
      </w:r>
      <w:r w:rsidR="004F11A2">
        <w:rPr>
          <w:rFonts w:ascii="GHEA Grapalat" w:hAnsi="GHEA Grapalat"/>
          <w:lang w:val="hy-AM"/>
        </w:rPr>
        <w:t>համապատասխանաբար 2016 թվականի համեմատ աճել են՝</w:t>
      </w:r>
      <w:r w:rsidR="00785BAD" w:rsidRPr="00DA39D2">
        <w:rPr>
          <w:rFonts w:ascii="GHEA Grapalat" w:hAnsi="GHEA Grapalat"/>
          <w:lang w:val="hy-AM"/>
        </w:rPr>
        <w:t xml:space="preserve"> 13.6</w:t>
      </w:r>
      <w:r w:rsidR="00D23F99" w:rsidRPr="00DA39D2">
        <w:rPr>
          <w:rFonts w:ascii="GHEA Grapalat" w:hAnsi="GHEA Grapalat"/>
          <w:lang w:val="hy-AM"/>
        </w:rPr>
        <w:t xml:space="preserve"> %</w:t>
      </w:r>
      <w:r w:rsidR="00785BAD" w:rsidRPr="00DA39D2">
        <w:rPr>
          <w:rFonts w:ascii="GHEA Grapalat" w:hAnsi="GHEA Grapalat"/>
          <w:lang w:val="hy-AM"/>
        </w:rPr>
        <w:t xml:space="preserve"> և 29.2 </w:t>
      </w:r>
      <w:r w:rsidR="00D23F99" w:rsidRPr="00DA39D2">
        <w:rPr>
          <w:rFonts w:ascii="GHEA Grapalat" w:hAnsi="GHEA Grapalat"/>
          <w:lang w:val="hy-AM"/>
        </w:rPr>
        <w:t>%</w:t>
      </w:r>
      <w:r w:rsidR="00785BAD" w:rsidRPr="00DA39D2">
        <w:rPr>
          <w:rFonts w:ascii="GHEA Grapalat" w:hAnsi="GHEA Grapalat"/>
          <w:lang w:val="hy-AM"/>
        </w:rPr>
        <w:t xml:space="preserve">: </w:t>
      </w:r>
    </w:p>
    <w:p w14:paraId="119D0274" w14:textId="22915011" w:rsidR="00602F95" w:rsidRDefault="00785BAD" w:rsidP="009F2E43">
      <w:pPr>
        <w:spacing w:before="120" w:after="0"/>
        <w:rPr>
          <w:rFonts w:ascii="GHEA Grapalat" w:hAnsi="GHEA Grapalat"/>
          <w:lang w:val="hy-AM"/>
        </w:rPr>
      </w:pPr>
      <w:r w:rsidRPr="00BE3BE4">
        <w:rPr>
          <w:rFonts w:ascii="GHEA Grapalat" w:hAnsi="GHEA Grapalat"/>
          <w:b/>
          <w:sz w:val="24"/>
          <w:szCs w:val="24"/>
          <w:lang w:val="hy-AM"/>
        </w:rPr>
        <w:t xml:space="preserve">Գրաֆիկ 1                     </w:t>
      </w:r>
      <w:r w:rsidR="00602F95" w:rsidRPr="00DA39D2">
        <w:rPr>
          <w:noProof/>
          <w:lang w:val="en-GB" w:eastAsia="en-GB"/>
        </w:rPr>
        <w:drawing>
          <wp:anchor distT="0" distB="0" distL="114300" distR="114300" simplePos="0" relativeHeight="251661312" behindDoc="0" locked="0" layoutInCell="1" allowOverlap="1" wp14:anchorId="09274836" wp14:editId="194B8CC9">
            <wp:simplePos x="0" y="0"/>
            <wp:positionH relativeFrom="margin">
              <wp:posOffset>-38100</wp:posOffset>
            </wp:positionH>
            <wp:positionV relativeFrom="paragraph">
              <wp:posOffset>331470</wp:posOffset>
            </wp:positionV>
            <wp:extent cx="3476625" cy="2019300"/>
            <wp:effectExtent l="0" t="0" r="0" b="0"/>
            <wp:wrapSquare wrapText="bothSides"/>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14:paraId="45A0423E" w14:textId="0FBA0B87" w:rsidR="00677D40" w:rsidRDefault="00785BAD" w:rsidP="00DA39D2">
      <w:pPr>
        <w:tabs>
          <w:tab w:val="left" w:pos="7655"/>
        </w:tabs>
        <w:spacing w:before="240" w:after="360"/>
        <w:ind w:left="4320"/>
        <w:jc w:val="both"/>
        <w:rPr>
          <w:rFonts w:ascii="GHEA Grapalat" w:hAnsi="GHEA Grapalat"/>
          <w:lang w:val="hy-AM"/>
        </w:rPr>
      </w:pPr>
      <w:r w:rsidRPr="00DA39D2">
        <w:rPr>
          <w:rFonts w:ascii="GHEA Grapalat" w:hAnsi="GHEA Grapalat"/>
          <w:lang w:val="hy-AM"/>
        </w:rPr>
        <w:t xml:space="preserve">Բացի այն, որ արդյունաբերական ճյուղը գրանցել է աճ, հատկանշական է որ 2016-2018 թվականների կտրվածքով աճի միջին տարեկան ցուցանիշը </w:t>
      </w:r>
      <w:r w:rsidR="00EB5B83" w:rsidRPr="00DA39D2">
        <w:rPr>
          <w:rFonts w:ascii="GHEA Grapalat" w:hAnsi="GHEA Grapalat"/>
          <w:lang w:val="hy-AM"/>
        </w:rPr>
        <w:t xml:space="preserve">ամենաբարձրն է ԵԱՏՄ երկրների և </w:t>
      </w:r>
      <w:r w:rsidR="004F51C3" w:rsidRPr="00DA39D2">
        <w:rPr>
          <w:rFonts w:ascii="GHEA Grapalat" w:hAnsi="GHEA Grapalat"/>
          <w:lang w:val="hy-AM"/>
        </w:rPr>
        <w:t xml:space="preserve">ՀՀ-ին «նմանություն» ունեցող երկրների (օրինակ՝ </w:t>
      </w:r>
      <w:r w:rsidR="00EB5B83" w:rsidRPr="00DA39D2">
        <w:rPr>
          <w:rFonts w:ascii="GHEA Grapalat" w:hAnsi="GHEA Grapalat"/>
          <w:lang w:val="hy-AM"/>
        </w:rPr>
        <w:t>Մոլդովայի</w:t>
      </w:r>
      <w:r w:rsidR="004F51C3" w:rsidRPr="00DA39D2">
        <w:rPr>
          <w:rFonts w:ascii="GHEA Grapalat" w:hAnsi="GHEA Grapalat"/>
          <w:lang w:val="hy-AM"/>
        </w:rPr>
        <w:t>)</w:t>
      </w:r>
      <w:r w:rsidR="00EB5B83" w:rsidRPr="00DA39D2">
        <w:rPr>
          <w:rFonts w:ascii="GHEA Grapalat" w:hAnsi="GHEA Grapalat"/>
          <w:lang w:val="hy-AM"/>
        </w:rPr>
        <w:t xml:space="preserve"> համանման ցուցանիշիներից (գրաֆիկ 2)</w:t>
      </w:r>
      <w:r w:rsidR="00D3409D" w:rsidRPr="00DA39D2">
        <w:rPr>
          <w:rFonts w:ascii="GHEA Grapalat" w:hAnsi="GHEA Grapalat"/>
          <w:lang w:val="hy-AM"/>
        </w:rPr>
        <w:t>։</w:t>
      </w:r>
    </w:p>
    <w:p w14:paraId="301A2183" w14:textId="0A28E34A" w:rsidR="00785BAD" w:rsidRPr="00DA39D2" w:rsidRDefault="00D3409D" w:rsidP="00677D40">
      <w:pPr>
        <w:tabs>
          <w:tab w:val="left" w:pos="7655"/>
        </w:tabs>
        <w:spacing w:before="240" w:after="360"/>
        <w:ind w:left="7655"/>
        <w:jc w:val="both"/>
        <w:rPr>
          <w:rFonts w:ascii="GHEA Grapalat" w:hAnsi="GHEA Grapalat"/>
          <w:sz w:val="24"/>
          <w:szCs w:val="24"/>
          <w:lang w:val="hy-AM"/>
        </w:rPr>
      </w:pPr>
      <w:r w:rsidRPr="00BE3BE4">
        <w:rPr>
          <w:rFonts w:ascii="GHEA Grapalat" w:hAnsi="GHEA Grapalat"/>
          <w:b/>
          <w:sz w:val="24"/>
          <w:szCs w:val="24"/>
          <w:lang w:val="hy-AM"/>
        </w:rPr>
        <w:t>Գրաֆիկ 2</w:t>
      </w:r>
      <w:r w:rsidR="00785BAD" w:rsidRPr="00BE3BE4">
        <w:rPr>
          <w:rFonts w:ascii="GHEA Grapalat" w:hAnsi="GHEA Grapalat"/>
          <w:b/>
          <w:sz w:val="24"/>
          <w:szCs w:val="24"/>
          <w:lang w:val="hy-AM"/>
        </w:rPr>
        <w:t xml:space="preserve">     </w:t>
      </w:r>
    </w:p>
    <w:p w14:paraId="75846206" w14:textId="10BCA613" w:rsidR="00DA39D2" w:rsidRDefault="00FC26EE" w:rsidP="00785BAD">
      <w:pPr>
        <w:spacing w:line="360" w:lineRule="auto"/>
        <w:jc w:val="both"/>
        <w:rPr>
          <w:rFonts w:ascii="GHEA Grapalat" w:hAnsi="GHEA Grapalat"/>
          <w:lang w:val="hy-AM"/>
        </w:rPr>
      </w:pPr>
      <w:r w:rsidRPr="00BE3BE4">
        <w:rPr>
          <w:rFonts w:ascii="GHEA Grapalat" w:hAnsi="GHEA Grapalat"/>
          <w:b/>
          <w:noProof/>
          <w:sz w:val="24"/>
          <w:szCs w:val="24"/>
          <w:lang w:val="en-GB" w:eastAsia="en-GB"/>
        </w:rPr>
        <w:drawing>
          <wp:anchor distT="0" distB="0" distL="114300" distR="114300" simplePos="0" relativeHeight="251662336" behindDoc="0" locked="0" layoutInCell="1" allowOverlap="1" wp14:anchorId="70DC4496" wp14:editId="4C5EAA96">
            <wp:simplePos x="0" y="0"/>
            <wp:positionH relativeFrom="margin">
              <wp:posOffset>3438525</wp:posOffset>
            </wp:positionH>
            <wp:positionV relativeFrom="margin">
              <wp:posOffset>4855210</wp:posOffset>
            </wp:positionV>
            <wp:extent cx="2914650" cy="2228850"/>
            <wp:effectExtent l="0" t="0" r="0" b="0"/>
            <wp:wrapSquare wrapText="bothSides"/>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r w:rsidR="00785BAD" w:rsidRPr="00BE3BE4">
        <w:rPr>
          <w:rFonts w:ascii="GHEA Grapalat" w:hAnsi="GHEA Grapalat"/>
          <w:sz w:val="24"/>
          <w:szCs w:val="24"/>
          <w:lang w:val="hy-AM"/>
        </w:rPr>
        <w:t xml:space="preserve"> </w:t>
      </w:r>
      <w:r w:rsidR="001E00A7" w:rsidRPr="00DA39D2">
        <w:rPr>
          <w:rFonts w:ascii="GHEA Grapalat" w:hAnsi="GHEA Grapalat"/>
          <w:lang w:val="hy-AM"/>
        </w:rPr>
        <w:t>Մշակող ա</w:t>
      </w:r>
      <w:r w:rsidR="003A0986" w:rsidRPr="00DA39D2">
        <w:rPr>
          <w:rFonts w:ascii="GHEA Grapalat" w:hAnsi="GHEA Grapalat"/>
          <w:lang w:val="hy-AM"/>
        </w:rPr>
        <w:t>րդյունաբեր</w:t>
      </w:r>
      <w:r w:rsidR="001E00A7" w:rsidRPr="00DA39D2">
        <w:rPr>
          <w:rFonts w:ascii="GHEA Grapalat" w:hAnsi="GHEA Grapalat"/>
          <w:lang w:val="hy-AM"/>
        </w:rPr>
        <w:t>ության</w:t>
      </w:r>
      <w:r w:rsidR="003A0986" w:rsidRPr="00DA39D2">
        <w:rPr>
          <w:rFonts w:ascii="GHEA Grapalat" w:hAnsi="GHEA Grapalat"/>
          <w:lang w:val="hy-AM"/>
        </w:rPr>
        <w:t xml:space="preserve"> արտադրանքի արտահանման աճի միջին տարեկան ցուցանիշը նույնպես բարձր է վերոնշյալ երկրներից, սակայն զիջում է Լատվիայի ցուցանիշին (գրաֆիկ 3)։</w:t>
      </w:r>
    </w:p>
    <w:p w14:paraId="72B16C4C" w14:textId="63CE3D41" w:rsidR="00B51396" w:rsidRPr="00BE3BE4" w:rsidRDefault="00B51396" w:rsidP="00785BAD">
      <w:pPr>
        <w:spacing w:line="360" w:lineRule="auto"/>
        <w:jc w:val="both"/>
        <w:rPr>
          <w:rFonts w:ascii="GHEA Grapalat" w:hAnsi="GHEA Grapalat"/>
          <w:sz w:val="24"/>
          <w:szCs w:val="24"/>
          <w:lang w:val="hy-AM"/>
        </w:rPr>
      </w:pPr>
      <w:r w:rsidRPr="00BE3BE4">
        <w:rPr>
          <w:rFonts w:ascii="GHEA Grapalat" w:hAnsi="GHEA Grapalat"/>
          <w:b/>
          <w:sz w:val="24"/>
          <w:szCs w:val="24"/>
          <w:lang w:val="hy-AM"/>
        </w:rPr>
        <w:t>Գրաֆիկ</w:t>
      </w:r>
      <w:r w:rsidRPr="00BE3BE4">
        <w:rPr>
          <w:noProof/>
          <w:lang w:val="hy-AM" w:eastAsia="hy-AM"/>
        </w:rPr>
        <w:t xml:space="preserve"> </w:t>
      </w:r>
      <w:r w:rsidRPr="00BE3BE4">
        <w:rPr>
          <w:rFonts w:ascii="GHEA Grapalat" w:hAnsi="GHEA Grapalat"/>
          <w:b/>
          <w:noProof/>
          <w:sz w:val="24"/>
          <w:szCs w:val="24"/>
          <w:lang w:val="hy-AM" w:eastAsia="hy-AM"/>
        </w:rPr>
        <w:t>3</w:t>
      </w:r>
    </w:p>
    <w:p w14:paraId="1B94A403" w14:textId="303BD00A" w:rsidR="00D3409D" w:rsidRPr="00BE3BE4" w:rsidRDefault="00FC26EE" w:rsidP="00E777CF">
      <w:pPr>
        <w:tabs>
          <w:tab w:val="left" w:pos="7938"/>
        </w:tabs>
        <w:spacing w:line="360" w:lineRule="auto"/>
        <w:jc w:val="both"/>
        <w:rPr>
          <w:rFonts w:ascii="GHEA Grapalat" w:hAnsi="GHEA Grapalat"/>
          <w:sz w:val="24"/>
          <w:szCs w:val="24"/>
          <w:lang w:val="hy-AM"/>
        </w:rPr>
      </w:pPr>
      <w:r w:rsidRPr="00BE3BE4">
        <w:rPr>
          <w:noProof/>
          <w:lang w:val="en-GB" w:eastAsia="en-GB"/>
        </w:rPr>
        <w:drawing>
          <wp:anchor distT="0" distB="0" distL="114300" distR="114300" simplePos="0" relativeHeight="251663360" behindDoc="0" locked="0" layoutInCell="1" allowOverlap="1" wp14:anchorId="2E94BF25" wp14:editId="2D3EE638">
            <wp:simplePos x="0" y="0"/>
            <wp:positionH relativeFrom="margin">
              <wp:posOffset>-409575</wp:posOffset>
            </wp:positionH>
            <wp:positionV relativeFrom="margin">
              <wp:posOffset>6712585</wp:posOffset>
            </wp:positionV>
            <wp:extent cx="2990850" cy="2162175"/>
            <wp:effectExtent l="0" t="0" r="0" b="0"/>
            <wp:wrapSquare wrapText="bothSides"/>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r w:rsidR="00E777CF">
        <w:rPr>
          <w:rFonts w:ascii="GHEA Grapalat" w:hAnsi="GHEA Grapalat"/>
          <w:sz w:val="24"/>
          <w:szCs w:val="24"/>
          <w:lang w:val="hy-AM"/>
        </w:rPr>
        <w:t xml:space="preserve"> </w:t>
      </w:r>
      <w:r w:rsidR="00D3409D">
        <w:rPr>
          <w:rFonts w:ascii="GHEA Grapalat" w:hAnsi="GHEA Grapalat"/>
          <w:sz w:val="24"/>
          <w:szCs w:val="24"/>
          <w:lang w:val="hy-AM"/>
        </w:rPr>
        <w:t xml:space="preserve">                                     </w:t>
      </w:r>
    </w:p>
    <w:p w14:paraId="66C31FB2" w14:textId="77777777" w:rsidR="000D182C" w:rsidRDefault="000D182C" w:rsidP="00056607">
      <w:pPr>
        <w:tabs>
          <w:tab w:val="left" w:pos="7938"/>
        </w:tabs>
        <w:spacing w:line="360" w:lineRule="auto"/>
        <w:jc w:val="both"/>
        <w:rPr>
          <w:rFonts w:ascii="GHEA Grapalat" w:hAnsi="GHEA Grapalat"/>
          <w:lang w:val="hy-AM"/>
        </w:rPr>
      </w:pPr>
    </w:p>
    <w:p w14:paraId="3064B911" w14:textId="77777777" w:rsidR="001E00A7" w:rsidRPr="00DA39D2" w:rsidRDefault="009A5FF1" w:rsidP="00056607">
      <w:pPr>
        <w:tabs>
          <w:tab w:val="left" w:pos="7938"/>
        </w:tabs>
        <w:spacing w:line="360" w:lineRule="auto"/>
        <w:jc w:val="both"/>
        <w:rPr>
          <w:rFonts w:ascii="GHEA Grapalat" w:hAnsi="GHEA Grapalat"/>
          <w:lang w:val="hy-AM"/>
        </w:rPr>
      </w:pPr>
      <w:r w:rsidRPr="00DA39D2">
        <w:rPr>
          <w:rFonts w:ascii="GHEA Grapalat" w:hAnsi="GHEA Grapalat"/>
          <w:lang w:val="hy-AM"/>
        </w:rPr>
        <w:t>6</w:t>
      </w:r>
      <w:r w:rsidRPr="00DA39D2">
        <w:rPr>
          <w:rFonts w:ascii="MS Mincho" w:eastAsia="MS Mincho" w:hAnsi="MS Mincho" w:cs="MS Mincho"/>
          <w:lang w:val="hy-AM"/>
        </w:rPr>
        <w:t>․</w:t>
      </w:r>
      <w:r w:rsidR="002345DB" w:rsidRPr="00DA39D2">
        <w:rPr>
          <w:rFonts w:ascii="GHEA Grapalat" w:hAnsi="GHEA Grapalat"/>
          <w:lang w:val="hy-AM"/>
        </w:rPr>
        <w:t xml:space="preserve">Վերջին տարիներին արդյունաբերական արտադրանքի արտահանումը նույնպես  աճի միտումներ է դրսևորում (գրաֆիկ 4), սակայն այն դեռևս ունի բավականին ներուժ։ </w:t>
      </w:r>
      <w:r w:rsidR="00E777CF" w:rsidRPr="00DA39D2">
        <w:rPr>
          <w:rFonts w:ascii="GHEA Grapalat" w:hAnsi="GHEA Grapalat"/>
          <w:lang w:val="hy-AM"/>
        </w:rPr>
        <w:t xml:space="preserve"> </w:t>
      </w:r>
    </w:p>
    <w:p w14:paraId="231CA0F0" w14:textId="77777777" w:rsidR="00DA39D2" w:rsidRDefault="00DA39D2" w:rsidP="00E777CF">
      <w:pPr>
        <w:tabs>
          <w:tab w:val="left" w:pos="7938"/>
        </w:tabs>
        <w:spacing w:line="360" w:lineRule="auto"/>
        <w:jc w:val="both"/>
        <w:rPr>
          <w:rFonts w:ascii="GHEA Grapalat" w:hAnsi="GHEA Grapalat"/>
          <w:b/>
          <w:sz w:val="24"/>
          <w:szCs w:val="24"/>
          <w:lang w:val="hy-AM"/>
        </w:rPr>
      </w:pPr>
    </w:p>
    <w:p w14:paraId="1C56CFE9" w14:textId="77777777" w:rsidR="00DA39D2" w:rsidRDefault="00DA39D2" w:rsidP="00E777CF">
      <w:pPr>
        <w:tabs>
          <w:tab w:val="left" w:pos="7938"/>
        </w:tabs>
        <w:spacing w:line="360" w:lineRule="auto"/>
        <w:jc w:val="both"/>
        <w:rPr>
          <w:rFonts w:ascii="GHEA Grapalat" w:hAnsi="GHEA Grapalat"/>
          <w:b/>
          <w:sz w:val="24"/>
          <w:szCs w:val="24"/>
          <w:lang w:val="hy-AM"/>
        </w:rPr>
      </w:pPr>
    </w:p>
    <w:p w14:paraId="57B022B2" w14:textId="77777777" w:rsidR="00E777CF" w:rsidRPr="00BE3BE4" w:rsidRDefault="00E777CF" w:rsidP="00E777CF">
      <w:pPr>
        <w:tabs>
          <w:tab w:val="left" w:pos="7938"/>
        </w:tabs>
        <w:spacing w:line="360" w:lineRule="auto"/>
        <w:jc w:val="both"/>
        <w:rPr>
          <w:rFonts w:ascii="GHEA Grapalat" w:hAnsi="GHEA Grapalat"/>
          <w:sz w:val="24"/>
          <w:szCs w:val="24"/>
          <w:lang w:val="hy-AM"/>
        </w:rPr>
      </w:pPr>
      <w:r w:rsidRPr="00BE3BE4">
        <w:rPr>
          <w:rFonts w:ascii="GHEA Grapalat" w:hAnsi="GHEA Grapalat"/>
          <w:b/>
          <w:sz w:val="24"/>
          <w:szCs w:val="24"/>
          <w:lang w:val="hy-AM"/>
        </w:rPr>
        <w:lastRenderedPageBreak/>
        <w:t xml:space="preserve">Գրաֆիկ 4 </w:t>
      </w:r>
    </w:p>
    <w:p w14:paraId="1B2FEF1E" w14:textId="77777777" w:rsidR="00350AF1" w:rsidRPr="00BE3BE4" w:rsidRDefault="00DA39D2" w:rsidP="00E777CF">
      <w:pPr>
        <w:tabs>
          <w:tab w:val="left" w:pos="7938"/>
        </w:tabs>
        <w:spacing w:line="360" w:lineRule="auto"/>
        <w:jc w:val="both"/>
        <w:rPr>
          <w:rFonts w:ascii="GHEA Grapalat" w:hAnsi="GHEA Grapalat"/>
          <w:sz w:val="24"/>
          <w:szCs w:val="24"/>
          <w:lang w:val="hy-AM"/>
        </w:rPr>
      </w:pPr>
      <w:r w:rsidRPr="00DA39D2">
        <w:rPr>
          <w:noProof/>
          <w:lang w:val="en-GB" w:eastAsia="en-GB"/>
        </w:rPr>
        <w:drawing>
          <wp:anchor distT="0" distB="0" distL="114300" distR="114300" simplePos="0" relativeHeight="251665408" behindDoc="0" locked="0" layoutInCell="1" allowOverlap="1" wp14:anchorId="0DF381F7" wp14:editId="51CD94E1">
            <wp:simplePos x="0" y="0"/>
            <wp:positionH relativeFrom="margin">
              <wp:posOffset>-38100</wp:posOffset>
            </wp:positionH>
            <wp:positionV relativeFrom="margin">
              <wp:posOffset>502285</wp:posOffset>
            </wp:positionV>
            <wp:extent cx="3886200" cy="2524125"/>
            <wp:effectExtent l="0" t="0" r="0" b="0"/>
            <wp:wrapSquare wrapText="bothSides"/>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r w:rsidR="00350AF1" w:rsidRPr="00DA39D2">
        <w:rPr>
          <w:rFonts w:ascii="GHEA Grapalat" w:hAnsi="GHEA Grapalat"/>
          <w:lang w:val="hy-AM"/>
        </w:rPr>
        <w:t xml:space="preserve">Արդյունաբերական արտադրանքի արտահանման աճի տեմպերի միջին ցուցանիշը  ՀՀ-ում կազմել է 114,5%։ Այն ԵԱՏՄ երկրների համեմատությամբ զիջում է </w:t>
      </w:r>
      <w:r w:rsidR="00677FBE" w:rsidRPr="00DA39D2">
        <w:rPr>
          <w:rFonts w:ascii="GHEA Grapalat" w:hAnsi="GHEA Grapalat"/>
          <w:lang w:val="hy-AM"/>
        </w:rPr>
        <w:t>բելոռուսի ցուցանիշին</w:t>
      </w:r>
      <w:r w:rsidR="00350AF1" w:rsidRPr="00DA39D2">
        <w:rPr>
          <w:rFonts w:ascii="GHEA Grapalat" w:hAnsi="GHEA Grapalat"/>
          <w:lang w:val="hy-AM"/>
        </w:rPr>
        <w:t xml:space="preserve">, իսկ  մշակող արդյունաբերության նույն ցուցանիշը </w:t>
      </w:r>
      <w:r w:rsidR="00677FBE" w:rsidRPr="00DA39D2">
        <w:rPr>
          <w:rFonts w:ascii="GHEA Grapalat" w:hAnsi="GHEA Grapalat"/>
          <w:lang w:val="hy-AM"/>
        </w:rPr>
        <w:t xml:space="preserve">կազմել է 114,5% և </w:t>
      </w:r>
      <w:r w:rsidR="00350AF1" w:rsidRPr="00DA39D2">
        <w:rPr>
          <w:rFonts w:ascii="GHEA Grapalat" w:hAnsi="GHEA Grapalat"/>
          <w:lang w:val="hy-AM"/>
        </w:rPr>
        <w:t xml:space="preserve">զիջում է </w:t>
      </w:r>
      <w:r w:rsidR="00677FBE" w:rsidRPr="00DA39D2">
        <w:rPr>
          <w:rFonts w:ascii="GHEA Grapalat" w:hAnsi="GHEA Grapalat"/>
          <w:lang w:val="hy-AM"/>
        </w:rPr>
        <w:t>ՌԴ-ին</w:t>
      </w:r>
      <w:r w:rsidR="009A5FF1" w:rsidRPr="00DA39D2">
        <w:rPr>
          <w:rFonts w:ascii="GHEA Grapalat" w:hAnsi="GHEA Grapalat"/>
          <w:lang w:val="hy-AM"/>
        </w:rPr>
        <w:t xml:space="preserve"> </w:t>
      </w:r>
      <w:r w:rsidR="00350AF1" w:rsidRPr="00DA39D2">
        <w:rPr>
          <w:rFonts w:ascii="GHEA Grapalat" w:hAnsi="GHEA Grapalat"/>
          <w:lang w:val="hy-AM"/>
        </w:rPr>
        <w:t>(գրաֆիկներ 5,6)։</w:t>
      </w:r>
      <w:r w:rsidR="00677FBE" w:rsidRPr="00DA39D2">
        <w:rPr>
          <w:rFonts w:ascii="GHEA Grapalat" w:hAnsi="GHEA Grapalat"/>
          <w:lang w:val="hy-AM"/>
        </w:rPr>
        <w:t xml:space="preserve"> Արդյունաբերական արտադրանքի արտահանման միջին տարեկան ցուցանիշի ՌԴ-ի ցածր լինելը պայմանավորված է հանքահումքային արտադրանքի արտահանման անկմամբ, մասնավորապես նաև նավթի գներով։</w:t>
      </w:r>
    </w:p>
    <w:p w14:paraId="18F50D52" w14:textId="77777777" w:rsidR="00350AF1" w:rsidRPr="00BE3BE4" w:rsidRDefault="00350AF1" w:rsidP="00785BAD">
      <w:pPr>
        <w:spacing w:line="360" w:lineRule="auto"/>
        <w:jc w:val="both"/>
        <w:rPr>
          <w:rFonts w:ascii="GHEA Grapalat" w:hAnsi="GHEA Grapalat"/>
          <w:b/>
          <w:sz w:val="24"/>
          <w:szCs w:val="24"/>
          <w:lang w:val="hy-AM"/>
        </w:rPr>
      </w:pPr>
      <w:r w:rsidRPr="00BE3BE4">
        <w:rPr>
          <w:rFonts w:ascii="GHEA Grapalat" w:hAnsi="GHEA Grapalat"/>
          <w:b/>
          <w:sz w:val="24"/>
          <w:szCs w:val="24"/>
          <w:lang w:val="hy-AM"/>
        </w:rPr>
        <w:t>գրաֆիկ 5</w:t>
      </w:r>
      <w:r w:rsidR="00E777CF" w:rsidRPr="00E777CF">
        <w:rPr>
          <w:rFonts w:ascii="GHEA Grapalat" w:hAnsi="GHEA Grapalat"/>
          <w:b/>
          <w:sz w:val="24"/>
          <w:szCs w:val="24"/>
          <w:lang w:val="hy-AM"/>
        </w:rPr>
        <w:t xml:space="preserve"> </w:t>
      </w:r>
      <w:r w:rsidR="00E777CF">
        <w:rPr>
          <w:rFonts w:ascii="GHEA Grapalat" w:hAnsi="GHEA Grapalat"/>
          <w:b/>
          <w:sz w:val="24"/>
          <w:szCs w:val="24"/>
          <w:lang w:val="hy-AM"/>
        </w:rPr>
        <w:tab/>
      </w:r>
      <w:r w:rsidR="00E777CF">
        <w:rPr>
          <w:rFonts w:ascii="GHEA Grapalat" w:hAnsi="GHEA Grapalat"/>
          <w:b/>
          <w:sz w:val="24"/>
          <w:szCs w:val="24"/>
          <w:lang w:val="hy-AM"/>
        </w:rPr>
        <w:tab/>
      </w:r>
      <w:r w:rsidR="00E777CF">
        <w:rPr>
          <w:rFonts w:ascii="GHEA Grapalat" w:hAnsi="GHEA Grapalat"/>
          <w:b/>
          <w:sz w:val="24"/>
          <w:szCs w:val="24"/>
          <w:lang w:val="hy-AM"/>
        </w:rPr>
        <w:tab/>
      </w:r>
      <w:r w:rsidR="00E777CF">
        <w:rPr>
          <w:rFonts w:ascii="GHEA Grapalat" w:hAnsi="GHEA Grapalat"/>
          <w:b/>
          <w:sz w:val="24"/>
          <w:szCs w:val="24"/>
          <w:lang w:val="hy-AM"/>
        </w:rPr>
        <w:tab/>
      </w:r>
      <w:r w:rsidR="00E777CF">
        <w:rPr>
          <w:rFonts w:ascii="GHEA Grapalat" w:hAnsi="GHEA Grapalat"/>
          <w:b/>
          <w:sz w:val="24"/>
          <w:szCs w:val="24"/>
          <w:lang w:val="hy-AM"/>
        </w:rPr>
        <w:tab/>
      </w:r>
      <w:r w:rsidR="00E777CF">
        <w:rPr>
          <w:rFonts w:ascii="GHEA Grapalat" w:hAnsi="GHEA Grapalat"/>
          <w:b/>
          <w:sz w:val="24"/>
          <w:szCs w:val="24"/>
          <w:lang w:val="hy-AM"/>
        </w:rPr>
        <w:tab/>
      </w:r>
      <w:r w:rsidR="00E777CF">
        <w:rPr>
          <w:rFonts w:ascii="GHEA Grapalat" w:hAnsi="GHEA Grapalat"/>
          <w:b/>
          <w:sz w:val="24"/>
          <w:szCs w:val="24"/>
          <w:lang w:val="hy-AM"/>
        </w:rPr>
        <w:tab/>
      </w:r>
      <w:r w:rsidR="00E777CF">
        <w:rPr>
          <w:rFonts w:ascii="GHEA Grapalat" w:hAnsi="GHEA Grapalat"/>
          <w:b/>
          <w:sz w:val="24"/>
          <w:szCs w:val="24"/>
          <w:lang w:val="hy-AM"/>
        </w:rPr>
        <w:tab/>
      </w:r>
      <w:r w:rsidR="00E777CF">
        <w:rPr>
          <w:rFonts w:ascii="GHEA Grapalat" w:hAnsi="GHEA Grapalat"/>
          <w:b/>
          <w:sz w:val="24"/>
          <w:szCs w:val="24"/>
          <w:lang w:val="hy-AM"/>
        </w:rPr>
        <w:tab/>
      </w:r>
      <w:r w:rsidR="00E777CF" w:rsidRPr="00BE3BE4">
        <w:rPr>
          <w:rFonts w:ascii="GHEA Grapalat" w:hAnsi="GHEA Grapalat"/>
          <w:b/>
          <w:sz w:val="24"/>
          <w:szCs w:val="24"/>
          <w:lang w:val="hy-AM"/>
        </w:rPr>
        <w:t>Գրաֆիկ 6</w:t>
      </w:r>
    </w:p>
    <w:p w14:paraId="0C0CB7D7" w14:textId="77777777" w:rsidR="00350AF1" w:rsidRPr="00BE3BE4" w:rsidRDefault="00E777CF" w:rsidP="00E777CF">
      <w:pPr>
        <w:spacing w:line="360" w:lineRule="auto"/>
        <w:jc w:val="both"/>
        <w:rPr>
          <w:rFonts w:ascii="GHEA Grapalat" w:hAnsi="GHEA Grapalat"/>
          <w:b/>
          <w:sz w:val="24"/>
          <w:szCs w:val="24"/>
          <w:lang w:val="hy-AM"/>
        </w:rPr>
      </w:pPr>
      <w:r w:rsidRPr="00BE3BE4">
        <w:rPr>
          <w:noProof/>
          <w:lang w:val="en-GB" w:eastAsia="en-GB"/>
        </w:rPr>
        <w:drawing>
          <wp:anchor distT="0" distB="0" distL="114300" distR="114300" simplePos="0" relativeHeight="251667456" behindDoc="0" locked="0" layoutInCell="1" allowOverlap="1" wp14:anchorId="56D565C3" wp14:editId="53ADC481">
            <wp:simplePos x="0" y="0"/>
            <wp:positionH relativeFrom="margin">
              <wp:posOffset>3228975</wp:posOffset>
            </wp:positionH>
            <wp:positionV relativeFrom="margin">
              <wp:posOffset>4674235</wp:posOffset>
            </wp:positionV>
            <wp:extent cx="2952750" cy="1914525"/>
            <wp:effectExtent l="0" t="0" r="0" b="0"/>
            <wp:wrapSquare wrapText="bothSides"/>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r w:rsidRPr="00E777CF">
        <w:rPr>
          <w:noProof/>
          <w:lang w:val="hy-AM" w:eastAsia="en-GB"/>
        </w:rPr>
        <w:t xml:space="preserve"> </w:t>
      </w:r>
      <w:r w:rsidRPr="00BE3BE4">
        <w:rPr>
          <w:noProof/>
          <w:lang w:val="en-GB" w:eastAsia="en-GB"/>
        </w:rPr>
        <w:drawing>
          <wp:inline distT="0" distB="0" distL="0" distR="0" wp14:anchorId="4C585A76" wp14:editId="74933349">
            <wp:extent cx="2714625" cy="1838325"/>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EF57DA8" w14:textId="77777777" w:rsidR="00BF6430" w:rsidRPr="00DA39D2" w:rsidRDefault="00BF6430" w:rsidP="00785BAD">
      <w:pPr>
        <w:spacing w:line="360" w:lineRule="auto"/>
        <w:jc w:val="both"/>
        <w:rPr>
          <w:rFonts w:ascii="GHEA Grapalat" w:hAnsi="GHEA Grapalat"/>
          <w:lang w:val="hy-AM"/>
        </w:rPr>
      </w:pPr>
      <w:r w:rsidRPr="00DA39D2">
        <w:rPr>
          <w:rFonts w:ascii="GHEA Grapalat" w:hAnsi="GHEA Grapalat"/>
          <w:lang w:val="hy-AM"/>
        </w:rPr>
        <w:t>Չնայած արտահանման աճի</w:t>
      </w:r>
      <w:r w:rsidR="00DF62EE" w:rsidRPr="00DA39D2">
        <w:rPr>
          <w:rFonts w:ascii="GHEA Grapalat" w:hAnsi="GHEA Grapalat"/>
          <w:lang w:val="hy-AM"/>
        </w:rPr>
        <w:t xml:space="preserve"> դրական ցուցանիշներին</w:t>
      </w:r>
      <w:r w:rsidRPr="00DA39D2">
        <w:rPr>
          <w:rFonts w:ascii="GHEA Grapalat" w:hAnsi="GHEA Grapalat"/>
          <w:lang w:val="hy-AM"/>
        </w:rPr>
        <w:t>, այնուամենայնիվ գոհացուցիչ չէ արտահանաման տեսակարար կշռի ցուցանիշը ընդհանուր արտադրանքում, և ԵԱՏՄ երկրների շարքում</w:t>
      </w:r>
      <w:r w:rsidR="00FF50FD" w:rsidRPr="00DA39D2">
        <w:rPr>
          <w:rFonts w:ascii="GHEA Grapalat" w:hAnsi="GHEA Grapalat"/>
          <w:lang w:val="hy-AM"/>
        </w:rPr>
        <w:t xml:space="preserve"> այս ցուցանիշով զբաղեցնում է վերջին հորիզոնականը, իսկ մշակող արդյունաբերության մեջ առաջ է գտնվում միայն ՌԴ-ից</w:t>
      </w:r>
      <w:r w:rsidRPr="00DA39D2">
        <w:rPr>
          <w:rFonts w:ascii="GHEA Grapalat" w:hAnsi="GHEA Grapalat"/>
          <w:lang w:val="hy-AM"/>
        </w:rPr>
        <w:t xml:space="preserve"> (գրաֆիկներ</w:t>
      </w:r>
      <w:r w:rsidR="00FF50FD" w:rsidRPr="00DA39D2">
        <w:rPr>
          <w:rFonts w:ascii="GHEA Grapalat" w:hAnsi="GHEA Grapalat"/>
          <w:lang w:val="hy-AM"/>
        </w:rPr>
        <w:t>7</w:t>
      </w:r>
      <w:r w:rsidRPr="00DA39D2">
        <w:rPr>
          <w:rFonts w:ascii="GHEA Grapalat" w:hAnsi="GHEA Grapalat"/>
          <w:lang w:val="hy-AM"/>
        </w:rPr>
        <w:t>,</w:t>
      </w:r>
      <w:r w:rsidR="00FF50FD" w:rsidRPr="00DA39D2">
        <w:rPr>
          <w:rFonts w:ascii="GHEA Grapalat" w:hAnsi="GHEA Grapalat"/>
          <w:lang w:val="hy-AM"/>
        </w:rPr>
        <w:t>8</w:t>
      </w:r>
      <w:r w:rsidRPr="00DA39D2">
        <w:rPr>
          <w:rFonts w:ascii="GHEA Grapalat" w:hAnsi="GHEA Grapalat"/>
          <w:lang w:val="hy-AM"/>
        </w:rPr>
        <w:t>)</w:t>
      </w:r>
      <w:r w:rsidR="00FF50FD" w:rsidRPr="00DA39D2">
        <w:rPr>
          <w:rFonts w:ascii="GHEA Grapalat" w:hAnsi="GHEA Grapalat"/>
          <w:lang w:val="hy-AM"/>
        </w:rPr>
        <w:t>։</w:t>
      </w:r>
    </w:p>
    <w:p w14:paraId="0AE28BF9" w14:textId="77777777" w:rsidR="00771F82" w:rsidRPr="00BE3BE4" w:rsidRDefault="00DA39D2" w:rsidP="00771F82">
      <w:pPr>
        <w:spacing w:line="360" w:lineRule="auto"/>
        <w:jc w:val="both"/>
        <w:rPr>
          <w:rFonts w:ascii="GHEA Grapalat" w:hAnsi="GHEA Grapalat"/>
          <w:b/>
          <w:sz w:val="24"/>
          <w:szCs w:val="24"/>
          <w:lang w:val="hy-AM"/>
        </w:rPr>
      </w:pPr>
      <w:r w:rsidRPr="00DA39D2">
        <w:rPr>
          <w:noProof/>
          <w:lang w:val="en-GB" w:eastAsia="en-GB"/>
        </w:rPr>
        <w:drawing>
          <wp:anchor distT="0" distB="0" distL="114300" distR="114300" simplePos="0" relativeHeight="251671552" behindDoc="0" locked="0" layoutInCell="1" allowOverlap="1" wp14:anchorId="4E23703A" wp14:editId="409552E3">
            <wp:simplePos x="0" y="0"/>
            <wp:positionH relativeFrom="margin">
              <wp:posOffset>2981325</wp:posOffset>
            </wp:positionH>
            <wp:positionV relativeFrom="margin">
              <wp:posOffset>8378825</wp:posOffset>
            </wp:positionV>
            <wp:extent cx="3133725" cy="1571625"/>
            <wp:effectExtent l="0" t="0" r="0" b="0"/>
            <wp:wrapSquare wrapText="bothSides"/>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sidRPr="00771F82">
        <w:rPr>
          <w:noProof/>
          <w:sz w:val="16"/>
          <w:szCs w:val="16"/>
          <w:lang w:val="en-GB" w:eastAsia="en-GB"/>
        </w:rPr>
        <w:drawing>
          <wp:anchor distT="0" distB="0" distL="114300" distR="114300" simplePos="0" relativeHeight="251669504" behindDoc="0" locked="0" layoutInCell="1" allowOverlap="1" wp14:anchorId="3B99A4EF" wp14:editId="10592FD5">
            <wp:simplePos x="0" y="0"/>
            <wp:positionH relativeFrom="margin">
              <wp:posOffset>-342900</wp:posOffset>
            </wp:positionH>
            <wp:positionV relativeFrom="margin">
              <wp:posOffset>8493125</wp:posOffset>
            </wp:positionV>
            <wp:extent cx="3057525" cy="1609725"/>
            <wp:effectExtent l="0" t="0" r="0" b="0"/>
            <wp:wrapSquare wrapText="bothSides"/>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r w:rsidR="00FF50FD" w:rsidRPr="00BE3BE4">
        <w:rPr>
          <w:rFonts w:ascii="GHEA Grapalat" w:hAnsi="GHEA Grapalat"/>
          <w:b/>
          <w:sz w:val="24"/>
          <w:szCs w:val="24"/>
          <w:lang w:val="hy-AM"/>
        </w:rPr>
        <w:t>Գրաֆիկ 7</w:t>
      </w:r>
      <w:r w:rsidR="00771F82" w:rsidRPr="00771F82">
        <w:rPr>
          <w:rFonts w:ascii="GHEA Grapalat" w:hAnsi="GHEA Grapalat"/>
          <w:b/>
          <w:sz w:val="24"/>
          <w:szCs w:val="24"/>
          <w:lang w:val="hy-AM"/>
        </w:rPr>
        <w:t xml:space="preserve"> </w:t>
      </w:r>
      <w:r w:rsidR="00771F82">
        <w:rPr>
          <w:rFonts w:ascii="GHEA Grapalat" w:hAnsi="GHEA Grapalat"/>
          <w:b/>
          <w:sz w:val="24"/>
          <w:szCs w:val="24"/>
          <w:lang w:val="hy-AM"/>
        </w:rPr>
        <w:tab/>
      </w:r>
      <w:r w:rsidR="00771F82">
        <w:rPr>
          <w:rFonts w:ascii="GHEA Grapalat" w:hAnsi="GHEA Grapalat"/>
          <w:b/>
          <w:sz w:val="24"/>
          <w:szCs w:val="24"/>
          <w:lang w:val="hy-AM"/>
        </w:rPr>
        <w:tab/>
      </w:r>
      <w:r w:rsidR="00771F82">
        <w:rPr>
          <w:rFonts w:ascii="GHEA Grapalat" w:hAnsi="GHEA Grapalat"/>
          <w:b/>
          <w:sz w:val="24"/>
          <w:szCs w:val="24"/>
          <w:lang w:val="hy-AM"/>
        </w:rPr>
        <w:tab/>
      </w:r>
      <w:r w:rsidR="00771F82">
        <w:rPr>
          <w:rFonts w:ascii="GHEA Grapalat" w:hAnsi="GHEA Grapalat"/>
          <w:b/>
          <w:sz w:val="24"/>
          <w:szCs w:val="24"/>
          <w:lang w:val="hy-AM"/>
        </w:rPr>
        <w:tab/>
      </w:r>
      <w:r w:rsidR="00771F82">
        <w:rPr>
          <w:rFonts w:ascii="GHEA Grapalat" w:hAnsi="GHEA Grapalat"/>
          <w:b/>
          <w:sz w:val="24"/>
          <w:szCs w:val="24"/>
          <w:lang w:val="hy-AM"/>
        </w:rPr>
        <w:tab/>
      </w:r>
      <w:r w:rsidR="00771F82">
        <w:rPr>
          <w:rFonts w:ascii="GHEA Grapalat" w:hAnsi="GHEA Grapalat"/>
          <w:b/>
          <w:sz w:val="24"/>
          <w:szCs w:val="24"/>
          <w:lang w:val="hy-AM"/>
        </w:rPr>
        <w:tab/>
      </w:r>
      <w:r w:rsidR="00771F82">
        <w:rPr>
          <w:rFonts w:ascii="GHEA Grapalat" w:hAnsi="GHEA Grapalat"/>
          <w:b/>
          <w:sz w:val="24"/>
          <w:szCs w:val="24"/>
          <w:lang w:val="hy-AM"/>
        </w:rPr>
        <w:tab/>
      </w:r>
      <w:r w:rsidR="00771F82">
        <w:rPr>
          <w:rFonts w:ascii="GHEA Grapalat" w:hAnsi="GHEA Grapalat"/>
          <w:b/>
          <w:sz w:val="24"/>
          <w:szCs w:val="24"/>
          <w:lang w:val="hy-AM"/>
        </w:rPr>
        <w:tab/>
      </w:r>
      <w:r w:rsidR="00771F82">
        <w:rPr>
          <w:rFonts w:ascii="GHEA Grapalat" w:hAnsi="GHEA Grapalat"/>
          <w:b/>
          <w:sz w:val="24"/>
          <w:szCs w:val="24"/>
          <w:lang w:val="hy-AM"/>
        </w:rPr>
        <w:tab/>
      </w:r>
      <w:r w:rsidR="00BE21AA">
        <w:rPr>
          <w:rFonts w:ascii="GHEA Grapalat" w:hAnsi="GHEA Grapalat"/>
          <w:b/>
          <w:sz w:val="24"/>
          <w:szCs w:val="24"/>
          <w:lang w:val="hy-AM"/>
        </w:rPr>
        <w:t xml:space="preserve">        </w:t>
      </w:r>
      <w:r w:rsidR="00771F82" w:rsidRPr="00BE3BE4">
        <w:rPr>
          <w:rFonts w:ascii="GHEA Grapalat" w:hAnsi="GHEA Grapalat"/>
          <w:b/>
          <w:sz w:val="24"/>
          <w:szCs w:val="24"/>
          <w:lang w:val="hy-AM"/>
        </w:rPr>
        <w:t>Գրաֆիկ 8</w:t>
      </w:r>
    </w:p>
    <w:p w14:paraId="30207F30" w14:textId="77777777" w:rsidR="00156FCD" w:rsidRPr="00DA39D2" w:rsidRDefault="009A5FF1" w:rsidP="00785BAD">
      <w:pPr>
        <w:spacing w:line="360" w:lineRule="auto"/>
        <w:jc w:val="both"/>
        <w:rPr>
          <w:rFonts w:ascii="GHEA Grapalat" w:hAnsi="GHEA Grapalat"/>
          <w:lang w:val="hy-AM"/>
        </w:rPr>
      </w:pPr>
      <w:r w:rsidRPr="00DA39D2">
        <w:rPr>
          <w:rFonts w:ascii="GHEA Grapalat" w:hAnsi="GHEA Grapalat"/>
          <w:lang w:val="hy-AM"/>
        </w:rPr>
        <w:lastRenderedPageBreak/>
        <w:t>7</w:t>
      </w:r>
      <w:r w:rsidRPr="00DA39D2">
        <w:rPr>
          <w:rFonts w:ascii="MS Mincho" w:eastAsia="MS Mincho" w:hAnsi="MS Mincho" w:cs="MS Mincho"/>
          <w:lang w:val="hy-AM"/>
        </w:rPr>
        <w:t>․</w:t>
      </w:r>
      <w:r w:rsidRPr="00DA39D2">
        <w:rPr>
          <w:rFonts w:ascii="MS Mincho" w:eastAsia="MS Mincho" w:hAnsi="MS Mincho" w:cs="MS Mincho"/>
          <w:lang w:val="hy-AM"/>
        </w:rPr>
        <w:tab/>
      </w:r>
      <w:r w:rsidR="00DF2819" w:rsidRPr="00DA39D2">
        <w:rPr>
          <w:rFonts w:ascii="GHEA Grapalat" w:hAnsi="GHEA Grapalat"/>
          <w:lang w:val="hy-AM"/>
        </w:rPr>
        <w:t>Չնայած արդյունաբերության ճյուղում նկատվող աճի դինամիկային, այնուամենայնիվ խնդիր ունենք կապված արտադրողականության հետ։ Վերջին տարիներին այն բավականին ցածր մակարդակի վրա է, և զիջում է նաև ԵԱՏՄ երկրներին (գրաֆիկներ</w:t>
      </w:r>
      <w:r w:rsidRPr="00DA39D2">
        <w:rPr>
          <w:rFonts w:ascii="GHEA Grapalat" w:hAnsi="GHEA Grapalat"/>
          <w:lang w:val="hy-AM"/>
        </w:rPr>
        <w:t>9</w:t>
      </w:r>
      <w:r w:rsidR="00DF2819" w:rsidRPr="00DA39D2">
        <w:rPr>
          <w:rFonts w:ascii="GHEA Grapalat" w:hAnsi="GHEA Grapalat"/>
          <w:lang w:val="hy-AM"/>
        </w:rPr>
        <w:t>,</w:t>
      </w:r>
      <w:r w:rsidRPr="00DA39D2">
        <w:rPr>
          <w:rFonts w:ascii="GHEA Grapalat" w:hAnsi="GHEA Grapalat"/>
          <w:lang w:val="hy-AM"/>
        </w:rPr>
        <w:t>10</w:t>
      </w:r>
      <w:r w:rsidR="00DF2819" w:rsidRPr="00DA39D2">
        <w:rPr>
          <w:rFonts w:ascii="GHEA Grapalat" w:hAnsi="GHEA Grapalat"/>
          <w:lang w:val="hy-AM"/>
        </w:rPr>
        <w:t>)։</w:t>
      </w:r>
    </w:p>
    <w:p w14:paraId="69BC22F6" w14:textId="77777777" w:rsidR="003A0986" w:rsidRPr="00BE3BE4" w:rsidRDefault="00DF2819" w:rsidP="00DA39D2">
      <w:pPr>
        <w:spacing w:line="360" w:lineRule="auto"/>
        <w:jc w:val="both"/>
        <w:rPr>
          <w:rFonts w:ascii="GHEA Grapalat" w:hAnsi="GHEA Grapalat"/>
          <w:sz w:val="24"/>
          <w:szCs w:val="24"/>
          <w:lang w:val="hy-AM"/>
        </w:rPr>
      </w:pPr>
      <w:r w:rsidRPr="00BE3BE4">
        <w:rPr>
          <w:rFonts w:ascii="GHEA Grapalat" w:hAnsi="GHEA Grapalat"/>
          <w:b/>
          <w:sz w:val="24"/>
          <w:szCs w:val="24"/>
          <w:lang w:val="hy-AM"/>
        </w:rPr>
        <w:t>Գրաֆիկ</w:t>
      </w:r>
      <w:r w:rsidR="009A5FF1" w:rsidRPr="00BE3BE4">
        <w:rPr>
          <w:rFonts w:ascii="GHEA Grapalat" w:hAnsi="GHEA Grapalat"/>
          <w:b/>
          <w:sz w:val="24"/>
          <w:szCs w:val="24"/>
          <w:lang w:val="hy-AM"/>
        </w:rPr>
        <w:t xml:space="preserve"> 9</w:t>
      </w:r>
      <w:r w:rsidR="00BE21AA" w:rsidRPr="00BE21AA">
        <w:rPr>
          <w:rFonts w:ascii="GHEA Grapalat" w:hAnsi="GHEA Grapalat"/>
          <w:b/>
          <w:sz w:val="24"/>
          <w:szCs w:val="24"/>
          <w:lang w:val="hy-AM"/>
        </w:rPr>
        <w:t xml:space="preserve"> </w:t>
      </w:r>
      <w:r w:rsidR="00BE21AA">
        <w:rPr>
          <w:rFonts w:ascii="GHEA Grapalat" w:hAnsi="GHEA Grapalat"/>
          <w:b/>
          <w:sz w:val="24"/>
          <w:szCs w:val="24"/>
          <w:lang w:val="hy-AM"/>
        </w:rPr>
        <w:tab/>
      </w:r>
      <w:r w:rsidR="00BE21AA">
        <w:rPr>
          <w:rFonts w:ascii="GHEA Grapalat" w:hAnsi="GHEA Grapalat"/>
          <w:b/>
          <w:sz w:val="24"/>
          <w:szCs w:val="24"/>
          <w:lang w:val="hy-AM"/>
        </w:rPr>
        <w:tab/>
      </w:r>
      <w:r w:rsidR="00BE21AA">
        <w:rPr>
          <w:rFonts w:ascii="GHEA Grapalat" w:hAnsi="GHEA Grapalat"/>
          <w:b/>
          <w:sz w:val="24"/>
          <w:szCs w:val="24"/>
          <w:lang w:val="hy-AM"/>
        </w:rPr>
        <w:tab/>
      </w:r>
      <w:r w:rsidR="00BE21AA">
        <w:rPr>
          <w:rFonts w:ascii="GHEA Grapalat" w:hAnsi="GHEA Grapalat"/>
          <w:b/>
          <w:sz w:val="24"/>
          <w:szCs w:val="24"/>
          <w:lang w:val="hy-AM"/>
        </w:rPr>
        <w:tab/>
      </w:r>
      <w:r w:rsidR="00BE21AA">
        <w:rPr>
          <w:rFonts w:ascii="GHEA Grapalat" w:hAnsi="GHEA Grapalat"/>
          <w:b/>
          <w:sz w:val="24"/>
          <w:szCs w:val="24"/>
          <w:lang w:val="hy-AM"/>
        </w:rPr>
        <w:tab/>
      </w:r>
      <w:r w:rsidR="00BE21AA">
        <w:rPr>
          <w:rFonts w:ascii="GHEA Grapalat" w:hAnsi="GHEA Grapalat"/>
          <w:b/>
          <w:sz w:val="24"/>
          <w:szCs w:val="24"/>
          <w:lang w:val="hy-AM"/>
        </w:rPr>
        <w:tab/>
      </w:r>
      <w:r w:rsidR="00BE21AA">
        <w:rPr>
          <w:rFonts w:ascii="GHEA Grapalat" w:hAnsi="GHEA Grapalat"/>
          <w:b/>
          <w:sz w:val="24"/>
          <w:szCs w:val="24"/>
          <w:lang w:val="hy-AM"/>
        </w:rPr>
        <w:tab/>
      </w:r>
      <w:r w:rsidR="00BE21AA">
        <w:rPr>
          <w:rFonts w:ascii="GHEA Grapalat" w:hAnsi="GHEA Grapalat"/>
          <w:b/>
          <w:sz w:val="24"/>
          <w:szCs w:val="24"/>
          <w:lang w:val="hy-AM"/>
        </w:rPr>
        <w:tab/>
      </w:r>
      <w:r w:rsidR="00BE21AA">
        <w:rPr>
          <w:rFonts w:ascii="GHEA Grapalat" w:hAnsi="GHEA Grapalat"/>
          <w:b/>
          <w:sz w:val="24"/>
          <w:szCs w:val="24"/>
          <w:lang w:val="hy-AM"/>
        </w:rPr>
        <w:tab/>
      </w:r>
      <w:r w:rsidR="00BE21AA" w:rsidRPr="00BE3BE4">
        <w:rPr>
          <w:rFonts w:ascii="GHEA Grapalat" w:hAnsi="GHEA Grapalat"/>
          <w:b/>
          <w:sz w:val="24"/>
          <w:szCs w:val="24"/>
          <w:lang w:val="hy-AM"/>
        </w:rPr>
        <w:t>Գրաֆիկ10</w:t>
      </w:r>
      <w:r w:rsidRPr="00677D40">
        <w:rPr>
          <w:noProof/>
          <w:sz w:val="16"/>
          <w:szCs w:val="16"/>
          <w:lang w:val="en-GB" w:eastAsia="en-GB"/>
        </w:rPr>
        <w:drawing>
          <wp:inline distT="0" distB="0" distL="0" distR="0" wp14:anchorId="488CAB09" wp14:editId="578A5BFF">
            <wp:extent cx="2457450" cy="1819275"/>
            <wp:effectExtent l="0" t="0" r="19050" b="952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BE21AA">
        <w:rPr>
          <w:rFonts w:ascii="GHEA Grapalat" w:hAnsi="GHEA Grapalat"/>
          <w:sz w:val="24"/>
          <w:szCs w:val="24"/>
          <w:lang w:val="hy-AM"/>
        </w:rPr>
        <w:t xml:space="preserve">                     </w:t>
      </w:r>
      <w:r w:rsidR="00BE21AA" w:rsidRPr="00BE3BE4">
        <w:rPr>
          <w:noProof/>
          <w:lang w:val="en-GB" w:eastAsia="en-GB"/>
        </w:rPr>
        <w:drawing>
          <wp:inline distT="0" distB="0" distL="0" distR="0" wp14:anchorId="71F83CC5" wp14:editId="5B404A6D">
            <wp:extent cx="2352675" cy="1819275"/>
            <wp:effectExtent l="0" t="0" r="9525" b="9525"/>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1961EFE" w14:textId="77777777" w:rsidR="00785BAD" w:rsidRPr="00DA39D2" w:rsidRDefault="009A5FF1" w:rsidP="009A5FF1">
      <w:pPr>
        <w:spacing w:line="360" w:lineRule="auto"/>
        <w:jc w:val="both"/>
        <w:rPr>
          <w:rFonts w:ascii="GHEA Grapalat" w:hAnsi="GHEA Grapalat"/>
          <w:lang w:val="hy-AM"/>
        </w:rPr>
      </w:pPr>
      <w:r w:rsidRPr="00DA39D2">
        <w:rPr>
          <w:rFonts w:ascii="GHEA Grapalat" w:hAnsi="GHEA Grapalat"/>
          <w:lang w:val="hy-AM"/>
        </w:rPr>
        <w:t>8</w:t>
      </w:r>
      <w:r w:rsidRPr="00DA39D2">
        <w:rPr>
          <w:rFonts w:ascii="MS Mincho" w:eastAsia="MS Mincho" w:hAnsi="MS Mincho" w:cs="MS Mincho"/>
          <w:lang w:val="hy-AM"/>
        </w:rPr>
        <w:t>․</w:t>
      </w:r>
      <w:r w:rsidRPr="00DA39D2">
        <w:rPr>
          <w:rFonts w:ascii="MS Mincho" w:eastAsia="MS Mincho" w:hAnsi="MS Mincho" w:cs="MS Mincho"/>
          <w:lang w:val="hy-AM"/>
        </w:rPr>
        <w:tab/>
      </w:r>
      <w:r w:rsidR="00785BAD" w:rsidRPr="00DA39D2">
        <w:rPr>
          <w:rFonts w:ascii="GHEA Grapalat" w:hAnsi="GHEA Grapalat"/>
          <w:lang w:val="hy-AM"/>
        </w:rPr>
        <w:t>Լոգիստիկ</w:t>
      </w:r>
      <w:r w:rsidRPr="00DA39D2">
        <w:rPr>
          <w:rFonts w:ascii="GHEA Grapalat" w:hAnsi="GHEA Grapalat"/>
          <w:lang w:val="hy-AM"/>
        </w:rPr>
        <w:t>ա</w:t>
      </w:r>
      <w:r w:rsidRPr="00DA39D2">
        <w:rPr>
          <w:rFonts w:ascii="MS Mincho" w:eastAsia="MS Mincho" w:hAnsi="MS Mincho" w:cs="MS Mincho"/>
          <w:lang w:val="hy-AM"/>
        </w:rPr>
        <w:t>․</w:t>
      </w:r>
      <w:r w:rsidRPr="00DA39D2">
        <w:rPr>
          <w:rFonts w:ascii="Sylfaen" w:eastAsia="MS Mincho" w:hAnsi="Sylfaen" w:cs="MS Mincho"/>
          <w:lang w:val="hy-AM"/>
        </w:rPr>
        <w:t xml:space="preserve"> </w:t>
      </w:r>
      <w:r w:rsidR="00785BAD" w:rsidRPr="00DA39D2">
        <w:rPr>
          <w:rFonts w:ascii="GHEA Grapalat" w:hAnsi="GHEA Grapalat"/>
          <w:lang w:val="hy-AM"/>
        </w:rPr>
        <w:t xml:space="preserve">ՀԲ 2007թ.-ից սկսած և երկու տարին մեկ անգամ հաշվարկում է «Լոգիստիկ արդյունավետության ինդեքսը» (ՀԲ (2018թ.)), որը արտադրանքի և առևտրային  մատակարարման շղթաների էֆեկտիվության մակարդակը ներկայացնող գնահատական է: </w:t>
      </w:r>
      <w:r w:rsidR="003666B0" w:rsidRPr="00DA39D2">
        <w:rPr>
          <w:rFonts w:ascii="GHEA Grapalat" w:hAnsi="GHEA Grapalat"/>
          <w:lang w:val="hy-AM"/>
        </w:rPr>
        <w:t>Հայաստանը 160 երկրների շարքում  զբաղեցրել է 92-րդ հորիզոնականը</w:t>
      </w:r>
      <w:r w:rsidR="0039222C" w:rsidRPr="00DA39D2">
        <w:rPr>
          <w:rFonts w:ascii="GHEA Grapalat" w:hAnsi="GHEA Grapalat"/>
          <w:lang w:val="hy-AM"/>
        </w:rPr>
        <w:t xml:space="preserve"> (գրաֆիկ11)</w:t>
      </w:r>
      <w:r w:rsidR="003666B0" w:rsidRPr="00DA39D2">
        <w:rPr>
          <w:rFonts w:ascii="GHEA Grapalat" w:hAnsi="GHEA Grapalat"/>
          <w:lang w:val="hy-AM"/>
        </w:rPr>
        <w:t>։</w:t>
      </w:r>
    </w:p>
    <w:p w14:paraId="272FD822" w14:textId="77777777" w:rsidR="00785BAD" w:rsidRPr="00BE3BE4" w:rsidRDefault="00785BAD" w:rsidP="00785BAD">
      <w:pPr>
        <w:tabs>
          <w:tab w:val="left" w:pos="9342"/>
        </w:tabs>
        <w:spacing w:line="240" w:lineRule="auto"/>
        <w:rPr>
          <w:rFonts w:ascii="GHEA Grapalat" w:hAnsi="GHEA Grapalat"/>
          <w:b/>
          <w:lang w:val="hy-AM"/>
        </w:rPr>
      </w:pPr>
      <w:r w:rsidRPr="00BE3BE4">
        <w:rPr>
          <w:rFonts w:ascii="GHEA Grapalat" w:hAnsi="GHEA Grapalat"/>
          <w:b/>
          <w:lang w:val="hy-AM"/>
        </w:rPr>
        <w:t>ՀՀ համար Լոգիստիկ արդյունավետության ինդեքսը 2016-2018 թթ.</w:t>
      </w:r>
    </w:p>
    <w:tbl>
      <w:tblPr>
        <w:tblStyle w:val="TableGrid"/>
        <w:tblW w:w="9924" w:type="dxa"/>
        <w:tblInd w:w="-318" w:type="dxa"/>
        <w:tblLook w:val="04A0" w:firstRow="1" w:lastRow="0" w:firstColumn="1" w:lastColumn="0" w:noHBand="0" w:noVBand="1"/>
      </w:tblPr>
      <w:tblGrid>
        <w:gridCol w:w="6393"/>
        <w:gridCol w:w="984"/>
        <w:gridCol w:w="846"/>
        <w:gridCol w:w="992"/>
        <w:gridCol w:w="709"/>
      </w:tblGrid>
      <w:tr w:rsidR="00027260" w14:paraId="71114600" w14:textId="77777777" w:rsidTr="00953CB7">
        <w:tc>
          <w:tcPr>
            <w:tcW w:w="6393" w:type="dxa"/>
            <w:vMerge w:val="restart"/>
          </w:tcPr>
          <w:p w14:paraId="71834C84" w14:textId="77777777" w:rsidR="00027260" w:rsidRPr="00FD49FD" w:rsidRDefault="00027260" w:rsidP="00953CB7">
            <w:pPr>
              <w:jc w:val="center"/>
              <w:rPr>
                <w:rFonts w:ascii="GHEA Grapalat" w:hAnsi="GHEA Grapalat"/>
                <w:sz w:val="20"/>
                <w:szCs w:val="20"/>
                <w:lang w:val="hy-AM"/>
              </w:rPr>
            </w:pPr>
            <w:r w:rsidRPr="00FD49FD">
              <w:rPr>
                <w:rFonts w:ascii="GHEA Grapalat" w:eastAsiaTheme="minorHAnsi" w:hAnsi="GHEA Grapalat"/>
                <w:sz w:val="20"/>
                <w:szCs w:val="20"/>
                <w:lang w:val="hy-AM"/>
              </w:rPr>
              <w:t>Ինդեքսի ցուցանիշներ</w:t>
            </w:r>
          </w:p>
        </w:tc>
        <w:tc>
          <w:tcPr>
            <w:tcW w:w="1830" w:type="dxa"/>
            <w:gridSpan w:val="2"/>
          </w:tcPr>
          <w:p w14:paraId="551B5EAF" w14:textId="77777777" w:rsidR="00027260" w:rsidRPr="00FD49FD" w:rsidRDefault="00027260" w:rsidP="00953CB7">
            <w:pPr>
              <w:jc w:val="center"/>
              <w:rPr>
                <w:rFonts w:ascii="GHEA Grapalat" w:hAnsi="GHEA Grapalat"/>
                <w:sz w:val="20"/>
                <w:szCs w:val="20"/>
                <w:lang w:val="hy-AM"/>
              </w:rPr>
            </w:pPr>
            <w:r w:rsidRPr="00FD49FD">
              <w:rPr>
                <w:rFonts w:ascii="GHEA Grapalat" w:hAnsi="GHEA Grapalat"/>
                <w:sz w:val="20"/>
                <w:szCs w:val="20"/>
                <w:lang w:val="hy-AM"/>
              </w:rPr>
              <w:t>2016թ</w:t>
            </w:r>
          </w:p>
        </w:tc>
        <w:tc>
          <w:tcPr>
            <w:tcW w:w="1701" w:type="dxa"/>
            <w:gridSpan w:val="2"/>
          </w:tcPr>
          <w:p w14:paraId="160C4DCC" w14:textId="77777777" w:rsidR="00027260" w:rsidRPr="00FD49FD" w:rsidRDefault="00027260" w:rsidP="00953CB7">
            <w:pPr>
              <w:jc w:val="center"/>
              <w:rPr>
                <w:rFonts w:ascii="GHEA Grapalat" w:hAnsi="GHEA Grapalat"/>
                <w:sz w:val="20"/>
                <w:szCs w:val="20"/>
                <w:lang w:val="hy-AM"/>
              </w:rPr>
            </w:pPr>
            <w:r w:rsidRPr="00FD49FD">
              <w:rPr>
                <w:rFonts w:ascii="GHEA Grapalat" w:hAnsi="GHEA Grapalat"/>
                <w:sz w:val="20"/>
                <w:szCs w:val="20"/>
                <w:lang w:val="hy-AM"/>
              </w:rPr>
              <w:t>2018թ</w:t>
            </w:r>
          </w:p>
        </w:tc>
      </w:tr>
      <w:tr w:rsidR="00027260" w14:paraId="64F12B8D" w14:textId="77777777" w:rsidTr="00953CB7">
        <w:tc>
          <w:tcPr>
            <w:tcW w:w="6393" w:type="dxa"/>
            <w:vMerge/>
          </w:tcPr>
          <w:p w14:paraId="3EB7655C" w14:textId="77777777" w:rsidR="00027260" w:rsidRPr="00FD49FD" w:rsidRDefault="00027260" w:rsidP="00953CB7">
            <w:pPr>
              <w:jc w:val="center"/>
              <w:rPr>
                <w:rFonts w:ascii="GHEA Grapalat" w:hAnsi="GHEA Grapalat"/>
                <w:sz w:val="20"/>
                <w:szCs w:val="20"/>
                <w:lang w:val="hy-AM"/>
              </w:rPr>
            </w:pPr>
          </w:p>
        </w:tc>
        <w:tc>
          <w:tcPr>
            <w:tcW w:w="984" w:type="dxa"/>
          </w:tcPr>
          <w:p w14:paraId="1CB861E6" w14:textId="77777777" w:rsidR="00027260" w:rsidRPr="00FD49FD" w:rsidRDefault="00027260" w:rsidP="00953CB7">
            <w:pPr>
              <w:jc w:val="center"/>
              <w:rPr>
                <w:rFonts w:ascii="GHEA Grapalat" w:hAnsi="GHEA Grapalat"/>
                <w:sz w:val="20"/>
                <w:szCs w:val="20"/>
                <w:lang w:val="hy-AM"/>
              </w:rPr>
            </w:pPr>
            <w:r w:rsidRPr="00FD49FD">
              <w:rPr>
                <w:rFonts w:ascii="GHEA Grapalat" w:eastAsiaTheme="minorHAnsi" w:hAnsi="GHEA Grapalat"/>
                <w:sz w:val="20"/>
                <w:szCs w:val="20"/>
                <w:lang w:val="hy-AM"/>
              </w:rPr>
              <w:t>Միավոր</w:t>
            </w:r>
          </w:p>
        </w:tc>
        <w:tc>
          <w:tcPr>
            <w:tcW w:w="846" w:type="dxa"/>
          </w:tcPr>
          <w:p w14:paraId="68908879" w14:textId="77777777" w:rsidR="00027260" w:rsidRPr="00FD49FD" w:rsidRDefault="00027260" w:rsidP="00953CB7">
            <w:pPr>
              <w:jc w:val="center"/>
              <w:rPr>
                <w:rFonts w:ascii="GHEA Grapalat" w:hAnsi="GHEA Grapalat"/>
                <w:sz w:val="20"/>
                <w:szCs w:val="20"/>
                <w:lang w:val="hy-AM"/>
              </w:rPr>
            </w:pPr>
            <w:r w:rsidRPr="00FD49FD">
              <w:rPr>
                <w:rFonts w:ascii="GHEA Grapalat" w:eastAsiaTheme="minorHAnsi" w:hAnsi="GHEA Grapalat"/>
                <w:sz w:val="20"/>
                <w:szCs w:val="20"/>
                <w:lang w:val="hy-AM"/>
              </w:rPr>
              <w:t>Դիրք</w:t>
            </w:r>
          </w:p>
        </w:tc>
        <w:tc>
          <w:tcPr>
            <w:tcW w:w="992" w:type="dxa"/>
          </w:tcPr>
          <w:p w14:paraId="0BD07495" w14:textId="77777777" w:rsidR="00027260" w:rsidRPr="00FD49FD" w:rsidRDefault="00027260" w:rsidP="00953CB7">
            <w:pPr>
              <w:jc w:val="center"/>
              <w:rPr>
                <w:rFonts w:ascii="GHEA Grapalat" w:hAnsi="GHEA Grapalat"/>
                <w:sz w:val="20"/>
                <w:szCs w:val="20"/>
                <w:lang w:val="hy-AM"/>
              </w:rPr>
            </w:pPr>
            <w:r w:rsidRPr="00FD49FD">
              <w:rPr>
                <w:rFonts w:ascii="GHEA Grapalat" w:eastAsiaTheme="minorHAnsi" w:hAnsi="GHEA Grapalat"/>
                <w:sz w:val="20"/>
                <w:szCs w:val="20"/>
                <w:lang w:val="hy-AM"/>
              </w:rPr>
              <w:t>Միավոր</w:t>
            </w:r>
          </w:p>
        </w:tc>
        <w:tc>
          <w:tcPr>
            <w:tcW w:w="709" w:type="dxa"/>
          </w:tcPr>
          <w:p w14:paraId="57153DD0" w14:textId="77777777" w:rsidR="00027260" w:rsidRPr="00FD49FD" w:rsidRDefault="00027260" w:rsidP="00953CB7">
            <w:pPr>
              <w:jc w:val="center"/>
              <w:rPr>
                <w:rFonts w:ascii="GHEA Grapalat" w:hAnsi="GHEA Grapalat"/>
                <w:sz w:val="20"/>
                <w:szCs w:val="20"/>
                <w:lang w:val="hy-AM"/>
              </w:rPr>
            </w:pPr>
            <w:r w:rsidRPr="00FD49FD">
              <w:rPr>
                <w:rFonts w:ascii="GHEA Grapalat" w:eastAsiaTheme="minorHAnsi" w:hAnsi="GHEA Grapalat"/>
                <w:sz w:val="20"/>
                <w:szCs w:val="20"/>
                <w:lang w:val="hy-AM"/>
              </w:rPr>
              <w:t>Դիրք</w:t>
            </w:r>
          </w:p>
        </w:tc>
      </w:tr>
      <w:tr w:rsidR="00027260" w14:paraId="6782BA6F" w14:textId="77777777" w:rsidTr="00953CB7">
        <w:tc>
          <w:tcPr>
            <w:tcW w:w="6393" w:type="dxa"/>
            <w:vAlign w:val="center"/>
          </w:tcPr>
          <w:p w14:paraId="1320BC02" w14:textId="77777777" w:rsidR="00027260" w:rsidRPr="00FD49FD" w:rsidRDefault="00027260" w:rsidP="00953CB7">
            <w:pPr>
              <w:jc w:val="center"/>
              <w:rPr>
                <w:rFonts w:ascii="GHEA Grapalat" w:eastAsiaTheme="minorHAnsi" w:hAnsi="GHEA Grapalat"/>
                <w:sz w:val="20"/>
                <w:szCs w:val="20"/>
                <w:lang w:val="hy-AM"/>
              </w:rPr>
            </w:pPr>
            <w:r w:rsidRPr="00FD49FD">
              <w:rPr>
                <w:rFonts w:ascii="GHEA Grapalat" w:eastAsiaTheme="minorHAnsi" w:hAnsi="GHEA Grapalat"/>
                <w:sz w:val="20"/>
                <w:szCs w:val="20"/>
                <w:lang w:val="hy-AM"/>
              </w:rPr>
              <w:t>Մաքսային ձևակերպումներ</w:t>
            </w:r>
          </w:p>
        </w:tc>
        <w:tc>
          <w:tcPr>
            <w:tcW w:w="984" w:type="dxa"/>
            <w:vAlign w:val="center"/>
          </w:tcPr>
          <w:p w14:paraId="69D94EE6" w14:textId="77777777" w:rsidR="00027260" w:rsidRPr="00FD49FD" w:rsidRDefault="00027260" w:rsidP="00953CB7">
            <w:pPr>
              <w:jc w:val="center"/>
              <w:rPr>
                <w:rFonts w:ascii="GHEA Grapalat" w:eastAsiaTheme="minorHAnsi" w:hAnsi="GHEA Grapalat"/>
                <w:sz w:val="20"/>
                <w:szCs w:val="20"/>
                <w:lang w:val="hy-AM"/>
              </w:rPr>
            </w:pPr>
            <w:r w:rsidRPr="00FD49FD">
              <w:rPr>
                <w:rFonts w:ascii="GHEA Grapalat" w:eastAsiaTheme="minorHAnsi" w:hAnsi="GHEA Grapalat"/>
                <w:sz w:val="20"/>
                <w:szCs w:val="20"/>
                <w:lang w:val="hy-AM"/>
              </w:rPr>
              <w:t>1.95</w:t>
            </w:r>
          </w:p>
        </w:tc>
        <w:tc>
          <w:tcPr>
            <w:tcW w:w="846" w:type="dxa"/>
            <w:vAlign w:val="center"/>
          </w:tcPr>
          <w:p w14:paraId="50B4B3E8" w14:textId="77777777" w:rsidR="00027260" w:rsidRPr="00FD49FD" w:rsidRDefault="00027260" w:rsidP="00953CB7">
            <w:pPr>
              <w:jc w:val="center"/>
              <w:rPr>
                <w:rFonts w:ascii="GHEA Grapalat" w:eastAsiaTheme="minorHAnsi" w:hAnsi="GHEA Grapalat"/>
                <w:sz w:val="20"/>
                <w:szCs w:val="20"/>
                <w:lang w:val="hy-AM"/>
              </w:rPr>
            </w:pPr>
            <w:r w:rsidRPr="00FD49FD">
              <w:rPr>
                <w:rFonts w:ascii="GHEA Grapalat" w:eastAsiaTheme="minorHAnsi" w:hAnsi="GHEA Grapalat"/>
                <w:sz w:val="20"/>
                <w:szCs w:val="20"/>
                <w:lang w:val="hy-AM"/>
              </w:rPr>
              <w:t>148</w:t>
            </w:r>
          </w:p>
        </w:tc>
        <w:tc>
          <w:tcPr>
            <w:tcW w:w="992" w:type="dxa"/>
            <w:vAlign w:val="center"/>
          </w:tcPr>
          <w:p w14:paraId="3F66A9C4" w14:textId="77777777" w:rsidR="00027260" w:rsidRPr="00FD49FD" w:rsidRDefault="00027260" w:rsidP="00953CB7">
            <w:pPr>
              <w:jc w:val="center"/>
              <w:rPr>
                <w:rFonts w:ascii="GHEA Grapalat" w:eastAsiaTheme="minorHAnsi" w:hAnsi="GHEA Grapalat"/>
                <w:sz w:val="20"/>
                <w:szCs w:val="20"/>
                <w:lang w:val="hy-AM"/>
              </w:rPr>
            </w:pPr>
            <w:r w:rsidRPr="00FD49FD">
              <w:rPr>
                <w:rFonts w:ascii="GHEA Grapalat" w:eastAsiaTheme="minorHAnsi" w:hAnsi="GHEA Grapalat"/>
                <w:sz w:val="20"/>
                <w:szCs w:val="20"/>
                <w:lang w:val="hy-AM"/>
              </w:rPr>
              <w:t>2.57</w:t>
            </w:r>
          </w:p>
        </w:tc>
        <w:tc>
          <w:tcPr>
            <w:tcW w:w="709" w:type="dxa"/>
            <w:vAlign w:val="center"/>
          </w:tcPr>
          <w:p w14:paraId="608B9FEA" w14:textId="77777777" w:rsidR="00027260" w:rsidRPr="00FD49FD" w:rsidRDefault="00027260" w:rsidP="00953CB7">
            <w:pPr>
              <w:jc w:val="center"/>
              <w:rPr>
                <w:rFonts w:ascii="GHEA Grapalat" w:eastAsiaTheme="minorHAnsi" w:hAnsi="GHEA Grapalat"/>
                <w:sz w:val="20"/>
                <w:szCs w:val="20"/>
                <w:lang w:val="hy-AM"/>
              </w:rPr>
            </w:pPr>
            <w:r w:rsidRPr="00FD49FD">
              <w:rPr>
                <w:rFonts w:ascii="GHEA Grapalat" w:eastAsiaTheme="minorHAnsi" w:hAnsi="GHEA Grapalat"/>
                <w:sz w:val="20"/>
                <w:szCs w:val="20"/>
                <w:lang w:val="hy-AM"/>
              </w:rPr>
              <w:t>81</w:t>
            </w:r>
          </w:p>
        </w:tc>
      </w:tr>
      <w:tr w:rsidR="00027260" w14:paraId="78316C62" w14:textId="77777777" w:rsidTr="00953CB7">
        <w:tc>
          <w:tcPr>
            <w:tcW w:w="6393" w:type="dxa"/>
            <w:vAlign w:val="center"/>
          </w:tcPr>
          <w:p w14:paraId="1D3719C8" w14:textId="77777777" w:rsidR="00027260" w:rsidRPr="00FD49FD" w:rsidRDefault="00027260" w:rsidP="00953CB7">
            <w:pPr>
              <w:jc w:val="center"/>
              <w:rPr>
                <w:rFonts w:ascii="GHEA Grapalat" w:eastAsiaTheme="minorHAnsi" w:hAnsi="GHEA Grapalat"/>
                <w:sz w:val="20"/>
                <w:szCs w:val="20"/>
                <w:lang w:val="hy-AM"/>
              </w:rPr>
            </w:pPr>
            <w:r w:rsidRPr="00FD49FD">
              <w:rPr>
                <w:rFonts w:ascii="GHEA Grapalat" w:eastAsiaTheme="minorHAnsi" w:hAnsi="GHEA Grapalat"/>
                <w:sz w:val="20"/>
                <w:szCs w:val="20"/>
                <w:lang w:val="hy-AM"/>
              </w:rPr>
              <w:t>Ենթակառուցվածքներ</w:t>
            </w:r>
          </w:p>
        </w:tc>
        <w:tc>
          <w:tcPr>
            <w:tcW w:w="984" w:type="dxa"/>
            <w:vAlign w:val="center"/>
          </w:tcPr>
          <w:p w14:paraId="65E4BEE2" w14:textId="77777777" w:rsidR="00027260" w:rsidRPr="00FD49FD" w:rsidRDefault="00027260" w:rsidP="00953CB7">
            <w:pPr>
              <w:jc w:val="center"/>
              <w:rPr>
                <w:rFonts w:ascii="GHEA Grapalat" w:eastAsiaTheme="minorHAnsi" w:hAnsi="GHEA Grapalat"/>
                <w:sz w:val="20"/>
                <w:szCs w:val="20"/>
                <w:lang w:val="hy-AM"/>
              </w:rPr>
            </w:pPr>
            <w:r w:rsidRPr="00FD49FD">
              <w:rPr>
                <w:rFonts w:ascii="GHEA Grapalat" w:eastAsiaTheme="minorHAnsi" w:hAnsi="GHEA Grapalat"/>
                <w:sz w:val="20"/>
                <w:szCs w:val="20"/>
                <w:lang w:val="hy-AM"/>
              </w:rPr>
              <w:t>2.22</w:t>
            </w:r>
          </w:p>
        </w:tc>
        <w:tc>
          <w:tcPr>
            <w:tcW w:w="846" w:type="dxa"/>
            <w:vAlign w:val="center"/>
          </w:tcPr>
          <w:p w14:paraId="137BCAE8" w14:textId="77777777" w:rsidR="00027260" w:rsidRPr="00FD49FD" w:rsidRDefault="00027260" w:rsidP="00953CB7">
            <w:pPr>
              <w:jc w:val="center"/>
              <w:rPr>
                <w:rFonts w:ascii="GHEA Grapalat" w:eastAsiaTheme="minorHAnsi" w:hAnsi="GHEA Grapalat"/>
                <w:sz w:val="20"/>
                <w:szCs w:val="20"/>
                <w:lang w:val="hy-AM"/>
              </w:rPr>
            </w:pPr>
            <w:r w:rsidRPr="00FD49FD">
              <w:rPr>
                <w:rFonts w:ascii="GHEA Grapalat" w:eastAsiaTheme="minorHAnsi" w:hAnsi="GHEA Grapalat"/>
                <w:sz w:val="20"/>
                <w:szCs w:val="20"/>
                <w:lang w:val="hy-AM"/>
              </w:rPr>
              <w:t>122</w:t>
            </w:r>
          </w:p>
        </w:tc>
        <w:tc>
          <w:tcPr>
            <w:tcW w:w="992" w:type="dxa"/>
            <w:vAlign w:val="center"/>
          </w:tcPr>
          <w:p w14:paraId="0F23E1DA" w14:textId="77777777" w:rsidR="00027260" w:rsidRPr="00FD49FD" w:rsidRDefault="00027260" w:rsidP="00953CB7">
            <w:pPr>
              <w:jc w:val="center"/>
              <w:rPr>
                <w:rFonts w:ascii="GHEA Grapalat" w:eastAsiaTheme="minorHAnsi" w:hAnsi="GHEA Grapalat"/>
                <w:sz w:val="20"/>
                <w:szCs w:val="20"/>
                <w:lang w:val="hy-AM"/>
              </w:rPr>
            </w:pPr>
            <w:r w:rsidRPr="00FD49FD">
              <w:rPr>
                <w:rFonts w:ascii="GHEA Grapalat" w:eastAsiaTheme="minorHAnsi" w:hAnsi="GHEA Grapalat"/>
                <w:sz w:val="20"/>
                <w:szCs w:val="20"/>
                <w:lang w:val="hy-AM"/>
              </w:rPr>
              <w:t>2.48</w:t>
            </w:r>
          </w:p>
        </w:tc>
        <w:tc>
          <w:tcPr>
            <w:tcW w:w="709" w:type="dxa"/>
            <w:vAlign w:val="center"/>
          </w:tcPr>
          <w:p w14:paraId="6E9C2B2E" w14:textId="77777777" w:rsidR="00027260" w:rsidRPr="00FD49FD" w:rsidRDefault="00027260" w:rsidP="00953CB7">
            <w:pPr>
              <w:jc w:val="center"/>
              <w:rPr>
                <w:rFonts w:ascii="GHEA Grapalat" w:eastAsiaTheme="minorHAnsi" w:hAnsi="GHEA Grapalat"/>
                <w:sz w:val="20"/>
                <w:szCs w:val="20"/>
                <w:lang w:val="hy-AM"/>
              </w:rPr>
            </w:pPr>
            <w:r w:rsidRPr="00FD49FD">
              <w:rPr>
                <w:rFonts w:ascii="GHEA Grapalat" w:eastAsiaTheme="minorHAnsi" w:hAnsi="GHEA Grapalat"/>
                <w:sz w:val="20"/>
                <w:szCs w:val="20"/>
                <w:lang w:val="hy-AM"/>
              </w:rPr>
              <w:t>86</w:t>
            </w:r>
          </w:p>
        </w:tc>
      </w:tr>
      <w:tr w:rsidR="00027260" w14:paraId="7BFF53BE" w14:textId="77777777" w:rsidTr="00953CB7">
        <w:tc>
          <w:tcPr>
            <w:tcW w:w="6393" w:type="dxa"/>
            <w:vAlign w:val="center"/>
          </w:tcPr>
          <w:p w14:paraId="1B17E25E" w14:textId="77777777" w:rsidR="00027260" w:rsidRPr="00FD49FD" w:rsidRDefault="00027260" w:rsidP="00953CB7">
            <w:pPr>
              <w:jc w:val="center"/>
              <w:rPr>
                <w:rFonts w:ascii="GHEA Grapalat" w:eastAsiaTheme="minorHAnsi" w:hAnsi="GHEA Grapalat"/>
                <w:sz w:val="20"/>
                <w:szCs w:val="20"/>
                <w:lang w:val="hy-AM"/>
              </w:rPr>
            </w:pPr>
            <w:r w:rsidRPr="00FD49FD">
              <w:rPr>
                <w:rFonts w:ascii="GHEA Grapalat" w:eastAsiaTheme="minorHAnsi" w:hAnsi="GHEA Grapalat"/>
                <w:sz w:val="20"/>
                <w:szCs w:val="20"/>
                <w:lang w:val="hy-AM"/>
              </w:rPr>
              <w:t>Միջազգաին բեռնափոխադրումներ</w:t>
            </w:r>
          </w:p>
        </w:tc>
        <w:tc>
          <w:tcPr>
            <w:tcW w:w="984" w:type="dxa"/>
            <w:vAlign w:val="center"/>
          </w:tcPr>
          <w:p w14:paraId="7E53DFE0" w14:textId="77777777" w:rsidR="00027260" w:rsidRPr="00FD49FD" w:rsidRDefault="00027260" w:rsidP="00953CB7">
            <w:pPr>
              <w:jc w:val="center"/>
              <w:rPr>
                <w:rFonts w:ascii="GHEA Grapalat" w:eastAsiaTheme="minorHAnsi" w:hAnsi="GHEA Grapalat"/>
                <w:sz w:val="20"/>
                <w:szCs w:val="20"/>
                <w:lang w:val="hy-AM"/>
              </w:rPr>
            </w:pPr>
            <w:r w:rsidRPr="00FD49FD">
              <w:rPr>
                <w:rFonts w:ascii="GHEA Grapalat" w:eastAsiaTheme="minorHAnsi" w:hAnsi="GHEA Grapalat"/>
                <w:sz w:val="20"/>
                <w:szCs w:val="20"/>
                <w:lang w:val="hy-AM"/>
              </w:rPr>
              <w:t>2.22</w:t>
            </w:r>
          </w:p>
        </w:tc>
        <w:tc>
          <w:tcPr>
            <w:tcW w:w="846" w:type="dxa"/>
            <w:vAlign w:val="center"/>
          </w:tcPr>
          <w:p w14:paraId="72C08943" w14:textId="77777777" w:rsidR="00027260" w:rsidRPr="00FD49FD" w:rsidRDefault="00027260" w:rsidP="00953CB7">
            <w:pPr>
              <w:jc w:val="center"/>
              <w:rPr>
                <w:rFonts w:ascii="GHEA Grapalat" w:eastAsiaTheme="minorHAnsi" w:hAnsi="GHEA Grapalat"/>
                <w:sz w:val="20"/>
                <w:szCs w:val="20"/>
                <w:lang w:val="hy-AM"/>
              </w:rPr>
            </w:pPr>
            <w:r w:rsidRPr="00FD49FD">
              <w:rPr>
                <w:rFonts w:ascii="GHEA Grapalat" w:eastAsiaTheme="minorHAnsi" w:hAnsi="GHEA Grapalat"/>
                <w:sz w:val="20"/>
                <w:szCs w:val="20"/>
                <w:lang w:val="hy-AM"/>
              </w:rPr>
              <w:t>146</w:t>
            </w:r>
          </w:p>
        </w:tc>
        <w:tc>
          <w:tcPr>
            <w:tcW w:w="992" w:type="dxa"/>
            <w:vAlign w:val="center"/>
          </w:tcPr>
          <w:p w14:paraId="5F5EB6F7" w14:textId="77777777" w:rsidR="00027260" w:rsidRPr="00FD49FD" w:rsidRDefault="00027260" w:rsidP="00953CB7">
            <w:pPr>
              <w:jc w:val="center"/>
              <w:rPr>
                <w:rFonts w:ascii="GHEA Grapalat" w:eastAsiaTheme="minorHAnsi" w:hAnsi="GHEA Grapalat"/>
                <w:sz w:val="20"/>
                <w:szCs w:val="20"/>
                <w:lang w:val="hy-AM"/>
              </w:rPr>
            </w:pPr>
            <w:r w:rsidRPr="00FD49FD">
              <w:rPr>
                <w:rFonts w:ascii="GHEA Grapalat" w:eastAsiaTheme="minorHAnsi" w:hAnsi="GHEA Grapalat"/>
                <w:sz w:val="20"/>
                <w:szCs w:val="20"/>
                <w:lang w:val="hy-AM"/>
              </w:rPr>
              <w:t>2.65</w:t>
            </w:r>
          </w:p>
        </w:tc>
        <w:tc>
          <w:tcPr>
            <w:tcW w:w="709" w:type="dxa"/>
            <w:vAlign w:val="center"/>
          </w:tcPr>
          <w:p w14:paraId="4F9E03A9" w14:textId="77777777" w:rsidR="00027260" w:rsidRPr="00FD49FD" w:rsidRDefault="00027260" w:rsidP="00953CB7">
            <w:pPr>
              <w:jc w:val="center"/>
              <w:rPr>
                <w:rFonts w:ascii="GHEA Grapalat" w:eastAsiaTheme="minorHAnsi" w:hAnsi="GHEA Grapalat"/>
                <w:sz w:val="20"/>
                <w:szCs w:val="20"/>
                <w:lang w:val="hy-AM"/>
              </w:rPr>
            </w:pPr>
            <w:r w:rsidRPr="00FD49FD">
              <w:rPr>
                <w:rFonts w:ascii="GHEA Grapalat" w:eastAsiaTheme="minorHAnsi" w:hAnsi="GHEA Grapalat"/>
                <w:sz w:val="20"/>
                <w:szCs w:val="20"/>
                <w:lang w:val="hy-AM"/>
              </w:rPr>
              <w:t>95</w:t>
            </w:r>
          </w:p>
        </w:tc>
      </w:tr>
      <w:tr w:rsidR="00027260" w14:paraId="7EC5A971" w14:textId="77777777" w:rsidTr="00953CB7">
        <w:tc>
          <w:tcPr>
            <w:tcW w:w="6393" w:type="dxa"/>
            <w:vAlign w:val="center"/>
          </w:tcPr>
          <w:p w14:paraId="0D3C88B4" w14:textId="77777777" w:rsidR="00027260" w:rsidRPr="00FD49FD" w:rsidRDefault="00027260" w:rsidP="00953CB7">
            <w:pPr>
              <w:jc w:val="center"/>
              <w:rPr>
                <w:rFonts w:ascii="GHEA Grapalat" w:eastAsiaTheme="minorHAnsi" w:hAnsi="GHEA Grapalat"/>
                <w:sz w:val="20"/>
                <w:szCs w:val="20"/>
                <w:lang w:val="hy-AM"/>
              </w:rPr>
            </w:pPr>
            <w:r w:rsidRPr="00FD49FD">
              <w:rPr>
                <w:rFonts w:ascii="GHEA Grapalat" w:eastAsiaTheme="minorHAnsi" w:hAnsi="GHEA Grapalat"/>
                <w:sz w:val="20"/>
                <w:szCs w:val="20"/>
                <w:lang w:val="hy-AM"/>
              </w:rPr>
              <w:t>Լոգիստիկ ծառայությունների որակ</w:t>
            </w:r>
          </w:p>
        </w:tc>
        <w:tc>
          <w:tcPr>
            <w:tcW w:w="984" w:type="dxa"/>
            <w:vAlign w:val="center"/>
          </w:tcPr>
          <w:p w14:paraId="66550B6C" w14:textId="77777777" w:rsidR="00027260" w:rsidRPr="00FD49FD" w:rsidRDefault="00027260" w:rsidP="00953CB7">
            <w:pPr>
              <w:jc w:val="center"/>
              <w:rPr>
                <w:rFonts w:ascii="GHEA Grapalat" w:eastAsiaTheme="minorHAnsi" w:hAnsi="GHEA Grapalat"/>
                <w:sz w:val="20"/>
                <w:szCs w:val="20"/>
                <w:lang w:val="hy-AM"/>
              </w:rPr>
            </w:pPr>
            <w:r w:rsidRPr="00FD49FD">
              <w:rPr>
                <w:rFonts w:ascii="GHEA Grapalat" w:eastAsiaTheme="minorHAnsi" w:hAnsi="GHEA Grapalat"/>
                <w:sz w:val="20"/>
                <w:szCs w:val="20"/>
                <w:lang w:val="hy-AM"/>
              </w:rPr>
              <w:t>2.21</w:t>
            </w:r>
          </w:p>
        </w:tc>
        <w:tc>
          <w:tcPr>
            <w:tcW w:w="846" w:type="dxa"/>
            <w:vAlign w:val="center"/>
          </w:tcPr>
          <w:p w14:paraId="67A42A9D" w14:textId="77777777" w:rsidR="00027260" w:rsidRPr="00FD49FD" w:rsidRDefault="00027260" w:rsidP="00953CB7">
            <w:pPr>
              <w:jc w:val="center"/>
              <w:rPr>
                <w:rFonts w:ascii="GHEA Grapalat" w:eastAsiaTheme="minorHAnsi" w:hAnsi="GHEA Grapalat"/>
                <w:sz w:val="20"/>
                <w:szCs w:val="20"/>
                <w:lang w:val="hy-AM"/>
              </w:rPr>
            </w:pPr>
            <w:r w:rsidRPr="00FD49FD">
              <w:rPr>
                <w:rFonts w:ascii="GHEA Grapalat" w:eastAsiaTheme="minorHAnsi" w:hAnsi="GHEA Grapalat"/>
                <w:sz w:val="20"/>
                <w:szCs w:val="20"/>
                <w:lang w:val="hy-AM"/>
              </w:rPr>
              <w:t>137</w:t>
            </w:r>
          </w:p>
        </w:tc>
        <w:tc>
          <w:tcPr>
            <w:tcW w:w="992" w:type="dxa"/>
            <w:vAlign w:val="center"/>
          </w:tcPr>
          <w:p w14:paraId="2003B6F5" w14:textId="77777777" w:rsidR="00027260" w:rsidRPr="00FD49FD" w:rsidRDefault="00027260" w:rsidP="00953CB7">
            <w:pPr>
              <w:jc w:val="center"/>
              <w:rPr>
                <w:rFonts w:ascii="GHEA Grapalat" w:eastAsiaTheme="minorHAnsi" w:hAnsi="GHEA Grapalat"/>
                <w:sz w:val="20"/>
                <w:szCs w:val="20"/>
                <w:lang w:val="hy-AM"/>
              </w:rPr>
            </w:pPr>
            <w:r w:rsidRPr="00FD49FD">
              <w:rPr>
                <w:rFonts w:ascii="GHEA Grapalat" w:eastAsiaTheme="minorHAnsi" w:hAnsi="GHEA Grapalat"/>
                <w:sz w:val="20"/>
                <w:szCs w:val="20"/>
                <w:lang w:val="hy-AM"/>
              </w:rPr>
              <w:t>2.50</w:t>
            </w:r>
          </w:p>
        </w:tc>
        <w:tc>
          <w:tcPr>
            <w:tcW w:w="709" w:type="dxa"/>
            <w:vAlign w:val="center"/>
          </w:tcPr>
          <w:p w14:paraId="498E9A63" w14:textId="77777777" w:rsidR="00027260" w:rsidRPr="00FD49FD" w:rsidRDefault="00027260" w:rsidP="00953CB7">
            <w:pPr>
              <w:jc w:val="center"/>
              <w:rPr>
                <w:rFonts w:ascii="GHEA Grapalat" w:eastAsiaTheme="minorHAnsi" w:hAnsi="GHEA Grapalat"/>
                <w:sz w:val="20"/>
                <w:szCs w:val="20"/>
                <w:lang w:val="hy-AM"/>
              </w:rPr>
            </w:pPr>
            <w:r w:rsidRPr="00FD49FD">
              <w:rPr>
                <w:rFonts w:ascii="GHEA Grapalat" w:eastAsiaTheme="minorHAnsi" w:hAnsi="GHEA Grapalat"/>
                <w:sz w:val="20"/>
                <w:szCs w:val="20"/>
                <w:lang w:val="hy-AM"/>
              </w:rPr>
              <w:t>97</w:t>
            </w:r>
          </w:p>
        </w:tc>
      </w:tr>
      <w:tr w:rsidR="00027260" w14:paraId="020AB4C9" w14:textId="77777777" w:rsidTr="00953CB7">
        <w:tc>
          <w:tcPr>
            <w:tcW w:w="6393" w:type="dxa"/>
            <w:vAlign w:val="center"/>
          </w:tcPr>
          <w:p w14:paraId="00026052" w14:textId="77777777" w:rsidR="00027260" w:rsidRPr="00FD49FD" w:rsidRDefault="00027260" w:rsidP="00953CB7">
            <w:pPr>
              <w:jc w:val="center"/>
              <w:rPr>
                <w:rFonts w:ascii="GHEA Grapalat" w:eastAsiaTheme="minorHAnsi" w:hAnsi="GHEA Grapalat"/>
                <w:sz w:val="20"/>
                <w:szCs w:val="20"/>
                <w:lang w:val="hy-AM"/>
              </w:rPr>
            </w:pPr>
            <w:r w:rsidRPr="00FD49FD">
              <w:rPr>
                <w:rFonts w:ascii="GHEA Grapalat" w:eastAsiaTheme="minorHAnsi" w:hAnsi="GHEA Grapalat"/>
                <w:sz w:val="20"/>
                <w:szCs w:val="20"/>
                <w:lang w:val="hy-AM"/>
              </w:rPr>
              <w:t>Վերահսկողություն</w:t>
            </w:r>
          </w:p>
        </w:tc>
        <w:tc>
          <w:tcPr>
            <w:tcW w:w="984" w:type="dxa"/>
            <w:vAlign w:val="center"/>
          </w:tcPr>
          <w:p w14:paraId="7635DE76" w14:textId="77777777" w:rsidR="00027260" w:rsidRPr="00FD49FD" w:rsidRDefault="00027260" w:rsidP="00953CB7">
            <w:pPr>
              <w:jc w:val="center"/>
              <w:rPr>
                <w:rFonts w:ascii="GHEA Grapalat" w:eastAsiaTheme="minorHAnsi" w:hAnsi="GHEA Grapalat"/>
                <w:sz w:val="20"/>
                <w:szCs w:val="20"/>
                <w:lang w:val="hy-AM"/>
              </w:rPr>
            </w:pPr>
            <w:r w:rsidRPr="00FD49FD">
              <w:rPr>
                <w:rFonts w:ascii="GHEA Grapalat" w:eastAsiaTheme="minorHAnsi" w:hAnsi="GHEA Grapalat"/>
                <w:sz w:val="20"/>
                <w:szCs w:val="20"/>
                <w:lang w:val="hy-AM"/>
              </w:rPr>
              <w:t>2.02</w:t>
            </w:r>
          </w:p>
        </w:tc>
        <w:tc>
          <w:tcPr>
            <w:tcW w:w="846" w:type="dxa"/>
            <w:vAlign w:val="center"/>
          </w:tcPr>
          <w:p w14:paraId="0BA44950" w14:textId="77777777" w:rsidR="00027260" w:rsidRPr="00FD49FD" w:rsidRDefault="00027260" w:rsidP="00953CB7">
            <w:pPr>
              <w:jc w:val="center"/>
              <w:rPr>
                <w:rFonts w:ascii="GHEA Grapalat" w:eastAsiaTheme="minorHAnsi" w:hAnsi="GHEA Grapalat"/>
                <w:sz w:val="20"/>
                <w:szCs w:val="20"/>
                <w:lang w:val="hy-AM"/>
              </w:rPr>
            </w:pPr>
            <w:r w:rsidRPr="00FD49FD">
              <w:rPr>
                <w:rFonts w:ascii="GHEA Grapalat" w:eastAsiaTheme="minorHAnsi" w:hAnsi="GHEA Grapalat"/>
                <w:sz w:val="20"/>
                <w:szCs w:val="20"/>
                <w:lang w:val="hy-AM"/>
              </w:rPr>
              <w:t>147</w:t>
            </w:r>
          </w:p>
        </w:tc>
        <w:tc>
          <w:tcPr>
            <w:tcW w:w="992" w:type="dxa"/>
            <w:vAlign w:val="center"/>
          </w:tcPr>
          <w:p w14:paraId="389D2774" w14:textId="77777777" w:rsidR="00027260" w:rsidRPr="00FD49FD" w:rsidRDefault="00027260" w:rsidP="00953CB7">
            <w:pPr>
              <w:jc w:val="center"/>
              <w:rPr>
                <w:rFonts w:ascii="GHEA Grapalat" w:eastAsiaTheme="minorHAnsi" w:hAnsi="GHEA Grapalat"/>
                <w:sz w:val="20"/>
                <w:szCs w:val="20"/>
                <w:lang w:val="hy-AM"/>
              </w:rPr>
            </w:pPr>
            <w:r w:rsidRPr="00FD49FD">
              <w:rPr>
                <w:rFonts w:ascii="GHEA Grapalat" w:eastAsiaTheme="minorHAnsi" w:hAnsi="GHEA Grapalat"/>
                <w:sz w:val="20"/>
                <w:szCs w:val="20"/>
                <w:lang w:val="hy-AM"/>
              </w:rPr>
              <w:t>2.51</w:t>
            </w:r>
          </w:p>
        </w:tc>
        <w:tc>
          <w:tcPr>
            <w:tcW w:w="709" w:type="dxa"/>
            <w:vAlign w:val="center"/>
          </w:tcPr>
          <w:p w14:paraId="7FFF591D" w14:textId="77777777" w:rsidR="00027260" w:rsidRPr="00FD49FD" w:rsidRDefault="00027260" w:rsidP="00953CB7">
            <w:pPr>
              <w:jc w:val="center"/>
              <w:rPr>
                <w:rFonts w:ascii="GHEA Grapalat" w:eastAsiaTheme="minorHAnsi" w:hAnsi="GHEA Grapalat"/>
                <w:sz w:val="20"/>
                <w:szCs w:val="20"/>
                <w:lang w:val="hy-AM"/>
              </w:rPr>
            </w:pPr>
            <w:r w:rsidRPr="00FD49FD">
              <w:rPr>
                <w:rFonts w:ascii="GHEA Grapalat" w:eastAsiaTheme="minorHAnsi" w:hAnsi="GHEA Grapalat"/>
                <w:sz w:val="20"/>
                <w:szCs w:val="20"/>
                <w:lang w:val="hy-AM"/>
              </w:rPr>
              <w:t>113</w:t>
            </w:r>
          </w:p>
        </w:tc>
      </w:tr>
      <w:tr w:rsidR="00027260" w14:paraId="5D139F52" w14:textId="77777777" w:rsidTr="00953CB7">
        <w:tc>
          <w:tcPr>
            <w:tcW w:w="6393" w:type="dxa"/>
            <w:vAlign w:val="center"/>
          </w:tcPr>
          <w:p w14:paraId="6FC6313F" w14:textId="77777777" w:rsidR="00027260" w:rsidRPr="00FD49FD" w:rsidRDefault="00027260" w:rsidP="00953CB7">
            <w:pPr>
              <w:jc w:val="center"/>
              <w:rPr>
                <w:rFonts w:ascii="GHEA Grapalat" w:eastAsiaTheme="minorHAnsi" w:hAnsi="GHEA Grapalat"/>
                <w:sz w:val="20"/>
                <w:szCs w:val="20"/>
                <w:lang w:val="hy-AM"/>
              </w:rPr>
            </w:pPr>
            <w:r w:rsidRPr="00FD49FD">
              <w:rPr>
                <w:rFonts w:ascii="GHEA Grapalat" w:eastAsiaTheme="minorHAnsi" w:hAnsi="GHEA Grapalat"/>
                <w:sz w:val="20"/>
                <w:szCs w:val="20"/>
                <w:lang w:val="hy-AM"/>
              </w:rPr>
              <w:t>Ճիշտ ժամանակին</w:t>
            </w:r>
          </w:p>
        </w:tc>
        <w:tc>
          <w:tcPr>
            <w:tcW w:w="984" w:type="dxa"/>
            <w:vAlign w:val="center"/>
          </w:tcPr>
          <w:p w14:paraId="215C40DE" w14:textId="77777777" w:rsidR="00027260" w:rsidRPr="00FD49FD" w:rsidRDefault="00027260" w:rsidP="00953CB7">
            <w:pPr>
              <w:jc w:val="center"/>
              <w:rPr>
                <w:rFonts w:ascii="GHEA Grapalat" w:eastAsiaTheme="minorHAnsi" w:hAnsi="GHEA Grapalat"/>
                <w:sz w:val="20"/>
                <w:szCs w:val="20"/>
                <w:lang w:val="hy-AM"/>
              </w:rPr>
            </w:pPr>
            <w:r w:rsidRPr="00FD49FD">
              <w:rPr>
                <w:rFonts w:ascii="GHEA Grapalat" w:eastAsiaTheme="minorHAnsi" w:hAnsi="GHEA Grapalat"/>
                <w:sz w:val="20"/>
                <w:szCs w:val="20"/>
                <w:lang w:val="hy-AM"/>
              </w:rPr>
              <w:t>2.60</w:t>
            </w:r>
          </w:p>
        </w:tc>
        <w:tc>
          <w:tcPr>
            <w:tcW w:w="846" w:type="dxa"/>
            <w:vAlign w:val="center"/>
          </w:tcPr>
          <w:p w14:paraId="6B313C51" w14:textId="77777777" w:rsidR="00027260" w:rsidRPr="00FD49FD" w:rsidRDefault="00027260" w:rsidP="00953CB7">
            <w:pPr>
              <w:jc w:val="center"/>
              <w:rPr>
                <w:rFonts w:ascii="GHEA Grapalat" w:eastAsiaTheme="minorHAnsi" w:hAnsi="GHEA Grapalat"/>
                <w:sz w:val="20"/>
                <w:szCs w:val="20"/>
                <w:lang w:val="hy-AM"/>
              </w:rPr>
            </w:pPr>
            <w:r w:rsidRPr="00FD49FD">
              <w:rPr>
                <w:rFonts w:ascii="GHEA Grapalat" w:eastAsiaTheme="minorHAnsi" w:hAnsi="GHEA Grapalat"/>
                <w:sz w:val="20"/>
                <w:szCs w:val="20"/>
                <w:lang w:val="hy-AM"/>
              </w:rPr>
              <w:t>139</w:t>
            </w:r>
          </w:p>
        </w:tc>
        <w:tc>
          <w:tcPr>
            <w:tcW w:w="992" w:type="dxa"/>
            <w:vAlign w:val="center"/>
          </w:tcPr>
          <w:p w14:paraId="5AE3EE0E" w14:textId="77777777" w:rsidR="00027260" w:rsidRPr="00FD49FD" w:rsidRDefault="00027260" w:rsidP="00953CB7">
            <w:pPr>
              <w:jc w:val="center"/>
              <w:rPr>
                <w:rFonts w:ascii="GHEA Grapalat" w:eastAsiaTheme="minorHAnsi" w:hAnsi="GHEA Grapalat"/>
                <w:sz w:val="20"/>
                <w:szCs w:val="20"/>
                <w:lang w:val="hy-AM"/>
              </w:rPr>
            </w:pPr>
            <w:r w:rsidRPr="00FD49FD">
              <w:rPr>
                <w:rFonts w:ascii="GHEA Grapalat" w:eastAsiaTheme="minorHAnsi" w:hAnsi="GHEA Grapalat"/>
                <w:sz w:val="20"/>
                <w:szCs w:val="20"/>
                <w:lang w:val="hy-AM"/>
              </w:rPr>
              <w:t>2.90</w:t>
            </w:r>
          </w:p>
        </w:tc>
        <w:tc>
          <w:tcPr>
            <w:tcW w:w="709" w:type="dxa"/>
            <w:vAlign w:val="center"/>
          </w:tcPr>
          <w:p w14:paraId="75306806" w14:textId="77777777" w:rsidR="00027260" w:rsidRPr="00FD49FD" w:rsidRDefault="00027260" w:rsidP="00953CB7">
            <w:pPr>
              <w:jc w:val="center"/>
              <w:rPr>
                <w:rFonts w:ascii="GHEA Grapalat" w:eastAsiaTheme="minorHAnsi" w:hAnsi="GHEA Grapalat"/>
                <w:sz w:val="20"/>
                <w:szCs w:val="20"/>
                <w:lang w:val="hy-AM"/>
              </w:rPr>
            </w:pPr>
            <w:r w:rsidRPr="00FD49FD">
              <w:rPr>
                <w:rFonts w:ascii="GHEA Grapalat" w:eastAsiaTheme="minorHAnsi" w:hAnsi="GHEA Grapalat"/>
                <w:sz w:val="20"/>
                <w:szCs w:val="20"/>
                <w:lang w:val="hy-AM"/>
              </w:rPr>
              <w:t>111</w:t>
            </w:r>
          </w:p>
        </w:tc>
      </w:tr>
      <w:tr w:rsidR="00027260" w:rsidRPr="00FD49FD" w14:paraId="5EDA5695" w14:textId="77777777" w:rsidTr="00953CB7">
        <w:tc>
          <w:tcPr>
            <w:tcW w:w="6393" w:type="dxa"/>
            <w:vAlign w:val="center"/>
          </w:tcPr>
          <w:p w14:paraId="54D3F16B" w14:textId="77777777" w:rsidR="00027260" w:rsidRPr="00FD49FD" w:rsidRDefault="00027260" w:rsidP="00953CB7">
            <w:pPr>
              <w:jc w:val="center"/>
              <w:rPr>
                <w:rFonts w:ascii="GHEA Grapalat" w:eastAsiaTheme="minorHAnsi" w:hAnsi="GHEA Grapalat"/>
                <w:b/>
                <w:sz w:val="20"/>
                <w:szCs w:val="20"/>
                <w:lang w:val="hy-AM"/>
              </w:rPr>
            </w:pPr>
            <w:r w:rsidRPr="00FD49FD">
              <w:rPr>
                <w:rFonts w:ascii="GHEA Grapalat" w:eastAsiaTheme="minorHAnsi" w:hAnsi="GHEA Grapalat"/>
                <w:b/>
                <w:sz w:val="20"/>
                <w:szCs w:val="20"/>
                <w:lang w:val="hy-AM"/>
              </w:rPr>
              <w:t>Լոգիստիկ արդյունավետության ինդեքս</w:t>
            </w:r>
          </w:p>
        </w:tc>
        <w:tc>
          <w:tcPr>
            <w:tcW w:w="984" w:type="dxa"/>
            <w:vAlign w:val="center"/>
          </w:tcPr>
          <w:p w14:paraId="61E16D89" w14:textId="77777777" w:rsidR="00027260" w:rsidRPr="00FD49FD" w:rsidRDefault="00027260" w:rsidP="00953CB7">
            <w:pPr>
              <w:jc w:val="center"/>
              <w:rPr>
                <w:rFonts w:ascii="GHEA Grapalat" w:eastAsiaTheme="minorHAnsi" w:hAnsi="GHEA Grapalat"/>
                <w:sz w:val="20"/>
                <w:szCs w:val="20"/>
                <w:lang w:val="hy-AM"/>
              </w:rPr>
            </w:pPr>
            <w:r w:rsidRPr="00FD49FD">
              <w:rPr>
                <w:rFonts w:ascii="GHEA Grapalat" w:eastAsiaTheme="minorHAnsi" w:hAnsi="GHEA Grapalat"/>
                <w:sz w:val="20"/>
                <w:szCs w:val="20"/>
                <w:lang w:val="hy-AM"/>
              </w:rPr>
              <w:t>2.2</w:t>
            </w:r>
          </w:p>
        </w:tc>
        <w:tc>
          <w:tcPr>
            <w:tcW w:w="846" w:type="dxa"/>
            <w:vAlign w:val="center"/>
          </w:tcPr>
          <w:p w14:paraId="20340E8B" w14:textId="77777777" w:rsidR="00027260" w:rsidRPr="00FD49FD" w:rsidRDefault="00027260" w:rsidP="00953CB7">
            <w:pPr>
              <w:jc w:val="center"/>
              <w:rPr>
                <w:rFonts w:ascii="GHEA Grapalat" w:eastAsiaTheme="minorHAnsi" w:hAnsi="GHEA Grapalat"/>
                <w:sz w:val="20"/>
                <w:szCs w:val="20"/>
                <w:lang w:val="hy-AM"/>
              </w:rPr>
            </w:pPr>
            <w:r w:rsidRPr="00FD49FD">
              <w:rPr>
                <w:rFonts w:ascii="GHEA Grapalat" w:eastAsiaTheme="minorHAnsi" w:hAnsi="GHEA Grapalat"/>
                <w:sz w:val="20"/>
                <w:szCs w:val="20"/>
                <w:lang w:val="hy-AM"/>
              </w:rPr>
              <w:t>141</w:t>
            </w:r>
          </w:p>
        </w:tc>
        <w:tc>
          <w:tcPr>
            <w:tcW w:w="992" w:type="dxa"/>
            <w:vAlign w:val="center"/>
          </w:tcPr>
          <w:p w14:paraId="081EA1F2" w14:textId="77777777" w:rsidR="00027260" w:rsidRPr="00FD49FD" w:rsidRDefault="00027260" w:rsidP="00953CB7">
            <w:pPr>
              <w:jc w:val="center"/>
              <w:rPr>
                <w:rFonts w:ascii="GHEA Grapalat" w:eastAsiaTheme="minorHAnsi" w:hAnsi="GHEA Grapalat"/>
                <w:sz w:val="20"/>
                <w:szCs w:val="20"/>
                <w:lang w:val="hy-AM"/>
              </w:rPr>
            </w:pPr>
            <w:r w:rsidRPr="00FD49FD">
              <w:rPr>
                <w:rFonts w:ascii="GHEA Grapalat" w:eastAsiaTheme="minorHAnsi" w:hAnsi="GHEA Grapalat"/>
                <w:sz w:val="20"/>
                <w:szCs w:val="20"/>
                <w:lang w:val="hy-AM"/>
              </w:rPr>
              <w:t>2.6</w:t>
            </w:r>
          </w:p>
        </w:tc>
        <w:tc>
          <w:tcPr>
            <w:tcW w:w="709" w:type="dxa"/>
            <w:vAlign w:val="center"/>
          </w:tcPr>
          <w:p w14:paraId="1A378447" w14:textId="77777777" w:rsidR="00027260" w:rsidRPr="00FD49FD" w:rsidRDefault="00027260" w:rsidP="00953CB7">
            <w:pPr>
              <w:jc w:val="center"/>
              <w:rPr>
                <w:rFonts w:ascii="GHEA Grapalat" w:eastAsiaTheme="minorHAnsi" w:hAnsi="GHEA Grapalat"/>
                <w:sz w:val="20"/>
                <w:szCs w:val="20"/>
                <w:lang w:val="hy-AM"/>
              </w:rPr>
            </w:pPr>
            <w:r w:rsidRPr="00FD49FD">
              <w:rPr>
                <w:rFonts w:ascii="GHEA Grapalat" w:eastAsiaTheme="minorHAnsi" w:hAnsi="GHEA Grapalat"/>
                <w:sz w:val="20"/>
                <w:szCs w:val="20"/>
                <w:lang w:val="hy-AM"/>
              </w:rPr>
              <w:t>92</w:t>
            </w:r>
          </w:p>
        </w:tc>
      </w:tr>
    </w:tbl>
    <w:p w14:paraId="79387435" w14:textId="77777777" w:rsidR="00785BAD" w:rsidRPr="00BE3BE4" w:rsidRDefault="00785BAD" w:rsidP="008A3A5B">
      <w:pPr>
        <w:tabs>
          <w:tab w:val="left" w:pos="8820"/>
          <w:tab w:val="left" w:pos="9342"/>
        </w:tabs>
        <w:spacing w:line="360" w:lineRule="auto"/>
        <w:rPr>
          <w:rFonts w:ascii="GHEA Grapalat" w:hAnsi="GHEA Grapalat"/>
          <w:b/>
          <w:sz w:val="24"/>
          <w:szCs w:val="24"/>
          <w:lang w:val="hy-AM"/>
        </w:rPr>
      </w:pPr>
      <w:r w:rsidRPr="00BE3BE4">
        <w:rPr>
          <w:noProof/>
          <w:lang w:val="en-GB" w:eastAsia="en-GB"/>
        </w:rPr>
        <mc:AlternateContent>
          <mc:Choice Requires="wps">
            <w:drawing>
              <wp:anchor distT="0" distB="0" distL="114300" distR="114300" simplePos="0" relativeHeight="251659264" behindDoc="0" locked="0" layoutInCell="1" allowOverlap="1" wp14:anchorId="4C7410FD" wp14:editId="1BBC8823">
                <wp:simplePos x="0" y="0"/>
                <wp:positionH relativeFrom="column">
                  <wp:posOffset>1819275</wp:posOffset>
                </wp:positionH>
                <wp:positionV relativeFrom="paragraph">
                  <wp:posOffset>92075</wp:posOffset>
                </wp:positionV>
                <wp:extent cx="2486025" cy="29527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86025" cy="295275"/>
                        </a:xfrm>
                        <a:prstGeom prst="rect">
                          <a:avLst/>
                        </a:prstGeom>
                        <a:noFill/>
                        <a:ln w="25400" cap="flat" cmpd="sng" algn="ctr">
                          <a:noFill/>
                          <a:prstDash val="solid"/>
                        </a:ln>
                        <a:effectLst/>
                      </wps:spPr>
                      <wps:txbx>
                        <w:txbxContent>
                          <w:p w14:paraId="4687D24E" w14:textId="77777777" w:rsidR="00785BAD" w:rsidRDefault="00785BAD" w:rsidP="00785BAD">
                            <w:pPr>
                              <w:jc w:val="center"/>
                              <w:rPr>
                                <w:rFonts w:ascii="GHEA Grapalat" w:hAnsi="GHEA Grapalat"/>
                                <w:color w:val="000000"/>
                                <w:sz w:val="16"/>
                                <w:szCs w:val="16"/>
                              </w:rPr>
                            </w:pPr>
                          </w:p>
                          <w:p w14:paraId="639BE183" w14:textId="77777777" w:rsidR="00785BAD" w:rsidRDefault="00785BAD" w:rsidP="00785BAD">
                            <w:pPr>
                              <w:jc w:val="center"/>
                              <w:rPr>
                                <w:rFonts w:ascii="GHEA Grapalat" w:hAnsi="GHEA Grapalat"/>
                                <w:color w:val="000000"/>
                                <w:sz w:val="16"/>
                                <w:szCs w:val="16"/>
                              </w:rPr>
                            </w:pPr>
                          </w:p>
                          <w:p w14:paraId="6E273CFF" w14:textId="77777777" w:rsidR="00785BAD" w:rsidRPr="004E6AB9" w:rsidRDefault="00785BAD" w:rsidP="00785BAD">
                            <w:pPr>
                              <w:jc w:val="center"/>
                              <w:rPr>
                                <w:rFonts w:ascii="GHEA Grapalat" w:hAnsi="GHEA Grapalat"/>
                                <w:color w:val="00000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C7410FD" id="Rectangle 1" o:spid="_x0000_s1026" style="position:absolute;margin-left:143.25pt;margin-top:7.25pt;width:195.7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" filled="f" stroked="f" strokeweight="2pt">
                <v:path arrowok="t"/>
                <v:textbox>
                  <w:txbxContent>
                    <w:p w14:paraId="4687D24E" w14:textId="77777777" w:rsidR="00785BAD" w:rsidRDefault="00785BAD" w:rsidP="00785BAD">
                      <w:pPr>
                        <w:jc w:val="center"/>
                        <w:rPr>
                          <w:rFonts w:ascii="GHEA Grapalat" w:hAnsi="GHEA Grapalat"/>
                          <w:color w:val="000000"/>
                          <w:sz w:val="16"/>
                          <w:szCs w:val="16"/>
                        </w:rPr>
                      </w:pPr>
                    </w:p>
                    <w:p w14:paraId="639BE183" w14:textId="77777777" w:rsidR="00785BAD" w:rsidRDefault="00785BAD" w:rsidP="00785BAD">
                      <w:pPr>
                        <w:jc w:val="center"/>
                        <w:rPr>
                          <w:rFonts w:ascii="GHEA Grapalat" w:hAnsi="GHEA Grapalat"/>
                          <w:color w:val="000000"/>
                          <w:sz w:val="16"/>
                          <w:szCs w:val="16"/>
                        </w:rPr>
                      </w:pPr>
                    </w:p>
                    <w:p w14:paraId="6E273CFF" w14:textId="77777777" w:rsidR="00785BAD" w:rsidRPr="004E6AB9" w:rsidRDefault="00785BAD" w:rsidP="00785BAD">
                      <w:pPr>
                        <w:jc w:val="center"/>
                        <w:rPr>
                          <w:rFonts w:ascii="GHEA Grapalat" w:hAnsi="GHEA Grapalat"/>
                          <w:color w:val="000000"/>
                          <w:sz w:val="16"/>
                          <w:szCs w:val="16"/>
                        </w:rPr>
                      </w:pPr>
                    </w:p>
                  </w:txbxContent>
                </v:textbox>
              </v:rect>
            </w:pict>
          </mc:Fallback>
        </mc:AlternateContent>
      </w:r>
      <w:r w:rsidR="0039222C" w:rsidRPr="00BE3BE4">
        <w:rPr>
          <w:rFonts w:ascii="GHEA Grapalat" w:hAnsi="GHEA Grapalat"/>
          <w:b/>
          <w:sz w:val="24"/>
          <w:szCs w:val="24"/>
          <w:lang w:val="hy-AM"/>
        </w:rPr>
        <w:t xml:space="preserve">Գրաֆիկ </w:t>
      </w:r>
      <w:r w:rsidR="00A76A4F" w:rsidRPr="00BE3BE4">
        <w:rPr>
          <w:rFonts w:ascii="GHEA Grapalat" w:hAnsi="GHEA Grapalat"/>
          <w:b/>
          <w:sz w:val="24"/>
          <w:szCs w:val="24"/>
          <w:lang w:val="hy-AM"/>
        </w:rPr>
        <w:t>11</w:t>
      </w:r>
    </w:p>
    <w:p w14:paraId="05CF0C8B" w14:textId="77777777" w:rsidR="00785BAD" w:rsidRPr="00BE3BE4" w:rsidRDefault="00D35E69" w:rsidP="000D544B">
      <w:pPr>
        <w:tabs>
          <w:tab w:val="left" w:pos="4320"/>
          <w:tab w:val="left" w:pos="4860"/>
          <w:tab w:val="left" w:pos="5040"/>
        </w:tabs>
        <w:spacing w:after="0" w:line="360" w:lineRule="auto"/>
        <w:contextualSpacing/>
        <w:jc w:val="center"/>
        <w:rPr>
          <w:rFonts w:ascii="GHEA Grapalat" w:hAnsi="GHEA Grapalat"/>
          <w:b/>
          <w:sz w:val="24"/>
          <w:szCs w:val="24"/>
          <w:lang w:val="en-GB"/>
        </w:rPr>
      </w:pPr>
      <w:r w:rsidRPr="00BE3BE4">
        <w:rPr>
          <w:noProof/>
          <w:lang w:val="en-GB" w:eastAsia="en-GB"/>
        </w:rPr>
        <w:drawing>
          <wp:inline distT="0" distB="0" distL="0" distR="0" wp14:anchorId="2ABF7278" wp14:editId="0D973193">
            <wp:extent cx="5734050" cy="2381250"/>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320EA90" w14:textId="77777777" w:rsidR="000D544B" w:rsidRPr="00032383" w:rsidRDefault="000D544B" w:rsidP="000D544B">
      <w:pPr>
        <w:tabs>
          <w:tab w:val="left" w:pos="4320"/>
          <w:tab w:val="left" w:pos="4860"/>
          <w:tab w:val="left" w:pos="5040"/>
        </w:tabs>
        <w:spacing w:after="0" w:line="360" w:lineRule="auto"/>
        <w:contextualSpacing/>
        <w:jc w:val="center"/>
        <w:rPr>
          <w:rFonts w:ascii="GHEA Grapalat" w:hAnsi="GHEA Grapalat"/>
          <w:b/>
          <w:sz w:val="24"/>
          <w:szCs w:val="24"/>
          <w:lang w:val="hy-AM"/>
        </w:rPr>
      </w:pPr>
      <w:r w:rsidRPr="00032383">
        <w:rPr>
          <w:rFonts w:ascii="GHEA Grapalat" w:hAnsi="GHEA Grapalat"/>
          <w:b/>
          <w:sz w:val="24"/>
          <w:szCs w:val="24"/>
          <w:lang w:val="hy-AM"/>
        </w:rPr>
        <w:lastRenderedPageBreak/>
        <w:t>II</w:t>
      </w:r>
      <w:r w:rsidR="00203C9E" w:rsidRPr="00032383">
        <w:rPr>
          <w:rFonts w:ascii="GHEA Grapalat" w:hAnsi="GHEA Grapalat"/>
          <w:b/>
          <w:sz w:val="24"/>
          <w:szCs w:val="24"/>
          <w:lang w:val="hy-AM"/>
        </w:rPr>
        <w:t>I</w:t>
      </w:r>
      <w:r w:rsidRPr="00032383">
        <w:rPr>
          <w:rFonts w:ascii="GHEA Grapalat" w:hAnsi="GHEA Grapalat"/>
          <w:b/>
          <w:sz w:val="24"/>
          <w:szCs w:val="24"/>
          <w:lang w:val="hy-AM"/>
        </w:rPr>
        <w:t xml:space="preserve">. </w:t>
      </w:r>
      <w:r w:rsidR="004D4CDD" w:rsidRPr="00032383">
        <w:rPr>
          <w:rFonts w:ascii="GHEA Grapalat" w:hAnsi="GHEA Grapalat"/>
          <w:b/>
          <w:sz w:val="24"/>
          <w:szCs w:val="24"/>
          <w:lang w:val="hy-AM"/>
        </w:rPr>
        <w:t>Ռազմավարության</w:t>
      </w:r>
      <w:r w:rsidRPr="00032383">
        <w:rPr>
          <w:rFonts w:ascii="GHEA Grapalat" w:hAnsi="GHEA Grapalat"/>
          <w:b/>
          <w:sz w:val="24"/>
          <w:szCs w:val="24"/>
          <w:lang w:val="hy-AM"/>
        </w:rPr>
        <w:t xml:space="preserve"> նպատակը </w:t>
      </w:r>
    </w:p>
    <w:p w14:paraId="50D38DBF" w14:textId="77777777" w:rsidR="002F1B6B" w:rsidRPr="00677D40" w:rsidRDefault="009A5FF1" w:rsidP="009A5FF1">
      <w:pPr>
        <w:spacing w:after="0" w:line="360" w:lineRule="auto"/>
        <w:jc w:val="both"/>
        <w:rPr>
          <w:rFonts w:ascii="GHEA Grapalat" w:eastAsia="Times New Roman" w:hAnsi="GHEA Grapalat" w:cs="Sylfaen"/>
          <w:b/>
          <w:lang w:val="hy-AM" w:eastAsia="ru-RU"/>
        </w:rPr>
      </w:pPr>
      <w:r w:rsidRPr="00677D40">
        <w:rPr>
          <w:rFonts w:ascii="GHEA Grapalat" w:hAnsi="GHEA Grapalat"/>
          <w:b/>
          <w:lang w:val="hy-AM"/>
        </w:rPr>
        <w:t>9</w:t>
      </w:r>
      <w:r w:rsidRPr="00677D40">
        <w:rPr>
          <w:rFonts w:ascii="MS Mincho" w:eastAsia="MS Mincho" w:hAnsi="MS Mincho" w:cs="MS Mincho"/>
          <w:b/>
          <w:lang w:val="hy-AM"/>
        </w:rPr>
        <w:t>․</w:t>
      </w:r>
      <w:r w:rsidRPr="00677D40">
        <w:rPr>
          <w:rFonts w:ascii="MS Mincho" w:eastAsia="MS Mincho" w:hAnsi="MS Mincho" w:cs="MS Mincho"/>
          <w:b/>
          <w:lang w:val="hy-AM"/>
        </w:rPr>
        <w:tab/>
      </w:r>
      <w:r w:rsidR="006D5DCA" w:rsidRPr="00677D40">
        <w:rPr>
          <w:rFonts w:ascii="GHEA Grapalat" w:hAnsi="GHEA Grapalat"/>
          <w:b/>
          <w:lang w:val="hy-AM"/>
        </w:rPr>
        <w:t>Ռազմավարության նպատակն է ապահովել ՀՀ արդյունաբերության մրցունակության շարունակական աճը:</w:t>
      </w:r>
      <w:r w:rsidR="00B266F0" w:rsidRPr="00677D40">
        <w:rPr>
          <w:rFonts w:ascii="GHEA Grapalat" w:eastAsia="Times New Roman" w:hAnsi="GHEA Grapalat" w:cs="Sylfaen"/>
          <w:b/>
          <w:lang w:val="hy-AM" w:eastAsia="ru-RU"/>
        </w:rPr>
        <w:t xml:space="preserve"> </w:t>
      </w:r>
    </w:p>
    <w:p w14:paraId="5EF1C6E8" w14:textId="77777777" w:rsidR="00A76A4F" w:rsidRPr="00677D40" w:rsidRDefault="00D324BE" w:rsidP="00D324BE">
      <w:pPr>
        <w:tabs>
          <w:tab w:val="left" w:pos="426"/>
        </w:tabs>
        <w:spacing w:after="0" w:line="360" w:lineRule="auto"/>
        <w:jc w:val="both"/>
        <w:rPr>
          <w:rFonts w:ascii="GHEA Grapalat" w:hAnsi="GHEA Grapalat"/>
          <w:lang w:val="hy-AM"/>
        </w:rPr>
      </w:pPr>
      <w:r w:rsidRPr="00677D40">
        <w:rPr>
          <w:rFonts w:ascii="GHEA Grapalat" w:hAnsi="GHEA Grapalat"/>
          <w:lang w:val="hy-AM"/>
        </w:rPr>
        <w:t>10</w:t>
      </w:r>
      <w:r w:rsidRPr="00677D40">
        <w:rPr>
          <w:rFonts w:ascii="MS Mincho" w:eastAsia="MS Mincho" w:hAnsi="MS Mincho" w:cs="MS Mincho"/>
          <w:lang w:val="hy-AM"/>
        </w:rPr>
        <w:t>․</w:t>
      </w:r>
      <w:r w:rsidRPr="00677D40">
        <w:rPr>
          <w:rFonts w:ascii="Sylfaen" w:eastAsia="MS Mincho" w:hAnsi="Sylfaen" w:cs="MS Mincho"/>
          <w:lang w:val="hy-AM"/>
        </w:rPr>
        <w:tab/>
      </w:r>
      <w:r w:rsidRPr="00677D40">
        <w:rPr>
          <w:rFonts w:ascii="Sylfaen" w:eastAsia="MS Mincho" w:hAnsi="Sylfaen" w:cs="MS Mincho"/>
          <w:lang w:val="hy-AM"/>
        </w:rPr>
        <w:tab/>
      </w:r>
      <w:r w:rsidR="00D35E69" w:rsidRPr="00677D40">
        <w:rPr>
          <w:rFonts w:ascii="GHEA Grapalat" w:hAnsi="GHEA Grapalat"/>
          <w:lang w:val="hy-AM"/>
        </w:rPr>
        <w:t>ՄԱԿ-ի արդյունաբերական զարգացման կազմակերպության կողմից սկսած 1990թ.-ից հաշվարկվում է «Արդյունաբերության մրցունակության ինդեքսը» (</w:t>
      </w:r>
      <w:r w:rsidR="00D35E69" w:rsidRPr="00677D40">
        <w:rPr>
          <w:rFonts w:ascii="GHEA Grapalat" w:hAnsi="GHEA Grapalat" w:cs="Arial"/>
          <w:lang w:val="hy-AM"/>
        </w:rPr>
        <w:t>ՄԱԱԶԿ/</w:t>
      </w:r>
      <w:r w:rsidR="00D35E69" w:rsidRPr="00677D40">
        <w:rPr>
          <w:rFonts w:ascii="GHEA Grapalat" w:hAnsi="GHEA Grapalat"/>
          <w:lang w:val="hy-AM"/>
        </w:rPr>
        <w:t>UNIDO (2018թ.)), որը գնահատում և վերհանում է 150 երկրների արդյունաբերությունների մրցունակությունն ու արդյունաբերության ոլորտի ուժեղ ու թույլ կողմերը:</w:t>
      </w:r>
      <w:r w:rsidR="00A76A4F" w:rsidRPr="00677D40">
        <w:rPr>
          <w:rFonts w:ascii="GHEA Grapalat" w:hAnsi="GHEA Grapalat"/>
          <w:lang w:val="hy-AM"/>
        </w:rPr>
        <w:t xml:space="preserve"> Այս ինդեքսով Հայաստանը 150 երկրների մեջ զբաղեցնում է </w:t>
      </w:r>
      <w:r w:rsidR="00930E0A" w:rsidRPr="00677D40">
        <w:rPr>
          <w:rFonts w:ascii="GHEA Grapalat" w:hAnsi="GHEA Grapalat"/>
          <w:lang w:val="hy-AM"/>
        </w:rPr>
        <w:t xml:space="preserve"> 99-րդ հորիզոնականը</w:t>
      </w:r>
      <w:r w:rsidR="00A76A4F" w:rsidRPr="00677D40">
        <w:rPr>
          <w:rFonts w:ascii="GHEA Grapalat" w:hAnsi="GHEA Grapalat"/>
          <w:lang w:val="hy-AM"/>
        </w:rPr>
        <w:t xml:space="preserve"> </w:t>
      </w:r>
      <w:r w:rsidR="007E21BD" w:rsidRPr="00677D40">
        <w:rPr>
          <w:rFonts w:ascii="GHEA Grapalat" w:hAnsi="GHEA Grapalat"/>
          <w:lang w:val="hy-AM"/>
        </w:rPr>
        <w:t>(գրաֆիկ</w:t>
      </w:r>
      <w:r w:rsidRPr="00677D40">
        <w:rPr>
          <w:rFonts w:ascii="GHEA Grapalat" w:hAnsi="GHEA Grapalat"/>
          <w:lang w:val="hy-AM"/>
        </w:rPr>
        <w:t xml:space="preserve"> 12</w:t>
      </w:r>
      <w:r w:rsidR="007E21BD" w:rsidRPr="00677D40">
        <w:rPr>
          <w:rFonts w:ascii="GHEA Grapalat" w:hAnsi="GHEA Grapalat"/>
          <w:lang w:val="hy-AM"/>
        </w:rPr>
        <w:t>)</w:t>
      </w:r>
      <w:r w:rsidR="00A76A4F" w:rsidRPr="00677D40">
        <w:rPr>
          <w:rFonts w:ascii="GHEA Grapalat" w:hAnsi="GHEA Grapalat"/>
          <w:lang w:val="hy-AM"/>
        </w:rPr>
        <w:t xml:space="preserve"> և Հայաստանը ներառված է միջինից ցածր քվանտիլային խմբում:</w:t>
      </w:r>
    </w:p>
    <w:p w14:paraId="7C68890B" w14:textId="77777777" w:rsidR="00D35E69" w:rsidRPr="00677D40" w:rsidRDefault="00A76A4F" w:rsidP="00A76A4F">
      <w:pPr>
        <w:tabs>
          <w:tab w:val="left" w:pos="9342"/>
        </w:tabs>
        <w:spacing w:after="0" w:line="360" w:lineRule="auto"/>
        <w:jc w:val="both"/>
        <w:rPr>
          <w:rFonts w:ascii="GHEA Grapalat" w:hAnsi="GHEA Grapalat"/>
          <w:lang w:val="hy-AM"/>
        </w:rPr>
      </w:pPr>
      <w:r w:rsidRPr="00677D40">
        <w:rPr>
          <w:rFonts w:ascii="GHEA Grapalat" w:hAnsi="GHEA Grapalat"/>
          <w:lang w:val="hy-AM"/>
        </w:rPr>
        <w:t>Ինդեքսը հետագայում հնարավորություն կտա գնահատել ռազմավարության արդյունավետությունը։</w:t>
      </w:r>
    </w:p>
    <w:tbl>
      <w:tblPr>
        <w:tblStyle w:val="TableGrid"/>
        <w:tblW w:w="9924" w:type="dxa"/>
        <w:tblInd w:w="-318" w:type="dxa"/>
        <w:tblLook w:val="04A0" w:firstRow="1" w:lastRow="0" w:firstColumn="1" w:lastColumn="0" w:noHBand="0" w:noVBand="1"/>
      </w:tblPr>
      <w:tblGrid>
        <w:gridCol w:w="4821"/>
        <w:gridCol w:w="850"/>
        <w:gridCol w:w="851"/>
        <w:gridCol w:w="850"/>
        <w:gridCol w:w="851"/>
        <w:gridCol w:w="992"/>
        <w:gridCol w:w="709"/>
      </w:tblGrid>
      <w:tr w:rsidR="00027260" w:rsidRPr="004D784B" w14:paraId="580A0ABE" w14:textId="77777777" w:rsidTr="00953CB7">
        <w:tc>
          <w:tcPr>
            <w:tcW w:w="4821" w:type="dxa"/>
            <w:vMerge w:val="restart"/>
          </w:tcPr>
          <w:p w14:paraId="515E783C" w14:textId="77777777" w:rsidR="00027260" w:rsidRPr="004D784B" w:rsidRDefault="00027260" w:rsidP="00953CB7">
            <w:pPr>
              <w:jc w:val="center"/>
              <w:rPr>
                <w:rFonts w:ascii="GHEA Grapalat" w:hAnsi="GHEA Grapalat"/>
                <w:b/>
                <w:sz w:val="16"/>
                <w:szCs w:val="16"/>
              </w:rPr>
            </w:pPr>
            <w:r w:rsidRPr="004D784B">
              <w:rPr>
                <w:rFonts w:ascii="GHEA Grapalat" w:eastAsia="Times New Roman" w:hAnsi="GHEA Grapalat"/>
                <w:b/>
                <w:color w:val="000000" w:themeColor="text1"/>
                <w:sz w:val="16"/>
                <w:szCs w:val="16"/>
              </w:rPr>
              <w:t>Ինդեքսի ենթաինդեքսներ</w:t>
            </w:r>
          </w:p>
        </w:tc>
        <w:tc>
          <w:tcPr>
            <w:tcW w:w="1701" w:type="dxa"/>
            <w:gridSpan w:val="2"/>
          </w:tcPr>
          <w:p w14:paraId="30377EC6" w14:textId="77777777" w:rsidR="00027260" w:rsidRPr="004D784B" w:rsidRDefault="00027260" w:rsidP="00953CB7">
            <w:pPr>
              <w:jc w:val="center"/>
              <w:rPr>
                <w:rFonts w:ascii="GHEA Grapalat" w:hAnsi="GHEA Grapalat"/>
                <w:sz w:val="16"/>
                <w:szCs w:val="16"/>
                <w:lang w:val="hy-AM"/>
              </w:rPr>
            </w:pPr>
            <w:r w:rsidRPr="004D784B">
              <w:rPr>
                <w:rFonts w:ascii="GHEA Grapalat" w:hAnsi="GHEA Grapalat"/>
                <w:sz w:val="16"/>
                <w:szCs w:val="16"/>
              </w:rPr>
              <w:t>2015</w:t>
            </w:r>
            <w:r w:rsidRPr="004D784B">
              <w:rPr>
                <w:rFonts w:ascii="GHEA Grapalat" w:hAnsi="GHEA Grapalat"/>
                <w:sz w:val="16"/>
                <w:szCs w:val="16"/>
                <w:lang w:val="hy-AM"/>
              </w:rPr>
              <w:t>թ</w:t>
            </w:r>
          </w:p>
        </w:tc>
        <w:tc>
          <w:tcPr>
            <w:tcW w:w="1701" w:type="dxa"/>
            <w:gridSpan w:val="2"/>
          </w:tcPr>
          <w:p w14:paraId="5C0737C3" w14:textId="77777777" w:rsidR="00027260" w:rsidRPr="004D784B" w:rsidRDefault="00027260" w:rsidP="00953CB7">
            <w:pPr>
              <w:jc w:val="center"/>
              <w:rPr>
                <w:rFonts w:ascii="GHEA Grapalat" w:hAnsi="GHEA Grapalat"/>
                <w:sz w:val="16"/>
                <w:szCs w:val="16"/>
                <w:lang w:val="hy-AM"/>
              </w:rPr>
            </w:pPr>
            <w:r w:rsidRPr="004D784B">
              <w:rPr>
                <w:rFonts w:ascii="GHEA Grapalat" w:hAnsi="GHEA Grapalat"/>
                <w:sz w:val="16"/>
                <w:szCs w:val="16"/>
              </w:rPr>
              <w:t>2016</w:t>
            </w:r>
            <w:r w:rsidRPr="004D784B">
              <w:rPr>
                <w:rFonts w:ascii="GHEA Grapalat" w:hAnsi="GHEA Grapalat"/>
                <w:sz w:val="16"/>
                <w:szCs w:val="16"/>
                <w:lang w:val="hy-AM"/>
              </w:rPr>
              <w:t>թ</w:t>
            </w:r>
          </w:p>
        </w:tc>
        <w:tc>
          <w:tcPr>
            <w:tcW w:w="1701" w:type="dxa"/>
            <w:gridSpan w:val="2"/>
          </w:tcPr>
          <w:p w14:paraId="1BF318C5" w14:textId="77777777" w:rsidR="00027260" w:rsidRPr="004D784B" w:rsidRDefault="00027260" w:rsidP="00953CB7">
            <w:pPr>
              <w:jc w:val="center"/>
              <w:rPr>
                <w:rFonts w:ascii="GHEA Grapalat" w:hAnsi="GHEA Grapalat"/>
                <w:sz w:val="16"/>
                <w:szCs w:val="16"/>
                <w:lang w:val="hy-AM"/>
              </w:rPr>
            </w:pPr>
            <w:r w:rsidRPr="004D784B">
              <w:rPr>
                <w:rFonts w:ascii="GHEA Grapalat" w:hAnsi="GHEA Grapalat"/>
                <w:sz w:val="16"/>
                <w:szCs w:val="16"/>
              </w:rPr>
              <w:t>2017</w:t>
            </w:r>
            <w:r w:rsidRPr="004D784B">
              <w:rPr>
                <w:rFonts w:ascii="GHEA Grapalat" w:hAnsi="GHEA Grapalat"/>
                <w:sz w:val="16"/>
                <w:szCs w:val="16"/>
                <w:lang w:val="hy-AM"/>
              </w:rPr>
              <w:t>թ</w:t>
            </w:r>
          </w:p>
        </w:tc>
      </w:tr>
      <w:tr w:rsidR="00027260" w:rsidRPr="004D784B" w14:paraId="7C902966" w14:textId="77777777" w:rsidTr="00953CB7">
        <w:tc>
          <w:tcPr>
            <w:tcW w:w="4821" w:type="dxa"/>
            <w:vMerge/>
          </w:tcPr>
          <w:p w14:paraId="144AF850" w14:textId="77777777" w:rsidR="00027260" w:rsidRPr="004D784B" w:rsidRDefault="00027260" w:rsidP="00953CB7">
            <w:pPr>
              <w:rPr>
                <w:rFonts w:ascii="GHEA Grapalat" w:hAnsi="GHEA Grapalat"/>
                <w:sz w:val="16"/>
                <w:szCs w:val="16"/>
              </w:rPr>
            </w:pPr>
          </w:p>
        </w:tc>
        <w:tc>
          <w:tcPr>
            <w:tcW w:w="850" w:type="dxa"/>
          </w:tcPr>
          <w:p w14:paraId="1B24CE03" w14:textId="77777777" w:rsidR="00027260" w:rsidRPr="004D784B" w:rsidRDefault="00027260" w:rsidP="00953CB7">
            <w:pPr>
              <w:rPr>
                <w:rFonts w:ascii="GHEA Grapalat" w:hAnsi="GHEA Grapalat"/>
                <w:sz w:val="16"/>
                <w:szCs w:val="16"/>
              </w:rPr>
            </w:pPr>
            <w:r w:rsidRPr="004D784B">
              <w:rPr>
                <w:rFonts w:ascii="GHEA Grapalat" w:eastAsia="Times New Roman" w:hAnsi="GHEA Grapalat"/>
                <w:color w:val="000000" w:themeColor="text1"/>
                <w:sz w:val="16"/>
                <w:szCs w:val="16"/>
              </w:rPr>
              <w:t>Միավոր</w:t>
            </w:r>
          </w:p>
        </w:tc>
        <w:tc>
          <w:tcPr>
            <w:tcW w:w="851" w:type="dxa"/>
          </w:tcPr>
          <w:p w14:paraId="6DFFFE5D" w14:textId="77777777" w:rsidR="00027260" w:rsidRPr="004D784B" w:rsidRDefault="00027260" w:rsidP="00953CB7">
            <w:pPr>
              <w:rPr>
                <w:rFonts w:ascii="GHEA Grapalat" w:hAnsi="GHEA Grapalat"/>
                <w:sz w:val="16"/>
                <w:szCs w:val="16"/>
              </w:rPr>
            </w:pPr>
            <w:r w:rsidRPr="004D784B">
              <w:rPr>
                <w:rFonts w:ascii="GHEA Grapalat" w:eastAsia="Times New Roman" w:hAnsi="GHEA Grapalat"/>
                <w:color w:val="000000" w:themeColor="text1"/>
                <w:sz w:val="16"/>
                <w:szCs w:val="16"/>
              </w:rPr>
              <w:t>Դիրք</w:t>
            </w:r>
          </w:p>
        </w:tc>
        <w:tc>
          <w:tcPr>
            <w:tcW w:w="850" w:type="dxa"/>
          </w:tcPr>
          <w:p w14:paraId="10CE153F" w14:textId="77777777" w:rsidR="00027260" w:rsidRPr="004D784B" w:rsidRDefault="00027260" w:rsidP="00953CB7">
            <w:pPr>
              <w:rPr>
                <w:rFonts w:ascii="GHEA Grapalat" w:hAnsi="GHEA Grapalat"/>
                <w:sz w:val="16"/>
                <w:szCs w:val="16"/>
              </w:rPr>
            </w:pPr>
            <w:r w:rsidRPr="004D784B">
              <w:rPr>
                <w:rFonts w:ascii="GHEA Grapalat" w:eastAsia="Times New Roman" w:hAnsi="GHEA Grapalat"/>
                <w:color w:val="000000" w:themeColor="text1"/>
                <w:sz w:val="16"/>
                <w:szCs w:val="16"/>
              </w:rPr>
              <w:t>Միավոր</w:t>
            </w:r>
          </w:p>
        </w:tc>
        <w:tc>
          <w:tcPr>
            <w:tcW w:w="851" w:type="dxa"/>
          </w:tcPr>
          <w:p w14:paraId="4D11D53F" w14:textId="77777777" w:rsidR="00027260" w:rsidRPr="004D784B" w:rsidRDefault="00027260" w:rsidP="00953CB7">
            <w:pPr>
              <w:rPr>
                <w:rFonts w:ascii="GHEA Grapalat" w:hAnsi="GHEA Grapalat"/>
                <w:sz w:val="16"/>
                <w:szCs w:val="16"/>
              </w:rPr>
            </w:pPr>
            <w:r w:rsidRPr="004D784B">
              <w:rPr>
                <w:rFonts w:ascii="GHEA Grapalat" w:eastAsia="Times New Roman" w:hAnsi="GHEA Grapalat"/>
                <w:color w:val="000000" w:themeColor="text1"/>
                <w:sz w:val="16"/>
                <w:szCs w:val="16"/>
              </w:rPr>
              <w:t>Դիրք</w:t>
            </w:r>
          </w:p>
        </w:tc>
        <w:tc>
          <w:tcPr>
            <w:tcW w:w="992" w:type="dxa"/>
          </w:tcPr>
          <w:p w14:paraId="402EB70A" w14:textId="77777777" w:rsidR="00027260" w:rsidRPr="004D784B" w:rsidRDefault="00027260" w:rsidP="00953CB7">
            <w:pPr>
              <w:rPr>
                <w:rFonts w:ascii="GHEA Grapalat" w:hAnsi="GHEA Grapalat"/>
                <w:sz w:val="16"/>
                <w:szCs w:val="16"/>
              </w:rPr>
            </w:pPr>
            <w:r w:rsidRPr="004D784B">
              <w:rPr>
                <w:rFonts w:ascii="GHEA Grapalat" w:eastAsia="Times New Roman" w:hAnsi="GHEA Grapalat"/>
                <w:color w:val="000000" w:themeColor="text1"/>
                <w:sz w:val="16"/>
                <w:szCs w:val="16"/>
              </w:rPr>
              <w:t>Միավոր</w:t>
            </w:r>
          </w:p>
        </w:tc>
        <w:tc>
          <w:tcPr>
            <w:tcW w:w="709" w:type="dxa"/>
          </w:tcPr>
          <w:p w14:paraId="5B30DCB6" w14:textId="77777777" w:rsidR="00027260" w:rsidRPr="004D784B" w:rsidRDefault="00027260" w:rsidP="00953CB7">
            <w:pPr>
              <w:rPr>
                <w:rFonts w:ascii="GHEA Grapalat" w:hAnsi="GHEA Grapalat"/>
                <w:sz w:val="16"/>
                <w:szCs w:val="16"/>
              </w:rPr>
            </w:pPr>
            <w:r w:rsidRPr="004D784B">
              <w:rPr>
                <w:rFonts w:ascii="GHEA Grapalat" w:eastAsia="Times New Roman" w:hAnsi="GHEA Grapalat"/>
                <w:color w:val="000000" w:themeColor="text1"/>
                <w:sz w:val="16"/>
                <w:szCs w:val="16"/>
              </w:rPr>
              <w:t>Դիրք</w:t>
            </w:r>
          </w:p>
        </w:tc>
      </w:tr>
      <w:tr w:rsidR="00027260" w:rsidRPr="004D784B" w14:paraId="10DC16D2" w14:textId="77777777" w:rsidTr="00953CB7">
        <w:tc>
          <w:tcPr>
            <w:tcW w:w="4821" w:type="dxa"/>
            <w:vAlign w:val="center"/>
          </w:tcPr>
          <w:p w14:paraId="419134DA" w14:textId="77777777" w:rsidR="00027260" w:rsidRPr="004D784B" w:rsidRDefault="00027260" w:rsidP="00953CB7">
            <w:pPr>
              <w:tabs>
                <w:tab w:val="left" w:pos="9342"/>
              </w:tabs>
              <w:jc w:val="center"/>
              <w:rPr>
                <w:rFonts w:ascii="GHEA Grapalat" w:eastAsia="Times New Roman" w:hAnsi="GHEA Grapalat"/>
                <w:b/>
                <w:color w:val="000000"/>
                <w:sz w:val="16"/>
                <w:szCs w:val="16"/>
              </w:rPr>
            </w:pPr>
            <w:r w:rsidRPr="004D784B">
              <w:rPr>
                <w:rFonts w:ascii="GHEA Grapalat" w:eastAsia="Times New Roman" w:hAnsi="GHEA Grapalat"/>
                <w:b/>
                <w:color w:val="000000"/>
                <w:sz w:val="16"/>
                <w:szCs w:val="16"/>
              </w:rPr>
              <w:t>Արդյունաբերության մրցունակության ինդեքս</w:t>
            </w:r>
          </w:p>
        </w:tc>
        <w:tc>
          <w:tcPr>
            <w:tcW w:w="850" w:type="dxa"/>
            <w:vAlign w:val="center"/>
          </w:tcPr>
          <w:p w14:paraId="7AA56057" w14:textId="77777777" w:rsidR="00027260" w:rsidRPr="004D784B" w:rsidRDefault="00027260" w:rsidP="00953CB7">
            <w:pPr>
              <w:tabs>
                <w:tab w:val="left" w:pos="9342"/>
              </w:tabs>
              <w:jc w:val="center"/>
              <w:rPr>
                <w:rFonts w:ascii="GHEA Grapalat" w:eastAsia="Times New Roman" w:hAnsi="GHEA Grapalat"/>
                <w:b/>
                <w:color w:val="000000"/>
                <w:sz w:val="16"/>
                <w:szCs w:val="16"/>
              </w:rPr>
            </w:pPr>
            <w:r w:rsidRPr="004D784B">
              <w:rPr>
                <w:rFonts w:ascii="GHEA Grapalat" w:eastAsia="Times New Roman" w:hAnsi="GHEA Grapalat"/>
                <w:b/>
                <w:color w:val="000000"/>
                <w:sz w:val="16"/>
                <w:szCs w:val="16"/>
              </w:rPr>
              <w:t>0.011</w:t>
            </w:r>
          </w:p>
        </w:tc>
        <w:tc>
          <w:tcPr>
            <w:tcW w:w="851" w:type="dxa"/>
            <w:vAlign w:val="center"/>
          </w:tcPr>
          <w:p w14:paraId="356DDEF2" w14:textId="77777777" w:rsidR="00027260" w:rsidRPr="004D784B" w:rsidRDefault="00027260" w:rsidP="00953CB7">
            <w:pPr>
              <w:tabs>
                <w:tab w:val="left" w:pos="9342"/>
              </w:tabs>
              <w:jc w:val="center"/>
              <w:rPr>
                <w:rFonts w:ascii="GHEA Grapalat" w:eastAsia="Times New Roman" w:hAnsi="GHEA Grapalat"/>
                <w:b/>
                <w:color w:val="000000"/>
                <w:sz w:val="16"/>
                <w:szCs w:val="16"/>
              </w:rPr>
            </w:pPr>
            <w:r w:rsidRPr="004D784B">
              <w:rPr>
                <w:rFonts w:ascii="GHEA Grapalat" w:eastAsia="Times New Roman" w:hAnsi="GHEA Grapalat"/>
                <w:b/>
                <w:color w:val="000000"/>
                <w:sz w:val="16"/>
                <w:szCs w:val="16"/>
              </w:rPr>
              <w:t>104</w:t>
            </w:r>
          </w:p>
        </w:tc>
        <w:tc>
          <w:tcPr>
            <w:tcW w:w="850" w:type="dxa"/>
            <w:vAlign w:val="center"/>
          </w:tcPr>
          <w:p w14:paraId="530EAEC6" w14:textId="77777777" w:rsidR="00027260" w:rsidRPr="004D784B" w:rsidRDefault="00027260" w:rsidP="00953CB7">
            <w:pPr>
              <w:tabs>
                <w:tab w:val="left" w:pos="9342"/>
              </w:tabs>
              <w:jc w:val="center"/>
              <w:rPr>
                <w:rFonts w:ascii="GHEA Grapalat" w:eastAsia="Times New Roman" w:hAnsi="GHEA Grapalat"/>
                <w:b/>
                <w:color w:val="000000"/>
                <w:sz w:val="16"/>
                <w:szCs w:val="16"/>
              </w:rPr>
            </w:pPr>
            <w:r w:rsidRPr="004D784B">
              <w:rPr>
                <w:rFonts w:ascii="GHEA Grapalat" w:eastAsia="Times New Roman" w:hAnsi="GHEA Grapalat"/>
                <w:b/>
                <w:color w:val="000000"/>
                <w:sz w:val="16"/>
                <w:szCs w:val="16"/>
              </w:rPr>
              <w:t>0.012</w:t>
            </w:r>
          </w:p>
        </w:tc>
        <w:tc>
          <w:tcPr>
            <w:tcW w:w="851" w:type="dxa"/>
            <w:vAlign w:val="center"/>
          </w:tcPr>
          <w:p w14:paraId="7553B8FE" w14:textId="77777777" w:rsidR="00027260" w:rsidRPr="004D784B" w:rsidRDefault="00027260" w:rsidP="00953CB7">
            <w:pPr>
              <w:tabs>
                <w:tab w:val="left" w:pos="9342"/>
              </w:tabs>
              <w:jc w:val="center"/>
              <w:rPr>
                <w:rFonts w:ascii="GHEA Grapalat" w:eastAsia="Times New Roman" w:hAnsi="GHEA Grapalat"/>
                <w:b/>
                <w:color w:val="000000"/>
                <w:sz w:val="16"/>
                <w:szCs w:val="16"/>
              </w:rPr>
            </w:pPr>
            <w:r w:rsidRPr="004D784B">
              <w:rPr>
                <w:rFonts w:ascii="GHEA Grapalat" w:eastAsia="Times New Roman" w:hAnsi="GHEA Grapalat"/>
                <w:b/>
                <w:color w:val="000000"/>
                <w:sz w:val="16"/>
                <w:szCs w:val="16"/>
              </w:rPr>
              <w:t>100</w:t>
            </w:r>
          </w:p>
        </w:tc>
        <w:tc>
          <w:tcPr>
            <w:tcW w:w="992" w:type="dxa"/>
            <w:vAlign w:val="center"/>
          </w:tcPr>
          <w:p w14:paraId="27ECEB06" w14:textId="77777777" w:rsidR="00027260" w:rsidRPr="004D784B" w:rsidRDefault="00027260" w:rsidP="00953CB7">
            <w:pPr>
              <w:tabs>
                <w:tab w:val="left" w:pos="9342"/>
              </w:tabs>
              <w:jc w:val="center"/>
              <w:rPr>
                <w:rFonts w:ascii="GHEA Grapalat" w:eastAsia="Times New Roman" w:hAnsi="GHEA Grapalat"/>
                <w:b/>
                <w:color w:val="000000"/>
                <w:sz w:val="16"/>
                <w:szCs w:val="16"/>
              </w:rPr>
            </w:pPr>
            <w:r w:rsidRPr="004D784B">
              <w:rPr>
                <w:rFonts w:ascii="GHEA Grapalat" w:eastAsia="Times New Roman" w:hAnsi="GHEA Grapalat"/>
                <w:b/>
                <w:color w:val="000000"/>
                <w:sz w:val="16"/>
                <w:szCs w:val="16"/>
              </w:rPr>
              <w:t>0.013</w:t>
            </w:r>
          </w:p>
        </w:tc>
        <w:tc>
          <w:tcPr>
            <w:tcW w:w="709" w:type="dxa"/>
            <w:vAlign w:val="center"/>
          </w:tcPr>
          <w:p w14:paraId="47011DAB" w14:textId="77777777" w:rsidR="00027260" w:rsidRPr="004D784B" w:rsidRDefault="00027260" w:rsidP="00953CB7">
            <w:pPr>
              <w:tabs>
                <w:tab w:val="left" w:pos="9342"/>
              </w:tabs>
              <w:jc w:val="center"/>
              <w:rPr>
                <w:rFonts w:ascii="GHEA Grapalat" w:eastAsia="Times New Roman" w:hAnsi="GHEA Grapalat"/>
                <w:b/>
                <w:color w:val="000000"/>
                <w:sz w:val="16"/>
                <w:szCs w:val="16"/>
              </w:rPr>
            </w:pPr>
            <w:r w:rsidRPr="004D784B">
              <w:rPr>
                <w:rFonts w:ascii="GHEA Grapalat" w:eastAsia="Times New Roman" w:hAnsi="GHEA Grapalat"/>
                <w:b/>
                <w:color w:val="000000"/>
                <w:sz w:val="16"/>
                <w:szCs w:val="16"/>
              </w:rPr>
              <w:t>99</w:t>
            </w:r>
          </w:p>
        </w:tc>
      </w:tr>
      <w:tr w:rsidR="00027260" w:rsidRPr="004D784B" w14:paraId="349DD14D" w14:textId="77777777" w:rsidTr="00953CB7">
        <w:tc>
          <w:tcPr>
            <w:tcW w:w="4821" w:type="dxa"/>
            <w:vAlign w:val="center"/>
          </w:tcPr>
          <w:p w14:paraId="666426C4" w14:textId="77777777" w:rsidR="00027260" w:rsidRPr="004D784B" w:rsidRDefault="00027260" w:rsidP="00953CB7">
            <w:pPr>
              <w:tabs>
                <w:tab w:val="left" w:pos="9342"/>
              </w:tabs>
              <w:jc w:val="center"/>
              <w:rPr>
                <w:rFonts w:ascii="GHEA Grapalat" w:eastAsia="Times New Roman" w:hAnsi="GHEA Grapalat"/>
                <w:b/>
                <w:color w:val="000000"/>
                <w:sz w:val="16"/>
                <w:szCs w:val="16"/>
              </w:rPr>
            </w:pPr>
            <w:r w:rsidRPr="004D784B">
              <w:rPr>
                <w:rFonts w:ascii="GHEA Grapalat" w:eastAsia="Times New Roman" w:hAnsi="GHEA Grapalat"/>
                <w:b/>
                <w:color w:val="000000"/>
                <w:sz w:val="16"/>
                <w:szCs w:val="16"/>
              </w:rPr>
              <w:t>Մեկ շնչին բաժին ընկնող արդյունաբերության ավելացված արժեքի ինդեքս</w:t>
            </w:r>
          </w:p>
        </w:tc>
        <w:tc>
          <w:tcPr>
            <w:tcW w:w="850" w:type="dxa"/>
            <w:vAlign w:val="center"/>
          </w:tcPr>
          <w:p w14:paraId="2B301B0D" w14:textId="77777777" w:rsidR="00027260" w:rsidRPr="004D784B" w:rsidRDefault="00027260" w:rsidP="00953CB7">
            <w:pPr>
              <w:spacing w:line="360" w:lineRule="auto"/>
              <w:jc w:val="center"/>
              <w:rPr>
                <w:rFonts w:ascii="GHEA Grapalat" w:hAnsi="GHEA Grapalat"/>
                <w:sz w:val="16"/>
                <w:szCs w:val="16"/>
              </w:rPr>
            </w:pPr>
            <w:r w:rsidRPr="004D784B">
              <w:rPr>
                <w:rFonts w:ascii="GHEA Grapalat" w:hAnsi="GHEA Grapalat"/>
                <w:sz w:val="16"/>
                <w:szCs w:val="16"/>
              </w:rPr>
              <w:t>0.01</w:t>
            </w:r>
          </w:p>
        </w:tc>
        <w:tc>
          <w:tcPr>
            <w:tcW w:w="851" w:type="dxa"/>
            <w:vAlign w:val="center"/>
          </w:tcPr>
          <w:p w14:paraId="6F8A8023" w14:textId="77777777" w:rsidR="00027260" w:rsidRPr="004D784B" w:rsidRDefault="00027260" w:rsidP="00953CB7">
            <w:pPr>
              <w:spacing w:line="360" w:lineRule="auto"/>
              <w:jc w:val="center"/>
              <w:rPr>
                <w:rFonts w:ascii="GHEA Grapalat" w:hAnsi="GHEA Grapalat"/>
                <w:sz w:val="16"/>
                <w:szCs w:val="16"/>
              </w:rPr>
            </w:pPr>
            <w:r w:rsidRPr="004D784B">
              <w:rPr>
                <w:rFonts w:ascii="GHEA Grapalat" w:hAnsi="GHEA Grapalat"/>
                <w:sz w:val="16"/>
                <w:szCs w:val="16"/>
              </w:rPr>
              <w:t>92</w:t>
            </w:r>
          </w:p>
        </w:tc>
        <w:tc>
          <w:tcPr>
            <w:tcW w:w="850" w:type="dxa"/>
            <w:vAlign w:val="center"/>
          </w:tcPr>
          <w:p w14:paraId="2F62A452" w14:textId="77777777" w:rsidR="00027260" w:rsidRPr="004D784B" w:rsidRDefault="00027260" w:rsidP="00953CB7">
            <w:pPr>
              <w:spacing w:line="360" w:lineRule="auto"/>
              <w:jc w:val="center"/>
              <w:rPr>
                <w:rFonts w:ascii="GHEA Grapalat" w:hAnsi="GHEA Grapalat"/>
                <w:sz w:val="16"/>
                <w:szCs w:val="16"/>
              </w:rPr>
            </w:pPr>
            <w:r w:rsidRPr="004D784B">
              <w:rPr>
                <w:rFonts w:ascii="GHEA Grapalat" w:hAnsi="GHEA Grapalat"/>
                <w:sz w:val="16"/>
                <w:szCs w:val="16"/>
              </w:rPr>
              <w:t>0.01</w:t>
            </w:r>
          </w:p>
        </w:tc>
        <w:tc>
          <w:tcPr>
            <w:tcW w:w="851" w:type="dxa"/>
            <w:vAlign w:val="center"/>
          </w:tcPr>
          <w:p w14:paraId="76469CF3" w14:textId="77777777" w:rsidR="00027260" w:rsidRPr="004D784B" w:rsidRDefault="00027260" w:rsidP="00953CB7">
            <w:pPr>
              <w:spacing w:line="360" w:lineRule="auto"/>
              <w:jc w:val="center"/>
              <w:rPr>
                <w:rFonts w:ascii="GHEA Grapalat" w:hAnsi="GHEA Grapalat"/>
                <w:sz w:val="16"/>
                <w:szCs w:val="16"/>
              </w:rPr>
            </w:pPr>
            <w:r w:rsidRPr="004D784B">
              <w:rPr>
                <w:rFonts w:ascii="GHEA Grapalat" w:hAnsi="GHEA Grapalat"/>
                <w:sz w:val="16"/>
                <w:szCs w:val="16"/>
              </w:rPr>
              <w:t>92</w:t>
            </w:r>
          </w:p>
        </w:tc>
        <w:tc>
          <w:tcPr>
            <w:tcW w:w="992" w:type="dxa"/>
            <w:vAlign w:val="center"/>
          </w:tcPr>
          <w:p w14:paraId="0E001B34" w14:textId="77777777" w:rsidR="00027260" w:rsidRPr="004D784B" w:rsidRDefault="00027260" w:rsidP="00953CB7">
            <w:pPr>
              <w:spacing w:line="360" w:lineRule="auto"/>
              <w:jc w:val="center"/>
              <w:rPr>
                <w:rFonts w:ascii="GHEA Grapalat" w:hAnsi="GHEA Grapalat"/>
                <w:sz w:val="16"/>
                <w:szCs w:val="16"/>
              </w:rPr>
            </w:pPr>
            <w:r w:rsidRPr="004D784B">
              <w:rPr>
                <w:rFonts w:ascii="GHEA Grapalat" w:hAnsi="GHEA Grapalat"/>
                <w:sz w:val="16"/>
                <w:szCs w:val="16"/>
              </w:rPr>
              <w:t>0.02</w:t>
            </w:r>
          </w:p>
        </w:tc>
        <w:tc>
          <w:tcPr>
            <w:tcW w:w="709" w:type="dxa"/>
            <w:vAlign w:val="center"/>
          </w:tcPr>
          <w:p w14:paraId="3520565C" w14:textId="77777777" w:rsidR="00027260" w:rsidRPr="004D784B" w:rsidRDefault="00027260" w:rsidP="00953CB7">
            <w:pPr>
              <w:spacing w:line="360" w:lineRule="auto"/>
              <w:jc w:val="center"/>
              <w:rPr>
                <w:rFonts w:ascii="GHEA Grapalat" w:hAnsi="GHEA Grapalat"/>
                <w:sz w:val="16"/>
                <w:szCs w:val="16"/>
              </w:rPr>
            </w:pPr>
            <w:r w:rsidRPr="004D784B">
              <w:rPr>
                <w:rFonts w:ascii="GHEA Grapalat" w:hAnsi="GHEA Grapalat"/>
                <w:sz w:val="16"/>
                <w:szCs w:val="16"/>
              </w:rPr>
              <w:t>92</w:t>
            </w:r>
          </w:p>
        </w:tc>
      </w:tr>
      <w:tr w:rsidR="00027260" w:rsidRPr="004D784B" w14:paraId="6365C49F" w14:textId="77777777" w:rsidTr="00953CB7">
        <w:tc>
          <w:tcPr>
            <w:tcW w:w="4821" w:type="dxa"/>
            <w:vAlign w:val="center"/>
          </w:tcPr>
          <w:p w14:paraId="2573548F" w14:textId="77777777" w:rsidR="00027260" w:rsidRPr="004D784B" w:rsidRDefault="00027260" w:rsidP="00953CB7">
            <w:pPr>
              <w:tabs>
                <w:tab w:val="left" w:pos="9342"/>
              </w:tabs>
              <w:jc w:val="center"/>
              <w:rPr>
                <w:rFonts w:ascii="GHEA Grapalat" w:eastAsia="Times New Roman" w:hAnsi="GHEA Grapalat"/>
                <w:color w:val="000000"/>
                <w:sz w:val="16"/>
                <w:szCs w:val="16"/>
              </w:rPr>
            </w:pPr>
            <w:r w:rsidRPr="004D784B">
              <w:rPr>
                <w:rFonts w:ascii="GHEA Grapalat" w:eastAsia="Times New Roman" w:hAnsi="GHEA Grapalat"/>
                <w:color w:val="000000"/>
                <w:sz w:val="16"/>
                <w:szCs w:val="16"/>
              </w:rPr>
              <w:t>ՀՆԱ-ում արդյունաբերական արտադարանքի ավելացված արժեքի ինդեքս</w:t>
            </w:r>
          </w:p>
        </w:tc>
        <w:tc>
          <w:tcPr>
            <w:tcW w:w="850" w:type="dxa"/>
            <w:vAlign w:val="center"/>
          </w:tcPr>
          <w:p w14:paraId="547FC6C4" w14:textId="77777777" w:rsidR="00027260" w:rsidRPr="004D784B" w:rsidRDefault="00027260" w:rsidP="00953CB7">
            <w:pPr>
              <w:spacing w:line="360" w:lineRule="auto"/>
              <w:jc w:val="center"/>
              <w:rPr>
                <w:rFonts w:ascii="GHEA Grapalat" w:hAnsi="GHEA Grapalat"/>
                <w:sz w:val="16"/>
                <w:szCs w:val="16"/>
              </w:rPr>
            </w:pPr>
            <w:r w:rsidRPr="004D784B">
              <w:rPr>
                <w:rFonts w:ascii="GHEA Grapalat" w:hAnsi="GHEA Grapalat"/>
                <w:sz w:val="16"/>
                <w:szCs w:val="16"/>
              </w:rPr>
              <w:t>0.28</w:t>
            </w:r>
          </w:p>
        </w:tc>
        <w:tc>
          <w:tcPr>
            <w:tcW w:w="851" w:type="dxa"/>
            <w:vAlign w:val="center"/>
          </w:tcPr>
          <w:p w14:paraId="44F93EB8" w14:textId="77777777" w:rsidR="00027260" w:rsidRPr="004D784B" w:rsidRDefault="00027260" w:rsidP="00953CB7">
            <w:pPr>
              <w:spacing w:line="360" w:lineRule="auto"/>
              <w:jc w:val="center"/>
              <w:rPr>
                <w:rFonts w:ascii="GHEA Grapalat" w:hAnsi="GHEA Grapalat"/>
                <w:sz w:val="16"/>
                <w:szCs w:val="16"/>
              </w:rPr>
            </w:pPr>
            <w:r w:rsidRPr="004D784B">
              <w:rPr>
                <w:rFonts w:ascii="GHEA Grapalat" w:hAnsi="GHEA Grapalat"/>
                <w:sz w:val="16"/>
                <w:szCs w:val="16"/>
              </w:rPr>
              <w:t>98</w:t>
            </w:r>
          </w:p>
        </w:tc>
        <w:tc>
          <w:tcPr>
            <w:tcW w:w="850" w:type="dxa"/>
            <w:vAlign w:val="center"/>
          </w:tcPr>
          <w:p w14:paraId="28E7F9CD" w14:textId="77777777" w:rsidR="00027260" w:rsidRPr="004D784B" w:rsidRDefault="00027260" w:rsidP="00953CB7">
            <w:pPr>
              <w:spacing w:line="360" w:lineRule="auto"/>
              <w:jc w:val="center"/>
              <w:rPr>
                <w:rFonts w:ascii="GHEA Grapalat" w:hAnsi="GHEA Grapalat"/>
                <w:sz w:val="16"/>
                <w:szCs w:val="16"/>
              </w:rPr>
            </w:pPr>
            <w:r w:rsidRPr="004D784B">
              <w:rPr>
                <w:rFonts w:ascii="GHEA Grapalat" w:hAnsi="GHEA Grapalat"/>
                <w:sz w:val="16"/>
                <w:szCs w:val="16"/>
              </w:rPr>
              <w:t>0.28</w:t>
            </w:r>
          </w:p>
        </w:tc>
        <w:tc>
          <w:tcPr>
            <w:tcW w:w="851" w:type="dxa"/>
            <w:vAlign w:val="center"/>
          </w:tcPr>
          <w:p w14:paraId="666708F5" w14:textId="77777777" w:rsidR="00027260" w:rsidRPr="004D784B" w:rsidRDefault="00027260" w:rsidP="00953CB7">
            <w:pPr>
              <w:spacing w:line="360" w:lineRule="auto"/>
              <w:jc w:val="center"/>
              <w:rPr>
                <w:rFonts w:ascii="GHEA Grapalat" w:hAnsi="GHEA Grapalat"/>
                <w:sz w:val="16"/>
                <w:szCs w:val="16"/>
              </w:rPr>
            </w:pPr>
            <w:r w:rsidRPr="004D784B">
              <w:rPr>
                <w:rFonts w:ascii="GHEA Grapalat" w:hAnsi="GHEA Grapalat"/>
                <w:sz w:val="16"/>
                <w:szCs w:val="16"/>
              </w:rPr>
              <w:t>98</w:t>
            </w:r>
          </w:p>
        </w:tc>
        <w:tc>
          <w:tcPr>
            <w:tcW w:w="992" w:type="dxa"/>
            <w:vAlign w:val="center"/>
          </w:tcPr>
          <w:p w14:paraId="19CF96E4" w14:textId="77777777" w:rsidR="00027260" w:rsidRPr="004D784B" w:rsidRDefault="00027260" w:rsidP="00953CB7">
            <w:pPr>
              <w:spacing w:line="360" w:lineRule="auto"/>
              <w:jc w:val="center"/>
              <w:rPr>
                <w:rFonts w:ascii="GHEA Grapalat" w:hAnsi="GHEA Grapalat"/>
                <w:sz w:val="16"/>
                <w:szCs w:val="16"/>
              </w:rPr>
            </w:pPr>
            <w:r w:rsidRPr="004D784B">
              <w:rPr>
                <w:rFonts w:ascii="GHEA Grapalat" w:hAnsi="GHEA Grapalat"/>
                <w:sz w:val="16"/>
                <w:szCs w:val="16"/>
              </w:rPr>
              <w:t>0.28</w:t>
            </w:r>
          </w:p>
        </w:tc>
        <w:tc>
          <w:tcPr>
            <w:tcW w:w="709" w:type="dxa"/>
            <w:vAlign w:val="center"/>
          </w:tcPr>
          <w:p w14:paraId="4BDC7448" w14:textId="77777777" w:rsidR="00027260" w:rsidRPr="004D784B" w:rsidRDefault="00027260" w:rsidP="00953CB7">
            <w:pPr>
              <w:spacing w:line="360" w:lineRule="auto"/>
              <w:jc w:val="center"/>
              <w:rPr>
                <w:rFonts w:ascii="GHEA Grapalat" w:hAnsi="GHEA Grapalat"/>
                <w:sz w:val="16"/>
                <w:szCs w:val="16"/>
              </w:rPr>
            </w:pPr>
            <w:r w:rsidRPr="004D784B">
              <w:rPr>
                <w:rFonts w:ascii="GHEA Grapalat" w:hAnsi="GHEA Grapalat"/>
                <w:sz w:val="16"/>
                <w:szCs w:val="16"/>
              </w:rPr>
              <w:t>99</w:t>
            </w:r>
          </w:p>
        </w:tc>
      </w:tr>
      <w:tr w:rsidR="00027260" w:rsidRPr="004D784B" w14:paraId="30904B54" w14:textId="77777777" w:rsidTr="00953CB7">
        <w:tc>
          <w:tcPr>
            <w:tcW w:w="4821" w:type="dxa"/>
            <w:vAlign w:val="center"/>
          </w:tcPr>
          <w:p w14:paraId="5234F921" w14:textId="77777777" w:rsidR="00027260" w:rsidRPr="004D784B" w:rsidRDefault="00027260" w:rsidP="00953CB7">
            <w:pPr>
              <w:tabs>
                <w:tab w:val="left" w:pos="9342"/>
              </w:tabs>
              <w:jc w:val="center"/>
              <w:rPr>
                <w:rFonts w:ascii="GHEA Grapalat" w:eastAsia="Times New Roman" w:hAnsi="GHEA Grapalat"/>
                <w:color w:val="000000"/>
                <w:sz w:val="16"/>
                <w:szCs w:val="16"/>
              </w:rPr>
            </w:pPr>
            <w:r w:rsidRPr="004D784B">
              <w:rPr>
                <w:rFonts w:ascii="GHEA Grapalat" w:eastAsia="Times New Roman" w:hAnsi="GHEA Grapalat"/>
                <w:color w:val="000000"/>
                <w:sz w:val="16"/>
                <w:szCs w:val="16"/>
              </w:rPr>
              <w:t>Միջին և բարձր տեխնոլոգիաների կշիռը ընդհանուր արդյունաբերության ավելացված արժեքում</w:t>
            </w:r>
          </w:p>
        </w:tc>
        <w:tc>
          <w:tcPr>
            <w:tcW w:w="850" w:type="dxa"/>
            <w:vAlign w:val="center"/>
          </w:tcPr>
          <w:p w14:paraId="55463A02" w14:textId="77777777" w:rsidR="00027260" w:rsidRPr="004D784B" w:rsidRDefault="00027260" w:rsidP="00953CB7">
            <w:pPr>
              <w:spacing w:line="360" w:lineRule="auto"/>
              <w:jc w:val="center"/>
              <w:rPr>
                <w:rFonts w:ascii="GHEA Grapalat" w:hAnsi="GHEA Grapalat"/>
                <w:sz w:val="16"/>
                <w:szCs w:val="16"/>
              </w:rPr>
            </w:pPr>
            <w:r w:rsidRPr="004D784B">
              <w:rPr>
                <w:rFonts w:ascii="GHEA Grapalat" w:hAnsi="GHEA Grapalat"/>
                <w:sz w:val="16"/>
                <w:szCs w:val="16"/>
              </w:rPr>
              <w:t>0.05</w:t>
            </w:r>
          </w:p>
        </w:tc>
        <w:tc>
          <w:tcPr>
            <w:tcW w:w="851" w:type="dxa"/>
            <w:vAlign w:val="center"/>
          </w:tcPr>
          <w:p w14:paraId="022C4276" w14:textId="77777777" w:rsidR="00027260" w:rsidRPr="004D784B" w:rsidRDefault="00027260" w:rsidP="00953CB7">
            <w:pPr>
              <w:spacing w:line="360" w:lineRule="auto"/>
              <w:jc w:val="center"/>
              <w:rPr>
                <w:rFonts w:ascii="GHEA Grapalat" w:hAnsi="GHEA Grapalat"/>
                <w:sz w:val="16"/>
                <w:szCs w:val="16"/>
              </w:rPr>
            </w:pPr>
            <w:r w:rsidRPr="004D784B">
              <w:rPr>
                <w:rFonts w:ascii="GHEA Grapalat" w:hAnsi="GHEA Grapalat"/>
                <w:sz w:val="16"/>
                <w:szCs w:val="16"/>
              </w:rPr>
              <w:t>131</w:t>
            </w:r>
          </w:p>
        </w:tc>
        <w:tc>
          <w:tcPr>
            <w:tcW w:w="850" w:type="dxa"/>
            <w:vAlign w:val="center"/>
          </w:tcPr>
          <w:p w14:paraId="76FE5346" w14:textId="77777777" w:rsidR="00027260" w:rsidRPr="004D784B" w:rsidRDefault="00027260" w:rsidP="00953CB7">
            <w:pPr>
              <w:spacing w:line="360" w:lineRule="auto"/>
              <w:jc w:val="center"/>
              <w:rPr>
                <w:rFonts w:ascii="GHEA Grapalat" w:hAnsi="GHEA Grapalat"/>
                <w:sz w:val="16"/>
                <w:szCs w:val="16"/>
              </w:rPr>
            </w:pPr>
            <w:r w:rsidRPr="004D784B">
              <w:rPr>
                <w:rFonts w:ascii="GHEA Grapalat" w:hAnsi="GHEA Grapalat"/>
                <w:sz w:val="16"/>
                <w:szCs w:val="16"/>
              </w:rPr>
              <w:t>0.05</w:t>
            </w:r>
          </w:p>
        </w:tc>
        <w:tc>
          <w:tcPr>
            <w:tcW w:w="851" w:type="dxa"/>
            <w:vAlign w:val="center"/>
          </w:tcPr>
          <w:p w14:paraId="15CD9D4B" w14:textId="77777777" w:rsidR="00027260" w:rsidRPr="004D784B" w:rsidRDefault="00027260" w:rsidP="00953CB7">
            <w:pPr>
              <w:spacing w:line="360" w:lineRule="auto"/>
              <w:jc w:val="center"/>
              <w:rPr>
                <w:rFonts w:ascii="GHEA Grapalat" w:hAnsi="GHEA Grapalat"/>
                <w:sz w:val="16"/>
                <w:szCs w:val="16"/>
              </w:rPr>
            </w:pPr>
            <w:r w:rsidRPr="004D784B">
              <w:rPr>
                <w:rFonts w:ascii="GHEA Grapalat" w:hAnsi="GHEA Grapalat"/>
                <w:sz w:val="16"/>
                <w:szCs w:val="16"/>
              </w:rPr>
              <w:t>131</w:t>
            </w:r>
          </w:p>
        </w:tc>
        <w:tc>
          <w:tcPr>
            <w:tcW w:w="992" w:type="dxa"/>
            <w:vAlign w:val="center"/>
          </w:tcPr>
          <w:p w14:paraId="0C181034" w14:textId="77777777" w:rsidR="00027260" w:rsidRPr="004D784B" w:rsidRDefault="00027260" w:rsidP="00953CB7">
            <w:pPr>
              <w:spacing w:line="360" w:lineRule="auto"/>
              <w:jc w:val="center"/>
              <w:rPr>
                <w:rFonts w:ascii="GHEA Grapalat" w:hAnsi="GHEA Grapalat"/>
                <w:sz w:val="16"/>
                <w:szCs w:val="16"/>
              </w:rPr>
            </w:pPr>
            <w:r w:rsidRPr="004D784B">
              <w:rPr>
                <w:rFonts w:ascii="GHEA Grapalat" w:hAnsi="GHEA Grapalat"/>
                <w:sz w:val="16"/>
                <w:szCs w:val="16"/>
              </w:rPr>
              <w:t>0.06</w:t>
            </w:r>
          </w:p>
        </w:tc>
        <w:tc>
          <w:tcPr>
            <w:tcW w:w="709" w:type="dxa"/>
            <w:vAlign w:val="center"/>
          </w:tcPr>
          <w:p w14:paraId="12325916" w14:textId="77777777" w:rsidR="00027260" w:rsidRPr="004D784B" w:rsidRDefault="00027260" w:rsidP="00953CB7">
            <w:pPr>
              <w:spacing w:line="360" w:lineRule="auto"/>
              <w:jc w:val="center"/>
              <w:rPr>
                <w:rFonts w:ascii="GHEA Grapalat" w:hAnsi="GHEA Grapalat"/>
                <w:sz w:val="16"/>
                <w:szCs w:val="16"/>
              </w:rPr>
            </w:pPr>
            <w:r w:rsidRPr="004D784B">
              <w:rPr>
                <w:rFonts w:ascii="GHEA Grapalat" w:hAnsi="GHEA Grapalat"/>
                <w:sz w:val="16"/>
                <w:szCs w:val="16"/>
              </w:rPr>
              <w:t>131</w:t>
            </w:r>
          </w:p>
        </w:tc>
      </w:tr>
      <w:tr w:rsidR="00027260" w:rsidRPr="004D784B" w14:paraId="0987A090" w14:textId="77777777" w:rsidTr="00953CB7">
        <w:tc>
          <w:tcPr>
            <w:tcW w:w="4821" w:type="dxa"/>
            <w:vAlign w:val="center"/>
          </w:tcPr>
          <w:p w14:paraId="2AA6A10C" w14:textId="77777777" w:rsidR="00027260" w:rsidRPr="004D784B" w:rsidRDefault="00027260" w:rsidP="00953CB7">
            <w:pPr>
              <w:tabs>
                <w:tab w:val="left" w:pos="9342"/>
              </w:tabs>
              <w:jc w:val="center"/>
              <w:rPr>
                <w:rFonts w:ascii="GHEA Grapalat" w:eastAsia="Times New Roman" w:hAnsi="GHEA Grapalat"/>
                <w:b/>
                <w:color w:val="000000"/>
                <w:sz w:val="16"/>
                <w:szCs w:val="16"/>
              </w:rPr>
            </w:pPr>
            <w:r w:rsidRPr="004D784B">
              <w:rPr>
                <w:rFonts w:ascii="GHEA Grapalat" w:eastAsia="Times New Roman" w:hAnsi="GHEA Grapalat"/>
                <w:color w:val="000000"/>
                <w:sz w:val="16"/>
                <w:szCs w:val="16"/>
              </w:rPr>
              <w:t>Արդյունաբերականացման ինտենսիվության ինդեքս</w:t>
            </w:r>
          </w:p>
        </w:tc>
        <w:tc>
          <w:tcPr>
            <w:tcW w:w="850" w:type="dxa"/>
            <w:vAlign w:val="center"/>
          </w:tcPr>
          <w:p w14:paraId="557D006E" w14:textId="77777777" w:rsidR="00027260" w:rsidRPr="004D784B" w:rsidRDefault="00027260" w:rsidP="00953CB7">
            <w:pPr>
              <w:spacing w:line="360" w:lineRule="auto"/>
              <w:jc w:val="center"/>
              <w:rPr>
                <w:rFonts w:ascii="GHEA Grapalat" w:hAnsi="GHEA Grapalat"/>
                <w:sz w:val="16"/>
                <w:szCs w:val="16"/>
              </w:rPr>
            </w:pPr>
            <w:r w:rsidRPr="004D784B">
              <w:rPr>
                <w:rFonts w:ascii="GHEA Grapalat" w:hAnsi="GHEA Grapalat"/>
                <w:sz w:val="16"/>
                <w:szCs w:val="16"/>
              </w:rPr>
              <w:t>0.16</w:t>
            </w:r>
          </w:p>
        </w:tc>
        <w:tc>
          <w:tcPr>
            <w:tcW w:w="851" w:type="dxa"/>
            <w:vAlign w:val="center"/>
          </w:tcPr>
          <w:p w14:paraId="37866935" w14:textId="77777777" w:rsidR="00027260" w:rsidRPr="004D784B" w:rsidRDefault="00027260" w:rsidP="00953CB7">
            <w:pPr>
              <w:spacing w:line="360" w:lineRule="auto"/>
              <w:jc w:val="center"/>
              <w:rPr>
                <w:rFonts w:ascii="GHEA Grapalat" w:hAnsi="GHEA Grapalat"/>
                <w:sz w:val="16"/>
                <w:szCs w:val="16"/>
              </w:rPr>
            </w:pPr>
            <w:r w:rsidRPr="004D784B">
              <w:rPr>
                <w:rFonts w:ascii="GHEA Grapalat" w:hAnsi="GHEA Grapalat"/>
                <w:sz w:val="16"/>
                <w:szCs w:val="16"/>
              </w:rPr>
              <w:t>127</w:t>
            </w:r>
          </w:p>
        </w:tc>
        <w:tc>
          <w:tcPr>
            <w:tcW w:w="850" w:type="dxa"/>
            <w:vAlign w:val="center"/>
          </w:tcPr>
          <w:p w14:paraId="3A7EE9A6" w14:textId="77777777" w:rsidR="00027260" w:rsidRPr="004D784B" w:rsidRDefault="00027260" w:rsidP="00953CB7">
            <w:pPr>
              <w:spacing w:line="360" w:lineRule="auto"/>
              <w:jc w:val="center"/>
              <w:rPr>
                <w:rFonts w:ascii="GHEA Grapalat" w:hAnsi="GHEA Grapalat"/>
                <w:sz w:val="16"/>
                <w:szCs w:val="16"/>
              </w:rPr>
            </w:pPr>
            <w:r w:rsidRPr="004D784B">
              <w:rPr>
                <w:rFonts w:ascii="GHEA Grapalat" w:hAnsi="GHEA Grapalat"/>
                <w:sz w:val="16"/>
                <w:szCs w:val="16"/>
              </w:rPr>
              <w:t>0.17</w:t>
            </w:r>
          </w:p>
        </w:tc>
        <w:tc>
          <w:tcPr>
            <w:tcW w:w="851" w:type="dxa"/>
            <w:vAlign w:val="center"/>
          </w:tcPr>
          <w:p w14:paraId="31D66584" w14:textId="77777777" w:rsidR="00027260" w:rsidRPr="004D784B" w:rsidRDefault="00027260" w:rsidP="00953CB7">
            <w:pPr>
              <w:spacing w:line="360" w:lineRule="auto"/>
              <w:jc w:val="center"/>
              <w:rPr>
                <w:rFonts w:ascii="GHEA Grapalat" w:hAnsi="GHEA Grapalat"/>
                <w:sz w:val="16"/>
                <w:szCs w:val="16"/>
              </w:rPr>
            </w:pPr>
            <w:r w:rsidRPr="004D784B">
              <w:rPr>
                <w:rFonts w:ascii="GHEA Grapalat" w:hAnsi="GHEA Grapalat"/>
                <w:sz w:val="16"/>
                <w:szCs w:val="16"/>
              </w:rPr>
              <w:t>127</w:t>
            </w:r>
          </w:p>
        </w:tc>
        <w:tc>
          <w:tcPr>
            <w:tcW w:w="992" w:type="dxa"/>
            <w:vAlign w:val="center"/>
          </w:tcPr>
          <w:p w14:paraId="09013520" w14:textId="77777777" w:rsidR="00027260" w:rsidRPr="004D784B" w:rsidRDefault="00027260" w:rsidP="00953CB7">
            <w:pPr>
              <w:spacing w:line="360" w:lineRule="auto"/>
              <w:jc w:val="center"/>
              <w:rPr>
                <w:rFonts w:ascii="GHEA Grapalat" w:hAnsi="GHEA Grapalat"/>
                <w:sz w:val="16"/>
                <w:szCs w:val="16"/>
              </w:rPr>
            </w:pPr>
            <w:r w:rsidRPr="004D784B">
              <w:rPr>
                <w:rFonts w:ascii="GHEA Grapalat" w:hAnsi="GHEA Grapalat"/>
                <w:sz w:val="16"/>
                <w:szCs w:val="16"/>
              </w:rPr>
              <w:t>0.17</w:t>
            </w:r>
          </w:p>
        </w:tc>
        <w:tc>
          <w:tcPr>
            <w:tcW w:w="709" w:type="dxa"/>
            <w:vAlign w:val="center"/>
          </w:tcPr>
          <w:p w14:paraId="0E5FBAA2" w14:textId="77777777" w:rsidR="00027260" w:rsidRPr="004D784B" w:rsidRDefault="00027260" w:rsidP="00953CB7">
            <w:pPr>
              <w:spacing w:line="360" w:lineRule="auto"/>
              <w:jc w:val="center"/>
              <w:rPr>
                <w:rFonts w:ascii="GHEA Grapalat" w:hAnsi="GHEA Grapalat"/>
                <w:sz w:val="16"/>
                <w:szCs w:val="16"/>
              </w:rPr>
            </w:pPr>
            <w:r w:rsidRPr="004D784B">
              <w:rPr>
                <w:rFonts w:ascii="GHEA Grapalat" w:hAnsi="GHEA Grapalat"/>
                <w:sz w:val="16"/>
                <w:szCs w:val="16"/>
              </w:rPr>
              <w:t>128</w:t>
            </w:r>
          </w:p>
        </w:tc>
      </w:tr>
      <w:tr w:rsidR="00027260" w:rsidRPr="004D784B" w14:paraId="752B92DE" w14:textId="77777777" w:rsidTr="00953CB7">
        <w:tc>
          <w:tcPr>
            <w:tcW w:w="4821" w:type="dxa"/>
            <w:vAlign w:val="center"/>
          </w:tcPr>
          <w:p w14:paraId="33276145" w14:textId="77777777" w:rsidR="00027260" w:rsidRPr="004D784B" w:rsidRDefault="00027260" w:rsidP="00953CB7">
            <w:pPr>
              <w:tabs>
                <w:tab w:val="left" w:pos="9342"/>
              </w:tabs>
              <w:jc w:val="center"/>
              <w:rPr>
                <w:rFonts w:ascii="GHEA Grapalat" w:eastAsia="Times New Roman" w:hAnsi="GHEA Grapalat"/>
                <w:b/>
                <w:color w:val="000000"/>
                <w:sz w:val="16"/>
                <w:szCs w:val="16"/>
              </w:rPr>
            </w:pPr>
            <w:r w:rsidRPr="004D784B">
              <w:rPr>
                <w:rFonts w:ascii="GHEA Grapalat" w:eastAsia="Times New Roman" w:hAnsi="GHEA Grapalat"/>
                <w:color w:val="000000"/>
                <w:sz w:val="16"/>
                <w:szCs w:val="16"/>
              </w:rPr>
              <w:t>Արդյունաբերության կշիռը համաշխարհային արդյունաբերության ավելացված արժեքում</w:t>
            </w:r>
          </w:p>
        </w:tc>
        <w:tc>
          <w:tcPr>
            <w:tcW w:w="850" w:type="dxa"/>
            <w:vAlign w:val="center"/>
          </w:tcPr>
          <w:p w14:paraId="08CB6D4F" w14:textId="77777777" w:rsidR="00027260" w:rsidRPr="004D784B" w:rsidRDefault="00027260" w:rsidP="00953CB7">
            <w:pPr>
              <w:spacing w:line="360" w:lineRule="auto"/>
              <w:jc w:val="center"/>
              <w:rPr>
                <w:rFonts w:ascii="GHEA Grapalat" w:hAnsi="GHEA Grapalat"/>
                <w:sz w:val="16"/>
                <w:szCs w:val="16"/>
              </w:rPr>
            </w:pPr>
            <w:r w:rsidRPr="004D784B">
              <w:rPr>
                <w:rFonts w:ascii="GHEA Grapalat" w:hAnsi="GHEA Grapalat"/>
                <w:sz w:val="16"/>
                <w:szCs w:val="16"/>
              </w:rPr>
              <w:t>0.00</w:t>
            </w:r>
          </w:p>
        </w:tc>
        <w:tc>
          <w:tcPr>
            <w:tcW w:w="851" w:type="dxa"/>
            <w:vAlign w:val="center"/>
          </w:tcPr>
          <w:p w14:paraId="7F2D2FFC" w14:textId="77777777" w:rsidR="00027260" w:rsidRPr="004D784B" w:rsidRDefault="00027260" w:rsidP="00953CB7">
            <w:pPr>
              <w:spacing w:line="360" w:lineRule="auto"/>
              <w:jc w:val="center"/>
              <w:rPr>
                <w:rFonts w:ascii="GHEA Grapalat" w:hAnsi="GHEA Grapalat"/>
                <w:sz w:val="16"/>
                <w:szCs w:val="16"/>
              </w:rPr>
            </w:pPr>
            <w:r w:rsidRPr="004D784B">
              <w:rPr>
                <w:rFonts w:ascii="GHEA Grapalat" w:hAnsi="GHEA Grapalat"/>
                <w:sz w:val="16"/>
                <w:szCs w:val="16"/>
              </w:rPr>
              <w:t>115</w:t>
            </w:r>
          </w:p>
        </w:tc>
        <w:tc>
          <w:tcPr>
            <w:tcW w:w="850" w:type="dxa"/>
            <w:vAlign w:val="center"/>
          </w:tcPr>
          <w:p w14:paraId="0396D0E9" w14:textId="77777777" w:rsidR="00027260" w:rsidRPr="004D784B" w:rsidRDefault="00027260" w:rsidP="00953CB7">
            <w:pPr>
              <w:spacing w:line="360" w:lineRule="auto"/>
              <w:jc w:val="center"/>
              <w:rPr>
                <w:rFonts w:ascii="GHEA Grapalat" w:hAnsi="GHEA Grapalat"/>
                <w:sz w:val="16"/>
                <w:szCs w:val="16"/>
              </w:rPr>
            </w:pPr>
            <w:r w:rsidRPr="004D784B">
              <w:rPr>
                <w:rFonts w:ascii="GHEA Grapalat" w:hAnsi="GHEA Grapalat"/>
                <w:sz w:val="16"/>
                <w:szCs w:val="16"/>
              </w:rPr>
              <w:t>0.00</w:t>
            </w:r>
          </w:p>
        </w:tc>
        <w:tc>
          <w:tcPr>
            <w:tcW w:w="851" w:type="dxa"/>
            <w:vAlign w:val="center"/>
          </w:tcPr>
          <w:p w14:paraId="4BD91F95" w14:textId="77777777" w:rsidR="00027260" w:rsidRPr="004D784B" w:rsidRDefault="00027260" w:rsidP="00953CB7">
            <w:pPr>
              <w:spacing w:line="360" w:lineRule="auto"/>
              <w:jc w:val="center"/>
              <w:rPr>
                <w:rFonts w:ascii="GHEA Grapalat" w:hAnsi="GHEA Grapalat"/>
                <w:sz w:val="16"/>
                <w:szCs w:val="16"/>
              </w:rPr>
            </w:pPr>
            <w:r w:rsidRPr="004D784B">
              <w:rPr>
                <w:rFonts w:ascii="GHEA Grapalat" w:hAnsi="GHEA Grapalat"/>
                <w:sz w:val="16"/>
                <w:szCs w:val="16"/>
              </w:rPr>
              <w:t>115</w:t>
            </w:r>
          </w:p>
        </w:tc>
        <w:tc>
          <w:tcPr>
            <w:tcW w:w="992" w:type="dxa"/>
            <w:vAlign w:val="center"/>
          </w:tcPr>
          <w:p w14:paraId="639D8605" w14:textId="77777777" w:rsidR="00027260" w:rsidRPr="004D784B" w:rsidRDefault="00027260" w:rsidP="00953CB7">
            <w:pPr>
              <w:spacing w:line="360" w:lineRule="auto"/>
              <w:jc w:val="center"/>
              <w:rPr>
                <w:rFonts w:ascii="GHEA Grapalat" w:hAnsi="GHEA Grapalat"/>
                <w:sz w:val="16"/>
                <w:szCs w:val="16"/>
              </w:rPr>
            </w:pPr>
            <w:r w:rsidRPr="004D784B">
              <w:rPr>
                <w:rFonts w:ascii="GHEA Grapalat" w:hAnsi="GHEA Grapalat"/>
                <w:sz w:val="16"/>
                <w:szCs w:val="16"/>
              </w:rPr>
              <w:t>0.00</w:t>
            </w:r>
          </w:p>
        </w:tc>
        <w:tc>
          <w:tcPr>
            <w:tcW w:w="709" w:type="dxa"/>
            <w:vAlign w:val="center"/>
          </w:tcPr>
          <w:p w14:paraId="2D2B676D" w14:textId="77777777" w:rsidR="00027260" w:rsidRPr="004D784B" w:rsidRDefault="00027260" w:rsidP="00953CB7">
            <w:pPr>
              <w:spacing w:line="360" w:lineRule="auto"/>
              <w:jc w:val="center"/>
              <w:rPr>
                <w:rFonts w:ascii="GHEA Grapalat" w:hAnsi="GHEA Grapalat"/>
                <w:sz w:val="16"/>
                <w:szCs w:val="16"/>
              </w:rPr>
            </w:pPr>
            <w:r w:rsidRPr="004D784B">
              <w:rPr>
                <w:rFonts w:ascii="GHEA Grapalat" w:hAnsi="GHEA Grapalat"/>
                <w:sz w:val="16"/>
                <w:szCs w:val="16"/>
              </w:rPr>
              <w:t>114</w:t>
            </w:r>
          </w:p>
        </w:tc>
      </w:tr>
      <w:tr w:rsidR="00027260" w:rsidRPr="004D784B" w14:paraId="0B6FCBB7" w14:textId="77777777" w:rsidTr="00953CB7">
        <w:tc>
          <w:tcPr>
            <w:tcW w:w="4821" w:type="dxa"/>
            <w:vAlign w:val="center"/>
          </w:tcPr>
          <w:p w14:paraId="23AE396C" w14:textId="77777777" w:rsidR="00027260" w:rsidRPr="004D784B" w:rsidRDefault="00027260" w:rsidP="00953CB7">
            <w:pPr>
              <w:tabs>
                <w:tab w:val="left" w:pos="9342"/>
              </w:tabs>
              <w:jc w:val="center"/>
              <w:rPr>
                <w:rFonts w:ascii="GHEA Grapalat" w:eastAsia="Times New Roman" w:hAnsi="GHEA Grapalat"/>
                <w:b/>
                <w:color w:val="000000"/>
                <w:sz w:val="16"/>
                <w:szCs w:val="16"/>
              </w:rPr>
            </w:pPr>
            <w:r w:rsidRPr="004D784B">
              <w:rPr>
                <w:rFonts w:ascii="GHEA Grapalat" w:eastAsia="Times New Roman" w:hAnsi="GHEA Grapalat"/>
                <w:b/>
                <w:color w:val="000000"/>
                <w:sz w:val="16"/>
                <w:szCs w:val="16"/>
              </w:rPr>
              <w:t>Մեկ շնչին բաժին ընկնող արդյունաբերական արտադրանքի արտահանման ինդեքս</w:t>
            </w:r>
          </w:p>
        </w:tc>
        <w:tc>
          <w:tcPr>
            <w:tcW w:w="850" w:type="dxa"/>
            <w:vAlign w:val="center"/>
          </w:tcPr>
          <w:p w14:paraId="6DDDB7ED" w14:textId="77777777" w:rsidR="00027260" w:rsidRPr="004D784B" w:rsidRDefault="00027260" w:rsidP="00953CB7">
            <w:pPr>
              <w:spacing w:line="360" w:lineRule="auto"/>
              <w:jc w:val="center"/>
              <w:rPr>
                <w:rFonts w:ascii="GHEA Grapalat" w:hAnsi="GHEA Grapalat"/>
                <w:sz w:val="16"/>
                <w:szCs w:val="16"/>
              </w:rPr>
            </w:pPr>
            <w:r w:rsidRPr="004D784B">
              <w:rPr>
                <w:rFonts w:ascii="GHEA Grapalat" w:hAnsi="GHEA Grapalat"/>
                <w:sz w:val="16"/>
                <w:szCs w:val="16"/>
              </w:rPr>
              <w:t>0.01</w:t>
            </w:r>
          </w:p>
        </w:tc>
        <w:tc>
          <w:tcPr>
            <w:tcW w:w="851" w:type="dxa"/>
            <w:vAlign w:val="center"/>
          </w:tcPr>
          <w:p w14:paraId="6DE5FB2D" w14:textId="77777777" w:rsidR="00027260" w:rsidRPr="004D784B" w:rsidRDefault="00027260" w:rsidP="00953CB7">
            <w:pPr>
              <w:spacing w:line="360" w:lineRule="auto"/>
              <w:jc w:val="center"/>
              <w:rPr>
                <w:rFonts w:ascii="GHEA Grapalat" w:hAnsi="GHEA Grapalat"/>
                <w:sz w:val="16"/>
                <w:szCs w:val="16"/>
              </w:rPr>
            </w:pPr>
            <w:r w:rsidRPr="004D784B">
              <w:rPr>
                <w:rFonts w:ascii="GHEA Grapalat" w:hAnsi="GHEA Grapalat"/>
                <w:sz w:val="16"/>
                <w:szCs w:val="16"/>
              </w:rPr>
              <w:t>90</w:t>
            </w:r>
          </w:p>
        </w:tc>
        <w:tc>
          <w:tcPr>
            <w:tcW w:w="850" w:type="dxa"/>
            <w:vAlign w:val="center"/>
          </w:tcPr>
          <w:p w14:paraId="2AE1E5C2" w14:textId="77777777" w:rsidR="00027260" w:rsidRPr="004D784B" w:rsidRDefault="00027260" w:rsidP="00953CB7">
            <w:pPr>
              <w:spacing w:line="360" w:lineRule="auto"/>
              <w:jc w:val="center"/>
              <w:rPr>
                <w:rFonts w:ascii="GHEA Grapalat" w:hAnsi="GHEA Grapalat"/>
                <w:sz w:val="16"/>
                <w:szCs w:val="16"/>
              </w:rPr>
            </w:pPr>
            <w:r w:rsidRPr="004D784B">
              <w:rPr>
                <w:rFonts w:ascii="GHEA Grapalat" w:hAnsi="GHEA Grapalat"/>
                <w:sz w:val="16"/>
                <w:szCs w:val="16"/>
              </w:rPr>
              <w:t>0.01</w:t>
            </w:r>
          </w:p>
        </w:tc>
        <w:tc>
          <w:tcPr>
            <w:tcW w:w="851" w:type="dxa"/>
            <w:vAlign w:val="center"/>
          </w:tcPr>
          <w:p w14:paraId="3738196C" w14:textId="77777777" w:rsidR="00027260" w:rsidRPr="004D784B" w:rsidRDefault="00027260" w:rsidP="00953CB7">
            <w:pPr>
              <w:spacing w:line="360" w:lineRule="auto"/>
              <w:jc w:val="center"/>
              <w:rPr>
                <w:rFonts w:ascii="GHEA Grapalat" w:hAnsi="GHEA Grapalat"/>
                <w:sz w:val="16"/>
                <w:szCs w:val="16"/>
              </w:rPr>
            </w:pPr>
            <w:r w:rsidRPr="004D784B">
              <w:rPr>
                <w:rFonts w:ascii="GHEA Grapalat" w:hAnsi="GHEA Grapalat"/>
                <w:sz w:val="16"/>
                <w:szCs w:val="16"/>
              </w:rPr>
              <w:t>90</w:t>
            </w:r>
          </w:p>
        </w:tc>
        <w:tc>
          <w:tcPr>
            <w:tcW w:w="992" w:type="dxa"/>
            <w:vAlign w:val="center"/>
          </w:tcPr>
          <w:p w14:paraId="7E3404D2" w14:textId="77777777" w:rsidR="00027260" w:rsidRPr="004D784B" w:rsidRDefault="00027260" w:rsidP="00953CB7">
            <w:pPr>
              <w:spacing w:line="360" w:lineRule="auto"/>
              <w:jc w:val="center"/>
              <w:rPr>
                <w:rFonts w:ascii="GHEA Grapalat" w:hAnsi="GHEA Grapalat"/>
                <w:sz w:val="16"/>
                <w:szCs w:val="16"/>
              </w:rPr>
            </w:pPr>
            <w:r w:rsidRPr="004D784B">
              <w:rPr>
                <w:rFonts w:ascii="GHEA Grapalat" w:hAnsi="GHEA Grapalat"/>
                <w:sz w:val="16"/>
                <w:szCs w:val="16"/>
              </w:rPr>
              <w:t>0.02</w:t>
            </w:r>
          </w:p>
        </w:tc>
        <w:tc>
          <w:tcPr>
            <w:tcW w:w="709" w:type="dxa"/>
            <w:vAlign w:val="center"/>
          </w:tcPr>
          <w:p w14:paraId="2CA9DC29" w14:textId="77777777" w:rsidR="00027260" w:rsidRPr="004D784B" w:rsidRDefault="00027260" w:rsidP="00953CB7">
            <w:pPr>
              <w:spacing w:line="360" w:lineRule="auto"/>
              <w:jc w:val="center"/>
              <w:rPr>
                <w:rFonts w:ascii="GHEA Grapalat" w:hAnsi="GHEA Grapalat"/>
                <w:sz w:val="16"/>
                <w:szCs w:val="16"/>
              </w:rPr>
            </w:pPr>
            <w:r w:rsidRPr="004D784B">
              <w:rPr>
                <w:rFonts w:ascii="GHEA Grapalat" w:hAnsi="GHEA Grapalat"/>
                <w:sz w:val="16"/>
                <w:szCs w:val="16"/>
              </w:rPr>
              <w:t>87</w:t>
            </w:r>
          </w:p>
        </w:tc>
      </w:tr>
      <w:tr w:rsidR="00027260" w:rsidRPr="004D784B" w14:paraId="09E8B4A4" w14:textId="77777777" w:rsidTr="00953CB7">
        <w:tc>
          <w:tcPr>
            <w:tcW w:w="4821" w:type="dxa"/>
            <w:vAlign w:val="center"/>
          </w:tcPr>
          <w:p w14:paraId="5AE6F582" w14:textId="77777777" w:rsidR="00027260" w:rsidRPr="004D784B" w:rsidRDefault="00027260" w:rsidP="00953CB7">
            <w:pPr>
              <w:tabs>
                <w:tab w:val="left" w:pos="9342"/>
              </w:tabs>
              <w:jc w:val="center"/>
              <w:rPr>
                <w:rFonts w:ascii="GHEA Grapalat" w:eastAsia="Times New Roman" w:hAnsi="GHEA Grapalat"/>
                <w:color w:val="000000"/>
                <w:sz w:val="16"/>
                <w:szCs w:val="16"/>
              </w:rPr>
            </w:pPr>
            <w:r w:rsidRPr="004D784B">
              <w:rPr>
                <w:rFonts w:ascii="GHEA Grapalat" w:eastAsia="Times New Roman" w:hAnsi="GHEA Grapalat"/>
                <w:color w:val="000000"/>
                <w:sz w:val="16"/>
                <w:szCs w:val="16"/>
              </w:rPr>
              <w:t>Արդյունաբերական արտահանման կշիռը ընդհանուր արտահանման մեջ</w:t>
            </w:r>
          </w:p>
        </w:tc>
        <w:tc>
          <w:tcPr>
            <w:tcW w:w="850" w:type="dxa"/>
            <w:vAlign w:val="center"/>
          </w:tcPr>
          <w:p w14:paraId="696567BF" w14:textId="77777777" w:rsidR="00027260" w:rsidRPr="004D784B" w:rsidRDefault="00027260" w:rsidP="00953CB7">
            <w:pPr>
              <w:spacing w:line="360" w:lineRule="auto"/>
              <w:jc w:val="center"/>
              <w:rPr>
                <w:rFonts w:ascii="GHEA Grapalat" w:hAnsi="GHEA Grapalat"/>
                <w:sz w:val="16"/>
                <w:szCs w:val="16"/>
              </w:rPr>
            </w:pPr>
            <w:r w:rsidRPr="004D784B">
              <w:rPr>
                <w:rFonts w:ascii="GHEA Grapalat" w:hAnsi="GHEA Grapalat"/>
                <w:sz w:val="16"/>
                <w:szCs w:val="16"/>
              </w:rPr>
              <w:t>0.71</w:t>
            </w:r>
          </w:p>
        </w:tc>
        <w:tc>
          <w:tcPr>
            <w:tcW w:w="851" w:type="dxa"/>
            <w:vAlign w:val="center"/>
          </w:tcPr>
          <w:p w14:paraId="7249FD53" w14:textId="77777777" w:rsidR="00027260" w:rsidRPr="004D784B" w:rsidRDefault="00027260" w:rsidP="00953CB7">
            <w:pPr>
              <w:spacing w:line="360" w:lineRule="auto"/>
              <w:jc w:val="center"/>
              <w:rPr>
                <w:rFonts w:ascii="GHEA Grapalat" w:hAnsi="GHEA Grapalat"/>
                <w:sz w:val="16"/>
                <w:szCs w:val="16"/>
              </w:rPr>
            </w:pPr>
            <w:r w:rsidRPr="004D784B">
              <w:rPr>
                <w:rFonts w:ascii="GHEA Grapalat" w:hAnsi="GHEA Grapalat"/>
                <w:sz w:val="16"/>
                <w:szCs w:val="16"/>
              </w:rPr>
              <w:t>68</w:t>
            </w:r>
          </w:p>
        </w:tc>
        <w:tc>
          <w:tcPr>
            <w:tcW w:w="850" w:type="dxa"/>
            <w:vAlign w:val="center"/>
          </w:tcPr>
          <w:p w14:paraId="1B884B6C" w14:textId="77777777" w:rsidR="00027260" w:rsidRPr="004D784B" w:rsidRDefault="00027260" w:rsidP="00953CB7">
            <w:pPr>
              <w:spacing w:line="360" w:lineRule="auto"/>
              <w:jc w:val="center"/>
              <w:rPr>
                <w:rFonts w:ascii="GHEA Grapalat" w:hAnsi="GHEA Grapalat"/>
                <w:sz w:val="16"/>
                <w:szCs w:val="16"/>
              </w:rPr>
            </w:pPr>
            <w:r w:rsidRPr="004D784B">
              <w:rPr>
                <w:rFonts w:ascii="GHEA Grapalat" w:hAnsi="GHEA Grapalat"/>
                <w:sz w:val="16"/>
                <w:szCs w:val="16"/>
              </w:rPr>
              <w:t>0.75</w:t>
            </w:r>
          </w:p>
        </w:tc>
        <w:tc>
          <w:tcPr>
            <w:tcW w:w="851" w:type="dxa"/>
            <w:vAlign w:val="center"/>
          </w:tcPr>
          <w:p w14:paraId="56C221DC" w14:textId="77777777" w:rsidR="00027260" w:rsidRPr="004D784B" w:rsidRDefault="00027260" w:rsidP="00953CB7">
            <w:pPr>
              <w:spacing w:line="360" w:lineRule="auto"/>
              <w:jc w:val="center"/>
              <w:rPr>
                <w:rFonts w:ascii="GHEA Grapalat" w:hAnsi="GHEA Grapalat"/>
                <w:sz w:val="16"/>
                <w:szCs w:val="16"/>
              </w:rPr>
            </w:pPr>
            <w:r w:rsidRPr="004D784B">
              <w:rPr>
                <w:rFonts w:ascii="GHEA Grapalat" w:hAnsi="GHEA Grapalat"/>
                <w:sz w:val="16"/>
                <w:szCs w:val="16"/>
              </w:rPr>
              <w:t>68</w:t>
            </w:r>
          </w:p>
        </w:tc>
        <w:tc>
          <w:tcPr>
            <w:tcW w:w="992" w:type="dxa"/>
            <w:vAlign w:val="center"/>
          </w:tcPr>
          <w:p w14:paraId="7099D487" w14:textId="77777777" w:rsidR="00027260" w:rsidRPr="004D784B" w:rsidRDefault="00027260" w:rsidP="00953CB7">
            <w:pPr>
              <w:spacing w:line="360" w:lineRule="auto"/>
              <w:jc w:val="center"/>
              <w:rPr>
                <w:rFonts w:ascii="GHEA Grapalat" w:hAnsi="GHEA Grapalat"/>
                <w:sz w:val="16"/>
                <w:szCs w:val="16"/>
              </w:rPr>
            </w:pPr>
            <w:r w:rsidRPr="004D784B">
              <w:rPr>
                <w:rFonts w:ascii="GHEA Grapalat" w:hAnsi="GHEA Grapalat"/>
                <w:sz w:val="16"/>
                <w:szCs w:val="16"/>
              </w:rPr>
              <w:t>0.78</w:t>
            </w:r>
          </w:p>
        </w:tc>
        <w:tc>
          <w:tcPr>
            <w:tcW w:w="709" w:type="dxa"/>
            <w:vAlign w:val="center"/>
          </w:tcPr>
          <w:p w14:paraId="587B368D" w14:textId="77777777" w:rsidR="00027260" w:rsidRPr="004D784B" w:rsidRDefault="00027260" w:rsidP="00953CB7">
            <w:pPr>
              <w:spacing w:line="360" w:lineRule="auto"/>
              <w:jc w:val="center"/>
              <w:rPr>
                <w:rFonts w:ascii="GHEA Grapalat" w:hAnsi="GHEA Grapalat"/>
                <w:sz w:val="16"/>
                <w:szCs w:val="16"/>
              </w:rPr>
            </w:pPr>
            <w:r w:rsidRPr="004D784B">
              <w:rPr>
                <w:rFonts w:ascii="GHEA Grapalat" w:hAnsi="GHEA Grapalat"/>
                <w:sz w:val="16"/>
                <w:szCs w:val="16"/>
              </w:rPr>
              <w:t>69</w:t>
            </w:r>
          </w:p>
        </w:tc>
      </w:tr>
      <w:tr w:rsidR="00027260" w:rsidRPr="004D784B" w14:paraId="731FB0DE" w14:textId="77777777" w:rsidTr="00953CB7">
        <w:tc>
          <w:tcPr>
            <w:tcW w:w="4821" w:type="dxa"/>
            <w:vAlign w:val="center"/>
          </w:tcPr>
          <w:p w14:paraId="3F669CE5" w14:textId="77777777" w:rsidR="00027260" w:rsidRPr="004D784B" w:rsidRDefault="00027260" w:rsidP="00953CB7">
            <w:pPr>
              <w:tabs>
                <w:tab w:val="left" w:pos="9342"/>
              </w:tabs>
              <w:jc w:val="center"/>
              <w:rPr>
                <w:rFonts w:ascii="GHEA Grapalat" w:eastAsia="Times New Roman" w:hAnsi="GHEA Grapalat"/>
                <w:color w:val="000000"/>
                <w:sz w:val="16"/>
                <w:szCs w:val="16"/>
              </w:rPr>
            </w:pPr>
            <w:r w:rsidRPr="004D784B">
              <w:rPr>
                <w:rFonts w:ascii="GHEA Grapalat" w:eastAsia="Times New Roman" w:hAnsi="GHEA Grapalat"/>
                <w:color w:val="000000"/>
                <w:sz w:val="16"/>
                <w:szCs w:val="16"/>
              </w:rPr>
              <w:t>Միջին և բարձր տեխնոլոգիաների կշիռը ընդհանուր արդյունաբերության արտահանման մեջ</w:t>
            </w:r>
          </w:p>
        </w:tc>
        <w:tc>
          <w:tcPr>
            <w:tcW w:w="850" w:type="dxa"/>
            <w:vAlign w:val="center"/>
          </w:tcPr>
          <w:p w14:paraId="5E9DC233" w14:textId="77777777" w:rsidR="00027260" w:rsidRPr="004D784B" w:rsidRDefault="00027260" w:rsidP="00953CB7">
            <w:pPr>
              <w:spacing w:line="360" w:lineRule="auto"/>
              <w:jc w:val="center"/>
              <w:rPr>
                <w:rFonts w:ascii="GHEA Grapalat" w:hAnsi="GHEA Grapalat"/>
                <w:sz w:val="16"/>
                <w:szCs w:val="16"/>
              </w:rPr>
            </w:pPr>
            <w:r w:rsidRPr="004D784B">
              <w:rPr>
                <w:rFonts w:ascii="GHEA Grapalat" w:hAnsi="GHEA Grapalat"/>
                <w:sz w:val="16"/>
                <w:szCs w:val="16"/>
              </w:rPr>
              <w:t>0.11</w:t>
            </w:r>
          </w:p>
        </w:tc>
        <w:tc>
          <w:tcPr>
            <w:tcW w:w="851" w:type="dxa"/>
            <w:vAlign w:val="center"/>
          </w:tcPr>
          <w:p w14:paraId="65300387" w14:textId="77777777" w:rsidR="00027260" w:rsidRPr="004D784B" w:rsidRDefault="00027260" w:rsidP="00953CB7">
            <w:pPr>
              <w:spacing w:line="360" w:lineRule="auto"/>
              <w:jc w:val="center"/>
              <w:rPr>
                <w:rFonts w:ascii="GHEA Grapalat" w:hAnsi="GHEA Grapalat"/>
                <w:sz w:val="16"/>
                <w:szCs w:val="16"/>
              </w:rPr>
            </w:pPr>
            <w:r w:rsidRPr="004D784B">
              <w:rPr>
                <w:rFonts w:ascii="GHEA Grapalat" w:hAnsi="GHEA Grapalat"/>
                <w:sz w:val="16"/>
                <w:szCs w:val="16"/>
              </w:rPr>
              <w:t>122</w:t>
            </w:r>
          </w:p>
        </w:tc>
        <w:tc>
          <w:tcPr>
            <w:tcW w:w="850" w:type="dxa"/>
            <w:vAlign w:val="center"/>
          </w:tcPr>
          <w:p w14:paraId="7E044C8C" w14:textId="77777777" w:rsidR="00027260" w:rsidRPr="004D784B" w:rsidRDefault="00027260" w:rsidP="00953CB7">
            <w:pPr>
              <w:spacing w:line="360" w:lineRule="auto"/>
              <w:jc w:val="center"/>
              <w:rPr>
                <w:rFonts w:ascii="GHEA Grapalat" w:hAnsi="GHEA Grapalat"/>
                <w:sz w:val="16"/>
                <w:szCs w:val="16"/>
              </w:rPr>
            </w:pPr>
            <w:r w:rsidRPr="004D784B">
              <w:rPr>
                <w:rFonts w:ascii="GHEA Grapalat" w:hAnsi="GHEA Grapalat"/>
                <w:sz w:val="16"/>
                <w:szCs w:val="16"/>
              </w:rPr>
              <w:t>0.11</w:t>
            </w:r>
          </w:p>
        </w:tc>
        <w:tc>
          <w:tcPr>
            <w:tcW w:w="851" w:type="dxa"/>
            <w:vAlign w:val="center"/>
          </w:tcPr>
          <w:p w14:paraId="05F99664" w14:textId="77777777" w:rsidR="00027260" w:rsidRPr="004D784B" w:rsidRDefault="00027260" w:rsidP="00953CB7">
            <w:pPr>
              <w:spacing w:line="360" w:lineRule="auto"/>
              <w:jc w:val="center"/>
              <w:rPr>
                <w:rFonts w:ascii="GHEA Grapalat" w:hAnsi="GHEA Grapalat"/>
                <w:sz w:val="16"/>
                <w:szCs w:val="16"/>
              </w:rPr>
            </w:pPr>
            <w:r w:rsidRPr="004D784B">
              <w:rPr>
                <w:rFonts w:ascii="GHEA Grapalat" w:hAnsi="GHEA Grapalat"/>
                <w:sz w:val="16"/>
                <w:szCs w:val="16"/>
              </w:rPr>
              <w:t>122</w:t>
            </w:r>
          </w:p>
        </w:tc>
        <w:tc>
          <w:tcPr>
            <w:tcW w:w="992" w:type="dxa"/>
            <w:vAlign w:val="center"/>
          </w:tcPr>
          <w:p w14:paraId="530B33CC" w14:textId="77777777" w:rsidR="00027260" w:rsidRPr="004D784B" w:rsidRDefault="00027260" w:rsidP="00953CB7">
            <w:pPr>
              <w:spacing w:line="360" w:lineRule="auto"/>
              <w:jc w:val="center"/>
              <w:rPr>
                <w:rFonts w:ascii="GHEA Grapalat" w:hAnsi="GHEA Grapalat"/>
                <w:sz w:val="16"/>
                <w:szCs w:val="16"/>
              </w:rPr>
            </w:pPr>
            <w:r w:rsidRPr="004D784B">
              <w:rPr>
                <w:rFonts w:ascii="GHEA Grapalat" w:hAnsi="GHEA Grapalat"/>
                <w:sz w:val="16"/>
                <w:szCs w:val="16"/>
              </w:rPr>
              <w:t>0.14</w:t>
            </w:r>
          </w:p>
        </w:tc>
        <w:tc>
          <w:tcPr>
            <w:tcW w:w="709" w:type="dxa"/>
            <w:vAlign w:val="center"/>
          </w:tcPr>
          <w:p w14:paraId="6FCEFF29" w14:textId="77777777" w:rsidR="00027260" w:rsidRPr="004D784B" w:rsidRDefault="00027260" w:rsidP="00953CB7">
            <w:pPr>
              <w:spacing w:line="360" w:lineRule="auto"/>
              <w:jc w:val="center"/>
              <w:rPr>
                <w:rFonts w:ascii="GHEA Grapalat" w:hAnsi="GHEA Grapalat"/>
                <w:sz w:val="16"/>
                <w:szCs w:val="16"/>
              </w:rPr>
            </w:pPr>
            <w:r w:rsidRPr="004D784B">
              <w:rPr>
                <w:rFonts w:ascii="GHEA Grapalat" w:hAnsi="GHEA Grapalat"/>
                <w:sz w:val="16"/>
                <w:szCs w:val="16"/>
              </w:rPr>
              <w:t>117</w:t>
            </w:r>
          </w:p>
        </w:tc>
      </w:tr>
      <w:tr w:rsidR="00027260" w:rsidRPr="004D784B" w14:paraId="06803791" w14:textId="77777777" w:rsidTr="00953CB7">
        <w:tc>
          <w:tcPr>
            <w:tcW w:w="4821" w:type="dxa"/>
            <w:vAlign w:val="center"/>
          </w:tcPr>
          <w:p w14:paraId="21D120EC" w14:textId="77777777" w:rsidR="00027260" w:rsidRPr="004D784B" w:rsidRDefault="00027260" w:rsidP="00953CB7">
            <w:pPr>
              <w:tabs>
                <w:tab w:val="left" w:pos="9342"/>
              </w:tabs>
              <w:jc w:val="center"/>
              <w:rPr>
                <w:rFonts w:ascii="GHEA Grapalat" w:eastAsia="Times New Roman" w:hAnsi="GHEA Grapalat"/>
                <w:color w:val="000000"/>
                <w:sz w:val="16"/>
                <w:szCs w:val="16"/>
              </w:rPr>
            </w:pPr>
            <w:r w:rsidRPr="004D784B">
              <w:rPr>
                <w:rFonts w:ascii="GHEA Grapalat" w:eastAsia="Times New Roman" w:hAnsi="GHEA Grapalat"/>
                <w:color w:val="000000"/>
                <w:sz w:val="16"/>
                <w:szCs w:val="16"/>
              </w:rPr>
              <w:t>Արդյունաբերական արտադարանքի արտահանման որակի ինդեքս</w:t>
            </w:r>
          </w:p>
        </w:tc>
        <w:tc>
          <w:tcPr>
            <w:tcW w:w="850" w:type="dxa"/>
            <w:vAlign w:val="center"/>
          </w:tcPr>
          <w:p w14:paraId="6EE8C357" w14:textId="77777777" w:rsidR="00027260" w:rsidRPr="004D784B" w:rsidRDefault="00027260" w:rsidP="00953CB7">
            <w:pPr>
              <w:spacing w:line="360" w:lineRule="auto"/>
              <w:jc w:val="center"/>
              <w:rPr>
                <w:rFonts w:ascii="GHEA Grapalat" w:hAnsi="GHEA Grapalat"/>
                <w:sz w:val="16"/>
                <w:szCs w:val="16"/>
              </w:rPr>
            </w:pPr>
            <w:r w:rsidRPr="004D784B">
              <w:rPr>
                <w:rFonts w:ascii="GHEA Grapalat" w:hAnsi="GHEA Grapalat"/>
                <w:sz w:val="16"/>
                <w:szCs w:val="16"/>
              </w:rPr>
              <w:t>0.41</w:t>
            </w:r>
          </w:p>
        </w:tc>
        <w:tc>
          <w:tcPr>
            <w:tcW w:w="851" w:type="dxa"/>
            <w:vAlign w:val="center"/>
          </w:tcPr>
          <w:p w14:paraId="729AD6FD" w14:textId="77777777" w:rsidR="00027260" w:rsidRPr="004D784B" w:rsidRDefault="00027260" w:rsidP="00953CB7">
            <w:pPr>
              <w:spacing w:line="360" w:lineRule="auto"/>
              <w:jc w:val="center"/>
              <w:rPr>
                <w:rFonts w:ascii="GHEA Grapalat" w:hAnsi="GHEA Grapalat"/>
                <w:sz w:val="16"/>
                <w:szCs w:val="16"/>
              </w:rPr>
            </w:pPr>
            <w:r w:rsidRPr="004D784B">
              <w:rPr>
                <w:rFonts w:ascii="GHEA Grapalat" w:hAnsi="GHEA Grapalat"/>
                <w:sz w:val="16"/>
                <w:szCs w:val="16"/>
              </w:rPr>
              <w:t>92</w:t>
            </w:r>
          </w:p>
        </w:tc>
        <w:tc>
          <w:tcPr>
            <w:tcW w:w="850" w:type="dxa"/>
            <w:vAlign w:val="center"/>
          </w:tcPr>
          <w:p w14:paraId="3936A7D0" w14:textId="77777777" w:rsidR="00027260" w:rsidRPr="004D784B" w:rsidRDefault="00027260" w:rsidP="00953CB7">
            <w:pPr>
              <w:spacing w:line="360" w:lineRule="auto"/>
              <w:jc w:val="center"/>
              <w:rPr>
                <w:rFonts w:ascii="GHEA Grapalat" w:hAnsi="GHEA Grapalat"/>
                <w:sz w:val="16"/>
                <w:szCs w:val="16"/>
              </w:rPr>
            </w:pPr>
            <w:r w:rsidRPr="004D784B">
              <w:rPr>
                <w:rFonts w:ascii="GHEA Grapalat" w:hAnsi="GHEA Grapalat"/>
                <w:sz w:val="16"/>
                <w:szCs w:val="16"/>
              </w:rPr>
              <w:t>0.43</w:t>
            </w:r>
          </w:p>
        </w:tc>
        <w:tc>
          <w:tcPr>
            <w:tcW w:w="851" w:type="dxa"/>
            <w:vAlign w:val="center"/>
          </w:tcPr>
          <w:p w14:paraId="00D0B2CE" w14:textId="77777777" w:rsidR="00027260" w:rsidRPr="004D784B" w:rsidRDefault="00027260" w:rsidP="00953CB7">
            <w:pPr>
              <w:spacing w:line="360" w:lineRule="auto"/>
              <w:jc w:val="center"/>
              <w:rPr>
                <w:rFonts w:ascii="GHEA Grapalat" w:hAnsi="GHEA Grapalat"/>
                <w:sz w:val="16"/>
                <w:szCs w:val="16"/>
              </w:rPr>
            </w:pPr>
            <w:r w:rsidRPr="004D784B">
              <w:rPr>
                <w:rFonts w:ascii="GHEA Grapalat" w:hAnsi="GHEA Grapalat"/>
                <w:sz w:val="16"/>
                <w:szCs w:val="16"/>
              </w:rPr>
              <w:t>92</w:t>
            </w:r>
          </w:p>
        </w:tc>
        <w:tc>
          <w:tcPr>
            <w:tcW w:w="992" w:type="dxa"/>
            <w:vAlign w:val="center"/>
          </w:tcPr>
          <w:p w14:paraId="61682CF3" w14:textId="77777777" w:rsidR="00027260" w:rsidRPr="004D784B" w:rsidRDefault="00027260" w:rsidP="00953CB7">
            <w:pPr>
              <w:spacing w:line="360" w:lineRule="auto"/>
              <w:jc w:val="center"/>
              <w:rPr>
                <w:rFonts w:ascii="GHEA Grapalat" w:hAnsi="GHEA Grapalat"/>
                <w:sz w:val="16"/>
                <w:szCs w:val="16"/>
              </w:rPr>
            </w:pPr>
            <w:r w:rsidRPr="004D784B">
              <w:rPr>
                <w:rFonts w:ascii="GHEA Grapalat" w:hAnsi="GHEA Grapalat"/>
                <w:sz w:val="16"/>
                <w:szCs w:val="16"/>
              </w:rPr>
              <w:t>0.46</w:t>
            </w:r>
          </w:p>
        </w:tc>
        <w:tc>
          <w:tcPr>
            <w:tcW w:w="709" w:type="dxa"/>
            <w:vAlign w:val="center"/>
          </w:tcPr>
          <w:p w14:paraId="7491553F" w14:textId="77777777" w:rsidR="00027260" w:rsidRPr="004D784B" w:rsidRDefault="00027260" w:rsidP="00953CB7">
            <w:pPr>
              <w:spacing w:line="360" w:lineRule="auto"/>
              <w:jc w:val="center"/>
              <w:rPr>
                <w:rFonts w:ascii="GHEA Grapalat" w:hAnsi="GHEA Grapalat"/>
                <w:sz w:val="16"/>
                <w:szCs w:val="16"/>
              </w:rPr>
            </w:pPr>
            <w:r w:rsidRPr="004D784B">
              <w:rPr>
                <w:rFonts w:ascii="GHEA Grapalat" w:hAnsi="GHEA Grapalat"/>
                <w:sz w:val="16"/>
                <w:szCs w:val="16"/>
              </w:rPr>
              <w:t>81</w:t>
            </w:r>
          </w:p>
        </w:tc>
      </w:tr>
      <w:tr w:rsidR="00027260" w:rsidRPr="004D784B" w14:paraId="379AB562" w14:textId="77777777" w:rsidTr="00953CB7">
        <w:tc>
          <w:tcPr>
            <w:tcW w:w="4821" w:type="dxa"/>
            <w:vAlign w:val="center"/>
          </w:tcPr>
          <w:p w14:paraId="7FE07BE1" w14:textId="77777777" w:rsidR="00027260" w:rsidRPr="004D784B" w:rsidRDefault="00027260" w:rsidP="00953CB7">
            <w:pPr>
              <w:tabs>
                <w:tab w:val="left" w:pos="9342"/>
              </w:tabs>
              <w:jc w:val="center"/>
              <w:rPr>
                <w:rFonts w:ascii="GHEA Grapalat" w:eastAsia="Times New Roman" w:hAnsi="GHEA Grapalat"/>
                <w:b/>
                <w:color w:val="000000"/>
                <w:sz w:val="16"/>
                <w:szCs w:val="16"/>
              </w:rPr>
            </w:pPr>
            <w:r w:rsidRPr="004D784B">
              <w:rPr>
                <w:rFonts w:ascii="GHEA Grapalat" w:eastAsia="Times New Roman" w:hAnsi="GHEA Grapalat"/>
                <w:color w:val="000000"/>
                <w:sz w:val="16"/>
                <w:szCs w:val="16"/>
              </w:rPr>
              <w:t>Արդյունաբերական արտադրանքի կշիռը համաշխարահային արդյունաբերության արտահանման մեջ</w:t>
            </w:r>
          </w:p>
        </w:tc>
        <w:tc>
          <w:tcPr>
            <w:tcW w:w="850" w:type="dxa"/>
            <w:vAlign w:val="center"/>
          </w:tcPr>
          <w:p w14:paraId="61FD6E82" w14:textId="77777777" w:rsidR="00027260" w:rsidRPr="004D784B" w:rsidRDefault="00027260" w:rsidP="00953CB7">
            <w:pPr>
              <w:spacing w:line="360" w:lineRule="auto"/>
              <w:jc w:val="center"/>
              <w:rPr>
                <w:rFonts w:ascii="GHEA Grapalat" w:hAnsi="GHEA Grapalat"/>
                <w:sz w:val="16"/>
                <w:szCs w:val="16"/>
              </w:rPr>
            </w:pPr>
            <w:r w:rsidRPr="004D784B">
              <w:rPr>
                <w:rFonts w:ascii="GHEA Grapalat" w:hAnsi="GHEA Grapalat"/>
                <w:sz w:val="16"/>
                <w:szCs w:val="16"/>
              </w:rPr>
              <w:t>0.00</w:t>
            </w:r>
          </w:p>
        </w:tc>
        <w:tc>
          <w:tcPr>
            <w:tcW w:w="851" w:type="dxa"/>
            <w:vAlign w:val="center"/>
          </w:tcPr>
          <w:p w14:paraId="52855029" w14:textId="77777777" w:rsidR="00027260" w:rsidRPr="004D784B" w:rsidRDefault="00027260" w:rsidP="00953CB7">
            <w:pPr>
              <w:spacing w:line="360" w:lineRule="auto"/>
              <w:jc w:val="center"/>
              <w:rPr>
                <w:rFonts w:ascii="GHEA Grapalat" w:hAnsi="GHEA Grapalat"/>
                <w:sz w:val="16"/>
                <w:szCs w:val="16"/>
              </w:rPr>
            </w:pPr>
            <w:r w:rsidRPr="004D784B">
              <w:rPr>
                <w:rFonts w:ascii="GHEA Grapalat" w:hAnsi="GHEA Grapalat"/>
                <w:sz w:val="16"/>
                <w:szCs w:val="16"/>
              </w:rPr>
              <w:t>108</w:t>
            </w:r>
          </w:p>
        </w:tc>
        <w:tc>
          <w:tcPr>
            <w:tcW w:w="850" w:type="dxa"/>
            <w:vAlign w:val="center"/>
          </w:tcPr>
          <w:p w14:paraId="5F61140D" w14:textId="77777777" w:rsidR="00027260" w:rsidRPr="004D784B" w:rsidRDefault="00027260" w:rsidP="00953CB7">
            <w:pPr>
              <w:spacing w:line="360" w:lineRule="auto"/>
              <w:jc w:val="center"/>
              <w:rPr>
                <w:rFonts w:ascii="GHEA Grapalat" w:hAnsi="GHEA Grapalat"/>
                <w:sz w:val="16"/>
                <w:szCs w:val="16"/>
              </w:rPr>
            </w:pPr>
            <w:r w:rsidRPr="004D784B">
              <w:rPr>
                <w:rFonts w:ascii="GHEA Grapalat" w:hAnsi="GHEA Grapalat"/>
                <w:sz w:val="16"/>
                <w:szCs w:val="16"/>
              </w:rPr>
              <w:t>0.00</w:t>
            </w:r>
          </w:p>
        </w:tc>
        <w:tc>
          <w:tcPr>
            <w:tcW w:w="851" w:type="dxa"/>
            <w:vAlign w:val="center"/>
          </w:tcPr>
          <w:p w14:paraId="2A4B2ACA" w14:textId="77777777" w:rsidR="00027260" w:rsidRPr="004D784B" w:rsidRDefault="00027260" w:rsidP="00953CB7">
            <w:pPr>
              <w:spacing w:line="360" w:lineRule="auto"/>
              <w:jc w:val="center"/>
              <w:rPr>
                <w:rFonts w:ascii="GHEA Grapalat" w:hAnsi="GHEA Grapalat"/>
                <w:sz w:val="16"/>
                <w:szCs w:val="16"/>
              </w:rPr>
            </w:pPr>
            <w:r w:rsidRPr="004D784B">
              <w:rPr>
                <w:rFonts w:ascii="GHEA Grapalat" w:hAnsi="GHEA Grapalat"/>
                <w:sz w:val="16"/>
                <w:szCs w:val="16"/>
              </w:rPr>
              <w:t>108</w:t>
            </w:r>
          </w:p>
        </w:tc>
        <w:tc>
          <w:tcPr>
            <w:tcW w:w="992" w:type="dxa"/>
            <w:vAlign w:val="center"/>
          </w:tcPr>
          <w:p w14:paraId="20B548B9" w14:textId="77777777" w:rsidR="00027260" w:rsidRPr="004D784B" w:rsidRDefault="00027260" w:rsidP="00953CB7">
            <w:pPr>
              <w:spacing w:line="360" w:lineRule="auto"/>
              <w:jc w:val="center"/>
              <w:rPr>
                <w:rFonts w:ascii="GHEA Grapalat" w:hAnsi="GHEA Grapalat"/>
                <w:sz w:val="16"/>
                <w:szCs w:val="16"/>
              </w:rPr>
            </w:pPr>
            <w:r w:rsidRPr="004D784B">
              <w:rPr>
                <w:rFonts w:ascii="GHEA Grapalat" w:hAnsi="GHEA Grapalat"/>
                <w:sz w:val="16"/>
                <w:szCs w:val="16"/>
              </w:rPr>
              <w:t>0.00</w:t>
            </w:r>
          </w:p>
        </w:tc>
        <w:tc>
          <w:tcPr>
            <w:tcW w:w="709" w:type="dxa"/>
            <w:vAlign w:val="center"/>
          </w:tcPr>
          <w:p w14:paraId="65B3A3AB" w14:textId="77777777" w:rsidR="00027260" w:rsidRPr="004D784B" w:rsidRDefault="00027260" w:rsidP="00953CB7">
            <w:pPr>
              <w:spacing w:line="360" w:lineRule="auto"/>
              <w:jc w:val="center"/>
              <w:rPr>
                <w:rFonts w:ascii="GHEA Grapalat" w:hAnsi="GHEA Grapalat"/>
                <w:sz w:val="16"/>
                <w:szCs w:val="16"/>
              </w:rPr>
            </w:pPr>
            <w:r w:rsidRPr="004D784B">
              <w:rPr>
                <w:rFonts w:ascii="GHEA Grapalat" w:hAnsi="GHEA Grapalat"/>
                <w:sz w:val="16"/>
                <w:szCs w:val="16"/>
              </w:rPr>
              <w:t>106</w:t>
            </w:r>
          </w:p>
        </w:tc>
      </w:tr>
    </w:tbl>
    <w:p w14:paraId="452D3769" w14:textId="77777777" w:rsidR="00930E0A" w:rsidRPr="00BE3BE4" w:rsidRDefault="00930E0A" w:rsidP="00D03394">
      <w:pPr>
        <w:pStyle w:val="ListParagraph"/>
        <w:tabs>
          <w:tab w:val="left" w:pos="4320"/>
          <w:tab w:val="left" w:pos="4860"/>
          <w:tab w:val="left" w:pos="5040"/>
        </w:tabs>
        <w:spacing w:after="0" w:line="360" w:lineRule="auto"/>
        <w:ind w:left="644"/>
        <w:rPr>
          <w:rFonts w:ascii="GHEA Grapalat" w:hAnsi="GHEA Grapalat"/>
          <w:b/>
          <w:sz w:val="24"/>
          <w:szCs w:val="24"/>
          <w:lang w:val="en-GB"/>
        </w:rPr>
      </w:pPr>
      <w:r w:rsidRPr="00BE3BE4">
        <w:rPr>
          <w:rFonts w:ascii="GHEA Grapalat" w:hAnsi="GHEA Grapalat"/>
          <w:b/>
          <w:sz w:val="24"/>
          <w:szCs w:val="24"/>
          <w:lang w:val="hy-AM"/>
        </w:rPr>
        <w:t>Գրաֆիկ 1</w:t>
      </w:r>
      <w:r w:rsidR="00D324BE" w:rsidRPr="00BE3BE4">
        <w:rPr>
          <w:rFonts w:ascii="GHEA Grapalat" w:hAnsi="GHEA Grapalat"/>
          <w:b/>
          <w:sz w:val="24"/>
          <w:szCs w:val="24"/>
          <w:lang w:val="hy-AM"/>
        </w:rPr>
        <w:t>2</w:t>
      </w:r>
    </w:p>
    <w:p w14:paraId="72B38392" w14:textId="77777777" w:rsidR="00D03394" w:rsidRPr="00BE3BE4" w:rsidRDefault="00D03394" w:rsidP="00D03394">
      <w:pPr>
        <w:pStyle w:val="ListParagraph"/>
        <w:tabs>
          <w:tab w:val="left" w:pos="4320"/>
          <w:tab w:val="left" w:pos="4860"/>
          <w:tab w:val="left" w:pos="5040"/>
        </w:tabs>
        <w:spacing w:after="0" w:line="360" w:lineRule="auto"/>
        <w:ind w:left="0"/>
        <w:rPr>
          <w:rFonts w:ascii="GHEA Grapalat" w:hAnsi="GHEA Grapalat"/>
          <w:b/>
          <w:sz w:val="24"/>
          <w:szCs w:val="24"/>
          <w:lang w:val="hy-AM"/>
        </w:rPr>
      </w:pPr>
      <w:r w:rsidRPr="00BE3BE4">
        <w:rPr>
          <w:noProof/>
          <w:lang w:val="en-GB" w:eastAsia="en-GB"/>
        </w:rPr>
        <w:drawing>
          <wp:inline distT="0" distB="0" distL="0" distR="0" wp14:anchorId="7C558EEB" wp14:editId="7958C840">
            <wp:extent cx="5943600" cy="2809875"/>
            <wp:effectExtent l="0" t="0" r="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BCB5C5E" w14:textId="77777777" w:rsidR="004D4CDD" w:rsidRPr="00677D40" w:rsidRDefault="00032383" w:rsidP="004D4CDD">
      <w:pPr>
        <w:spacing w:line="360" w:lineRule="auto"/>
        <w:contextualSpacing/>
        <w:jc w:val="center"/>
        <w:rPr>
          <w:rFonts w:ascii="GHEA Grapalat" w:hAnsi="GHEA Grapalat" w:cs="Sylfaen"/>
          <w:b/>
          <w:sz w:val="24"/>
          <w:szCs w:val="24"/>
          <w:lang w:val="hy-AM"/>
        </w:rPr>
      </w:pPr>
      <w:r w:rsidRPr="008219E4">
        <w:rPr>
          <w:rFonts w:ascii="GHEA Grapalat" w:hAnsi="GHEA Grapalat" w:cs="Sylfaen"/>
          <w:b/>
          <w:sz w:val="24"/>
          <w:szCs w:val="24"/>
          <w:lang w:val="hy-AM"/>
        </w:rPr>
        <w:lastRenderedPageBreak/>
        <w:t>I</w:t>
      </w:r>
      <w:r w:rsidR="004D4CDD" w:rsidRPr="00677D40">
        <w:rPr>
          <w:rFonts w:ascii="GHEA Grapalat" w:hAnsi="GHEA Grapalat" w:cs="Sylfaen"/>
          <w:b/>
          <w:sz w:val="24"/>
          <w:szCs w:val="24"/>
          <w:lang w:val="hy-AM"/>
        </w:rPr>
        <w:t>V. Ռազմավարության թիրախները</w:t>
      </w:r>
    </w:p>
    <w:p w14:paraId="73A36460" w14:textId="77777777" w:rsidR="006D5DCA" w:rsidRPr="00677D40" w:rsidRDefault="004D4CDD" w:rsidP="006D5DCA">
      <w:pPr>
        <w:spacing w:line="360" w:lineRule="auto"/>
        <w:contextualSpacing/>
        <w:jc w:val="both"/>
        <w:rPr>
          <w:rFonts w:ascii="GHEA Grapalat" w:eastAsia="Times New Roman" w:hAnsi="GHEA Grapalat" w:cs="Sylfaen"/>
          <w:b/>
          <w:lang w:val="hy-AM" w:eastAsia="ru-RU"/>
        </w:rPr>
      </w:pPr>
      <w:r w:rsidRPr="00677D40">
        <w:rPr>
          <w:rFonts w:ascii="GHEA Grapalat" w:hAnsi="GHEA Grapalat" w:cs="Sylfaen"/>
          <w:lang w:val="hy-AM"/>
        </w:rPr>
        <w:t>1</w:t>
      </w:r>
      <w:r w:rsidR="00D324BE" w:rsidRPr="00677D40">
        <w:rPr>
          <w:rFonts w:ascii="GHEA Grapalat" w:hAnsi="GHEA Grapalat" w:cs="Sylfaen"/>
          <w:lang w:val="hy-AM"/>
        </w:rPr>
        <w:t>1</w:t>
      </w:r>
      <w:r w:rsidRPr="00677D40">
        <w:rPr>
          <w:rFonts w:ascii="GHEA Grapalat" w:hAnsi="GHEA Grapalat" w:cs="Sylfaen"/>
          <w:lang w:val="hy-AM"/>
        </w:rPr>
        <w:t xml:space="preserve">. </w:t>
      </w:r>
      <w:r w:rsidR="006D5DCA" w:rsidRPr="00677D40">
        <w:rPr>
          <w:rFonts w:ascii="GHEA Grapalat" w:hAnsi="GHEA Grapalat" w:cs="Sylfaen"/>
          <w:lang w:val="hy-AM"/>
        </w:rPr>
        <w:t>Ո</w:t>
      </w:r>
      <w:r w:rsidR="006D5DCA" w:rsidRPr="00677D40">
        <w:rPr>
          <w:rFonts w:ascii="GHEA Grapalat" w:eastAsia="Times New Roman" w:hAnsi="GHEA Grapalat" w:cs="Sylfaen"/>
          <w:lang w:val="hy-AM" w:eastAsia="ru-RU"/>
        </w:rPr>
        <w:t>րպես ռազմավարական թիրախ է դիտարկվում Հայաստանի արդյունաբերությունը առաջիկա հինգ տարիների ընթացքում դարձնել ամենամրցունակը տարածաշրջանի և ԵԱՏՄ երկրների արդյունաբերության ճյուղի համեմատությամբ։</w:t>
      </w:r>
      <w:r w:rsidR="006D5DCA" w:rsidRPr="00677D40">
        <w:rPr>
          <w:rFonts w:ascii="GHEA Grapalat" w:eastAsia="Times New Roman" w:hAnsi="GHEA Grapalat" w:cs="Sylfaen"/>
          <w:b/>
          <w:lang w:val="hy-AM" w:eastAsia="ru-RU"/>
        </w:rPr>
        <w:t xml:space="preserve"> </w:t>
      </w:r>
    </w:p>
    <w:p w14:paraId="5E4EBC2C" w14:textId="53EA1D44" w:rsidR="004D4CDD" w:rsidRPr="00677D40" w:rsidRDefault="003B4CCC" w:rsidP="006D5DCA">
      <w:pPr>
        <w:spacing w:line="360" w:lineRule="auto"/>
        <w:contextualSpacing/>
        <w:jc w:val="both"/>
        <w:rPr>
          <w:rFonts w:ascii="GHEA Grapalat" w:hAnsi="GHEA Grapalat" w:cs="Sylfaen"/>
          <w:lang w:val="hy-AM"/>
        </w:rPr>
      </w:pPr>
      <w:r w:rsidRPr="00677D40">
        <w:rPr>
          <w:rFonts w:ascii="GHEA Grapalat" w:eastAsia="Times New Roman" w:hAnsi="GHEA Grapalat" w:cs="Sylfaen"/>
          <w:lang w:val="hy-AM" w:eastAsia="ru-RU"/>
        </w:rPr>
        <w:t>Վերոնշյալ թիրախի ապահովումը հնարավոր կլինի արդյունաբերության արտադրանքի ծավալի աճի,</w:t>
      </w:r>
      <w:r w:rsidR="00BF2B7F">
        <w:rPr>
          <w:rFonts w:ascii="GHEA Grapalat" w:eastAsia="Times New Roman" w:hAnsi="GHEA Grapalat" w:cs="Sylfaen"/>
          <w:lang w:val="hy-AM" w:eastAsia="ru-RU"/>
        </w:rPr>
        <w:t xml:space="preserve"> արտահանման ծավալի աճի, արտադրող</w:t>
      </w:r>
      <w:r w:rsidRPr="00677D40">
        <w:rPr>
          <w:rFonts w:ascii="GHEA Grapalat" w:eastAsia="Times New Roman" w:hAnsi="GHEA Grapalat" w:cs="Sylfaen"/>
          <w:lang w:val="hy-AM" w:eastAsia="ru-RU"/>
        </w:rPr>
        <w:t>ականության բարձրացման աճի և զբաղվածության ավելացման տեմպի բարձր ցուցանիշ</w:t>
      </w:r>
      <w:r w:rsidR="00FE1C19" w:rsidRPr="00677D40">
        <w:rPr>
          <w:rFonts w:ascii="GHEA Grapalat" w:eastAsia="Times New Roman" w:hAnsi="GHEA Grapalat" w:cs="Sylfaen"/>
          <w:lang w:val="hy-AM" w:eastAsia="ru-RU"/>
        </w:rPr>
        <w:t>ների ապահովմամբ, և</w:t>
      </w:r>
      <w:r w:rsidR="00BF2B7F" w:rsidRPr="00BF2B7F">
        <w:rPr>
          <w:rFonts w:ascii="GHEA Grapalat" w:eastAsia="Times New Roman" w:hAnsi="GHEA Grapalat" w:cs="Sylfaen"/>
          <w:lang w:val="hy-AM" w:eastAsia="ru-RU"/>
        </w:rPr>
        <w:t xml:space="preserve"> </w:t>
      </w:r>
      <w:r w:rsidR="00BF2B7F">
        <w:rPr>
          <w:rFonts w:ascii="GHEA Grapalat" w:eastAsia="Times New Roman" w:hAnsi="GHEA Grapalat" w:cs="Sylfaen"/>
          <w:lang w:val="hy-AM" w:eastAsia="ru-RU"/>
        </w:rPr>
        <w:t xml:space="preserve">հիմք ընդունելով գործող ընկերությունների կողմից իրականացվող ծրագրերը և զարգացման առկա ներուժը, </w:t>
      </w:r>
      <w:r w:rsidR="00FE1C19" w:rsidRPr="00677D40">
        <w:rPr>
          <w:rFonts w:ascii="GHEA Grapalat" w:eastAsia="Times New Roman" w:hAnsi="GHEA Grapalat" w:cs="Sylfaen"/>
          <w:lang w:val="hy-AM" w:eastAsia="ru-RU"/>
        </w:rPr>
        <w:t xml:space="preserve"> ռազմավարության իրագործմամբ </w:t>
      </w:r>
      <w:r w:rsidR="00F815D9" w:rsidRPr="00677D40">
        <w:rPr>
          <w:rFonts w:ascii="GHEA Grapalat" w:eastAsia="Times New Roman" w:hAnsi="GHEA Grapalat" w:cs="Sylfaen"/>
          <w:lang w:val="hy-AM" w:eastAsia="ru-RU"/>
        </w:rPr>
        <w:t>կ</w:t>
      </w:r>
      <w:r w:rsidR="00FE1C19" w:rsidRPr="00677D40">
        <w:rPr>
          <w:rFonts w:ascii="GHEA Grapalat" w:eastAsia="Times New Roman" w:hAnsi="GHEA Grapalat" w:cs="Sylfaen"/>
          <w:lang w:val="hy-AM" w:eastAsia="ru-RU"/>
        </w:rPr>
        <w:t>ապահովվի հետևյալը</w:t>
      </w:r>
      <w:r w:rsidR="004D4CDD" w:rsidRPr="00677D40">
        <w:rPr>
          <w:rFonts w:ascii="GHEA Grapalat" w:hAnsi="GHEA Grapalat" w:cs="Sylfaen"/>
          <w:lang w:val="hy-AM"/>
        </w:rPr>
        <w:t>.</w:t>
      </w:r>
    </w:p>
    <w:p w14:paraId="0D95C339" w14:textId="77777777" w:rsidR="004D4CDD" w:rsidRPr="00677D40" w:rsidRDefault="004D4CDD" w:rsidP="00586F1E">
      <w:pPr>
        <w:spacing w:line="360" w:lineRule="auto"/>
        <w:contextualSpacing/>
        <w:jc w:val="both"/>
        <w:rPr>
          <w:rFonts w:ascii="GHEA Grapalat" w:hAnsi="GHEA Grapalat" w:cs="Sylfaen"/>
          <w:lang w:val="hy-AM"/>
        </w:rPr>
      </w:pPr>
      <w:r w:rsidRPr="00677D40">
        <w:rPr>
          <w:rFonts w:ascii="GHEA Grapalat" w:hAnsi="GHEA Grapalat" w:cs="Sylfaen"/>
          <w:lang w:val="hy-AM"/>
        </w:rPr>
        <w:t xml:space="preserve">1) Արդյունաբերական արտադրանքի ծավալների շարունակական աճ տարեկան </w:t>
      </w:r>
      <w:r w:rsidR="00F815D9" w:rsidRPr="00677D40">
        <w:rPr>
          <w:rFonts w:ascii="GHEA Grapalat" w:hAnsi="GHEA Grapalat" w:cs="Sylfaen"/>
          <w:lang w:val="hy-AM"/>
        </w:rPr>
        <w:t>միջինը 12</w:t>
      </w:r>
      <w:r w:rsidRPr="00677D40">
        <w:rPr>
          <w:rFonts w:ascii="GHEA Grapalat" w:hAnsi="GHEA Grapalat" w:cs="Sylfaen"/>
          <w:lang w:val="hy-AM"/>
        </w:rPr>
        <w:t xml:space="preserve">%-ի շրջանակներում, իսկ մշակող արդյունաբերության արտադրանքի ծավալի աճը տարեկան միջինը </w:t>
      </w:r>
      <w:r w:rsidR="00F815D9" w:rsidRPr="00677D40">
        <w:rPr>
          <w:rFonts w:ascii="GHEA Grapalat" w:hAnsi="GHEA Grapalat" w:cs="Sylfaen"/>
          <w:lang w:val="hy-AM"/>
        </w:rPr>
        <w:t>15</w:t>
      </w:r>
      <w:r w:rsidRPr="00677D40">
        <w:rPr>
          <w:rFonts w:ascii="GHEA Grapalat" w:hAnsi="GHEA Grapalat" w:cs="Sylfaen"/>
          <w:lang w:val="hy-AM"/>
        </w:rPr>
        <w:t>%:</w:t>
      </w:r>
    </w:p>
    <w:p w14:paraId="456F1003" w14:textId="77777777" w:rsidR="004D4CDD" w:rsidRPr="00677D40" w:rsidRDefault="004D4CDD" w:rsidP="00586F1E">
      <w:pPr>
        <w:tabs>
          <w:tab w:val="left" w:pos="720"/>
          <w:tab w:val="left" w:pos="900"/>
        </w:tabs>
        <w:spacing w:line="360" w:lineRule="auto"/>
        <w:contextualSpacing/>
        <w:jc w:val="both"/>
        <w:rPr>
          <w:rFonts w:ascii="GHEA Grapalat" w:hAnsi="GHEA Grapalat" w:cs="Sylfaen"/>
          <w:lang w:val="hy-AM"/>
        </w:rPr>
      </w:pPr>
      <w:r w:rsidRPr="00677D40">
        <w:rPr>
          <w:rFonts w:ascii="GHEA Grapalat" w:hAnsi="GHEA Grapalat" w:cs="Sylfaen"/>
          <w:lang w:val="hy-AM"/>
        </w:rPr>
        <w:t xml:space="preserve">2) Արդյունաբերության արտադրողականության աճ տարեկան միջինը </w:t>
      </w:r>
      <w:r w:rsidR="00F815D9" w:rsidRPr="00677D40">
        <w:rPr>
          <w:rFonts w:ascii="GHEA Grapalat" w:hAnsi="GHEA Grapalat" w:cs="Sylfaen"/>
          <w:lang w:val="hy-AM"/>
        </w:rPr>
        <w:t>5,7</w:t>
      </w:r>
      <w:r w:rsidRPr="00677D40">
        <w:rPr>
          <w:rFonts w:ascii="GHEA Grapalat" w:hAnsi="GHEA Grapalat" w:cs="Sylfaen"/>
          <w:lang w:val="hy-AM"/>
        </w:rPr>
        <w:t xml:space="preserve">%-ի շրջանակներում, իսկ մշակող արդյունաբերության արտադրողականության աճ տարեկան միջինը </w:t>
      </w:r>
      <w:r w:rsidR="00F815D9" w:rsidRPr="00677D40">
        <w:rPr>
          <w:rFonts w:ascii="GHEA Grapalat" w:hAnsi="GHEA Grapalat" w:cs="Sylfaen"/>
          <w:lang w:val="hy-AM"/>
        </w:rPr>
        <w:t>6,5</w:t>
      </w:r>
      <w:r w:rsidRPr="00677D40">
        <w:rPr>
          <w:rFonts w:ascii="GHEA Grapalat" w:hAnsi="GHEA Grapalat" w:cs="Sylfaen"/>
          <w:lang w:val="hy-AM"/>
        </w:rPr>
        <w:t>%։</w:t>
      </w:r>
    </w:p>
    <w:p w14:paraId="50C626AB" w14:textId="77777777" w:rsidR="004D4CDD" w:rsidRPr="00677D40" w:rsidRDefault="004D4CDD" w:rsidP="00586F1E">
      <w:pPr>
        <w:spacing w:line="360" w:lineRule="auto"/>
        <w:contextualSpacing/>
        <w:jc w:val="both"/>
        <w:rPr>
          <w:rFonts w:ascii="GHEA Grapalat" w:hAnsi="GHEA Grapalat" w:cs="Sylfaen"/>
          <w:lang w:val="hy-AM"/>
        </w:rPr>
      </w:pPr>
      <w:r w:rsidRPr="00677D40">
        <w:rPr>
          <w:rFonts w:ascii="GHEA Grapalat" w:hAnsi="GHEA Grapalat" w:cs="Sylfaen"/>
          <w:lang w:val="hy-AM"/>
        </w:rPr>
        <w:t xml:space="preserve">3) Արդյունաբերության արտադրանքի արտահանման ծավալի շարունակական աճի ապահովում տարեկան </w:t>
      </w:r>
      <w:r w:rsidR="00F815D9" w:rsidRPr="00677D40">
        <w:rPr>
          <w:rFonts w:ascii="GHEA Grapalat" w:hAnsi="GHEA Grapalat" w:cs="Sylfaen"/>
          <w:lang w:val="hy-AM"/>
        </w:rPr>
        <w:t>միջինը 15</w:t>
      </w:r>
      <w:r w:rsidRPr="00677D40">
        <w:rPr>
          <w:rFonts w:ascii="GHEA Grapalat" w:hAnsi="GHEA Grapalat" w:cs="Sylfaen"/>
          <w:lang w:val="hy-AM"/>
        </w:rPr>
        <w:t xml:space="preserve">%-ի շրջանակներում, իսկ մշակող արդյունաբերության արտադրանքի արտահանման ծավալի աճը տարեկան միջինը </w:t>
      </w:r>
      <w:r w:rsidR="00F815D9" w:rsidRPr="00677D40">
        <w:rPr>
          <w:rFonts w:ascii="GHEA Grapalat" w:hAnsi="GHEA Grapalat" w:cs="Sylfaen"/>
          <w:lang w:val="hy-AM"/>
        </w:rPr>
        <w:t>20</w:t>
      </w:r>
      <w:r w:rsidRPr="00677D40">
        <w:rPr>
          <w:rFonts w:ascii="GHEA Grapalat" w:hAnsi="GHEA Grapalat" w:cs="Sylfaen"/>
          <w:lang w:val="hy-AM"/>
        </w:rPr>
        <w:t>%-ի շրջանակներում:</w:t>
      </w:r>
    </w:p>
    <w:p w14:paraId="5CC65752" w14:textId="524D369F" w:rsidR="004D4CDD" w:rsidRPr="00677D40" w:rsidRDefault="008328BF" w:rsidP="00586F1E">
      <w:pPr>
        <w:spacing w:line="360" w:lineRule="auto"/>
        <w:contextualSpacing/>
        <w:jc w:val="both"/>
        <w:rPr>
          <w:rFonts w:ascii="GHEA Grapalat" w:hAnsi="GHEA Grapalat" w:cs="Sylfaen"/>
          <w:lang w:val="hy-AM"/>
        </w:rPr>
      </w:pPr>
      <w:r w:rsidRPr="00677D40">
        <w:rPr>
          <w:rFonts w:ascii="GHEA Grapalat" w:hAnsi="GHEA Grapalat" w:cs="Sylfaen"/>
          <w:lang w:val="hy-AM"/>
        </w:rPr>
        <w:t>4</w:t>
      </w:r>
      <w:r w:rsidR="004D4CDD" w:rsidRPr="00677D40">
        <w:rPr>
          <w:rFonts w:ascii="GHEA Grapalat" w:hAnsi="GHEA Grapalat" w:cs="Sylfaen"/>
          <w:lang w:val="hy-AM"/>
        </w:rPr>
        <w:t xml:space="preserve">) Արդյունաբերությունում զբաղվածների շարունակական աճի ապահովում տարեկան </w:t>
      </w:r>
      <w:r w:rsidRPr="00677D40">
        <w:rPr>
          <w:rFonts w:ascii="GHEA Grapalat" w:hAnsi="GHEA Grapalat" w:cs="Sylfaen"/>
          <w:lang w:val="hy-AM"/>
        </w:rPr>
        <w:t>միջինը 6</w:t>
      </w:r>
      <w:r w:rsidR="004D4CDD" w:rsidRPr="00677D40">
        <w:rPr>
          <w:rFonts w:ascii="GHEA Grapalat" w:hAnsi="GHEA Grapalat" w:cs="Sylfaen"/>
          <w:lang w:val="hy-AM"/>
        </w:rPr>
        <w:t xml:space="preserve">%-ի շրջանակներում, իսկ մշակող </w:t>
      </w:r>
      <w:r w:rsidR="00A565FC">
        <w:rPr>
          <w:rFonts w:ascii="GHEA Grapalat" w:hAnsi="GHEA Grapalat" w:cs="Sylfaen"/>
          <w:lang w:val="hy-AM"/>
        </w:rPr>
        <w:t>արդյունաբերությու</w:t>
      </w:r>
      <w:r w:rsidR="004D4CDD" w:rsidRPr="00677D40">
        <w:rPr>
          <w:rFonts w:ascii="GHEA Grapalat" w:hAnsi="GHEA Grapalat" w:cs="Sylfaen"/>
          <w:lang w:val="hy-AM"/>
        </w:rPr>
        <w:t>ն</w:t>
      </w:r>
      <w:r w:rsidR="00A565FC">
        <w:rPr>
          <w:rFonts w:ascii="GHEA Grapalat" w:hAnsi="GHEA Grapalat" w:cs="Sylfaen"/>
          <w:lang w:val="hy-AM"/>
        </w:rPr>
        <w:t>ում</w:t>
      </w:r>
      <w:r w:rsidR="004D4CDD" w:rsidRPr="00677D40">
        <w:rPr>
          <w:rFonts w:ascii="GHEA Grapalat" w:hAnsi="GHEA Grapalat" w:cs="Sylfaen"/>
          <w:lang w:val="hy-AM"/>
        </w:rPr>
        <w:t xml:space="preserve"> </w:t>
      </w:r>
      <w:r w:rsidR="00A565FC">
        <w:rPr>
          <w:rFonts w:ascii="GHEA Grapalat" w:hAnsi="GHEA Grapalat" w:cs="Sylfaen"/>
          <w:lang w:val="hy-AM"/>
        </w:rPr>
        <w:t>զբաղվածների</w:t>
      </w:r>
      <w:r w:rsidR="004D4CDD" w:rsidRPr="00677D40">
        <w:rPr>
          <w:rFonts w:ascii="GHEA Grapalat" w:hAnsi="GHEA Grapalat" w:cs="Sylfaen"/>
          <w:lang w:val="hy-AM"/>
        </w:rPr>
        <w:t xml:space="preserve"> աճը տարեկան միջինը </w:t>
      </w:r>
      <w:r w:rsidRPr="00677D40">
        <w:rPr>
          <w:rFonts w:ascii="GHEA Grapalat" w:hAnsi="GHEA Grapalat" w:cs="Sylfaen"/>
          <w:lang w:val="hy-AM"/>
        </w:rPr>
        <w:t>8</w:t>
      </w:r>
      <w:r w:rsidR="004D4CDD" w:rsidRPr="00677D40">
        <w:rPr>
          <w:rFonts w:ascii="GHEA Grapalat" w:hAnsi="GHEA Grapalat" w:cs="Sylfaen"/>
          <w:lang w:val="hy-AM"/>
        </w:rPr>
        <w:t>%-ի շրջանակներում։</w:t>
      </w:r>
    </w:p>
    <w:p w14:paraId="4010BF87" w14:textId="77777777" w:rsidR="004D4CDD" w:rsidRPr="00677D40" w:rsidRDefault="008328BF" w:rsidP="00586F1E">
      <w:pPr>
        <w:spacing w:line="360" w:lineRule="auto"/>
        <w:contextualSpacing/>
        <w:jc w:val="both"/>
        <w:rPr>
          <w:rFonts w:ascii="GHEA Grapalat" w:hAnsi="GHEA Grapalat" w:cs="Sylfaen"/>
          <w:lang w:val="hy-AM"/>
        </w:rPr>
      </w:pPr>
      <w:r w:rsidRPr="00677D40">
        <w:rPr>
          <w:rFonts w:ascii="GHEA Grapalat" w:hAnsi="GHEA Grapalat" w:cs="Sylfaen"/>
          <w:lang w:val="hy-AM"/>
        </w:rPr>
        <w:t>5</w:t>
      </w:r>
      <w:r w:rsidR="004D4CDD" w:rsidRPr="00677D40">
        <w:rPr>
          <w:rFonts w:ascii="GHEA Grapalat" w:hAnsi="GHEA Grapalat" w:cs="Sylfaen"/>
          <w:lang w:val="hy-AM"/>
        </w:rPr>
        <w:t xml:space="preserve">) </w:t>
      </w:r>
      <w:r w:rsidRPr="00677D40">
        <w:rPr>
          <w:rFonts w:ascii="GHEA Grapalat" w:hAnsi="GHEA Grapalat" w:cs="Sylfaen"/>
          <w:lang w:val="hy-AM"/>
        </w:rPr>
        <w:t>Արդյունաբերական արտադրանքի ծավալում արդյունաբերական արտադրանքի արտահանմանծավալի տեսակարար կշռի ավելացում մինչև 60%, իսկ մշակող արդյունաբերությունում մինչև 65%։</w:t>
      </w:r>
    </w:p>
    <w:p w14:paraId="5D90769B" w14:textId="77777777" w:rsidR="004D4CDD" w:rsidRPr="00677D40" w:rsidRDefault="007A43BE" w:rsidP="00586F1E">
      <w:pPr>
        <w:spacing w:after="0" w:line="360" w:lineRule="auto"/>
        <w:jc w:val="both"/>
        <w:rPr>
          <w:rFonts w:ascii="GHEA Grapalat" w:eastAsia="Times New Roman" w:hAnsi="GHEA Grapalat" w:cs="Sylfaen"/>
          <w:lang w:val="hy-AM" w:eastAsia="ru-RU"/>
        </w:rPr>
      </w:pPr>
      <w:r w:rsidRPr="00677D40">
        <w:rPr>
          <w:rFonts w:ascii="GHEA Grapalat" w:eastAsia="Times New Roman" w:hAnsi="GHEA Grapalat" w:cs="Sylfaen"/>
          <w:lang w:val="hy-AM" w:eastAsia="ru-RU"/>
        </w:rPr>
        <w:t>Վ</w:t>
      </w:r>
      <w:r w:rsidR="004D4CDD" w:rsidRPr="00677D40">
        <w:rPr>
          <w:rFonts w:ascii="GHEA Grapalat" w:eastAsia="Times New Roman" w:hAnsi="GHEA Grapalat" w:cs="Sylfaen"/>
          <w:lang w:val="hy-AM" w:eastAsia="ru-RU"/>
        </w:rPr>
        <w:t xml:space="preserve">երոնշյալ ցուցանիշների ապահովման արդյունքում կանխատեսվում է հետևյալ պատկերը՝ </w:t>
      </w:r>
    </w:p>
    <w:tbl>
      <w:tblPr>
        <w:tblStyle w:val="TableGrid"/>
        <w:tblW w:w="9944" w:type="dxa"/>
        <w:tblInd w:w="-34" w:type="dxa"/>
        <w:tblLook w:val="04A0" w:firstRow="1" w:lastRow="0" w:firstColumn="1" w:lastColumn="0" w:noHBand="0" w:noVBand="1"/>
      </w:tblPr>
      <w:tblGrid>
        <w:gridCol w:w="7797"/>
        <w:gridCol w:w="1134"/>
        <w:gridCol w:w="1013"/>
      </w:tblGrid>
      <w:tr w:rsidR="004D4CDD" w:rsidRPr="00BE3BE4" w14:paraId="5013CF02" w14:textId="77777777" w:rsidTr="00974831">
        <w:tc>
          <w:tcPr>
            <w:tcW w:w="7797" w:type="dxa"/>
            <w:shd w:val="clear" w:color="auto" w:fill="auto"/>
          </w:tcPr>
          <w:p w14:paraId="0A230CFA" w14:textId="77777777" w:rsidR="004D4CDD" w:rsidRPr="00BE3BE4" w:rsidRDefault="004D4CDD" w:rsidP="00D01C36">
            <w:pPr>
              <w:spacing w:line="360" w:lineRule="auto"/>
              <w:jc w:val="both"/>
              <w:rPr>
                <w:rFonts w:ascii="GHEA Grapalat" w:eastAsia="Times New Roman" w:hAnsi="GHEA Grapalat" w:cs="Sylfaen"/>
                <w:sz w:val="16"/>
                <w:szCs w:val="16"/>
                <w:lang w:val="hy-AM" w:eastAsia="ru-RU"/>
              </w:rPr>
            </w:pPr>
          </w:p>
        </w:tc>
        <w:tc>
          <w:tcPr>
            <w:tcW w:w="1134" w:type="dxa"/>
            <w:shd w:val="clear" w:color="auto" w:fill="auto"/>
          </w:tcPr>
          <w:p w14:paraId="7DB57F2D" w14:textId="77777777" w:rsidR="004D4CDD" w:rsidRPr="00BE3BE4" w:rsidRDefault="004D4CDD" w:rsidP="00D01C36">
            <w:pPr>
              <w:spacing w:line="360" w:lineRule="auto"/>
              <w:jc w:val="center"/>
              <w:rPr>
                <w:rFonts w:ascii="MS Mincho" w:eastAsia="MS Mincho" w:hAnsi="MS Mincho" w:cs="MS Mincho"/>
                <w:b/>
                <w:sz w:val="16"/>
                <w:szCs w:val="16"/>
                <w:lang w:val="hy-AM" w:eastAsia="ru-RU"/>
              </w:rPr>
            </w:pPr>
            <w:r w:rsidRPr="00BE3BE4">
              <w:rPr>
                <w:rFonts w:ascii="GHEA Grapalat" w:eastAsia="Times New Roman" w:hAnsi="GHEA Grapalat" w:cs="Sylfaen"/>
                <w:b/>
                <w:sz w:val="16"/>
                <w:szCs w:val="16"/>
                <w:lang w:val="hy-AM" w:eastAsia="ru-RU"/>
              </w:rPr>
              <w:t>2018թ</w:t>
            </w:r>
            <w:r w:rsidRPr="00BE3BE4">
              <w:rPr>
                <w:rFonts w:ascii="MS Mincho" w:eastAsia="MS Mincho" w:hAnsi="MS Mincho" w:cs="MS Mincho"/>
                <w:b/>
                <w:sz w:val="16"/>
                <w:szCs w:val="16"/>
                <w:lang w:val="hy-AM" w:eastAsia="ru-RU"/>
              </w:rPr>
              <w:t>․</w:t>
            </w:r>
          </w:p>
        </w:tc>
        <w:tc>
          <w:tcPr>
            <w:tcW w:w="1013" w:type="dxa"/>
            <w:shd w:val="clear" w:color="auto" w:fill="auto"/>
          </w:tcPr>
          <w:p w14:paraId="36DCCF91" w14:textId="77777777" w:rsidR="004D4CDD" w:rsidRPr="00BE3BE4" w:rsidRDefault="004D4CDD" w:rsidP="00D01C36">
            <w:pPr>
              <w:spacing w:line="360" w:lineRule="auto"/>
              <w:jc w:val="center"/>
              <w:rPr>
                <w:rFonts w:ascii="GHEA Grapalat" w:eastAsia="Times New Roman" w:hAnsi="GHEA Grapalat" w:cs="Sylfaen"/>
                <w:b/>
                <w:sz w:val="16"/>
                <w:szCs w:val="16"/>
                <w:lang w:val="hy-AM" w:eastAsia="ru-RU"/>
              </w:rPr>
            </w:pPr>
            <w:r w:rsidRPr="00BE3BE4">
              <w:rPr>
                <w:rFonts w:ascii="GHEA Grapalat" w:eastAsia="Times New Roman" w:hAnsi="GHEA Grapalat" w:cs="Sylfaen"/>
                <w:b/>
                <w:sz w:val="16"/>
                <w:szCs w:val="16"/>
                <w:lang w:val="hy-AM" w:eastAsia="ru-RU"/>
              </w:rPr>
              <w:t>2025թ</w:t>
            </w:r>
          </w:p>
        </w:tc>
      </w:tr>
      <w:tr w:rsidR="004D4CDD" w:rsidRPr="00BE3BE4" w14:paraId="1F146E5E" w14:textId="77777777" w:rsidTr="00974831">
        <w:tc>
          <w:tcPr>
            <w:tcW w:w="7797" w:type="dxa"/>
            <w:shd w:val="clear" w:color="auto" w:fill="auto"/>
          </w:tcPr>
          <w:p w14:paraId="22F957B2" w14:textId="77777777" w:rsidR="004D4CDD" w:rsidRPr="00BE3BE4" w:rsidRDefault="004D4CDD" w:rsidP="00D01C36">
            <w:pPr>
              <w:spacing w:line="360" w:lineRule="auto"/>
              <w:jc w:val="both"/>
              <w:rPr>
                <w:rFonts w:ascii="GHEA Grapalat" w:eastAsia="Times New Roman" w:hAnsi="GHEA Grapalat" w:cs="Sylfaen"/>
                <w:sz w:val="16"/>
                <w:szCs w:val="16"/>
                <w:lang w:val="hy-AM" w:eastAsia="ru-RU"/>
              </w:rPr>
            </w:pPr>
            <w:r w:rsidRPr="00BE3BE4">
              <w:rPr>
                <w:rFonts w:ascii="GHEA Grapalat" w:eastAsia="Times New Roman" w:hAnsi="GHEA Grapalat" w:cs="Sylfaen"/>
                <w:sz w:val="16"/>
                <w:szCs w:val="16"/>
                <w:lang w:val="hy-AM" w:eastAsia="ru-RU"/>
              </w:rPr>
              <w:t>Արդյունաբերական արտադրանք, մլրդ ՀՀ դրամ</w:t>
            </w:r>
          </w:p>
        </w:tc>
        <w:tc>
          <w:tcPr>
            <w:tcW w:w="1134" w:type="dxa"/>
            <w:shd w:val="clear" w:color="auto" w:fill="auto"/>
          </w:tcPr>
          <w:p w14:paraId="52A60494" w14:textId="77777777" w:rsidR="004D4CDD" w:rsidRPr="00BE3BE4" w:rsidRDefault="004D4CDD" w:rsidP="00D01C36">
            <w:pPr>
              <w:spacing w:line="360" w:lineRule="auto"/>
              <w:jc w:val="center"/>
              <w:rPr>
                <w:rFonts w:ascii="GHEA Grapalat" w:eastAsia="Times New Roman" w:hAnsi="GHEA Grapalat" w:cs="Sylfaen"/>
                <w:sz w:val="16"/>
                <w:szCs w:val="16"/>
                <w:lang w:val="hy-AM" w:eastAsia="ru-RU"/>
              </w:rPr>
            </w:pPr>
            <w:r w:rsidRPr="00BE3BE4">
              <w:rPr>
                <w:rFonts w:ascii="GHEA Grapalat" w:eastAsia="Times New Roman" w:hAnsi="GHEA Grapalat" w:cs="Sylfaen"/>
                <w:sz w:val="16"/>
                <w:szCs w:val="16"/>
                <w:lang w:val="hy-AM" w:eastAsia="ru-RU"/>
              </w:rPr>
              <w:t>1733</w:t>
            </w:r>
          </w:p>
        </w:tc>
        <w:tc>
          <w:tcPr>
            <w:tcW w:w="1013" w:type="dxa"/>
            <w:shd w:val="clear" w:color="auto" w:fill="auto"/>
            <w:vAlign w:val="bottom"/>
          </w:tcPr>
          <w:p w14:paraId="460A9574" w14:textId="77777777" w:rsidR="004D4CDD" w:rsidRPr="00BE3BE4" w:rsidRDefault="004D4CDD" w:rsidP="00D01C36">
            <w:pPr>
              <w:spacing w:line="360" w:lineRule="auto"/>
              <w:jc w:val="center"/>
              <w:rPr>
                <w:rFonts w:ascii="GHEA Grapalat" w:eastAsia="Times New Roman" w:hAnsi="GHEA Grapalat" w:cs="Sylfaen"/>
                <w:sz w:val="16"/>
                <w:szCs w:val="16"/>
                <w:lang w:val="hy-AM" w:eastAsia="ru-RU"/>
              </w:rPr>
            </w:pPr>
            <w:r w:rsidRPr="00BE3BE4">
              <w:rPr>
                <w:rFonts w:ascii="GHEA Grapalat" w:eastAsia="Times New Roman" w:hAnsi="GHEA Grapalat" w:cs="Sylfaen"/>
                <w:sz w:val="16"/>
                <w:szCs w:val="16"/>
                <w:lang w:val="en-GB" w:eastAsia="ru-RU"/>
              </w:rPr>
              <w:t>39</w:t>
            </w:r>
            <w:r w:rsidRPr="00BE3BE4">
              <w:rPr>
                <w:rFonts w:ascii="GHEA Grapalat" w:eastAsia="Times New Roman" w:hAnsi="GHEA Grapalat" w:cs="Sylfaen"/>
                <w:sz w:val="16"/>
                <w:szCs w:val="16"/>
                <w:lang w:val="hy-AM" w:eastAsia="ru-RU"/>
              </w:rPr>
              <w:t>00</w:t>
            </w:r>
          </w:p>
        </w:tc>
      </w:tr>
      <w:tr w:rsidR="004D4CDD" w:rsidRPr="00BE3BE4" w14:paraId="5803422B" w14:textId="77777777" w:rsidTr="00974831">
        <w:tc>
          <w:tcPr>
            <w:tcW w:w="7797" w:type="dxa"/>
            <w:shd w:val="clear" w:color="auto" w:fill="auto"/>
          </w:tcPr>
          <w:p w14:paraId="6DDABCD9" w14:textId="77777777" w:rsidR="004D4CDD" w:rsidRPr="00BE3BE4" w:rsidRDefault="004D4CDD" w:rsidP="00D01C36">
            <w:pPr>
              <w:spacing w:line="360" w:lineRule="auto"/>
              <w:jc w:val="both"/>
              <w:rPr>
                <w:rFonts w:ascii="GHEA Grapalat" w:eastAsia="Times New Roman" w:hAnsi="GHEA Grapalat" w:cs="Sylfaen"/>
                <w:sz w:val="16"/>
                <w:szCs w:val="16"/>
                <w:lang w:val="hy-AM" w:eastAsia="ru-RU"/>
              </w:rPr>
            </w:pPr>
            <w:r w:rsidRPr="00BE3BE4">
              <w:rPr>
                <w:rFonts w:ascii="GHEA Grapalat" w:eastAsia="Times New Roman" w:hAnsi="GHEA Grapalat" w:cs="Sylfaen"/>
                <w:sz w:val="16"/>
                <w:szCs w:val="16"/>
                <w:lang w:val="hy-AM" w:eastAsia="ru-RU"/>
              </w:rPr>
              <w:t>Արդյունաբերական արտադրանքի արտահանում, մլրդ ՀՀ դրամ</w:t>
            </w:r>
          </w:p>
        </w:tc>
        <w:tc>
          <w:tcPr>
            <w:tcW w:w="1134" w:type="dxa"/>
            <w:shd w:val="clear" w:color="auto" w:fill="auto"/>
          </w:tcPr>
          <w:p w14:paraId="7B8BD394" w14:textId="77777777" w:rsidR="004D4CDD" w:rsidRPr="00BE3BE4" w:rsidRDefault="004D4CDD" w:rsidP="00D01C36">
            <w:pPr>
              <w:spacing w:line="360" w:lineRule="auto"/>
              <w:jc w:val="center"/>
              <w:rPr>
                <w:rFonts w:ascii="GHEA Grapalat" w:eastAsia="Times New Roman" w:hAnsi="GHEA Grapalat" w:cs="Sylfaen"/>
                <w:sz w:val="16"/>
                <w:szCs w:val="16"/>
                <w:lang w:val="hy-AM" w:eastAsia="ru-RU"/>
              </w:rPr>
            </w:pPr>
            <w:r w:rsidRPr="00BE3BE4">
              <w:rPr>
                <w:rFonts w:ascii="GHEA Grapalat" w:eastAsia="Times New Roman" w:hAnsi="GHEA Grapalat" w:cs="Sylfaen"/>
                <w:sz w:val="16"/>
                <w:szCs w:val="16"/>
                <w:lang w:val="hy-AM" w:eastAsia="ru-RU"/>
              </w:rPr>
              <w:t>787,7</w:t>
            </w:r>
          </w:p>
        </w:tc>
        <w:tc>
          <w:tcPr>
            <w:tcW w:w="1013" w:type="dxa"/>
            <w:shd w:val="clear" w:color="auto" w:fill="auto"/>
            <w:vAlign w:val="bottom"/>
          </w:tcPr>
          <w:p w14:paraId="3E40D39F" w14:textId="77777777" w:rsidR="004D4CDD" w:rsidRPr="00BE3BE4" w:rsidRDefault="004D4CDD" w:rsidP="00D01C36">
            <w:pPr>
              <w:spacing w:line="360" w:lineRule="auto"/>
              <w:jc w:val="center"/>
              <w:rPr>
                <w:rFonts w:ascii="GHEA Grapalat" w:eastAsia="Times New Roman" w:hAnsi="GHEA Grapalat" w:cs="Sylfaen"/>
                <w:sz w:val="16"/>
                <w:szCs w:val="16"/>
                <w:lang w:val="hy-AM" w:eastAsia="ru-RU"/>
              </w:rPr>
            </w:pPr>
            <w:r w:rsidRPr="00BE3BE4">
              <w:rPr>
                <w:rFonts w:ascii="GHEA Grapalat" w:eastAsia="Times New Roman" w:hAnsi="GHEA Grapalat" w:cs="Sylfaen"/>
                <w:sz w:val="16"/>
                <w:szCs w:val="16"/>
                <w:lang w:val="en-GB" w:eastAsia="ru-RU"/>
              </w:rPr>
              <w:t>2</w:t>
            </w:r>
            <w:r w:rsidRPr="00BE3BE4">
              <w:rPr>
                <w:rFonts w:ascii="GHEA Grapalat" w:eastAsia="Times New Roman" w:hAnsi="GHEA Grapalat" w:cs="Sylfaen"/>
                <w:sz w:val="16"/>
                <w:szCs w:val="16"/>
                <w:lang w:val="hy-AM" w:eastAsia="ru-RU"/>
              </w:rPr>
              <w:t>300</w:t>
            </w:r>
          </w:p>
        </w:tc>
      </w:tr>
      <w:tr w:rsidR="004D4CDD" w:rsidRPr="00BE3BE4" w14:paraId="43C761A7" w14:textId="77777777" w:rsidTr="00974831">
        <w:tc>
          <w:tcPr>
            <w:tcW w:w="7797" w:type="dxa"/>
            <w:shd w:val="clear" w:color="auto" w:fill="auto"/>
          </w:tcPr>
          <w:p w14:paraId="100E496F" w14:textId="77777777" w:rsidR="004D4CDD" w:rsidRPr="00BE3BE4" w:rsidRDefault="004D4CDD" w:rsidP="00D01C36">
            <w:pPr>
              <w:spacing w:line="360" w:lineRule="auto"/>
              <w:jc w:val="both"/>
              <w:rPr>
                <w:rFonts w:ascii="GHEA Grapalat" w:eastAsia="Times New Roman" w:hAnsi="GHEA Grapalat" w:cs="Sylfaen"/>
                <w:sz w:val="16"/>
                <w:szCs w:val="16"/>
                <w:lang w:val="hy-AM" w:eastAsia="ru-RU"/>
              </w:rPr>
            </w:pPr>
            <w:r w:rsidRPr="00BE3BE4">
              <w:rPr>
                <w:rFonts w:ascii="GHEA Grapalat" w:eastAsia="Times New Roman" w:hAnsi="GHEA Grapalat" w:cs="Sylfaen"/>
                <w:sz w:val="16"/>
                <w:szCs w:val="16"/>
                <w:lang w:val="hy-AM" w:eastAsia="ru-RU"/>
              </w:rPr>
              <w:t>Արդյունաբերությունում զբաղվածների քանակը, մարդ</w:t>
            </w:r>
          </w:p>
        </w:tc>
        <w:tc>
          <w:tcPr>
            <w:tcW w:w="1134" w:type="dxa"/>
            <w:shd w:val="clear" w:color="auto" w:fill="auto"/>
          </w:tcPr>
          <w:p w14:paraId="0F23EAB0" w14:textId="77777777" w:rsidR="004D4CDD" w:rsidRPr="00BE3BE4" w:rsidRDefault="004D4CDD" w:rsidP="00D01C36">
            <w:pPr>
              <w:spacing w:line="360" w:lineRule="auto"/>
              <w:jc w:val="center"/>
              <w:rPr>
                <w:rFonts w:ascii="GHEA Grapalat" w:eastAsia="Times New Roman" w:hAnsi="GHEA Grapalat" w:cs="Sylfaen"/>
                <w:sz w:val="16"/>
                <w:szCs w:val="16"/>
                <w:lang w:val="hy-AM" w:eastAsia="ru-RU"/>
              </w:rPr>
            </w:pPr>
            <w:r w:rsidRPr="00BE3BE4">
              <w:rPr>
                <w:rFonts w:ascii="GHEA Grapalat" w:eastAsia="Times New Roman" w:hAnsi="GHEA Grapalat" w:cs="Sylfaen"/>
                <w:sz w:val="16"/>
                <w:szCs w:val="16"/>
                <w:lang w:val="hy-AM" w:eastAsia="ru-RU"/>
              </w:rPr>
              <w:t>89190</w:t>
            </w:r>
          </w:p>
        </w:tc>
        <w:tc>
          <w:tcPr>
            <w:tcW w:w="1013" w:type="dxa"/>
            <w:shd w:val="clear" w:color="auto" w:fill="auto"/>
            <w:vAlign w:val="bottom"/>
          </w:tcPr>
          <w:p w14:paraId="6FEF20BA" w14:textId="77777777" w:rsidR="004D4CDD" w:rsidRPr="00BE3BE4" w:rsidRDefault="004D4CDD" w:rsidP="00D01C36">
            <w:pPr>
              <w:spacing w:line="360" w:lineRule="auto"/>
              <w:jc w:val="center"/>
              <w:rPr>
                <w:rFonts w:ascii="GHEA Grapalat" w:eastAsia="Times New Roman" w:hAnsi="GHEA Grapalat" w:cs="Sylfaen"/>
                <w:sz w:val="16"/>
                <w:szCs w:val="16"/>
                <w:lang w:val="hy-AM" w:eastAsia="ru-RU"/>
              </w:rPr>
            </w:pPr>
            <w:r w:rsidRPr="00BE3BE4">
              <w:rPr>
                <w:rFonts w:ascii="GHEA Grapalat" w:eastAsia="Times New Roman" w:hAnsi="GHEA Grapalat" w:cs="Sylfaen"/>
                <w:sz w:val="16"/>
                <w:szCs w:val="16"/>
                <w:lang w:val="hy-AM" w:eastAsia="ru-RU"/>
              </w:rPr>
              <w:t>1</w:t>
            </w:r>
            <w:r w:rsidRPr="00BE3BE4">
              <w:rPr>
                <w:rFonts w:ascii="GHEA Grapalat" w:eastAsia="Times New Roman" w:hAnsi="GHEA Grapalat" w:cs="Sylfaen"/>
                <w:sz w:val="16"/>
                <w:szCs w:val="16"/>
                <w:lang w:val="en-GB" w:eastAsia="ru-RU"/>
              </w:rPr>
              <w:t>375</w:t>
            </w:r>
            <w:r w:rsidRPr="00BE3BE4">
              <w:rPr>
                <w:rFonts w:ascii="GHEA Grapalat" w:eastAsia="Times New Roman" w:hAnsi="GHEA Grapalat" w:cs="Sylfaen"/>
                <w:sz w:val="16"/>
                <w:szCs w:val="16"/>
                <w:lang w:val="hy-AM" w:eastAsia="ru-RU"/>
              </w:rPr>
              <w:t>00</w:t>
            </w:r>
          </w:p>
        </w:tc>
      </w:tr>
      <w:tr w:rsidR="004D4CDD" w:rsidRPr="00BE3BE4" w14:paraId="41166737" w14:textId="77777777" w:rsidTr="00027260">
        <w:trPr>
          <w:trHeight w:val="391"/>
        </w:trPr>
        <w:tc>
          <w:tcPr>
            <w:tcW w:w="7797" w:type="dxa"/>
            <w:shd w:val="clear" w:color="auto" w:fill="auto"/>
          </w:tcPr>
          <w:p w14:paraId="52FA14AA" w14:textId="77777777" w:rsidR="004D4CDD" w:rsidRPr="00BE3BE4" w:rsidRDefault="004D4CDD" w:rsidP="00D01C36">
            <w:pPr>
              <w:spacing w:line="360" w:lineRule="auto"/>
              <w:jc w:val="both"/>
              <w:rPr>
                <w:rFonts w:ascii="Sylfaen" w:eastAsia="MS Mincho" w:hAnsi="Sylfaen" w:cs="MS Mincho"/>
                <w:sz w:val="16"/>
                <w:szCs w:val="16"/>
                <w:lang w:val="hy-AM" w:eastAsia="ru-RU"/>
              </w:rPr>
            </w:pPr>
            <w:r w:rsidRPr="00BE3BE4">
              <w:rPr>
                <w:rFonts w:ascii="GHEA Grapalat" w:eastAsia="Times New Roman" w:hAnsi="GHEA Grapalat" w:cs="Sylfaen"/>
                <w:sz w:val="16"/>
                <w:szCs w:val="16"/>
                <w:lang w:val="hy-AM" w:eastAsia="ru-RU"/>
              </w:rPr>
              <w:t>Արդյունաբերության արտադրողականություն</w:t>
            </w:r>
            <w:r w:rsidR="008328BF" w:rsidRPr="00BE3BE4">
              <w:rPr>
                <w:rFonts w:ascii="GHEA Grapalat" w:eastAsia="Times New Roman" w:hAnsi="GHEA Grapalat" w:cs="Sylfaen"/>
                <w:sz w:val="16"/>
                <w:szCs w:val="16"/>
                <w:lang w:val="hy-AM" w:eastAsia="ru-RU"/>
              </w:rPr>
              <w:t xml:space="preserve"> տարեկան</w:t>
            </w:r>
            <w:r w:rsidRPr="00BE3BE4">
              <w:rPr>
                <w:rFonts w:ascii="GHEA Grapalat" w:eastAsia="Times New Roman" w:hAnsi="GHEA Grapalat" w:cs="Sylfaen"/>
                <w:sz w:val="16"/>
                <w:szCs w:val="16"/>
                <w:lang w:val="hy-AM" w:eastAsia="ru-RU"/>
              </w:rPr>
              <w:t>, մլն</w:t>
            </w:r>
            <w:r w:rsidRPr="00BE3BE4">
              <w:rPr>
                <w:rFonts w:ascii="MS Mincho" w:eastAsia="MS Mincho" w:hAnsi="MS Mincho" w:cs="MS Mincho" w:hint="eastAsia"/>
                <w:sz w:val="16"/>
                <w:szCs w:val="16"/>
                <w:lang w:val="hy-AM" w:eastAsia="ru-RU"/>
              </w:rPr>
              <w:t>․</w:t>
            </w:r>
            <w:r w:rsidRPr="00BE3BE4">
              <w:rPr>
                <w:rFonts w:ascii="GHEA Grapalat" w:eastAsia="Times New Roman" w:hAnsi="GHEA Grapalat" w:cs="Sylfaen"/>
                <w:sz w:val="16"/>
                <w:szCs w:val="16"/>
                <w:lang w:val="hy-AM" w:eastAsia="ru-RU"/>
              </w:rPr>
              <w:t xml:space="preserve"> </w:t>
            </w:r>
            <w:r w:rsidRPr="00BE3BE4">
              <w:rPr>
                <w:rFonts w:ascii="GHEA Grapalat" w:eastAsia="Times New Roman" w:hAnsi="GHEA Grapalat" w:cs="GHEA Grapalat"/>
                <w:sz w:val="16"/>
                <w:szCs w:val="16"/>
                <w:lang w:val="hy-AM" w:eastAsia="ru-RU"/>
              </w:rPr>
              <w:t>դրամ</w:t>
            </w:r>
            <w:r w:rsidRPr="00BE3BE4">
              <w:rPr>
                <w:rFonts w:ascii="GHEA Grapalat" w:eastAsia="Times New Roman" w:hAnsi="GHEA Grapalat" w:cs="Sylfaen"/>
                <w:sz w:val="16"/>
                <w:szCs w:val="16"/>
                <w:lang w:val="hy-AM" w:eastAsia="ru-RU"/>
              </w:rPr>
              <w:t>/</w:t>
            </w:r>
            <w:r w:rsidRPr="00BE3BE4">
              <w:rPr>
                <w:rFonts w:ascii="GHEA Grapalat" w:eastAsia="Times New Roman" w:hAnsi="GHEA Grapalat" w:cs="GHEA Grapalat"/>
                <w:sz w:val="16"/>
                <w:szCs w:val="16"/>
                <w:lang w:val="hy-AM" w:eastAsia="ru-RU"/>
              </w:rPr>
              <w:t>մարդ</w:t>
            </w:r>
          </w:p>
        </w:tc>
        <w:tc>
          <w:tcPr>
            <w:tcW w:w="1134" w:type="dxa"/>
            <w:shd w:val="clear" w:color="auto" w:fill="auto"/>
          </w:tcPr>
          <w:p w14:paraId="5EF7A528" w14:textId="77777777" w:rsidR="004D4CDD" w:rsidRPr="00BE3BE4" w:rsidRDefault="004D4CDD" w:rsidP="00D01C36">
            <w:pPr>
              <w:spacing w:line="360" w:lineRule="auto"/>
              <w:jc w:val="center"/>
              <w:rPr>
                <w:rFonts w:ascii="GHEA Grapalat" w:eastAsia="Times New Roman" w:hAnsi="GHEA Grapalat" w:cs="Sylfaen"/>
                <w:sz w:val="16"/>
                <w:szCs w:val="16"/>
                <w:lang w:val="hy-AM" w:eastAsia="ru-RU"/>
              </w:rPr>
            </w:pPr>
            <w:r w:rsidRPr="00BE3BE4">
              <w:rPr>
                <w:rFonts w:ascii="GHEA Grapalat" w:eastAsia="Times New Roman" w:hAnsi="GHEA Grapalat" w:cs="Sylfaen"/>
                <w:sz w:val="16"/>
                <w:szCs w:val="16"/>
                <w:lang w:val="hy-AM" w:eastAsia="ru-RU"/>
              </w:rPr>
              <w:t>19,5</w:t>
            </w:r>
          </w:p>
        </w:tc>
        <w:tc>
          <w:tcPr>
            <w:tcW w:w="1013" w:type="dxa"/>
            <w:shd w:val="clear" w:color="auto" w:fill="auto"/>
            <w:vAlign w:val="bottom"/>
          </w:tcPr>
          <w:p w14:paraId="5D87E2D8" w14:textId="77777777" w:rsidR="004D4CDD" w:rsidRPr="00BE3BE4" w:rsidRDefault="004D4CDD" w:rsidP="00D01C36">
            <w:pPr>
              <w:spacing w:line="360" w:lineRule="auto"/>
              <w:jc w:val="center"/>
              <w:rPr>
                <w:rFonts w:ascii="GHEA Grapalat" w:eastAsia="Times New Roman" w:hAnsi="GHEA Grapalat" w:cs="Sylfaen"/>
                <w:sz w:val="16"/>
                <w:szCs w:val="16"/>
                <w:lang w:val="en-GB" w:eastAsia="ru-RU"/>
              </w:rPr>
            </w:pPr>
            <w:r w:rsidRPr="00BE3BE4">
              <w:rPr>
                <w:rFonts w:ascii="GHEA Grapalat" w:eastAsia="Times New Roman" w:hAnsi="GHEA Grapalat" w:cs="Sylfaen"/>
                <w:sz w:val="16"/>
                <w:szCs w:val="16"/>
                <w:lang w:val="hy-AM" w:eastAsia="ru-RU"/>
              </w:rPr>
              <w:t>2</w:t>
            </w:r>
            <w:r w:rsidRPr="00BE3BE4">
              <w:rPr>
                <w:rFonts w:ascii="GHEA Grapalat" w:eastAsia="Times New Roman" w:hAnsi="GHEA Grapalat" w:cs="Sylfaen"/>
                <w:sz w:val="16"/>
                <w:szCs w:val="16"/>
                <w:lang w:val="en-GB" w:eastAsia="ru-RU"/>
              </w:rPr>
              <w:t>8</w:t>
            </w:r>
            <w:r w:rsidRPr="00BE3BE4">
              <w:rPr>
                <w:rFonts w:ascii="GHEA Grapalat" w:eastAsia="Times New Roman" w:hAnsi="GHEA Grapalat" w:cs="Sylfaen"/>
                <w:sz w:val="16"/>
                <w:szCs w:val="16"/>
                <w:lang w:val="hy-AM" w:eastAsia="ru-RU"/>
              </w:rPr>
              <w:t>,</w:t>
            </w:r>
            <w:r w:rsidRPr="00BE3BE4">
              <w:rPr>
                <w:rFonts w:ascii="GHEA Grapalat" w:eastAsia="Times New Roman" w:hAnsi="GHEA Grapalat" w:cs="Sylfaen"/>
                <w:sz w:val="16"/>
                <w:szCs w:val="16"/>
                <w:lang w:val="en-GB" w:eastAsia="ru-RU"/>
              </w:rPr>
              <w:t>0</w:t>
            </w:r>
          </w:p>
        </w:tc>
      </w:tr>
      <w:tr w:rsidR="004D4CDD" w:rsidRPr="00BE3BE4" w14:paraId="51560225" w14:textId="77777777" w:rsidTr="00974831">
        <w:tc>
          <w:tcPr>
            <w:tcW w:w="7797" w:type="dxa"/>
            <w:shd w:val="clear" w:color="auto" w:fill="auto"/>
          </w:tcPr>
          <w:p w14:paraId="13826E4B" w14:textId="77777777" w:rsidR="004D4CDD" w:rsidRPr="00BE3BE4" w:rsidRDefault="004D4CDD" w:rsidP="00D01C36">
            <w:pPr>
              <w:spacing w:line="360" w:lineRule="auto"/>
              <w:jc w:val="both"/>
              <w:rPr>
                <w:rFonts w:ascii="GHEA Grapalat" w:eastAsia="Times New Roman" w:hAnsi="GHEA Grapalat" w:cs="Sylfaen"/>
                <w:sz w:val="16"/>
                <w:szCs w:val="16"/>
                <w:lang w:val="hy-AM" w:eastAsia="ru-RU"/>
              </w:rPr>
            </w:pPr>
            <w:r w:rsidRPr="00BE3BE4">
              <w:rPr>
                <w:rFonts w:ascii="GHEA Grapalat" w:eastAsia="Times New Roman" w:hAnsi="GHEA Grapalat" w:cs="Sylfaen"/>
                <w:sz w:val="16"/>
                <w:szCs w:val="16"/>
                <w:lang w:val="hy-AM" w:eastAsia="ru-RU"/>
              </w:rPr>
              <w:t>Մշակող արդյունաբերական արտադրանք, մլրդ ՀՀ դրամ</w:t>
            </w:r>
          </w:p>
        </w:tc>
        <w:tc>
          <w:tcPr>
            <w:tcW w:w="1134" w:type="dxa"/>
            <w:shd w:val="clear" w:color="auto" w:fill="auto"/>
          </w:tcPr>
          <w:p w14:paraId="0DCDE766" w14:textId="77777777" w:rsidR="004D4CDD" w:rsidRPr="00BE3BE4" w:rsidRDefault="004D4CDD" w:rsidP="00D01C36">
            <w:pPr>
              <w:spacing w:line="360" w:lineRule="auto"/>
              <w:jc w:val="center"/>
              <w:rPr>
                <w:rFonts w:ascii="GHEA Grapalat" w:eastAsia="Times New Roman" w:hAnsi="GHEA Grapalat" w:cs="Sylfaen"/>
                <w:sz w:val="16"/>
                <w:szCs w:val="16"/>
                <w:lang w:val="hy-AM" w:eastAsia="ru-RU"/>
              </w:rPr>
            </w:pPr>
            <w:r w:rsidRPr="00BE3BE4">
              <w:rPr>
                <w:rFonts w:ascii="GHEA Grapalat" w:eastAsia="Times New Roman" w:hAnsi="GHEA Grapalat" w:cs="Sylfaen"/>
                <w:sz w:val="16"/>
                <w:szCs w:val="16"/>
                <w:lang w:val="hy-AM" w:eastAsia="ru-RU"/>
              </w:rPr>
              <w:t>1143</w:t>
            </w:r>
          </w:p>
        </w:tc>
        <w:tc>
          <w:tcPr>
            <w:tcW w:w="1013" w:type="dxa"/>
            <w:shd w:val="clear" w:color="auto" w:fill="auto"/>
          </w:tcPr>
          <w:p w14:paraId="2F32F7B7" w14:textId="77777777" w:rsidR="004D4CDD" w:rsidRPr="00BE3BE4" w:rsidRDefault="004D4CDD" w:rsidP="00D01C36">
            <w:pPr>
              <w:spacing w:line="360" w:lineRule="auto"/>
              <w:jc w:val="center"/>
              <w:rPr>
                <w:rFonts w:ascii="GHEA Grapalat" w:eastAsia="Times New Roman" w:hAnsi="GHEA Grapalat" w:cs="Sylfaen"/>
                <w:sz w:val="16"/>
                <w:szCs w:val="16"/>
                <w:lang w:val="hy-AM" w:eastAsia="ru-RU"/>
              </w:rPr>
            </w:pPr>
            <w:r w:rsidRPr="00BE3BE4">
              <w:rPr>
                <w:rFonts w:ascii="GHEA Grapalat" w:eastAsia="Times New Roman" w:hAnsi="GHEA Grapalat" w:cs="Sylfaen"/>
                <w:sz w:val="16"/>
                <w:szCs w:val="16"/>
                <w:lang w:val="en-GB" w:eastAsia="ru-RU"/>
              </w:rPr>
              <w:t>3</w:t>
            </w:r>
            <w:r w:rsidRPr="00BE3BE4">
              <w:rPr>
                <w:rFonts w:ascii="GHEA Grapalat" w:eastAsia="Times New Roman" w:hAnsi="GHEA Grapalat" w:cs="Sylfaen"/>
                <w:sz w:val="16"/>
                <w:szCs w:val="16"/>
                <w:lang w:val="hy-AM" w:eastAsia="ru-RU"/>
              </w:rPr>
              <w:t>100</w:t>
            </w:r>
          </w:p>
        </w:tc>
      </w:tr>
      <w:tr w:rsidR="004D4CDD" w:rsidRPr="00BE3BE4" w14:paraId="6E3CA1B3" w14:textId="77777777" w:rsidTr="00974831">
        <w:tc>
          <w:tcPr>
            <w:tcW w:w="7797" w:type="dxa"/>
            <w:shd w:val="clear" w:color="auto" w:fill="auto"/>
          </w:tcPr>
          <w:p w14:paraId="6B9D1709" w14:textId="0DDC79AA" w:rsidR="004D4CDD" w:rsidRPr="00BE3BE4" w:rsidRDefault="004D4CDD" w:rsidP="003709B6">
            <w:pPr>
              <w:spacing w:line="360" w:lineRule="auto"/>
              <w:jc w:val="both"/>
              <w:rPr>
                <w:rFonts w:ascii="GHEA Grapalat" w:eastAsia="Times New Roman" w:hAnsi="GHEA Grapalat" w:cs="Sylfaen"/>
                <w:sz w:val="16"/>
                <w:szCs w:val="16"/>
                <w:lang w:val="hy-AM" w:eastAsia="ru-RU"/>
              </w:rPr>
            </w:pPr>
            <w:r w:rsidRPr="00BE3BE4">
              <w:rPr>
                <w:rFonts w:ascii="GHEA Grapalat" w:eastAsia="Times New Roman" w:hAnsi="GHEA Grapalat" w:cs="Sylfaen"/>
                <w:sz w:val="16"/>
                <w:szCs w:val="16"/>
                <w:lang w:val="hy-AM" w:eastAsia="ru-RU"/>
              </w:rPr>
              <w:t>Մշակող արդյունաբերական արտադրանքի արտահանում, մլդ ՀՀ դրամ</w:t>
            </w:r>
          </w:p>
        </w:tc>
        <w:tc>
          <w:tcPr>
            <w:tcW w:w="1134" w:type="dxa"/>
            <w:shd w:val="clear" w:color="auto" w:fill="auto"/>
          </w:tcPr>
          <w:p w14:paraId="0489AD0F" w14:textId="77777777" w:rsidR="004D4CDD" w:rsidRPr="00BE3BE4" w:rsidRDefault="004D4CDD" w:rsidP="00D01C36">
            <w:pPr>
              <w:spacing w:line="360" w:lineRule="auto"/>
              <w:jc w:val="center"/>
              <w:rPr>
                <w:rFonts w:ascii="GHEA Grapalat" w:eastAsia="Times New Roman" w:hAnsi="GHEA Grapalat" w:cs="Sylfaen"/>
                <w:sz w:val="16"/>
                <w:szCs w:val="16"/>
                <w:lang w:val="hy-AM" w:eastAsia="ru-RU"/>
              </w:rPr>
            </w:pPr>
            <w:r w:rsidRPr="00BE3BE4">
              <w:rPr>
                <w:rFonts w:ascii="GHEA Grapalat" w:eastAsia="Times New Roman" w:hAnsi="GHEA Grapalat" w:cs="Sylfaen"/>
                <w:sz w:val="16"/>
                <w:szCs w:val="16"/>
                <w:lang w:val="hy-AM" w:eastAsia="ru-RU"/>
              </w:rPr>
              <w:t>488,4</w:t>
            </w:r>
          </w:p>
        </w:tc>
        <w:tc>
          <w:tcPr>
            <w:tcW w:w="1013" w:type="dxa"/>
            <w:shd w:val="clear" w:color="auto" w:fill="auto"/>
          </w:tcPr>
          <w:p w14:paraId="30C0C46F" w14:textId="77777777" w:rsidR="004D4CDD" w:rsidRPr="00BE3BE4" w:rsidRDefault="004D4CDD" w:rsidP="00D01C36">
            <w:pPr>
              <w:spacing w:line="360" w:lineRule="auto"/>
              <w:jc w:val="center"/>
              <w:rPr>
                <w:rFonts w:ascii="GHEA Grapalat" w:eastAsia="Times New Roman" w:hAnsi="GHEA Grapalat" w:cs="Sylfaen"/>
                <w:sz w:val="16"/>
                <w:szCs w:val="16"/>
                <w:lang w:val="hy-AM" w:eastAsia="ru-RU"/>
              </w:rPr>
            </w:pPr>
            <w:r w:rsidRPr="00BE3BE4">
              <w:rPr>
                <w:rFonts w:ascii="GHEA Grapalat" w:eastAsia="Times New Roman" w:hAnsi="GHEA Grapalat" w:cs="Sylfaen"/>
                <w:sz w:val="16"/>
                <w:szCs w:val="16"/>
                <w:lang w:val="en-GB" w:eastAsia="ru-RU"/>
              </w:rPr>
              <w:t>200</w:t>
            </w:r>
            <w:r w:rsidRPr="00BE3BE4">
              <w:rPr>
                <w:rFonts w:ascii="GHEA Grapalat" w:eastAsia="Times New Roman" w:hAnsi="GHEA Grapalat" w:cs="Sylfaen"/>
                <w:sz w:val="16"/>
                <w:szCs w:val="16"/>
                <w:lang w:val="hy-AM" w:eastAsia="ru-RU"/>
              </w:rPr>
              <w:t>0</w:t>
            </w:r>
          </w:p>
        </w:tc>
      </w:tr>
      <w:tr w:rsidR="004D4CDD" w:rsidRPr="00BE3BE4" w14:paraId="040512AA" w14:textId="77777777" w:rsidTr="00974831">
        <w:tc>
          <w:tcPr>
            <w:tcW w:w="7797" w:type="dxa"/>
            <w:shd w:val="clear" w:color="auto" w:fill="auto"/>
          </w:tcPr>
          <w:p w14:paraId="271445E4" w14:textId="77777777" w:rsidR="004D4CDD" w:rsidRPr="00BE3BE4" w:rsidRDefault="004D4CDD" w:rsidP="00D01C36">
            <w:pPr>
              <w:spacing w:line="360" w:lineRule="auto"/>
              <w:jc w:val="both"/>
              <w:rPr>
                <w:rFonts w:ascii="GHEA Grapalat" w:eastAsia="Times New Roman" w:hAnsi="GHEA Grapalat" w:cs="Sylfaen"/>
                <w:sz w:val="16"/>
                <w:szCs w:val="16"/>
                <w:lang w:val="hy-AM" w:eastAsia="ru-RU"/>
              </w:rPr>
            </w:pPr>
            <w:r w:rsidRPr="00BE3BE4">
              <w:rPr>
                <w:rFonts w:ascii="GHEA Grapalat" w:eastAsia="Times New Roman" w:hAnsi="GHEA Grapalat" w:cs="Sylfaen"/>
                <w:sz w:val="16"/>
                <w:szCs w:val="16"/>
                <w:lang w:val="hy-AM" w:eastAsia="ru-RU"/>
              </w:rPr>
              <w:t>Մշակող արդյունաբերությունում զբաղվածների քանակը, մարդ</w:t>
            </w:r>
          </w:p>
        </w:tc>
        <w:tc>
          <w:tcPr>
            <w:tcW w:w="1134" w:type="dxa"/>
            <w:shd w:val="clear" w:color="auto" w:fill="auto"/>
          </w:tcPr>
          <w:p w14:paraId="4FCA0B07" w14:textId="77777777" w:rsidR="004D4CDD" w:rsidRPr="00BE3BE4" w:rsidRDefault="004D4CDD" w:rsidP="00D01C36">
            <w:pPr>
              <w:spacing w:line="360" w:lineRule="auto"/>
              <w:jc w:val="center"/>
              <w:rPr>
                <w:rFonts w:ascii="GHEA Grapalat" w:eastAsia="Times New Roman" w:hAnsi="GHEA Grapalat" w:cs="Sylfaen"/>
                <w:sz w:val="16"/>
                <w:szCs w:val="16"/>
                <w:lang w:val="hy-AM" w:eastAsia="ru-RU"/>
              </w:rPr>
            </w:pPr>
            <w:r w:rsidRPr="00BE3BE4">
              <w:rPr>
                <w:rFonts w:ascii="GHEA Grapalat" w:eastAsia="Times New Roman" w:hAnsi="GHEA Grapalat" w:cs="Sylfaen"/>
                <w:sz w:val="16"/>
                <w:szCs w:val="16"/>
                <w:lang w:val="hy-AM" w:eastAsia="ru-RU"/>
              </w:rPr>
              <w:t>57301</w:t>
            </w:r>
          </w:p>
        </w:tc>
        <w:tc>
          <w:tcPr>
            <w:tcW w:w="1013" w:type="dxa"/>
            <w:shd w:val="clear" w:color="auto" w:fill="auto"/>
          </w:tcPr>
          <w:p w14:paraId="1515E529" w14:textId="77777777" w:rsidR="004D4CDD" w:rsidRPr="00BE3BE4" w:rsidRDefault="004D4CDD" w:rsidP="00D01C36">
            <w:pPr>
              <w:spacing w:line="360" w:lineRule="auto"/>
              <w:jc w:val="center"/>
              <w:rPr>
                <w:rFonts w:ascii="GHEA Grapalat" w:eastAsia="Times New Roman" w:hAnsi="GHEA Grapalat" w:cs="Sylfaen"/>
                <w:sz w:val="16"/>
                <w:szCs w:val="16"/>
                <w:lang w:val="hy-AM" w:eastAsia="ru-RU"/>
              </w:rPr>
            </w:pPr>
            <w:r w:rsidRPr="00BE3BE4">
              <w:rPr>
                <w:rFonts w:ascii="GHEA Grapalat" w:eastAsia="Times New Roman" w:hAnsi="GHEA Grapalat" w:cs="Sylfaen"/>
                <w:sz w:val="16"/>
                <w:szCs w:val="16"/>
                <w:lang w:val="en-GB" w:eastAsia="ru-RU"/>
              </w:rPr>
              <w:t>101</w:t>
            </w:r>
            <w:r w:rsidRPr="00BE3BE4">
              <w:rPr>
                <w:rFonts w:ascii="GHEA Grapalat" w:eastAsia="Times New Roman" w:hAnsi="GHEA Grapalat" w:cs="Sylfaen"/>
                <w:sz w:val="16"/>
                <w:szCs w:val="16"/>
                <w:lang w:val="hy-AM" w:eastAsia="ru-RU"/>
              </w:rPr>
              <w:t>000</w:t>
            </w:r>
          </w:p>
        </w:tc>
      </w:tr>
      <w:tr w:rsidR="004D4CDD" w:rsidRPr="00BE3BE4" w14:paraId="687E8002" w14:textId="77777777" w:rsidTr="00974831">
        <w:tc>
          <w:tcPr>
            <w:tcW w:w="7797" w:type="dxa"/>
            <w:shd w:val="clear" w:color="auto" w:fill="auto"/>
          </w:tcPr>
          <w:p w14:paraId="51A9C325" w14:textId="77777777" w:rsidR="004D4CDD" w:rsidRPr="00BE3BE4" w:rsidRDefault="004D4CDD" w:rsidP="00D01C36">
            <w:pPr>
              <w:spacing w:line="360" w:lineRule="auto"/>
              <w:jc w:val="both"/>
              <w:rPr>
                <w:rFonts w:ascii="Sylfaen" w:eastAsia="MS Mincho" w:hAnsi="Sylfaen" w:cs="MS Mincho"/>
                <w:sz w:val="16"/>
                <w:szCs w:val="16"/>
                <w:lang w:val="hy-AM" w:eastAsia="ru-RU"/>
              </w:rPr>
            </w:pPr>
            <w:r w:rsidRPr="00BE3BE4">
              <w:rPr>
                <w:rFonts w:ascii="GHEA Grapalat" w:eastAsia="Times New Roman" w:hAnsi="GHEA Grapalat" w:cs="Sylfaen"/>
                <w:sz w:val="16"/>
                <w:szCs w:val="16"/>
                <w:lang w:val="hy-AM" w:eastAsia="ru-RU"/>
              </w:rPr>
              <w:t xml:space="preserve">Մշակող արդյունաբերության արտադրողականություն, </w:t>
            </w:r>
            <w:r w:rsidR="008328BF" w:rsidRPr="00BE3BE4">
              <w:rPr>
                <w:rFonts w:ascii="GHEA Grapalat" w:eastAsia="Times New Roman" w:hAnsi="GHEA Grapalat" w:cs="Sylfaen"/>
                <w:sz w:val="16"/>
                <w:szCs w:val="16"/>
                <w:lang w:val="hy-AM" w:eastAsia="ru-RU"/>
              </w:rPr>
              <w:t xml:space="preserve">տարեկան </w:t>
            </w:r>
            <w:r w:rsidRPr="00BE3BE4">
              <w:rPr>
                <w:rFonts w:ascii="GHEA Grapalat" w:eastAsia="Times New Roman" w:hAnsi="GHEA Grapalat" w:cs="Sylfaen"/>
                <w:sz w:val="16"/>
                <w:szCs w:val="16"/>
                <w:lang w:val="hy-AM" w:eastAsia="ru-RU"/>
              </w:rPr>
              <w:t>մլն․ դրամ/մարդ</w:t>
            </w:r>
          </w:p>
        </w:tc>
        <w:tc>
          <w:tcPr>
            <w:tcW w:w="1134" w:type="dxa"/>
            <w:shd w:val="clear" w:color="auto" w:fill="auto"/>
          </w:tcPr>
          <w:p w14:paraId="78B055E7" w14:textId="77777777" w:rsidR="004D4CDD" w:rsidRPr="00BE3BE4" w:rsidRDefault="004D4CDD" w:rsidP="00D01C36">
            <w:pPr>
              <w:spacing w:line="360" w:lineRule="auto"/>
              <w:jc w:val="center"/>
              <w:rPr>
                <w:rFonts w:ascii="GHEA Grapalat" w:eastAsia="Times New Roman" w:hAnsi="GHEA Grapalat" w:cs="Sylfaen"/>
                <w:sz w:val="16"/>
                <w:szCs w:val="16"/>
                <w:lang w:val="hy-AM" w:eastAsia="ru-RU"/>
              </w:rPr>
            </w:pPr>
            <w:r w:rsidRPr="00BE3BE4">
              <w:rPr>
                <w:rFonts w:ascii="GHEA Grapalat" w:eastAsia="Times New Roman" w:hAnsi="GHEA Grapalat" w:cs="Sylfaen"/>
                <w:sz w:val="16"/>
                <w:szCs w:val="16"/>
                <w:lang w:val="hy-AM" w:eastAsia="ru-RU"/>
              </w:rPr>
              <w:t>20,1</w:t>
            </w:r>
          </w:p>
        </w:tc>
        <w:tc>
          <w:tcPr>
            <w:tcW w:w="1013" w:type="dxa"/>
            <w:shd w:val="clear" w:color="auto" w:fill="auto"/>
          </w:tcPr>
          <w:p w14:paraId="1FDC7B9A" w14:textId="77777777" w:rsidR="004D4CDD" w:rsidRPr="00BE3BE4" w:rsidRDefault="004D4CDD" w:rsidP="00D01C36">
            <w:pPr>
              <w:spacing w:line="360" w:lineRule="auto"/>
              <w:jc w:val="center"/>
              <w:rPr>
                <w:rFonts w:ascii="GHEA Grapalat" w:eastAsia="Times New Roman" w:hAnsi="GHEA Grapalat" w:cs="Sylfaen"/>
                <w:sz w:val="16"/>
                <w:szCs w:val="16"/>
                <w:lang w:val="hy-AM" w:eastAsia="ru-RU"/>
              </w:rPr>
            </w:pPr>
            <w:r w:rsidRPr="00BE3BE4">
              <w:rPr>
                <w:rFonts w:ascii="GHEA Grapalat" w:eastAsia="Times New Roman" w:hAnsi="GHEA Grapalat" w:cs="Sylfaen"/>
                <w:sz w:val="16"/>
                <w:szCs w:val="16"/>
                <w:lang w:val="en-GB" w:eastAsia="ru-RU"/>
              </w:rPr>
              <w:t>31</w:t>
            </w:r>
            <w:r w:rsidRPr="00BE3BE4">
              <w:rPr>
                <w:rFonts w:ascii="GHEA Grapalat" w:eastAsia="Times New Roman" w:hAnsi="GHEA Grapalat" w:cs="Sylfaen"/>
                <w:sz w:val="16"/>
                <w:szCs w:val="16"/>
                <w:lang w:val="hy-AM" w:eastAsia="ru-RU"/>
              </w:rPr>
              <w:t>,0</w:t>
            </w:r>
          </w:p>
        </w:tc>
      </w:tr>
    </w:tbl>
    <w:p w14:paraId="5801CE5A" w14:textId="77777777" w:rsidR="00677D40" w:rsidRDefault="00677D40" w:rsidP="004D4CDD">
      <w:pPr>
        <w:spacing w:line="360" w:lineRule="auto"/>
        <w:contextualSpacing/>
        <w:jc w:val="center"/>
        <w:rPr>
          <w:rFonts w:ascii="GHEA Grapalat" w:hAnsi="GHEA Grapalat" w:cs="Sylfaen"/>
          <w:b/>
          <w:sz w:val="24"/>
          <w:szCs w:val="24"/>
          <w:lang w:val="hy-AM"/>
        </w:rPr>
      </w:pPr>
    </w:p>
    <w:p w14:paraId="585635AD" w14:textId="77777777" w:rsidR="00677D40" w:rsidRDefault="00677D40" w:rsidP="004D4CDD">
      <w:pPr>
        <w:spacing w:line="360" w:lineRule="auto"/>
        <w:contextualSpacing/>
        <w:jc w:val="center"/>
        <w:rPr>
          <w:rFonts w:ascii="GHEA Grapalat" w:hAnsi="GHEA Grapalat" w:cs="Sylfaen"/>
          <w:b/>
          <w:sz w:val="24"/>
          <w:szCs w:val="24"/>
          <w:lang w:val="hy-AM"/>
        </w:rPr>
      </w:pPr>
    </w:p>
    <w:p w14:paraId="7E5605A9" w14:textId="77777777" w:rsidR="004D4CDD" w:rsidRPr="00677D40" w:rsidRDefault="004D4CDD" w:rsidP="004D4CDD">
      <w:pPr>
        <w:spacing w:line="360" w:lineRule="auto"/>
        <w:contextualSpacing/>
        <w:jc w:val="center"/>
        <w:rPr>
          <w:rFonts w:ascii="GHEA Grapalat" w:hAnsi="GHEA Grapalat" w:cs="Sylfaen"/>
          <w:sz w:val="24"/>
          <w:szCs w:val="24"/>
          <w:lang w:val="hy-AM"/>
        </w:rPr>
      </w:pPr>
      <w:r w:rsidRPr="00677D40">
        <w:rPr>
          <w:rFonts w:ascii="GHEA Grapalat" w:hAnsi="GHEA Grapalat" w:cs="Sylfaen"/>
          <w:b/>
          <w:sz w:val="24"/>
          <w:szCs w:val="24"/>
          <w:lang w:val="hy-AM"/>
        </w:rPr>
        <w:lastRenderedPageBreak/>
        <w:t xml:space="preserve">V. </w:t>
      </w:r>
      <w:r w:rsidR="00EC6C03" w:rsidRPr="00677D40">
        <w:rPr>
          <w:rFonts w:ascii="GHEA Grapalat" w:hAnsi="GHEA Grapalat" w:cs="Sylfaen"/>
          <w:b/>
          <w:sz w:val="24"/>
          <w:szCs w:val="24"/>
          <w:lang w:val="hy-AM"/>
        </w:rPr>
        <w:t>Ռազմավարության</w:t>
      </w:r>
      <w:r w:rsidRPr="00677D40">
        <w:rPr>
          <w:rFonts w:ascii="GHEA Grapalat" w:hAnsi="GHEA Grapalat" w:cs="Sylfaen"/>
          <w:b/>
          <w:sz w:val="24"/>
          <w:szCs w:val="24"/>
          <w:lang w:val="hy-AM"/>
        </w:rPr>
        <w:t xml:space="preserve"> իրականացման սկզբունքները</w:t>
      </w:r>
    </w:p>
    <w:p w14:paraId="4524201A" w14:textId="77777777" w:rsidR="004D4CDD" w:rsidRPr="00677D40" w:rsidRDefault="004D4CDD" w:rsidP="00586F1E">
      <w:pPr>
        <w:tabs>
          <w:tab w:val="left" w:pos="0"/>
        </w:tabs>
        <w:spacing w:line="360" w:lineRule="auto"/>
        <w:contextualSpacing/>
        <w:jc w:val="both"/>
        <w:rPr>
          <w:rFonts w:ascii="GHEA Grapalat" w:hAnsi="GHEA Grapalat" w:cs="Sylfaen"/>
          <w:lang w:val="hy-AM"/>
        </w:rPr>
      </w:pPr>
      <w:r w:rsidRPr="00677D40">
        <w:rPr>
          <w:rFonts w:ascii="GHEA Grapalat" w:hAnsi="GHEA Grapalat" w:cs="Sylfaen"/>
          <w:lang w:val="hy-AM"/>
        </w:rPr>
        <w:t>1</w:t>
      </w:r>
      <w:r w:rsidR="00D324BE" w:rsidRPr="00677D40">
        <w:rPr>
          <w:rFonts w:ascii="GHEA Grapalat" w:hAnsi="GHEA Grapalat" w:cs="Sylfaen"/>
          <w:lang w:val="hy-AM"/>
        </w:rPr>
        <w:t>2</w:t>
      </w:r>
      <w:r w:rsidRPr="00677D40">
        <w:rPr>
          <w:rFonts w:ascii="GHEA Grapalat" w:hAnsi="GHEA Grapalat" w:cs="Sylfaen"/>
          <w:lang w:val="hy-AM"/>
        </w:rPr>
        <w:t xml:space="preserve">. Հիմք ընդունելով ճյուղի զարգացման առկա վիճակը, զարգացման միտումները և միջազգային փորձը, ՀՀ կառավարությունը որդեգրում է </w:t>
      </w:r>
      <w:r w:rsidR="00A73F4C" w:rsidRPr="00677D40">
        <w:rPr>
          <w:rFonts w:ascii="GHEA Grapalat" w:hAnsi="GHEA Grapalat" w:cs="Sylfaen"/>
          <w:lang w:val="hy-AM"/>
        </w:rPr>
        <w:t>Ռազմավարության</w:t>
      </w:r>
      <w:r w:rsidRPr="00677D40">
        <w:rPr>
          <w:rFonts w:ascii="GHEA Grapalat" w:hAnsi="GHEA Grapalat" w:cs="Sylfaen"/>
          <w:lang w:val="hy-AM"/>
        </w:rPr>
        <w:t xml:space="preserve"> իրականացման հետևյալ սկզբունքները`</w:t>
      </w:r>
    </w:p>
    <w:p w14:paraId="15F05B17" w14:textId="77777777" w:rsidR="004D4CDD" w:rsidRPr="00677D40" w:rsidRDefault="00A73F4C" w:rsidP="00586F1E">
      <w:pPr>
        <w:numPr>
          <w:ilvl w:val="0"/>
          <w:numId w:val="2"/>
        </w:numPr>
        <w:spacing w:after="0" w:line="360" w:lineRule="auto"/>
        <w:ind w:left="0" w:firstLine="0"/>
        <w:contextualSpacing/>
        <w:jc w:val="both"/>
        <w:rPr>
          <w:rFonts w:ascii="GHEA Grapalat" w:hAnsi="GHEA Grapalat" w:cs="Sylfaen"/>
          <w:lang w:val="hy-AM"/>
        </w:rPr>
      </w:pPr>
      <w:r w:rsidRPr="00677D40">
        <w:rPr>
          <w:rFonts w:ascii="GHEA Grapalat" w:hAnsi="GHEA Grapalat" w:cs="Sylfaen"/>
          <w:lang w:val="hy-AM"/>
        </w:rPr>
        <w:t>Ռազմավարության</w:t>
      </w:r>
      <w:r w:rsidR="004D4CDD" w:rsidRPr="00677D40">
        <w:rPr>
          <w:rFonts w:ascii="GHEA Grapalat" w:hAnsi="GHEA Grapalat" w:cs="Sylfaen"/>
          <w:lang w:val="hy-AM"/>
        </w:rPr>
        <w:t xml:space="preserve"> իրականացման ընթացքում մինչ </w:t>
      </w:r>
      <w:r w:rsidRPr="00677D40">
        <w:rPr>
          <w:rFonts w:ascii="GHEA Grapalat" w:hAnsi="GHEA Grapalat" w:cs="Sylfaen"/>
          <w:lang w:val="hy-AM"/>
        </w:rPr>
        <w:t>ռազմավարության</w:t>
      </w:r>
      <w:r w:rsidR="004D4CDD" w:rsidRPr="00677D40">
        <w:rPr>
          <w:rFonts w:ascii="GHEA Grapalat" w:hAnsi="GHEA Grapalat" w:cs="Sylfaen"/>
          <w:lang w:val="hy-AM"/>
        </w:rPr>
        <w:t xml:space="preserve"> մեկնարկն իրականացված միջոցառումների շարունակականության ապահովման սկզբունք` հաշվի առնելով ներկա մարտահրավերները.</w:t>
      </w:r>
    </w:p>
    <w:p w14:paraId="40E34C6F" w14:textId="77777777" w:rsidR="004D4CDD" w:rsidRPr="00677D40" w:rsidRDefault="00A73F4C" w:rsidP="00586F1E">
      <w:pPr>
        <w:numPr>
          <w:ilvl w:val="0"/>
          <w:numId w:val="2"/>
        </w:numPr>
        <w:spacing w:after="0" w:line="360" w:lineRule="auto"/>
        <w:ind w:left="0" w:firstLine="0"/>
        <w:contextualSpacing/>
        <w:jc w:val="both"/>
        <w:rPr>
          <w:rFonts w:ascii="GHEA Grapalat" w:hAnsi="GHEA Grapalat" w:cs="Sylfaen"/>
          <w:lang w:val="hy-AM"/>
        </w:rPr>
      </w:pPr>
      <w:r w:rsidRPr="00677D40">
        <w:rPr>
          <w:rFonts w:ascii="GHEA Grapalat" w:hAnsi="GHEA Grapalat" w:cs="Sylfaen"/>
          <w:lang w:val="hy-AM"/>
        </w:rPr>
        <w:t>Ռազմավարության</w:t>
      </w:r>
      <w:r w:rsidR="004D4CDD" w:rsidRPr="00677D40">
        <w:rPr>
          <w:rFonts w:ascii="GHEA Grapalat" w:hAnsi="GHEA Grapalat" w:cs="Sylfaen"/>
          <w:lang w:val="hy-AM"/>
        </w:rPr>
        <w:t xml:space="preserve"> իրականացման նշանակետում կլինեն </w:t>
      </w:r>
      <w:r w:rsidR="004D4CDD" w:rsidRPr="00677D40">
        <w:rPr>
          <w:rFonts w:ascii="GHEA Grapalat" w:hAnsi="GHEA Grapalat" w:cs="Sylfaen"/>
          <w:b/>
          <w:lang w:val="hy-AM"/>
        </w:rPr>
        <w:t>մշակող արդյունաբերության</w:t>
      </w:r>
      <w:r w:rsidR="004D4CDD" w:rsidRPr="00677D40">
        <w:rPr>
          <w:rFonts w:ascii="GHEA Grapalat" w:hAnsi="GHEA Grapalat" w:cs="Sylfaen"/>
          <w:lang w:val="hy-AM"/>
        </w:rPr>
        <w:t xml:space="preserve"> </w:t>
      </w:r>
      <w:r w:rsidR="00EC6C03" w:rsidRPr="00677D40">
        <w:rPr>
          <w:rFonts w:ascii="GHEA Grapalat" w:hAnsi="GHEA Grapalat" w:cs="Sylfaen"/>
          <w:lang w:val="hy-AM"/>
        </w:rPr>
        <w:t>ինչպես առկա</w:t>
      </w:r>
      <w:r w:rsidR="004D4CDD" w:rsidRPr="00677D40">
        <w:rPr>
          <w:rFonts w:ascii="GHEA Grapalat" w:hAnsi="GHEA Grapalat" w:cs="Sylfaen"/>
          <w:lang w:val="hy-AM"/>
        </w:rPr>
        <w:t>, այնպես էլ նոր հեռանկարային ճյուղերի զարգացման սկզբունքը.</w:t>
      </w:r>
    </w:p>
    <w:p w14:paraId="6AF81850" w14:textId="77777777" w:rsidR="00EC6C03" w:rsidRPr="00677D40" w:rsidRDefault="00A73F4C" w:rsidP="00586F1E">
      <w:pPr>
        <w:numPr>
          <w:ilvl w:val="0"/>
          <w:numId w:val="2"/>
        </w:numPr>
        <w:spacing w:after="0" w:line="360" w:lineRule="auto"/>
        <w:ind w:left="0" w:firstLine="0"/>
        <w:contextualSpacing/>
        <w:jc w:val="both"/>
        <w:rPr>
          <w:rFonts w:ascii="GHEA Grapalat" w:hAnsi="GHEA Grapalat" w:cs="Sylfaen"/>
          <w:lang w:val="hy-AM"/>
        </w:rPr>
      </w:pPr>
      <w:r w:rsidRPr="00677D40">
        <w:rPr>
          <w:rFonts w:ascii="GHEA Grapalat" w:hAnsi="GHEA Grapalat" w:cs="Sylfaen"/>
          <w:lang w:val="hy-AM"/>
        </w:rPr>
        <w:t>Ռազմավարության</w:t>
      </w:r>
      <w:r w:rsidR="00EC6C03" w:rsidRPr="00677D40">
        <w:rPr>
          <w:rFonts w:ascii="GHEA Grapalat" w:hAnsi="GHEA Grapalat" w:cs="Sylfaen"/>
          <w:lang w:val="hy-AM"/>
        </w:rPr>
        <w:t xml:space="preserve"> իրականացման նպատակով նախատեսվող գործիքները կապահովեն շրջանակային, ճյուղային և «կետային» (կոնկրետ կազմակերպություն) զարգացումը, ընդ որում կետային ներգործության գործիքները կիրառվելու են միայն այն դեպքերում, երբ՝</w:t>
      </w:r>
    </w:p>
    <w:p w14:paraId="4AC994AC" w14:textId="77777777" w:rsidR="00EC6C03" w:rsidRPr="00677D40" w:rsidRDefault="0019625C" w:rsidP="00586F1E">
      <w:pPr>
        <w:spacing w:after="0" w:line="360" w:lineRule="auto"/>
        <w:contextualSpacing/>
        <w:jc w:val="both"/>
        <w:rPr>
          <w:rFonts w:ascii="GHEA Grapalat" w:hAnsi="GHEA Grapalat" w:cs="Sylfaen"/>
          <w:lang w:val="hy-AM"/>
        </w:rPr>
      </w:pPr>
      <w:r w:rsidRPr="00677D40">
        <w:rPr>
          <w:rFonts w:ascii="GHEA Grapalat" w:eastAsia="MS Mincho" w:hAnsi="GHEA Grapalat" w:cs="MS Mincho"/>
          <w:b/>
          <w:lang w:val="hy-AM"/>
        </w:rPr>
        <w:t>ա</w:t>
      </w:r>
      <w:r w:rsidRPr="00677D40">
        <w:rPr>
          <w:rFonts w:ascii="MS Mincho" w:eastAsia="MS Mincho" w:hAnsi="MS Mincho" w:cs="MS Mincho" w:hint="eastAsia"/>
          <w:b/>
          <w:lang w:val="hy-AM"/>
        </w:rPr>
        <w:t>․</w:t>
      </w:r>
      <w:r w:rsidRPr="00677D40">
        <w:rPr>
          <w:rFonts w:ascii="GHEA Grapalat" w:eastAsia="MS Mincho" w:hAnsi="GHEA Grapalat" w:cs="MS Mincho"/>
          <w:lang w:val="hy-AM"/>
        </w:rPr>
        <w:t xml:space="preserve"> </w:t>
      </w:r>
      <w:r w:rsidR="00EC6C03" w:rsidRPr="00677D40">
        <w:rPr>
          <w:rFonts w:ascii="GHEA Grapalat" w:hAnsi="GHEA Grapalat" w:cs="Sylfaen"/>
          <w:lang w:val="hy-AM"/>
        </w:rPr>
        <w:t>Կազմակերպությունը իրականացնում է ներդրումային ծրագիր ուղղված արտահանմանը</w:t>
      </w:r>
    </w:p>
    <w:p w14:paraId="32595BA2" w14:textId="77777777" w:rsidR="0019625C" w:rsidRPr="00677D40" w:rsidRDefault="0019625C" w:rsidP="00586F1E">
      <w:pPr>
        <w:spacing w:after="0" w:line="360" w:lineRule="auto"/>
        <w:contextualSpacing/>
        <w:jc w:val="both"/>
        <w:rPr>
          <w:rFonts w:ascii="GHEA Grapalat" w:hAnsi="GHEA Grapalat" w:cs="Sylfaen"/>
          <w:lang w:val="hy-AM"/>
        </w:rPr>
      </w:pPr>
      <w:r w:rsidRPr="00677D40">
        <w:rPr>
          <w:rFonts w:ascii="GHEA Grapalat" w:hAnsi="GHEA Grapalat" w:cs="Sylfaen"/>
          <w:b/>
          <w:lang w:val="hy-AM"/>
        </w:rPr>
        <w:t>բ</w:t>
      </w:r>
      <w:r w:rsidRPr="00677D40">
        <w:rPr>
          <w:rFonts w:ascii="MS Mincho" w:eastAsia="MS Mincho" w:hAnsi="MS Mincho" w:cs="MS Mincho" w:hint="eastAsia"/>
          <w:lang w:val="hy-AM"/>
        </w:rPr>
        <w:t>․</w:t>
      </w:r>
      <w:r w:rsidRPr="00677D40">
        <w:rPr>
          <w:rFonts w:ascii="GHEA Grapalat" w:eastAsia="MS Mincho" w:hAnsi="GHEA Grapalat" w:cs="MS Mincho"/>
          <w:lang w:val="hy-AM"/>
        </w:rPr>
        <w:t xml:space="preserve"> </w:t>
      </w:r>
      <w:r w:rsidR="00A73F4C" w:rsidRPr="00677D40">
        <w:rPr>
          <w:rFonts w:ascii="GHEA Grapalat" w:hAnsi="GHEA Grapalat" w:cs="Sylfaen"/>
          <w:lang w:val="hy-AM"/>
        </w:rPr>
        <w:t>Ծրագիրը</w:t>
      </w:r>
      <w:r w:rsidR="00EC6C03" w:rsidRPr="00677D40">
        <w:rPr>
          <w:rFonts w:ascii="GHEA Grapalat" w:hAnsi="GHEA Grapalat" w:cs="Sylfaen"/>
          <w:lang w:val="hy-AM"/>
        </w:rPr>
        <w:t xml:space="preserve"> պարունակում է նորարական բաղադրիչներ՝ այն է արտադրվում և արտահանվում է ապրանքատեսակ, որը մինչ այժմ չի արտահանվել կամ իրականացվում է տեխնոլոգիական վերազինման/նոր տեխնոլոգիաների կիրառման համատեքստում</w:t>
      </w:r>
    </w:p>
    <w:p w14:paraId="291D24D4" w14:textId="77777777" w:rsidR="00EC6C03" w:rsidRPr="00677D40" w:rsidRDefault="0019625C" w:rsidP="00586F1E">
      <w:pPr>
        <w:spacing w:after="0" w:line="360" w:lineRule="auto"/>
        <w:contextualSpacing/>
        <w:jc w:val="both"/>
        <w:rPr>
          <w:rFonts w:ascii="GHEA Grapalat" w:hAnsi="GHEA Grapalat" w:cs="Sylfaen"/>
          <w:lang w:val="hy-AM"/>
        </w:rPr>
      </w:pPr>
      <w:r w:rsidRPr="00677D40">
        <w:rPr>
          <w:rFonts w:ascii="GHEA Grapalat" w:hAnsi="GHEA Grapalat" w:cs="Sylfaen"/>
          <w:b/>
          <w:lang w:val="hy-AM"/>
        </w:rPr>
        <w:t>գ</w:t>
      </w:r>
      <w:r w:rsidRPr="00677D40">
        <w:rPr>
          <w:rFonts w:ascii="MS Mincho" w:eastAsia="MS Mincho" w:hAnsi="MS Mincho" w:cs="MS Mincho" w:hint="eastAsia"/>
          <w:lang w:val="hy-AM"/>
        </w:rPr>
        <w:t>․</w:t>
      </w:r>
      <w:r w:rsidRPr="00677D40">
        <w:rPr>
          <w:rFonts w:ascii="MS Mincho" w:eastAsia="MS Mincho" w:hAnsi="MS Mincho" w:cs="MS Mincho"/>
          <w:lang w:val="hy-AM"/>
        </w:rPr>
        <w:t xml:space="preserve"> </w:t>
      </w:r>
      <w:r w:rsidR="00EC6C03" w:rsidRPr="00677D40">
        <w:rPr>
          <w:rFonts w:ascii="GHEA Grapalat" w:hAnsi="GHEA Grapalat" w:cs="Sylfaen"/>
          <w:lang w:val="hy-AM"/>
        </w:rPr>
        <w:t>Արտահանվող ապրանքի տնտեսական բարդության ցուցիչը գերազանցում է ՀՀ միջին ցուցիչը</w:t>
      </w:r>
    </w:p>
    <w:p w14:paraId="5E1A9DB9" w14:textId="77777777" w:rsidR="004D4CDD" w:rsidRPr="00677D40" w:rsidRDefault="00A73F4C" w:rsidP="00586F1E">
      <w:pPr>
        <w:numPr>
          <w:ilvl w:val="0"/>
          <w:numId w:val="2"/>
        </w:numPr>
        <w:spacing w:after="0" w:line="360" w:lineRule="auto"/>
        <w:ind w:left="0" w:firstLine="0"/>
        <w:contextualSpacing/>
        <w:jc w:val="both"/>
        <w:rPr>
          <w:rFonts w:ascii="GHEA Grapalat" w:hAnsi="GHEA Grapalat" w:cs="Sylfaen"/>
          <w:lang w:val="hy-AM"/>
        </w:rPr>
      </w:pPr>
      <w:r w:rsidRPr="00677D40">
        <w:rPr>
          <w:rFonts w:ascii="GHEA Grapalat" w:hAnsi="GHEA Grapalat" w:cs="Sylfaen"/>
          <w:lang w:val="hy-AM"/>
        </w:rPr>
        <w:t>Ռազմավարության</w:t>
      </w:r>
      <w:r w:rsidR="004D4CDD" w:rsidRPr="00677D40">
        <w:rPr>
          <w:rFonts w:ascii="GHEA Grapalat" w:hAnsi="GHEA Grapalat" w:cs="Sylfaen"/>
          <w:lang w:val="hy-AM"/>
        </w:rPr>
        <w:t xml:space="preserve"> իրականացումը պետք է նպաստի արդյունաբերության ճյուղի համար առավել կայուն և կանխատեսելի միջավայրի ձևավորմանը.</w:t>
      </w:r>
    </w:p>
    <w:p w14:paraId="3E21B1B3" w14:textId="77777777" w:rsidR="00EC6C03" w:rsidRPr="00677D40" w:rsidRDefault="00EC6C03" w:rsidP="00586F1E">
      <w:pPr>
        <w:numPr>
          <w:ilvl w:val="0"/>
          <w:numId w:val="2"/>
        </w:numPr>
        <w:spacing w:after="0" w:line="360" w:lineRule="auto"/>
        <w:ind w:left="0" w:firstLine="0"/>
        <w:contextualSpacing/>
        <w:jc w:val="both"/>
        <w:rPr>
          <w:rFonts w:ascii="GHEA Grapalat" w:hAnsi="GHEA Grapalat" w:cs="Sylfaen"/>
          <w:lang w:val="hy-AM"/>
        </w:rPr>
      </w:pPr>
      <w:r w:rsidRPr="00677D40">
        <w:rPr>
          <w:rFonts w:ascii="GHEA Grapalat" w:hAnsi="GHEA Grapalat" w:cs="Sylfaen"/>
          <w:lang w:val="hy-AM"/>
        </w:rPr>
        <w:t>Ուշադրության կենտրոնում կլինի համակարգաստեղծ կազմակերպությունների ձևավորումը և մրցունակության աճը, ինչպես նաև դրանց արժեշղթաներում փոքր ու միջին կազմակերպությունների ներառման համար հնարավորությունների ստեղծումը.</w:t>
      </w:r>
    </w:p>
    <w:p w14:paraId="2DAB04A8" w14:textId="77777777" w:rsidR="004D4CDD" w:rsidRPr="00677D40" w:rsidRDefault="00A73F4C" w:rsidP="00586F1E">
      <w:pPr>
        <w:numPr>
          <w:ilvl w:val="0"/>
          <w:numId w:val="2"/>
        </w:numPr>
        <w:spacing w:after="0" w:line="360" w:lineRule="auto"/>
        <w:ind w:left="0" w:firstLine="0"/>
        <w:contextualSpacing/>
        <w:jc w:val="both"/>
        <w:rPr>
          <w:rFonts w:ascii="GHEA Grapalat" w:hAnsi="GHEA Grapalat" w:cs="Sylfaen"/>
          <w:lang w:val="hy-AM"/>
        </w:rPr>
      </w:pPr>
      <w:r w:rsidRPr="00677D40">
        <w:rPr>
          <w:rFonts w:ascii="GHEA Grapalat" w:hAnsi="GHEA Grapalat" w:cs="Sylfaen"/>
          <w:lang w:val="hy-AM"/>
        </w:rPr>
        <w:t>Ռազմավարության</w:t>
      </w:r>
      <w:r w:rsidR="00EC6C03" w:rsidRPr="00677D40">
        <w:rPr>
          <w:rFonts w:ascii="GHEA Grapalat" w:hAnsi="GHEA Grapalat" w:cs="Sylfaen"/>
          <w:lang w:val="hy-AM"/>
        </w:rPr>
        <w:t xml:space="preserve"> իրականացման ընթացքում կմշակվեն և կիրագործվեն ճյուղային զարգացման հայեցակարգեր, որոնք կներառեն յուրաքանչյուր ճյուղին առանձնահատուկ մոտեցումներ</w:t>
      </w:r>
      <w:r w:rsidR="00D23F99" w:rsidRPr="00677D40">
        <w:rPr>
          <w:rFonts w:ascii="GHEA Grapalat" w:hAnsi="GHEA Grapalat" w:cs="Sylfaen"/>
          <w:lang w:val="hy-AM"/>
        </w:rPr>
        <w:t xml:space="preserve">, նախապես </w:t>
      </w:r>
      <w:r w:rsidR="00A43C10" w:rsidRPr="00677D40">
        <w:rPr>
          <w:rFonts w:ascii="GHEA Grapalat" w:hAnsi="GHEA Grapalat" w:cs="Sylfaen"/>
          <w:lang w:val="hy-AM"/>
        </w:rPr>
        <w:t xml:space="preserve">առաջնահերթ </w:t>
      </w:r>
      <w:r w:rsidR="00D23F99" w:rsidRPr="00677D40">
        <w:rPr>
          <w:rFonts w:ascii="GHEA Grapalat" w:hAnsi="GHEA Grapalat" w:cs="Sylfaen"/>
          <w:lang w:val="hy-AM"/>
        </w:rPr>
        <w:t>ընտրելով զարգացման ներուժ ունեցող ճյուղերը</w:t>
      </w:r>
      <w:r w:rsidR="004D4CDD" w:rsidRPr="00677D40">
        <w:rPr>
          <w:rFonts w:ascii="GHEA Grapalat" w:hAnsi="GHEA Grapalat" w:cs="Sylfaen"/>
          <w:lang w:val="hy-AM"/>
        </w:rPr>
        <w:t>։</w:t>
      </w:r>
    </w:p>
    <w:p w14:paraId="14DE78B3" w14:textId="77777777" w:rsidR="004D4CDD" w:rsidRPr="00677D40" w:rsidRDefault="00032383" w:rsidP="004D4CDD">
      <w:pPr>
        <w:pStyle w:val="ListParagraph"/>
        <w:tabs>
          <w:tab w:val="left" w:pos="4320"/>
          <w:tab w:val="left" w:pos="4860"/>
          <w:tab w:val="left" w:pos="5040"/>
        </w:tabs>
        <w:spacing w:after="0" w:line="360" w:lineRule="auto"/>
        <w:ind w:left="644"/>
        <w:jc w:val="center"/>
        <w:rPr>
          <w:rFonts w:ascii="GHEA Grapalat" w:hAnsi="GHEA Grapalat"/>
          <w:b/>
          <w:sz w:val="24"/>
          <w:szCs w:val="24"/>
          <w:lang w:val="hy-AM"/>
        </w:rPr>
      </w:pPr>
      <w:r w:rsidRPr="008219E4">
        <w:rPr>
          <w:rFonts w:ascii="GHEA Grapalat" w:hAnsi="GHEA Grapalat"/>
          <w:b/>
          <w:sz w:val="24"/>
          <w:szCs w:val="24"/>
          <w:lang w:val="hy-AM"/>
        </w:rPr>
        <w:t>V</w:t>
      </w:r>
      <w:r w:rsidR="004D4CDD" w:rsidRPr="00677D40">
        <w:rPr>
          <w:rFonts w:ascii="GHEA Grapalat" w:hAnsi="GHEA Grapalat"/>
          <w:b/>
          <w:sz w:val="24"/>
          <w:szCs w:val="24"/>
          <w:lang w:val="hy-AM"/>
        </w:rPr>
        <w:t>I. Ռազմավարության խնդիրները</w:t>
      </w:r>
    </w:p>
    <w:p w14:paraId="35C9326F" w14:textId="77777777" w:rsidR="002F1B6B" w:rsidRPr="00677D40" w:rsidRDefault="00D324BE" w:rsidP="00D324BE">
      <w:pPr>
        <w:spacing w:after="0" w:line="360" w:lineRule="auto"/>
        <w:jc w:val="both"/>
        <w:rPr>
          <w:rFonts w:ascii="GHEA Grapalat" w:eastAsia="Times New Roman" w:hAnsi="GHEA Grapalat" w:cs="Sylfaen"/>
          <w:lang w:val="hy-AM" w:eastAsia="ru-RU"/>
        </w:rPr>
      </w:pPr>
      <w:r w:rsidRPr="00677D40">
        <w:rPr>
          <w:rFonts w:ascii="GHEA Grapalat" w:eastAsia="Times New Roman" w:hAnsi="GHEA Grapalat" w:cs="Sylfaen"/>
          <w:lang w:val="hy-AM" w:eastAsia="ru-RU"/>
        </w:rPr>
        <w:t>13</w:t>
      </w:r>
      <w:r w:rsidRPr="00677D40">
        <w:rPr>
          <w:rFonts w:ascii="MS Mincho" w:eastAsia="MS Mincho" w:hAnsi="MS Mincho" w:cs="MS Mincho"/>
          <w:lang w:val="hy-AM" w:eastAsia="ru-RU"/>
        </w:rPr>
        <w:t>․</w:t>
      </w:r>
      <w:r w:rsidRPr="00677D40">
        <w:rPr>
          <w:rFonts w:ascii="MS Mincho" w:eastAsia="MS Mincho" w:hAnsi="MS Mincho" w:cs="MS Mincho"/>
          <w:lang w:val="hy-AM" w:eastAsia="ru-RU"/>
        </w:rPr>
        <w:tab/>
      </w:r>
      <w:r w:rsidR="000D544B" w:rsidRPr="00677D40">
        <w:rPr>
          <w:rFonts w:ascii="GHEA Grapalat" w:eastAsia="Times New Roman" w:hAnsi="GHEA Grapalat" w:cs="Sylfaen"/>
          <w:lang w:val="hy-AM" w:eastAsia="ru-RU"/>
        </w:rPr>
        <w:t xml:space="preserve">Սույն </w:t>
      </w:r>
      <w:r w:rsidR="004B6C56" w:rsidRPr="00677D40">
        <w:rPr>
          <w:rFonts w:ascii="GHEA Grapalat" w:eastAsia="Times New Roman" w:hAnsi="GHEA Grapalat" w:cs="Sylfaen"/>
          <w:lang w:val="hy-AM" w:eastAsia="ru-RU"/>
        </w:rPr>
        <w:t>Ռազմավար</w:t>
      </w:r>
      <w:r w:rsidR="002F1B6B" w:rsidRPr="00677D40">
        <w:rPr>
          <w:rFonts w:ascii="GHEA Grapalat" w:eastAsia="Times New Roman" w:hAnsi="GHEA Grapalat" w:cs="Sylfaen"/>
          <w:lang w:val="hy-AM" w:eastAsia="ru-RU"/>
        </w:rPr>
        <w:t>ությամբ վեր են հանվել տեղական արտադրության մրցունակության վրա ազդող գործոնների հետ կապված խնդիրները և տրվում է այդ խնդիրներ</w:t>
      </w:r>
      <w:r w:rsidR="006564C7" w:rsidRPr="00677D40">
        <w:rPr>
          <w:rFonts w:ascii="GHEA Grapalat" w:eastAsia="Times New Roman" w:hAnsi="GHEA Grapalat" w:cs="Sylfaen"/>
          <w:lang w:val="hy-AM" w:eastAsia="ru-RU"/>
        </w:rPr>
        <w:t>ի լուծմանն ուղղված մոտեցումները, մասնավորապես ենթադրվում է, որ մրցունակության բարձրացման համար անհրաժեշտ է, որ ազդող գործոնները արտադրություն կազմակերպող ընկերությունների համար պետք է լինեն</w:t>
      </w:r>
      <w:r w:rsidR="002F1B6B" w:rsidRPr="00677D40">
        <w:rPr>
          <w:rFonts w:ascii="GHEA Grapalat" w:eastAsia="Times New Roman" w:hAnsi="GHEA Grapalat" w:cs="Sylfaen"/>
          <w:lang w:val="hy-AM" w:eastAsia="ru-RU"/>
        </w:rPr>
        <w:t xml:space="preserve"> </w:t>
      </w:r>
      <w:r w:rsidR="006564C7" w:rsidRPr="00677D40">
        <w:rPr>
          <w:rFonts w:ascii="GHEA Grapalat" w:eastAsia="Times New Roman" w:hAnsi="GHEA Grapalat" w:cs="Sylfaen"/>
          <w:b/>
          <w:lang w:val="hy-AM" w:eastAsia="ru-RU"/>
        </w:rPr>
        <w:t>«էժան»։</w:t>
      </w:r>
      <w:r w:rsidR="002F1B6B" w:rsidRPr="00677D40">
        <w:rPr>
          <w:rFonts w:ascii="GHEA Grapalat" w:eastAsia="Times New Roman" w:hAnsi="GHEA Grapalat" w:cs="Sylfaen"/>
          <w:lang w:val="hy-AM" w:eastAsia="ru-RU"/>
        </w:rPr>
        <w:t xml:space="preserve"> </w:t>
      </w:r>
      <w:r w:rsidR="00B266F0" w:rsidRPr="00677D40">
        <w:rPr>
          <w:rFonts w:ascii="GHEA Grapalat" w:eastAsia="Times New Roman" w:hAnsi="GHEA Grapalat" w:cs="Sylfaen"/>
          <w:lang w:val="hy-AM" w:eastAsia="ru-RU"/>
        </w:rPr>
        <w:t xml:space="preserve"> </w:t>
      </w:r>
      <w:r w:rsidR="000D544B" w:rsidRPr="00677D40">
        <w:rPr>
          <w:rFonts w:ascii="GHEA Grapalat" w:eastAsia="Times New Roman" w:hAnsi="GHEA Grapalat" w:cs="Sylfaen"/>
          <w:lang w:val="hy-AM" w:eastAsia="ru-RU"/>
        </w:rPr>
        <w:t xml:space="preserve"> </w:t>
      </w:r>
    </w:p>
    <w:p w14:paraId="02A0AA23" w14:textId="77777777" w:rsidR="000D544B" w:rsidRPr="00677D40" w:rsidRDefault="00D324BE" w:rsidP="00D324BE">
      <w:pPr>
        <w:spacing w:after="0" w:line="360" w:lineRule="auto"/>
        <w:jc w:val="both"/>
        <w:rPr>
          <w:rFonts w:ascii="GHEA Grapalat" w:eastAsia="Times New Roman" w:hAnsi="GHEA Grapalat" w:cs="Sylfaen"/>
          <w:lang w:val="hy-AM" w:eastAsia="ru-RU"/>
        </w:rPr>
      </w:pPr>
      <w:r w:rsidRPr="00677D40">
        <w:rPr>
          <w:rFonts w:ascii="GHEA Grapalat" w:eastAsia="Times New Roman" w:hAnsi="GHEA Grapalat" w:cs="Sylfaen"/>
          <w:lang w:val="hy-AM" w:eastAsia="ru-RU"/>
        </w:rPr>
        <w:lastRenderedPageBreak/>
        <w:t>14</w:t>
      </w:r>
      <w:r w:rsidRPr="00677D40">
        <w:rPr>
          <w:rFonts w:ascii="MS Mincho" w:eastAsia="MS Mincho" w:hAnsi="MS Mincho" w:cs="MS Mincho"/>
          <w:lang w:val="hy-AM" w:eastAsia="ru-RU"/>
        </w:rPr>
        <w:t>․</w:t>
      </w:r>
      <w:r w:rsidRPr="00677D40">
        <w:rPr>
          <w:rFonts w:ascii="MS Mincho" w:eastAsia="MS Mincho" w:hAnsi="MS Mincho" w:cs="MS Mincho"/>
          <w:lang w:val="hy-AM" w:eastAsia="ru-RU"/>
        </w:rPr>
        <w:tab/>
      </w:r>
      <w:r w:rsidR="000D544B" w:rsidRPr="00677D40">
        <w:rPr>
          <w:rFonts w:ascii="GHEA Grapalat" w:eastAsia="Times New Roman" w:hAnsi="GHEA Grapalat" w:cs="Sylfaen"/>
          <w:lang w:val="hy-AM" w:eastAsia="ru-RU"/>
        </w:rPr>
        <w:t xml:space="preserve">Արդյունաբերության </w:t>
      </w:r>
      <w:r w:rsidR="002F1B6B" w:rsidRPr="00677D40">
        <w:rPr>
          <w:rFonts w:ascii="GHEA Grapalat" w:eastAsia="Times New Roman" w:hAnsi="GHEA Grapalat" w:cs="Sylfaen"/>
          <w:lang w:val="hy-AM" w:eastAsia="ru-RU"/>
        </w:rPr>
        <w:t xml:space="preserve">մրցունակության բարձրացման տեսանկյունից </w:t>
      </w:r>
      <w:r w:rsidR="000D544B" w:rsidRPr="00677D40">
        <w:rPr>
          <w:rFonts w:ascii="GHEA Grapalat" w:eastAsia="Times New Roman" w:hAnsi="GHEA Grapalat" w:cs="Sylfaen"/>
          <w:lang w:val="hy-AM" w:eastAsia="ru-RU"/>
        </w:rPr>
        <w:t>նախանշվում են հետևյալ խնդիրները`</w:t>
      </w:r>
    </w:p>
    <w:p w14:paraId="68ABC413" w14:textId="77777777" w:rsidR="000D544B" w:rsidRPr="00677D40" w:rsidRDefault="000D544B" w:rsidP="00586F1E">
      <w:pPr>
        <w:numPr>
          <w:ilvl w:val="0"/>
          <w:numId w:val="6"/>
        </w:numPr>
        <w:spacing w:after="0" w:line="360" w:lineRule="auto"/>
        <w:ind w:left="0" w:firstLine="0"/>
        <w:contextualSpacing/>
        <w:jc w:val="both"/>
        <w:rPr>
          <w:rFonts w:ascii="GHEA Grapalat" w:hAnsi="GHEA Grapalat" w:cs="Sylfaen"/>
          <w:lang w:val="hy-AM"/>
        </w:rPr>
      </w:pPr>
      <w:r w:rsidRPr="00677D40">
        <w:rPr>
          <w:rFonts w:ascii="GHEA Grapalat" w:hAnsi="GHEA Grapalat" w:cs="Sylfaen"/>
          <w:i/>
          <w:u w:val="single"/>
          <w:lang w:val="hy-AM"/>
        </w:rPr>
        <w:t>Արտադրողականության ցածր մակարդակ</w:t>
      </w:r>
      <w:r w:rsidRPr="00677D40">
        <w:rPr>
          <w:rFonts w:ascii="GHEA Grapalat" w:hAnsi="GHEA Grapalat" w:cs="Sylfaen"/>
          <w:lang w:val="hy-AM"/>
        </w:rPr>
        <w:t>.</w:t>
      </w:r>
      <w:r w:rsidR="002F1B6B" w:rsidRPr="00677D40">
        <w:rPr>
          <w:rFonts w:ascii="GHEA Grapalat" w:hAnsi="GHEA Grapalat" w:cs="Sylfaen"/>
          <w:lang w:val="hy-AM"/>
        </w:rPr>
        <w:t xml:space="preserve"> Այն </w:t>
      </w:r>
      <w:r w:rsidR="003F2E0F" w:rsidRPr="00677D40">
        <w:rPr>
          <w:rFonts w:ascii="GHEA Grapalat" w:hAnsi="GHEA Grapalat" w:cs="Sylfaen"/>
          <w:lang w:val="hy-AM"/>
        </w:rPr>
        <w:t xml:space="preserve">հիմնականում </w:t>
      </w:r>
      <w:r w:rsidR="002F1B6B" w:rsidRPr="00677D40">
        <w:rPr>
          <w:rFonts w:ascii="GHEA Grapalat" w:hAnsi="GHEA Grapalat" w:cs="Sylfaen"/>
          <w:lang w:val="hy-AM"/>
        </w:rPr>
        <w:t>պայմանավորված է արդյունաբերության ճյուղում օգտագործվող առկա տեխնոլոգիական մակարդակով,</w:t>
      </w:r>
      <w:r w:rsidR="00954ADE" w:rsidRPr="00677D40">
        <w:rPr>
          <w:rFonts w:ascii="GHEA Grapalat" w:hAnsi="GHEA Grapalat" w:cs="Sylfaen"/>
          <w:lang w:val="hy-AM"/>
        </w:rPr>
        <w:t xml:space="preserve"> մասնավորապես՝ արդյունաբերության ճյուղերում գործում են հին սերնդի սարքավորումներ, որոնք միավոր ժամանակում թողարկում են ավելի քիչ արտադրանք, քան ժամանակակից սարքավորումները։ Բացի այդ նման սարքավորումներով թողարկվող արտդրանքի որակական հատկանիշների պահպանումը նույն պես ազդում է արտադրողականության վրա, և որպես կանոն այդ սարքավորրումները լինում են էներգ</w:t>
      </w:r>
      <w:r w:rsidR="00EB7EF4" w:rsidRPr="00677D40">
        <w:rPr>
          <w:rFonts w:ascii="GHEA Grapalat" w:hAnsi="GHEA Grapalat" w:cs="Sylfaen"/>
          <w:lang w:val="hy-AM"/>
        </w:rPr>
        <w:t>ա</w:t>
      </w:r>
      <w:r w:rsidR="00954ADE" w:rsidRPr="00677D40">
        <w:rPr>
          <w:rFonts w:ascii="GHEA Grapalat" w:hAnsi="GHEA Grapalat" w:cs="Sylfaen"/>
          <w:lang w:val="hy-AM"/>
        </w:rPr>
        <w:t>տար, ինչը բերում է լրացուցիչ ծախսերի։ Այս տեսանկյունից հատկապես կարևորվում է տեխնոլոգիական վերազինման համար բարենպաստ միջավայրի ձևավորումը։</w:t>
      </w:r>
    </w:p>
    <w:p w14:paraId="208DF20F" w14:textId="2DFFB45C" w:rsidR="00954ADE" w:rsidRPr="00677D40" w:rsidRDefault="00954ADE" w:rsidP="00586F1E">
      <w:pPr>
        <w:numPr>
          <w:ilvl w:val="0"/>
          <w:numId w:val="6"/>
        </w:numPr>
        <w:spacing w:after="0" w:line="360" w:lineRule="auto"/>
        <w:ind w:left="0" w:firstLine="0"/>
        <w:contextualSpacing/>
        <w:jc w:val="both"/>
        <w:rPr>
          <w:rFonts w:ascii="GHEA Grapalat" w:hAnsi="GHEA Grapalat" w:cs="Sylfaen"/>
          <w:lang w:val="hy-AM"/>
        </w:rPr>
      </w:pPr>
      <w:r w:rsidRPr="00677D40">
        <w:rPr>
          <w:rFonts w:ascii="GHEA Grapalat" w:hAnsi="GHEA Grapalat" w:cs="Sylfaen"/>
          <w:i/>
          <w:u w:val="single"/>
          <w:lang w:val="hy-AM"/>
        </w:rPr>
        <w:t>Որակյալ աշխատուժի առկայության</w:t>
      </w:r>
      <w:r w:rsidR="000D375C" w:rsidRPr="00677D40">
        <w:rPr>
          <w:rFonts w:ascii="GHEA Grapalat" w:hAnsi="GHEA Grapalat" w:cs="Sylfaen"/>
          <w:i/>
          <w:u w:val="single"/>
          <w:lang w:val="hy-AM"/>
        </w:rPr>
        <w:t xml:space="preserve"> և կառավարման</w:t>
      </w:r>
      <w:r w:rsidRPr="00677D40">
        <w:rPr>
          <w:rFonts w:ascii="GHEA Grapalat" w:hAnsi="GHEA Grapalat" w:cs="Sylfaen"/>
          <w:i/>
          <w:u w:val="single"/>
          <w:lang w:val="hy-AM"/>
        </w:rPr>
        <w:t xml:space="preserve"> ցածր մակարդակ</w:t>
      </w:r>
      <w:r w:rsidRPr="00677D40">
        <w:rPr>
          <w:rFonts w:ascii="GHEA Grapalat" w:hAnsi="GHEA Grapalat" w:cs="Sylfaen"/>
          <w:lang w:val="hy-AM"/>
        </w:rPr>
        <w:t xml:space="preserve">. Արդյունաբերության մրցունակության վար մեծ առդեցություն ունի համապատասխան կադրերի բացակայությունը։ Ներկայումս ընկերությունների </w:t>
      </w:r>
      <w:r w:rsidR="006564C7" w:rsidRPr="00677D40">
        <w:rPr>
          <w:rFonts w:ascii="GHEA Grapalat" w:hAnsi="GHEA Grapalat" w:cs="Sylfaen"/>
          <w:lang w:val="hy-AM"/>
        </w:rPr>
        <w:t>մոտ առկա է որակյալ աշխատուժի պակաս սկսած բանվորական կադրերից մինչև կառավարման օղակներ։ Այս առումով անհրաժեշտություն կա արտադրողներ-ուսումնական հաստատություններ արդյունավետ կապի ձևավորման առումով, որին պետք է մասնակցություն ունենա նաև պետությունը</w:t>
      </w:r>
      <w:r w:rsidR="00C87A91">
        <w:rPr>
          <w:rFonts w:ascii="GHEA Grapalat" w:hAnsi="GHEA Grapalat" w:cs="Sylfaen"/>
          <w:lang w:val="hy-AM"/>
        </w:rPr>
        <w:t>, առևտրաարդյունաբերական պալատները և արդյունաբերողների ու ճյուղային միությունները։</w:t>
      </w:r>
      <w:r w:rsidRPr="00677D40">
        <w:rPr>
          <w:rFonts w:ascii="GHEA Grapalat" w:hAnsi="GHEA Grapalat" w:cs="Sylfaen"/>
          <w:lang w:val="hy-AM"/>
        </w:rPr>
        <w:t xml:space="preserve"> </w:t>
      </w:r>
      <w:r w:rsidR="001B5FBE" w:rsidRPr="00677D40">
        <w:rPr>
          <w:rFonts w:ascii="GHEA Grapalat" w:hAnsi="GHEA Grapalat" w:cs="Sylfaen"/>
          <w:lang w:val="hy-AM"/>
        </w:rPr>
        <w:t xml:space="preserve">Աշխատուժի որակը ազդեցություն ունի նաև արտադրողականության վրա։ </w:t>
      </w:r>
    </w:p>
    <w:p w14:paraId="008BFC2D" w14:textId="77777777" w:rsidR="0062038E" w:rsidRPr="00677D40" w:rsidRDefault="00D93991" w:rsidP="00586F1E">
      <w:pPr>
        <w:numPr>
          <w:ilvl w:val="0"/>
          <w:numId w:val="6"/>
        </w:numPr>
        <w:spacing w:after="0" w:line="360" w:lineRule="auto"/>
        <w:ind w:left="0" w:firstLine="0"/>
        <w:contextualSpacing/>
        <w:jc w:val="both"/>
        <w:rPr>
          <w:rFonts w:ascii="GHEA Grapalat" w:hAnsi="GHEA Grapalat" w:cs="Sylfaen"/>
          <w:lang w:val="hy-AM"/>
        </w:rPr>
      </w:pPr>
      <w:r w:rsidRPr="00677D40">
        <w:rPr>
          <w:rFonts w:ascii="GHEA Grapalat" w:hAnsi="GHEA Grapalat" w:cs="Sylfaen"/>
          <w:i/>
          <w:u w:val="single"/>
          <w:lang w:val="hy-AM"/>
        </w:rPr>
        <w:t>Լոգիստիկ դժվարություններ և ենթակառուցվածքների զարգացվածության ցածր մկարդակ</w:t>
      </w:r>
      <w:r w:rsidRPr="00677D40">
        <w:rPr>
          <w:rFonts w:ascii="GHEA Grapalat" w:hAnsi="GHEA Grapalat" w:cs="Sylfaen"/>
          <w:lang w:val="hy-AM"/>
        </w:rPr>
        <w:t xml:space="preserve">. </w:t>
      </w:r>
      <w:r w:rsidR="00447C92" w:rsidRPr="00677D40">
        <w:rPr>
          <w:rFonts w:ascii="GHEA Grapalat" w:hAnsi="GHEA Grapalat" w:cs="Sylfaen"/>
          <w:lang w:val="hy-AM"/>
        </w:rPr>
        <w:t>Հայսատանի Հնրապետությունից արտահանումը դեպի հիմնական շուկաներ ցամաքային ճանապարհով իրականացվում է հիմնականում ավտոտրանսպորտի միջոցով, և այլընտրանքային հնարավորությունների բացակայությունը մեծ ազդեցություն  է ունենում մրցունակության անկման տեսանկյունից, մասնավորապես</w:t>
      </w:r>
      <w:r w:rsidR="0062038E" w:rsidRPr="00677D40">
        <w:rPr>
          <w:rFonts w:ascii="GHEA Grapalat" w:hAnsi="GHEA Grapalat" w:cs="Sylfaen"/>
          <w:lang w:val="hy-AM"/>
        </w:rPr>
        <w:t xml:space="preserve"> ցածրարժեք ապրանքների դեպքում տեղափոխման ծախսերը մեծ տեսակարար կշիռ է ունենում ապրանքի գնի ձևավորման մեջ։ Բացի այդ ավտոտրանսպորտով տեղափոխվող ապրանքները Լարսի անցակետում բախվում են հերթերի և այլ դժվարությունների, որոնք նույն պես բերում են լրացուցիչ ծախսեր և ապրանքների որակական հատկությունների կորստի։</w:t>
      </w:r>
    </w:p>
    <w:p w14:paraId="1555EBD8" w14:textId="77777777" w:rsidR="0062038E" w:rsidRPr="00677D40" w:rsidRDefault="0062038E" w:rsidP="00586F1E">
      <w:pPr>
        <w:spacing w:after="0" w:line="360" w:lineRule="auto"/>
        <w:contextualSpacing/>
        <w:jc w:val="both"/>
        <w:rPr>
          <w:rFonts w:ascii="GHEA Grapalat" w:hAnsi="GHEA Grapalat" w:cs="Sylfaen"/>
          <w:lang w:val="hy-AM"/>
        </w:rPr>
      </w:pPr>
      <w:r w:rsidRPr="00677D40">
        <w:rPr>
          <w:rFonts w:ascii="GHEA Grapalat" w:hAnsi="GHEA Grapalat" w:cs="Sylfaen"/>
          <w:lang w:val="hy-AM"/>
        </w:rPr>
        <w:t xml:space="preserve">Ծախսերի կրճատման տեսանկյունից կարևոր նշանակություն ունի միջազգայնորեն ճանաչված որակի ենթակառուցվածքների ապահովման խնդրի լուծումը։ </w:t>
      </w:r>
    </w:p>
    <w:p w14:paraId="1C45785E" w14:textId="77777777" w:rsidR="00D93991" w:rsidRPr="00677D40" w:rsidRDefault="0062038E" w:rsidP="00586F1E">
      <w:pPr>
        <w:spacing w:after="0" w:line="360" w:lineRule="auto"/>
        <w:contextualSpacing/>
        <w:jc w:val="both"/>
        <w:rPr>
          <w:rFonts w:ascii="GHEA Grapalat" w:hAnsi="GHEA Grapalat" w:cs="Sylfaen"/>
          <w:lang w:val="hy-AM"/>
        </w:rPr>
      </w:pPr>
      <w:r w:rsidRPr="00677D40">
        <w:rPr>
          <w:rFonts w:ascii="GHEA Grapalat" w:hAnsi="GHEA Grapalat" w:cs="Sylfaen"/>
          <w:lang w:val="hy-AM"/>
        </w:rPr>
        <w:t xml:space="preserve">Կարևորվում </w:t>
      </w:r>
      <w:r w:rsidR="00447C92" w:rsidRPr="00677D40">
        <w:rPr>
          <w:rFonts w:ascii="GHEA Grapalat" w:hAnsi="GHEA Grapalat" w:cs="Sylfaen"/>
          <w:lang w:val="hy-AM"/>
        </w:rPr>
        <w:t xml:space="preserve"> </w:t>
      </w:r>
      <w:r w:rsidRPr="00677D40">
        <w:rPr>
          <w:rFonts w:ascii="GHEA Grapalat" w:hAnsi="GHEA Grapalat" w:cs="Sylfaen"/>
          <w:lang w:val="hy-AM"/>
        </w:rPr>
        <w:t xml:space="preserve">է նաև պատշաճ ենթակառուցվածքների առկայությունը, քանի որ ներքին ճանապարհային ցանցի ոչ բավարար վիճակը արտադրողների մոտ առաջացնում է լրացուցիչ ծախսեր հումքի և պատրաստի արտադրանքի տեղափոխման տրանսպորտային </w:t>
      </w:r>
      <w:r w:rsidRPr="00677D40">
        <w:rPr>
          <w:rFonts w:ascii="GHEA Grapalat" w:hAnsi="GHEA Grapalat" w:cs="Sylfaen"/>
          <w:lang w:val="hy-AM"/>
        </w:rPr>
        <w:lastRenderedPageBreak/>
        <w:t>ծառայությունների արդյունքում, «ոչ որակյալ» էլեկտրականության և գազի մատակարարումը ուղղակիորեն թանկացնում է արտադրանքի ին</w:t>
      </w:r>
      <w:r w:rsidR="00BA4918" w:rsidRPr="00677D40">
        <w:rPr>
          <w:rFonts w:ascii="GHEA Grapalat" w:hAnsi="GHEA Grapalat" w:cs="Sylfaen"/>
          <w:lang w:val="hy-AM"/>
        </w:rPr>
        <w:t>քնարժեքը և այլն։</w:t>
      </w:r>
      <w:r w:rsidRPr="00677D40">
        <w:rPr>
          <w:rFonts w:ascii="GHEA Grapalat" w:hAnsi="GHEA Grapalat" w:cs="Sylfaen"/>
          <w:lang w:val="hy-AM"/>
        </w:rPr>
        <w:t xml:space="preserve">   </w:t>
      </w:r>
    </w:p>
    <w:p w14:paraId="30276449" w14:textId="77777777" w:rsidR="00D93991" w:rsidRPr="00677D40" w:rsidRDefault="00D93991" w:rsidP="00586F1E">
      <w:pPr>
        <w:numPr>
          <w:ilvl w:val="0"/>
          <w:numId w:val="6"/>
        </w:numPr>
        <w:spacing w:after="0" w:line="360" w:lineRule="auto"/>
        <w:ind w:left="0" w:firstLine="0"/>
        <w:contextualSpacing/>
        <w:jc w:val="both"/>
        <w:rPr>
          <w:rFonts w:ascii="GHEA Grapalat" w:hAnsi="GHEA Grapalat" w:cs="Sylfaen"/>
          <w:i/>
          <w:u w:val="single"/>
          <w:lang w:val="hy-AM"/>
        </w:rPr>
      </w:pPr>
      <w:r w:rsidRPr="00677D40">
        <w:rPr>
          <w:rFonts w:ascii="GHEA Grapalat" w:hAnsi="GHEA Grapalat" w:cs="Sylfaen"/>
          <w:i/>
          <w:u w:val="single"/>
          <w:lang w:val="hy-AM"/>
        </w:rPr>
        <w:t xml:space="preserve">Շուկաների (այդ թվում ներքին) հասանելիության և </w:t>
      </w:r>
      <w:r w:rsidR="00120ADF" w:rsidRPr="00677D40">
        <w:rPr>
          <w:rFonts w:ascii="GHEA Grapalat" w:hAnsi="GHEA Grapalat" w:cs="Sylfaen"/>
          <w:i/>
          <w:u w:val="single"/>
          <w:lang w:val="hy-AM"/>
        </w:rPr>
        <w:t xml:space="preserve">շուկաներում </w:t>
      </w:r>
      <w:r w:rsidRPr="00677D40">
        <w:rPr>
          <w:rFonts w:ascii="GHEA Grapalat" w:hAnsi="GHEA Grapalat" w:cs="Sylfaen"/>
          <w:i/>
          <w:u w:val="single"/>
          <w:lang w:val="hy-AM"/>
        </w:rPr>
        <w:t>ներկայացվածության ցածր մակարդակ</w:t>
      </w:r>
      <w:r w:rsidRPr="00677D40">
        <w:rPr>
          <w:rFonts w:ascii="GHEA Grapalat" w:hAnsi="GHEA Grapalat" w:cs="Sylfaen"/>
          <w:i/>
          <w:lang w:val="hy-AM"/>
        </w:rPr>
        <w:t>.</w:t>
      </w:r>
      <w:r w:rsidR="00BA4918" w:rsidRPr="00677D40">
        <w:rPr>
          <w:rFonts w:ascii="GHEA Grapalat" w:hAnsi="GHEA Grapalat" w:cs="Sylfaen"/>
          <w:i/>
          <w:lang w:val="hy-AM"/>
        </w:rPr>
        <w:t xml:space="preserve"> </w:t>
      </w:r>
      <w:r w:rsidR="00BA4918" w:rsidRPr="00677D40">
        <w:rPr>
          <w:rFonts w:ascii="GHEA Grapalat" w:hAnsi="GHEA Grapalat" w:cs="Sylfaen"/>
          <w:lang w:val="hy-AM"/>
        </w:rPr>
        <w:t xml:space="preserve">Տեղական արտադրանքի մրցունակության վրա մեծ ազդեցություն ունի շուկաներում </w:t>
      </w:r>
      <w:r w:rsidR="001B5FBE" w:rsidRPr="00677D40">
        <w:rPr>
          <w:rFonts w:ascii="GHEA Grapalat" w:hAnsi="GHEA Grapalat" w:cs="Sylfaen"/>
          <w:lang w:val="hy-AM"/>
        </w:rPr>
        <w:t>ապրանքի առաջմղմանն ուղղված գործողությունների իրականացման ոչ բավարար մակարդակը, մասնավորապես ընկերություններում բացակայում է արտահանման հմտություններ ունեցող կադրերը, ցածր մակարդակով է իրականացվում շուկաներում</w:t>
      </w:r>
      <w:r w:rsidR="00412BF2" w:rsidRPr="00677D40">
        <w:rPr>
          <w:rFonts w:ascii="GHEA Grapalat" w:hAnsi="GHEA Grapalat" w:cs="Sylfaen"/>
          <w:lang w:val="hy-AM"/>
        </w:rPr>
        <w:t xml:space="preserve"> ապրանքների ճանաչելիությանն ուղղված աշխատանքները</w:t>
      </w:r>
      <w:r w:rsidR="001B5FBE" w:rsidRPr="00677D40">
        <w:rPr>
          <w:rFonts w:ascii="GHEA Grapalat" w:hAnsi="GHEA Grapalat" w:cs="Sylfaen"/>
          <w:lang w:val="hy-AM"/>
        </w:rPr>
        <w:t>, արտադրությունների փոքր մասշտաբները հնարավորությունհ չի տալիս խոշոր ցանցեր մուտք գործելու, շուկաների դիվերսիֆիկացման ուղղությամբ իրականացվող աշխատանքները բավարար մակարդակի չեն, արդյունավետ չի օգտագործվում ներքին շուկայի հնարավորությունները (օրինակ պետ գնումներ), բավարար աշխատանքներ չի տարվում կոոպերացիոն կապերի ձևավորման ուղղությամբ ինչպես ներքին այնպես էլ ԵԱՏՄ երկրների ընկերությունների հետ</w:t>
      </w:r>
      <w:r w:rsidR="008A31D5" w:rsidRPr="00677D40">
        <w:rPr>
          <w:rFonts w:ascii="GHEA Grapalat" w:hAnsi="GHEA Grapalat" w:cs="Sylfaen"/>
          <w:lang w:val="hy-AM"/>
        </w:rPr>
        <w:t>։</w:t>
      </w:r>
    </w:p>
    <w:p w14:paraId="723F1434" w14:textId="77777777" w:rsidR="00D93991" w:rsidRPr="00677D40" w:rsidRDefault="00D93991" w:rsidP="00586F1E">
      <w:pPr>
        <w:numPr>
          <w:ilvl w:val="0"/>
          <w:numId w:val="6"/>
        </w:numPr>
        <w:spacing w:after="0" w:line="360" w:lineRule="auto"/>
        <w:ind w:left="0" w:firstLine="0"/>
        <w:contextualSpacing/>
        <w:jc w:val="both"/>
        <w:rPr>
          <w:rFonts w:ascii="GHEA Grapalat" w:hAnsi="GHEA Grapalat" w:cs="Sylfaen"/>
          <w:lang w:val="hy-AM"/>
        </w:rPr>
      </w:pPr>
      <w:r w:rsidRPr="00677D40">
        <w:rPr>
          <w:rFonts w:ascii="GHEA Grapalat" w:hAnsi="GHEA Grapalat" w:cs="Sylfaen"/>
          <w:i/>
          <w:u w:val="single"/>
          <w:lang w:val="hy-AM"/>
        </w:rPr>
        <w:t>Հումքի մատակարարման դժվարություններ և տեղական հումքի վերամշակման հնարավորությունների ոչ բավարար օգտագործման մակարդակ</w:t>
      </w:r>
      <w:r w:rsidRPr="00677D40">
        <w:rPr>
          <w:rFonts w:ascii="GHEA Grapalat" w:hAnsi="GHEA Grapalat" w:cs="Sylfaen"/>
          <w:lang w:val="hy-AM"/>
        </w:rPr>
        <w:t>.</w:t>
      </w:r>
      <w:r w:rsidR="006309C1" w:rsidRPr="00677D40">
        <w:rPr>
          <w:rFonts w:ascii="GHEA Grapalat" w:hAnsi="GHEA Grapalat" w:cs="Sylfaen"/>
          <w:lang w:val="hy-AM"/>
        </w:rPr>
        <w:t xml:space="preserve"> Արտադրանքի մրցունակության վրա մեծ ազդեցություն ունի համապատասխան հումքի առկայությունը։ Արդյունաբերության որոշ ճյուղեր հումքը ձեռք են բերում փոքր քանակներով, ինչը բարձրացնում է այդ նպատակով իրականացվող ծախսերը, բարդություններ է առաջանում հումքի մատակարարման լոգիստիկայի առումով։ Որոշ ճյուղերի դեպքում առկա է տեղական ռեսուրս, որը կարող է հանդիսանալ հումք այլ ճյուղերի համար (օրինակ՝ ոսկի, կաշի, բուրդ և այլն)։ Սակայն այդ ռեսուրսը հանրապետությունում դեռևս այն խուրությամբ չի վերամշակվում, որպեսզի հանդիսանա հումք մյուս ճյուղերի համար։ </w:t>
      </w:r>
    </w:p>
    <w:p w14:paraId="78F7029D" w14:textId="77777777" w:rsidR="00D93991" w:rsidRPr="00677D40" w:rsidRDefault="00627EB2" w:rsidP="00586F1E">
      <w:pPr>
        <w:numPr>
          <w:ilvl w:val="0"/>
          <w:numId w:val="6"/>
        </w:numPr>
        <w:spacing w:after="0" w:line="360" w:lineRule="auto"/>
        <w:ind w:left="0" w:firstLine="0"/>
        <w:contextualSpacing/>
        <w:jc w:val="both"/>
        <w:rPr>
          <w:rFonts w:ascii="GHEA Grapalat" w:hAnsi="GHEA Grapalat" w:cs="Sylfaen"/>
          <w:lang w:val="hy-AM"/>
        </w:rPr>
      </w:pPr>
      <w:r w:rsidRPr="00677D40">
        <w:rPr>
          <w:rFonts w:ascii="GHEA Grapalat" w:hAnsi="GHEA Grapalat" w:cs="Sylfaen"/>
          <w:i/>
          <w:u w:val="single"/>
          <w:lang w:val="hy-AM"/>
        </w:rPr>
        <w:t>Մատչելի ֆինանսական ռեսուրսների հասանելիության ցածր մակարդակ</w:t>
      </w:r>
      <w:r w:rsidR="008B45A9" w:rsidRPr="00677D40">
        <w:rPr>
          <w:rFonts w:ascii="GHEA Grapalat" w:hAnsi="GHEA Grapalat" w:cs="Sylfaen"/>
          <w:i/>
          <w:u w:val="single"/>
          <w:lang w:val="hy-AM"/>
        </w:rPr>
        <w:t xml:space="preserve"> և արտարժույթային ռիսկեր</w:t>
      </w:r>
      <w:r w:rsidRPr="00677D40">
        <w:rPr>
          <w:rFonts w:ascii="GHEA Grapalat" w:hAnsi="GHEA Grapalat" w:cs="Sylfaen"/>
          <w:lang w:val="hy-AM"/>
        </w:rPr>
        <w:t>.</w:t>
      </w:r>
      <w:r w:rsidR="006309C1" w:rsidRPr="00677D40">
        <w:rPr>
          <w:rFonts w:ascii="GHEA Grapalat" w:hAnsi="GHEA Grapalat" w:cs="Sylfaen"/>
          <w:lang w:val="hy-AM"/>
        </w:rPr>
        <w:t xml:space="preserve"> Հանրապետությունում ֆինանսական ռեսուրսների մատչելիության առաումով ունենք խնդիրներ, մասնավորապես գործող վարկերի տոկոսադրույքները բարձր են մրցակից երկրների </w:t>
      </w:r>
      <w:r w:rsidR="008B45A9" w:rsidRPr="00677D40">
        <w:rPr>
          <w:rFonts w:ascii="GHEA Grapalat" w:hAnsi="GHEA Grapalat" w:cs="Sylfaen"/>
          <w:lang w:val="hy-AM"/>
        </w:rPr>
        <w:t xml:space="preserve">տոկոսադրույքներից, բացակայում է կամ ցածր մակարդակի վրա է գտնվում բացի վարկերից ներդրումներ իրականացնելու նպատակով ֆինանսավորման այլ աղբյուրները։ Արտահանման դեպքում առաջանում են խնդիրներ արտարժույթի կուրսի փոփոխման հետ։ </w:t>
      </w:r>
    </w:p>
    <w:p w14:paraId="372C4309" w14:textId="77777777" w:rsidR="00FE5BF5" w:rsidRPr="00677D40" w:rsidRDefault="00F03398" w:rsidP="00F03398">
      <w:pPr>
        <w:spacing w:after="0" w:line="360" w:lineRule="auto"/>
        <w:ind w:left="360"/>
        <w:contextualSpacing/>
        <w:jc w:val="center"/>
        <w:rPr>
          <w:rFonts w:ascii="GHEA Grapalat" w:hAnsi="GHEA Grapalat" w:cs="Sylfaen"/>
          <w:b/>
          <w:sz w:val="24"/>
          <w:szCs w:val="24"/>
          <w:lang w:val="hy-AM"/>
        </w:rPr>
      </w:pPr>
      <w:r w:rsidRPr="00677D40">
        <w:rPr>
          <w:rFonts w:ascii="GHEA Grapalat" w:hAnsi="GHEA Grapalat" w:cs="Sylfaen"/>
          <w:b/>
          <w:sz w:val="24"/>
          <w:szCs w:val="24"/>
          <w:lang w:val="hy-AM"/>
        </w:rPr>
        <w:t>V</w:t>
      </w:r>
      <w:r w:rsidR="00032383" w:rsidRPr="00BF2B7F">
        <w:rPr>
          <w:rFonts w:ascii="GHEA Grapalat" w:hAnsi="GHEA Grapalat" w:cs="Sylfaen"/>
          <w:b/>
          <w:sz w:val="24"/>
          <w:szCs w:val="24"/>
          <w:lang w:val="hy-AM"/>
        </w:rPr>
        <w:t>II</w:t>
      </w:r>
      <w:r w:rsidRPr="00677D40">
        <w:rPr>
          <w:rFonts w:ascii="GHEA Grapalat" w:hAnsi="GHEA Grapalat" w:cs="Sylfaen"/>
          <w:b/>
          <w:sz w:val="24"/>
          <w:szCs w:val="24"/>
          <w:lang w:val="hy-AM"/>
        </w:rPr>
        <w:t>.</w:t>
      </w:r>
      <w:r w:rsidR="00FE5BF5" w:rsidRPr="00677D40">
        <w:rPr>
          <w:rFonts w:ascii="GHEA Grapalat" w:hAnsi="GHEA Grapalat" w:cs="Sylfaen"/>
          <w:b/>
          <w:sz w:val="24"/>
          <w:szCs w:val="24"/>
          <w:lang w:val="hy-AM"/>
        </w:rPr>
        <w:t>Ռազմավարական ուղղություններ</w:t>
      </w:r>
    </w:p>
    <w:p w14:paraId="38148FCE" w14:textId="77777777" w:rsidR="000D544B" w:rsidRPr="00677D40" w:rsidRDefault="00D324BE" w:rsidP="00D324BE">
      <w:pPr>
        <w:tabs>
          <w:tab w:val="left" w:pos="0"/>
          <w:tab w:val="left" w:pos="630"/>
          <w:tab w:val="left" w:pos="720"/>
        </w:tabs>
        <w:spacing w:after="0" w:line="360" w:lineRule="auto"/>
        <w:jc w:val="both"/>
        <w:rPr>
          <w:rFonts w:ascii="GHEA Grapalat" w:eastAsia="Times New Roman" w:hAnsi="GHEA Grapalat" w:cs="Sylfaen"/>
          <w:lang w:val="hy-AM" w:eastAsia="ru-RU"/>
        </w:rPr>
      </w:pPr>
      <w:r w:rsidRPr="00677D40">
        <w:rPr>
          <w:rFonts w:ascii="GHEA Grapalat" w:eastAsia="Times New Roman" w:hAnsi="GHEA Grapalat" w:cs="Sylfaen"/>
          <w:lang w:val="hy-AM" w:eastAsia="ru-RU"/>
        </w:rPr>
        <w:t>15</w:t>
      </w:r>
      <w:r w:rsidRPr="00677D40">
        <w:rPr>
          <w:rFonts w:ascii="MS Mincho" w:eastAsia="MS Mincho" w:hAnsi="MS Mincho" w:cs="MS Mincho"/>
          <w:lang w:val="hy-AM" w:eastAsia="ru-RU"/>
        </w:rPr>
        <w:t>․</w:t>
      </w:r>
      <w:r w:rsidRPr="00677D40">
        <w:rPr>
          <w:rFonts w:ascii="MS Mincho" w:eastAsia="MS Mincho" w:hAnsi="MS Mincho" w:cs="MS Mincho"/>
          <w:lang w:val="hy-AM" w:eastAsia="ru-RU"/>
        </w:rPr>
        <w:tab/>
      </w:r>
      <w:r w:rsidR="00F3062E" w:rsidRPr="00677D40">
        <w:rPr>
          <w:rFonts w:ascii="GHEA Grapalat" w:eastAsia="Times New Roman" w:hAnsi="GHEA Grapalat" w:cs="Sylfaen"/>
          <w:lang w:val="hy-AM" w:eastAsia="ru-RU"/>
        </w:rPr>
        <w:t>Ա</w:t>
      </w:r>
      <w:r w:rsidR="000D544B" w:rsidRPr="00677D40">
        <w:rPr>
          <w:rFonts w:ascii="GHEA Grapalat" w:eastAsia="Times New Roman" w:hAnsi="GHEA Grapalat" w:cs="Sylfaen"/>
          <w:lang w:val="hy-AM" w:eastAsia="ru-RU"/>
        </w:rPr>
        <w:t xml:space="preserve">րդյունաբերության </w:t>
      </w:r>
      <w:r w:rsidR="008B45A9" w:rsidRPr="00677D40">
        <w:rPr>
          <w:rFonts w:ascii="GHEA Grapalat" w:eastAsia="Times New Roman" w:hAnsi="GHEA Grapalat" w:cs="Sylfaen"/>
          <w:lang w:val="hy-AM" w:eastAsia="ru-RU"/>
        </w:rPr>
        <w:t>մրցունակության բարձրացումը</w:t>
      </w:r>
      <w:r w:rsidR="000D544B" w:rsidRPr="00677D40">
        <w:rPr>
          <w:rFonts w:ascii="GHEA Grapalat" w:eastAsia="Times New Roman" w:hAnsi="GHEA Grapalat" w:cs="Sylfaen"/>
          <w:lang w:val="hy-AM" w:eastAsia="ru-RU"/>
        </w:rPr>
        <w:t xml:space="preserve"> ենթադրում է համալիր միջոցառումների իրականացում, </w:t>
      </w:r>
      <w:r w:rsidR="00F3062E" w:rsidRPr="00677D40">
        <w:rPr>
          <w:rFonts w:ascii="GHEA Grapalat" w:eastAsia="Times New Roman" w:hAnsi="GHEA Grapalat" w:cs="Sylfaen"/>
          <w:lang w:val="hy-AM" w:eastAsia="ru-RU"/>
        </w:rPr>
        <w:t>որոնք ուղղված կլին</w:t>
      </w:r>
      <w:r w:rsidR="008B45A9" w:rsidRPr="00677D40">
        <w:rPr>
          <w:rFonts w:ascii="GHEA Grapalat" w:eastAsia="Times New Roman" w:hAnsi="GHEA Grapalat" w:cs="Sylfaen"/>
          <w:lang w:val="hy-AM" w:eastAsia="ru-RU"/>
        </w:rPr>
        <w:t>են</w:t>
      </w:r>
      <w:r w:rsidR="00D13273" w:rsidRPr="00677D40">
        <w:rPr>
          <w:rFonts w:ascii="GHEA Grapalat" w:eastAsia="Times New Roman" w:hAnsi="GHEA Grapalat" w:cs="Sylfaen"/>
          <w:lang w:val="hy-AM" w:eastAsia="ru-RU"/>
        </w:rPr>
        <w:t xml:space="preserve"> վերոնշյալ խնդիրների լուծմանն։ Մ</w:t>
      </w:r>
      <w:r w:rsidR="008B45A9" w:rsidRPr="00677D40">
        <w:rPr>
          <w:rFonts w:ascii="GHEA Grapalat" w:eastAsia="Times New Roman" w:hAnsi="GHEA Grapalat" w:cs="Sylfaen"/>
          <w:lang w:val="hy-AM" w:eastAsia="ru-RU"/>
        </w:rPr>
        <w:t>ր</w:t>
      </w:r>
      <w:r w:rsidR="00D13273" w:rsidRPr="00677D40">
        <w:rPr>
          <w:rFonts w:ascii="GHEA Grapalat" w:eastAsia="Times New Roman" w:hAnsi="GHEA Grapalat" w:cs="Sylfaen"/>
          <w:lang w:val="hy-AM" w:eastAsia="ru-RU"/>
        </w:rPr>
        <w:t>ց</w:t>
      </w:r>
      <w:r w:rsidR="008B45A9" w:rsidRPr="00677D40">
        <w:rPr>
          <w:rFonts w:ascii="GHEA Grapalat" w:eastAsia="Times New Roman" w:hAnsi="GHEA Grapalat" w:cs="Sylfaen"/>
          <w:lang w:val="hy-AM" w:eastAsia="ru-RU"/>
        </w:rPr>
        <w:t>ունակության բարձրացման ռազմավարական ուղղություններն են</w:t>
      </w:r>
      <w:r w:rsidR="000D544B" w:rsidRPr="00677D40">
        <w:rPr>
          <w:rFonts w:ascii="GHEA Grapalat" w:eastAsia="Times New Roman" w:hAnsi="GHEA Grapalat" w:cs="Sylfaen"/>
          <w:lang w:val="hy-AM" w:eastAsia="ru-RU"/>
        </w:rPr>
        <w:t>.</w:t>
      </w:r>
    </w:p>
    <w:p w14:paraId="07DD9C05" w14:textId="77777777" w:rsidR="000D544B" w:rsidRPr="00677D40" w:rsidRDefault="00C41CC2" w:rsidP="00586F1E">
      <w:pPr>
        <w:numPr>
          <w:ilvl w:val="0"/>
          <w:numId w:val="7"/>
        </w:numPr>
        <w:spacing w:after="0" w:line="360" w:lineRule="auto"/>
        <w:ind w:left="0" w:firstLine="0"/>
        <w:contextualSpacing/>
        <w:jc w:val="both"/>
        <w:rPr>
          <w:rFonts w:ascii="GHEA Grapalat" w:hAnsi="GHEA Grapalat" w:cs="Sylfaen"/>
          <w:b/>
          <w:sz w:val="24"/>
          <w:szCs w:val="24"/>
          <w:lang w:val="hy-AM"/>
        </w:rPr>
      </w:pPr>
      <w:r w:rsidRPr="00677D40">
        <w:rPr>
          <w:rFonts w:ascii="GHEA Grapalat" w:hAnsi="GHEA Grapalat" w:cs="Sylfaen"/>
          <w:b/>
          <w:sz w:val="24"/>
          <w:szCs w:val="24"/>
          <w:lang w:val="hy-AM"/>
        </w:rPr>
        <w:t>Արտադրողականության բարձրացման ապահովում</w:t>
      </w:r>
      <w:r w:rsidR="000D544B" w:rsidRPr="00677D40">
        <w:rPr>
          <w:rFonts w:ascii="GHEA Grapalat" w:hAnsi="GHEA Grapalat" w:cs="Sylfaen"/>
          <w:b/>
          <w:sz w:val="24"/>
          <w:szCs w:val="24"/>
          <w:lang w:val="hy-AM"/>
        </w:rPr>
        <w:t>.</w:t>
      </w:r>
    </w:p>
    <w:p w14:paraId="5BB7188C" w14:textId="77777777" w:rsidR="008A6BA4" w:rsidRPr="00677D40" w:rsidRDefault="00D324BE" w:rsidP="008A6BA4">
      <w:pPr>
        <w:pStyle w:val="Default"/>
        <w:spacing w:line="360" w:lineRule="auto"/>
        <w:jc w:val="both"/>
        <w:rPr>
          <w:rFonts w:ascii="GHEA Grapalat" w:hAnsi="GHEA Grapalat"/>
          <w:sz w:val="22"/>
          <w:szCs w:val="22"/>
        </w:rPr>
      </w:pPr>
      <w:r w:rsidRPr="00677D40">
        <w:rPr>
          <w:rFonts w:ascii="GHEA Grapalat" w:hAnsi="GHEA Grapalat"/>
          <w:sz w:val="22"/>
          <w:szCs w:val="22"/>
        </w:rPr>
        <w:lastRenderedPageBreak/>
        <w:t>16</w:t>
      </w:r>
      <w:r w:rsidRPr="00677D40">
        <w:rPr>
          <w:rFonts w:ascii="MS Mincho" w:eastAsia="MS Mincho" w:hAnsi="MS Mincho" w:cs="MS Mincho"/>
          <w:sz w:val="22"/>
          <w:szCs w:val="22"/>
        </w:rPr>
        <w:t>․</w:t>
      </w:r>
      <w:r w:rsidRPr="00677D40">
        <w:rPr>
          <w:rFonts w:ascii="MS Mincho" w:eastAsia="MS Mincho" w:hAnsi="MS Mincho" w:cs="MS Mincho"/>
          <w:sz w:val="22"/>
          <w:szCs w:val="22"/>
        </w:rPr>
        <w:tab/>
      </w:r>
      <w:r w:rsidR="008A6BA4" w:rsidRPr="00677D40">
        <w:rPr>
          <w:rFonts w:ascii="GHEA Grapalat" w:hAnsi="GHEA Grapalat"/>
          <w:sz w:val="22"/>
          <w:szCs w:val="22"/>
        </w:rPr>
        <w:t xml:space="preserve">Մշակող արդյունաբերության մեջ ներառված աշխատուժի արտադրողականությունը 2012-2017 թթ ժամանակաշրջանում գրանցել է </w:t>
      </w:r>
      <w:r w:rsidR="00D13273" w:rsidRPr="00677D40">
        <w:rPr>
          <w:rFonts w:ascii="GHEA Grapalat" w:hAnsi="GHEA Grapalat"/>
          <w:sz w:val="22"/>
          <w:szCs w:val="22"/>
        </w:rPr>
        <w:t xml:space="preserve">աճ </w:t>
      </w:r>
      <w:r w:rsidR="008A6BA4" w:rsidRPr="00677D40">
        <w:rPr>
          <w:rFonts w:ascii="GHEA Grapalat" w:hAnsi="GHEA Grapalat"/>
          <w:sz w:val="22"/>
          <w:szCs w:val="22"/>
        </w:rPr>
        <w:t xml:space="preserve">1.35 անգամ: 2017 թվականին ճյուղի կողմից ստեղծվող ավելացված արժեքը աճել է 11.8 տոկոսով այն ժամանակ երբ զբաղվածությունը 10 տոկոսով, միաժամանակ մշակող արդյունաբերությունում զբաղված 1 անձի արտադրողականությունը կազմել է 2.7 հազար դրամ  կամ 5.6 ԱՄՆ դոլար 1 աշխատանքային ժամում: </w:t>
      </w:r>
    </w:p>
    <w:p w14:paraId="1A359D8F" w14:textId="77777777" w:rsidR="008A6BA4" w:rsidRPr="00677D40" w:rsidRDefault="008A6BA4" w:rsidP="008A6BA4">
      <w:pPr>
        <w:pStyle w:val="Default"/>
        <w:spacing w:line="360" w:lineRule="auto"/>
        <w:jc w:val="both"/>
        <w:rPr>
          <w:rFonts w:ascii="GHEA Grapalat" w:hAnsi="GHEA Grapalat"/>
          <w:sz w:val="22"/>
          <w:szCs w:val="22"/>
        </w:rPr>
      </w:pPr>
      <w:r w:rsidRPr="00677D40">
        <w:rPr>
          <w:rFonts w:ascii="GHEA Grapalat" w:hAnsi="GHEA Grapalat"/>
          <w:sz w:val="22"/>
          <w:szCs w:val="22"/>
        </w:rPr>
        <w:t xml:space="preserve">Չնայած այն հանգամանքի, որ աշխատանքի արտադրողականությունը աճել է տարեկան միջինում 6.2 տոկոսով, ինչը գերազանցում է OECD երկրների ցուցանիշները /բացառությամբ Իրլանդիայի և Սլովակիայի/: Սակայն աշխատանքի արտադրողականության բացարձակ մակարդակը շարունակում է զգալիորեն զիջել այնպիսի տնտեսություններին ինչպիսիք են Բելգիան`85 դոլար, Ռուսաստանի Դաշնությունը`7.3 դոլար և Բելառուսը` 7.3 դոլար, ավելին ՀՀ արտադրողականությունը զիջում է նույնիսկ հարևան Վրաստանի ցուցանիշիներին՝ 6 դոլար: </w:t>
      </w:r>
    </w:p>
    <w:p w14:paraId="15EA439B" w14:textId="77777777" w:rsidR="008A6BA4" w:rsidRPr="00677D40" w:rsidRDefault="00D324BE" w:rsidP="008A6BA4">
      <w:pPr>
        <w:pStyle w:val="Default"/>
        <w:spacing w:line="360" w:lineRule="auto"/>
        <w:jc w:val="both"/>
        <w:rPr>
          <w:rFonts w:ascii="GHEA Grapalat" w:hAnsi="GHEA Grapalat"/>
          <w:sz w:val="22"/>
          <w:szCs w:val="22"/>
        </w:rPr>
      </w:pPr>
      <w:r w:rsidRPr="00677D40">
        <w:rPr>
          <w:rFonts w:ascii="GHEA Grapalat" w:hAnsi="GHEA Grapalat"/>
          <w:sz w:val="22"/>
          <w:szCs w:val="22"/>
        </w:rPr>
        <w:t>17</w:t>
      </w:r>
      <w:r w:rsidRPr="00677D40">
        <w:rPr>
          <w:rFonts w:ascii="MS Mincho" w:eastAsia="MS Mincho" w:hAnsi="MS Mincho" w:cs="MS Mincho"/>
          <w:sz w:val="22"/>
          <w:szCs w:val="22"/>
        </w:rPr>
        <w:t>․</w:t>
      </w:r>
      <w:r w:rsidRPr="00677D40">
        <w:rPr>
          <w:rFonts w:ascii="MS Mincho" w:eastAsia="MS Mincho" w:hAnsi="MS Mincho" w:cs="MS Mincho"/>
          <w:sz w:val="22"/>
          <w:szCs w:val="22"/>
        </w:rPr>
        <w:tab/>
      </w:r>
      <w:r w:rsidR="008A6BA4" w:rsidRPr="00677D40">
        <w:rPr>
          <w:rFonts w:ascii="GHEA Grapalat" w:hAnsi="GHEA Grapalat"/>
          <w:sz w:val="22"/>
          <w:szCs w:val="22"/>
        </w:rPr>
        <w:t>Կառավարությունը նպատակ ունի զգալիորեն բարձրացնել արտադրողականության մակարդակը՝ միջնաժամկետ հատվածում գերազանցելով Ռուսաստանի Դաշնության ցուցանիշը, ինչի համար կպահանջվի առնվազն պահպանել վերջին տարիների դրական միտումը: Այս նպատակով նախատեսվում է իրականացնել գործողություններ հետևյալ ուղղություններով՝</w:t>
      </w:r>
    </w:p>
    <w:p w14:paraId="57303DD1" w14:textId="77777777" w:rsidR="007A43BE" w:rsidRPr="00677D40" w:rsidRDefault="007A43BE" w:rsidP="00586F1E">
      <w:pPr>
        <w:spacing w:after="0" w:line="360" w:lineRule="auto"/>
        <w:contextualSpacing/>
        <w:jc w:val="both"/>
        <w:rPr>
          <w:rFonts w:ascii="GHEA Grapalat" w:eastAsia="MS Mincho" w:hAnsi="GHEA Grapalat" w:cs="MS Mincho"/>
          <w:b/>
          <w:lang w:val="hy-AM"/>
        </w:rPr>
      </w:pPr>
      <w:r w:rsidRPr="00677D40">
        <w:rPr>
          <w:rFonts w:ascii="GHEA Grapalat" w:eastAsia="MS Mincho" w:hAnsi="GHEA Grapalat" w:cs="MS Mincho"/>
          <w:b/>
          <w:lang w:val="hy-AM"/>
        </w:rPr>
        <w:t>1</w:t>
      </w:r>
      <w:r w:rsidRPr="00677D40">
        <w:rPr>
          <w:rFonts w:ascii="MS Mincho" w:eastAsia="MS Mincho" w:hAnsi="MS Mincho" w:cs="MS Mincho" w:hint="eastAsia"/>
          <w:b/>
          <w:lang w:val="hy-AM"/>
        </w:rPr>
        <w:t>․</w:t>
      </w:r>
      <w:r w:rsidRPr="00677D40">
        <w:rPr>
          <w:rFonts w:ascii="GHEA Grapalat" w:eastAsia="MS Mincho" w:hAnsi="GHEA Grapalat" w:cs="MS Mincho"/>
          <w:b/>
          <w:lang w:val="hy-AM"/>
        </w:rPr>
        <w:t xml:space="preserve">1 </w:t>
      </w:r>
      <w:r w:rsidR="008A6BA4" w:rsidRPr="00677D40">
        <w:rPr>
          <w:rFonts w:ascii="GHEA Grapalat" w:eastAsia="MS Mincho" w:hAnsi="GHEA Grapalat" w:cs="MS Mincho"/>
          <w:b/>
          <w:lang w:val="hy-AM"/>
        </w:rPr>
        <w:t>)  Տեխնոլոգիական վերազինում և</w:t>
      </w:r>
      <w:r w:rsidR="00650330" w:rsidRPr="00677D40">
        <w:rPr>
          <w:rFonts w:ascii="GHEA Grapalat" w:eastAsia="MS Mincho" w:hAnsi="GHEA Grapalat" w:cs="MS Mincho"/>
          <w:b/>
          <w:lang w:val="hy-AM"/>
        </w:rPr>
        <w:t xml:space="preserve"> </w:t>
      </w:r>
      <w:r w:rsidR="008A6BA4" w:rsidRPr="00677D40">
        <w:rPr>
          <w:rFonts w:ascii="GHEA Grapalat" w:eastAsia="MS Mincho" w:hAnsi="GHEA Grapalat" w:cs="MS Mincho"/>
          <w:b/>
          <w:lang w:val="hy-AM"/>
        </w:rPr>
        <w:t>նորարարության խթանում</w:t>
      </w:r>
    </w:p>
    <w:p w14:paraId="70C050B7" w14:textId="77777777" w:rsidR="008A6BA4" w:rsidRPr="00677D40" w:rsidRDefault="00D324BE" w:rsidP="008A6BA4">
      <w:pPr>
        <w:spacing w:line="360" w:lineRule="auto"/>
        <w:jc w:val="both"/>
        <w:rPr>
          <w:rFonts w:ascii="GHEA Grapalat" w:hAnsi="GHEA Grapalat"/>
          <w:lang w:val="hy-AM"/>
        </w:rPr>
      </w:pPr>
      <w:r w:rsidRPr="00677D40">
        <w:rPr>
          <w:rFonts w:ascii="GHEA Grapalat" w:hAnsi="GHEA Grapalat"/>
          <w:lang w:val="hy-AM"/>
        </w:rPr>
        <w:t>18</w:t>
      </w:r>
      <w:r w:rsidRPr="00677D40">
        <w:rPr>
          <w:rFonts w:ascii="MS Mincho" w:eastAsia="MS Mincho" w:hAnsi="MS Mincho" w:cs="MS Mincho"/>
          <w:lang w:val="hy-AM"/>
        </w:rPr>
        <w:t>․</w:t>
      </w:r>
      <w:r w:rsidRPr="00677D40">
        <w:rPr>
          <w:rFonts w:ascii="MS Mincho" w:eastAsia="MS Mincho" w:hAnsi="MS Mincho" w:cs="MS Mincho"/>
          <w:lang w:val="hy-AM"/>
        </w:rPr>
        <w:tab/>
      </w:r>
      <w:r w:rsidR="008A6BA4" w:rsidRPr="00A32B1D">
        <w:rPr>
          <w:rFonts w:ascii="GHEA Grapalat" w:hAnsi="GHEA Grapalat"/>
          <w:lang w:val="hy-AM"/>
        </w:rPr>
        <w:t>Համախառն կուտակման մակարդակը մշակող արդյունաբերության ճյուղում անհանգստության տեղիք է տալիս: 2017 թվականին ներդրումների և ավելացված արժեքի հարաբերությունը կազմել է 5.2 տոկոս՝ այսպիսի ցածր ներդրումների մակարդակը հուշում է, որ ճյուղի երկարաժամկետ մրցունակությունը և արտադրողականությունը վտանգված են:</w:t>
      </w:r>
      <w:r w:rsidR="008A6BA4" w:rsidRPr="00677D40">
        <w:rPr>
          <w:rFonts w:ascii="GHEA Grapalat" w:hAnsi="GHEA Grapalat"/>
          <w:lang w:val="hy-AM"/>
        </w:rPr>
        <w:t xml:space="preserve"> </w:t>
      </w:r>
    </w:p>
    <w:p w14:paraId="1CE57BDC" w14:textId="77777777" w:rsidR="008A6BA4" w:rsidRPr="00677D40" w:rsidRDefault="00D324BE" w:rsidP="008A6BA4">
      <w:pPr>
        <w:spacing w:line="360" w:lineRule="auto"/>
        <w:jc w:val="both"/>
        <w:rPr>
          <w:rFonts w:ascii="GHEA Grapalat" w:hAnsi="GHEA Grapalat"/>
          <w:lang w:val="hy-AM"/>
        </w:rPr>
      </w:pPr>
      <w:r w:rsidRPr="00677D40">
        <w:rPr>
          <w:rFonts w:ascii="GHEA Grapalat" w:hAnsi="GHEA Grapalat"/>
          <w:lang w:val="hy-AM"/>
        </w:rPr>
        <w:t>19</w:t>
      </w:r>
      <w:r w:rsidRPr="00677D40">
        <w:rPr>
          <w:rFonts w:ascii="MS Mincho" w:eastAsia="MS Mincho" w:hAnsi="MS Mincho" w:cs="MS Mincho"/>
          <w:lang w:val="hy-AM"/>
        </w:rPr>
        <w:t>․</w:t>
      </w:r>
      <w:r w:rsidRPr="00677D40">
        <w:rPr>
          <w:rFonts w:ascii="MS Mincho" w:eastAsia="MS Mincho" w:hAnsi="MS Mincho" w:cs="MS Mincho"/>
          <w:lang w:val="hy-AM"/>
        </w:rPr>
        <w:tab/>
      </w:r>
      <w:r w:rsidR="008A6BA4" w:rsidRPr="00677D40">
        <w:rPr>
          <w:rFonts w:ascii="GHEA Grapalat" w:hAnsi="GHEA Grapalat"/>
          <w:lang w:val="hy-AM"/>
        </w:rPr>
        <w:t xml:space="preserve">Ավելին, համաձայն ապագայի արդյունաբերությանը պատրաստվածության ինդեքսի ՕՈՒՆ և տեխնոլոգիաների տրանսֆեր ենթաբաղադրիչի ՀՀ-ն զբաղեցնում է 74-րդ հորիզոնականը 100 երկրների ցանկում, նույն զեկույցի </w:t>
      </w:r>
      <w:r w:rsidR="00563E42" w:rsidRPr="00677D40">
        <w:rPr>
          <w:rFonts w:ascii="GHEA Grapalat" w:hAnsi="GHEA Grapalat"/>
          <w:lang w:val="hy-AM"/>
        </w:rPr>
        <w:t>«</w:t>
      </w:r>
      <w:r w:rsidR="005C3376" w:rsidRPr="00677D40">
        <w:rPr>
          <w:rFonts w:ascii="GHEA Grapalat" w:hAnsi="GHEA Grapalat"/>
          <w:lang w:val="hy-AM"/>
        </w:rPr>
        <w:t>Ձեռնարկությանտեխնոլոգիայի կլանման մակարդակ» (</w:t>
      </w:r>
      <w:r w:rsidR="008A6BA4" w:rsidRPr="00677D40">
        <w:rPr>
          <w:rFonts w:ascii="GHEA Grapalat" w:hAnsi="GHEA Grapalat"/>
          <w:lang w:val="hy-AM"/>
        </w:rPr>
        <w:t>Firm-level technology absorption</w:t>
      </w:r>
      <w:r w:rsidR="00563E42" w:rsidRPr="00677D40">
        <w:rPr>
          <w:rFonts w:ascii="GHEA Grapalat" w:hAnsi="GHEA Grapalat"/>
          <w:lang w:val="hy-AM"/>
        </w:rPr>
        <w:t>)</w:t>
      </w:r>
      <w:r w:rsidR="008A6BA4" w:rsidRPr="00677D40">
        <w:rPr>
          <w:rFonts w:ascii="GHEA Grapalat" w:hAnsi="GHEA Grapalat"/>
          <w:lang w:val="hy-AM"/>
        </w:rPr>
        <w:t xml:space="preserve"> ենթաբաղադրիչով ՀՀ-ն 65-րդն է: </w:t>
      </w:r>
    </w:p>
    <w:p w14:paraId="2ACD78AC" w14:textId="4756B8AD" w:rsidR="008A6BA4" w:rsidRPr="00677D40" w:rsidRDefault="00D324BE" w:rsidP="008A6BA4">
      <w:pPr>
        <w:spacing w:line="360" w:lineRule="auto"/>
        <w:jc w:val="both"/>
        <w:rPr>
          <w:rFonts w:ascii="GHEA Grapalat" w:hAnsi="GHEA Grapalat" w:cs="Arial"/>
          <w:i/>
          <w:iCs/>
          <w:color w:val="000000"/>
          <w:u w:val="single"/>
          <w:lang w:val="hy-AM"/>
        </w:rPr>
      </w:pPr>
      <w:r w:rsidRPr="00677D40">
        <w:rPr>
          <w:rFonts w:ascii="GHEA Grapalat" w:hAnsi="GHEA Grapalat"/>
          <w:i/>
          <w:iCs/>
          <w:u w:val="single"/>
          <w:lang w:val="hy-AM"/>
        </w:rPr>
        <w:t>20</w:t>
      </w:r>
      <w:r w:rsidRPr="00677D40">
        <w:rPr>
          <w:rFonts w:ascii="MS Mincho" w:eastAsia="MS Mincho" w:hAnsi="MS Mincho" w:cs="MS Mincho"/>
          <w:i/>
          <w:iCs/>
          <w:u w:val="single"/>
          <w:lang w:val="hy-AM"/>
        </w:rPr>
        <w:t>․</w:t>
      </w:r>
      <w:r w:rsidRPr="00677D40">
        <w:rPr>
          <w:rFonts w:ascii="MS Mincho" w:eastAsia="MS Mincho" w:hAnsi="MS Mincho" w:cs="MS Mincho"/>
          <w:i/>
          <w:iCs/>
          <w:u w:val="single"/>
          <w:lang w:val="hy-AM"/>
        </w:rPr>
        <w:tab/>
      </w:r>
      <w:r w:rsidR="008A6BA4" w:rsidRPr="00677D40">
        <w:rPr>
          <w:rFonts w:ascii="GHEA Grapalat" w:hAnsi="GHEA Grapalat"/>
          <w:i/>
          <w:iCs/>
          <w:u w:val="single"/>
          <w:lang w:val="hy-AM"/>
        </w:rPr>
        <w:t xml:space="preserve">Կառավարության նպատակն է նպաստել </w:t>
      </w:r>
      <w:r w:rsidR="00A32B1D">
        <w:rPr>
          <w:rFonts w:ascii="GHEA Grapalat" w:hAnsi="GHEA Grapalat"/>
          <w:i/>
          <w:iCs/>
          <w:u w:val="single"/>
          <w:lang w:val="hy-AM"/>
        </w:rPr>
        <w:t>կազմակերպությունների</w:t>
      </w:r>
      <w:bookmarkStart w:id="0" w:name="_GoBack"/>
      <w:bookmarkEnd w:id="0"/>
      <w:r w:rsidR="008A6BA4" w:rsidRPr="00677D40">
        <w:rPr>
          <w:rFonts w:ascii="GHEA Grapalat" w:hAnsi="GHEA Grapalat"/>
          <w:i/>
          <w:iCs/>
          <w:u w:val="single"/>
          <w:lang w:val="hy-AM"/>
        </w:rPr>
        <w:t xml:space="preserve"> կողմից ժամանակակից տեխնոլոգիաներով արագացված վերազինմանը և</w:t>
      </w:r>
      <w:r w:rsidR="008A6BA4" w:rsidRPr="00677D40">
        <w:rPr>
          <w:rFonts w:ascii="GHEA Grapalat" w:hAnsi="GHEA Grapalat" w:cs="Sylfaen"/>
          <w:i/>
          <w:u w:val="single"/>
          <w:lang w:val="hy-AM"/>
        </w:rPr>
        <w:t xml:space="preserve"> նորարարությունների ներդրմանը,</w:t>
      </w:r>
      <w:r w:rsidR="008A6BA4" w:rsidRPr="00677D40">
        <w:rPr>
          <w:rFonts w:ascii="GHEA Grapalat" w:hAnsi="GHEA Grapalat"/>
          <w:i/>
          <w:iCs/>
          <w:u w:val="single"/>
          <w:lang w:val="hy-AM"/>
        </w:rPr>
        <w:t xml:space="preserve"> ինչպես նաև դրանց օգտագործմամբ նոր ձեռնարկությունների հիմնադրմանը և կայացմանը:</w:t>
      </w:r>
    </w:p>
    <w:p w14:paraId="279B187B" w14:textId="77777777" w:rsidR="000F3D42" w:rsidRPr="00677D40" w:rsidRDefault="00D324BE" w:rsidP="00D13273">
      <w:pPr>
        <w:tabs>
          <w:tab w:val="left" w:pos="1080"/>
        </w:tabs>
        <w:spacing w:line="360" w:lineRule="auto"/>
        <w:contextualSpacing/>
        <w:jc w:val="both"/>
        <w:rPr>
          <w:rFonts w:ascii="GHEA Grapalat" w:hAnsi="GHEA Grapalat" w:cs="Sylfaen"/>
          <w:lang w:val="hy-AM"/>
        </w:rPr>
      </w:pPr>
      <w:r w:rsidRPr="00677D40">
        <w:rPr>
          <w:rFonts w:ascii="GHEA Grapalat" w:hAnsi="GHEA Grapalat" w:cs="Sylfaen"/>
          <w:lang w:val="hy-AM"/>
        </w:rPr>
        <w:lastRenderedPageBreak/>
        <w:t>21</w:t>
      </w:r>
      <w:r w:rsidRPr="00677D40">
        <w:rPr>
          <w:rFonts w:ascii="MS Mincho" w:eastAsia="MS Mincho" w:hAnsi="MS Mincho" w:cs="MS Mincho"/>
          <w:lang w:val="hy-AM"/>
        </w:rPr>
        <w:t>․</w:t>
      </w:r>
      <w:r w:rsidRPr="00677D40">
        <w:rPr>
          <w:rFonts w:ascii="MS Mincho" w:eastAsia="MS Mincho" w:hAnsi="MS Mincho" w:cs="MS Mincho"/>
          <w:lang w:val="hy-AM"/>
        </w:rPr>
        <w:tab/>
      </w:r>
      <w:r w:rsidR="00EB7EF4" w:rsidRPr="00677D40">
        <w:rPr>
          <w:rFonts w:ascii="GHEA Grapalat" w:hAnsi="GHEA Grapalat" w:cs="Sylfaen"/>
          <w:lang w:val="hy-AM"/>
        </w:rPr>
        <w:t>Այս տեսանկյունից անհրաժեշտ է հասցեական պետական քաղաքականության իրականացում, որը կապահովի ներդրումների իրականացումը տեխնոլոգիական վերազինման նպատակով, գործող ընկերություններում նորարարությունների կիրառման ու նորարարությունների հիման վրա նոր արտադրությունների ստեղծման:</w:t>
      </w:r>
      <w:r w:rsidR="000F3D42" w:rsidRPr="00677D40">
        <w:rPr>
          <w:rFonts w:ascii="GHEA Grapalat" w:hAnsi="GHEA Grapalat" w:cs="Sylfaen"/>
          <w:lang w:val="hy-AM"/>
        </w:rPr>
        <w:t xml:space="preserve"> Մասնավորապես՝</w:t>
      </w:r>
    </w:p>
    <w:p w14:paraId="0406F0CB" w14:textId="77777777" w:rsidR="00EB7EF4" w:rsidRPr="00677D40" w:rsidRDefault="000F3D42" w:rsidP="0004525D">
      <w:pPr>
        <w:tabs>
          <w:tab w:val="left" w:pos="1080"/>
        </w:tabs>
        <w:spacing w:line="360" w:lineRule="auto"/>
        <w:contextualSpacing/>
        <w:jc w:val="both"/>
        <w:rPr>
          <w:rFonts w:ascii="GHEA Grapalat" w:hAnsi="GHEA Grapalat" w:cs="Sylfaen"/>
          <w:lang w:val="hy-AM"/>
        </w:rPr>
      </w:pPr>
      <w:r w:rsidRPr="00677D40">
        <w:rPr>
          <w:rFonts w:ascii="GHEA Grapalat" w:hAnsi="GHEA Grapalat" w:cs="Sylfaen"/>
          <w:b/>
          <w:lang w:val="hy-AM"/>
        </w:rPr>
        <w:t>ա.</w:t>
      </w:r>
      <w:r w:rsidRPr="00677D40">
        <w:rPr>
          <w:rFonts w:ascii="GHEA Grapalat" w:hAnsi="GHEA Grapalat" w:cs="Sylfaen"/>
          <w:lang w:val="hy-AM"/>
        </w:rPr>
        <w:t xml:space="preserve"> </w:t>
      </w:r>
      <w:r w:rsidR="00EB7EF4" w:rsidRPr="00677D40">
        <w:rPr>
          <w:rFonts w:ascii="GHEA Grapalat" w:hAnsi="GHEA Grapalat" w:cs="Sylfaen"/>
          <w:lang w:val="hy-AM"/>
        </w:rPr>
        <w:t>Կապիտալ և արտադրության կազմակերպմանը օժանդակող միջոցների ներկրման ժամանակ կբացառվեն սահմանին հարկերի գանձման ընթացակարգերը:</w:t>
      </w:r>
    </w:p>
    <w:p w14:paraId="19504183" w14:textId="77777777" w:rsidR="00EB7EF4" w:rsidRPr="00677D40" w:rsidRDefault="000F3D42" w:rsidP="0004525D">
      <w:pPr>
        <w:tabs>
          <w:tab w:val="left" w:pos="0"/>
          <w:tab w:val="left" w:pos="720"/>
          <w:tab w:val="left" w:pos="1080"/>
        </w:tabs>
        <w:spacing w:after="0" w:line="360" w:lineRule="auto"/>
        <w:contextualSpacing/>
        <w:jc w:val="both"/>
        <w:rPr>
          <w:rFonts w:ascii="GHEA Grapalat" w:hAnsi="GHEA Grapalat" w:cs="Sylfaen"/>
          <w:lang w:val="hy-AM"/>
        </w:rPr>
      </w:pPr>
      <w:r w:rsidRPr="00677D40">
        <w:rPr>
          <w:rFonts w:ascii="GHEA Grapalat" w:hAnsi="GHEA Grapalat" w:cs="Sylfaen"/>
          <w:b/>
          <w:lang w:val="hy-AM"/>
        </w:rPr>
        <w:t>բ.</w:t>
      </w:r>
      <w:r w:rsidRPr="00677D40">
        <w:rPr>
          <w:rFonts w:ascii="GHEA Grapalat" w:hAnsi="GHEA Grapalat" w:cs="Sylfaen"/>
          <w:lang w:val="hy-AM"/>
        </w:rPr>
        <w:t xml:space="preserve"> </w:t>
      </w:r>
      <w:r w:rsidR="00EB7EF4" w:rsidRPr="00677D40">
        <w:rPr>
          <w:rFonts w:ascii="GHEA Grapalat" w:hAnsi="GHEA Grapalat" w:cs="Sylfaen"/>
          <w:lang w:val="hy-AM"/>
        </w:rPr>
        <w:t>Կմշակվեն պետական աջակցության գործիքներ, որոնք կխթանեն ներդրումները` տեխնոլոգիական վերազինման, նորարարությունների ներդրման գործընթացին</w:t>
      </w:r>
      <w:r w:rsidRPr="00677D40">
        <w:rPr>
          <w:rFonts w:ascii="GHEA Grapalat" w:hAnsi="GHEA Grapalat" w:cs="Sylfaen"/>
          <w:lang w:val="hy-AM"/>
        </w:rPr>
        <w:t xml:space="preserve">՝ </w:t>
      </w:r>
      <w:r w:rsidR="00EB7EF4" w:rsidRPr="00677D40">
        <w:rPr>
          <w:rFonts w:ascii="GHEA Grapalat" w:hAnsi="GHEA Grapalat" w:cs="Sylfaen"/>
          <w:lang w:val="hy-AM"/>
        </w:rPr>
        <w:t>կկիրառվեն դրամաշնորհների ու սուբսիդիաների, ինչպես նաև մատչելի պայմաններով երկարաժամկետ վարկային միջոցների տրամադրում, ֆինանսական աջակցության մեխանիզմների և նպաստող հարկային դաշտի ձևավորում:</w:t>
      </w:r>
    </w:p>
    <w:p w14:paraId="36EE070C" w14:textId="77777777" w:rsidR="00EB7EF4" w:rsidRPr="00677D40" w:rsidRDefault="000F3D42" w:rsidP="0004525D">
      <w:pPr>
        <w:tabs>
          <w:tab w:val="left" w:pos="0"/>
          <w:tab w:val="left" w:pos="720"/>
          <w:tab w:val="left" w:pos="1080"/>
        </w:tabs>
        <w:spacing w:after="0" w:line="360" w:lineRule="auto"/>
        <w:contextualSpacing/>
        <w:jc w:val="both"/>
        <w:rPr>
          <w:rFonts w:ascii="GHEA Grapalat" w:hAnsi="GHEA Grapalat" w:cs="Sylfaen"/>
          <w:lang w:val="hy-AM"/>
        </w:rPr>
      </w:pPr>
      <w:r w:rsidRPr="00677D40">
        <w:rPr>
          <w:rFonts w:ascii="GHEA Grapalat" w:hAnsi="GHEA Grapalat" w:cs="Sylfaen"/>
          <w:b/>
          <w:lang w:val="hy-AM"/>
        </w:rPr>
        <w:t>գ.</w:t>
      </w:r>
      <w:r w:rsidRPr="00677D40">
        <w:rPr>
          <w:rFonts w:ascii="GHEA Grapalat" w:hAnsi="GHEA Grapalat" w:cs="Sylfaen"/>
          <w:lang w:val="hy-AM"/>
        </w:rPr>
        <w:t xml:space="preserve"> </w:t>
      </w:r>
      <w:r w:rsidR="00EB7EF4" w:rsidRPr="00677D40">
        <w:rPr>
          <w:rFonts w:ascii="GHEA Grapalat" w:hAnsi="GHEA Grapalat" w:cs="Sylfaen"/>
          <w:lang w:val="hy-AM"/>
        </w:rPr>
        <w:t>Կիրականացվի լիզինգի տրամադրման ոլորտների և ուղղությունների ընդլայնման հնարարվորությունների ուսումնասիրություն։</w:t>
      </w:r>
    </w:p>
    <w:p w14:paraId="649123A2" w14:textId="77777777" w:rsidR="00EB7EF4" w:rsidRPr="00677D40" w:rsidRDefault="000F3D42" w:rsidP="0004525D">
      <w:pPr>
        <w:tabs>
          <w:tab w:val="left" w:pos="0"/>
          <w:tab w:val="left" w:pos="720"/>
          <w:tab w:val="left" w:pos="1080"/>
        </w:tabs>
        <w:spacing w:after="0" w:line="360" w:lineRule="auto"/>
        <w:contextualSpacing/>
        <w:jc w:val="both"/>
        <w:rPr>
          <w:rFonts w:ascii="GHEA Grapalat" w:hAnsi="GHEA Grapalat" w:cs="Sylfaen"/>
          <w:lang w:val="hy-AM"/>
        </w:rPr>
      </w:pPr>
      <w:r w:rsidRPr="00677D40">
        <w:rPr>
          <w:rFonts w:ascii="GHEA Grapalat" w:hAnsi="GHEA Grapalat" w:cs="Sylfaen"/>
          <w:b/>
          <w:lang w:val="hy-AM"/>
        </w:rPr>
        <w:t>դ.</w:t>
      </w:r>
      <w:r w:rsidRPr="00677D40">
        <w:rPr>
          <w:rFonts w:ascii="GHEA Grapalat" w:hAnsi="GHEA Grapalat" w:cs="Sylfaen"/>
          <w:lang w:val="hy-AM"/>
        </w:rPr>
        <w:t xml:space="preserve"> </w:t>
      </w:r>
      <w:r w:rsidR="00EB7EF4" w:rsidRPr="00677D40">
        <w:rPr>
          <w:rFonts w:ascii="GHEA Grapalat" w:hAnsi="GHEA Grapalat" w:cs="Sylfaen"/>
          <w:lang w:val="hy-AM"/>
        </w:rPr>
        <w:t>Արտադրողականության բարձրացման նպատակով, կիրականացվեն աշխատանքներ և կտրամադրվի օժանդակություն բարձրարժեք արտադրանքի</w:t>
      </w:r>
      <w:r w:rsidR="00120ADF" w:rsidRPr="00677D40">
        <w:rPr>
          <w:rFonts w:ascii="GHEA Grapalat" w:hAnsi="GHEA Grapalat" w:cs="Sylfaen"/>
          <w:lang w:val="hy-AM"/>
        </w:rPr>
        <w:t xml:space="preserve"> (օրինակ՝ տեքստիլում բրենդային ապրանքների</w:t>
      </w:r>
      <w:r w:rsidR="008A6BA4" w:rsidRPr="00677D40">
        <w:rPr>
          <w:rFonts w:ascii="GHEA Grapalat" w:hAnsi="GHEA Grapalat" w:cs="Sylfaen"/>
          <w:lang w:val="hy-AM"/>
        </w:rPr>
        <w:t>, սեփական բրենդների ստեղծում</w:t>
      </w:r>
      <w:r w:rsidR="00120ADF" w:rsidRPr="00677D40">
        <w:rPr>
          <w:rFonts w:ascii="GHEA Grapalat" w:hAnsi="GHEA Grapalat" w:cs="Sylfaen"/>
          <w:lang w:val="hy-AM"/>
        </w:rPr>
        <w:t>)</w:t>
      </w:r>
      <w:r w:rsidR="00EB7EF4" w:rsidRPr="00677D40">
        <w:rPr>
          <w:rFonts w:ascii="GHEA Grapalat" w:hAnsi="GHEA Grapalat" w:cs="Sylfaen"/>
          <w:lang w:val="hy-AM"/>
        </w:rPr>
        <w:t xml:space="preserve"> արտադրության կազմակերպմանը</w:t>
      </w:r>
      <w:r w:rsidR="00EB7EF4" w:rsidRPr="00677D40">
        <w:rPr>
          <w:rFonts w:ascii="Tahoma" w:eastAsia="MS Mincho" w:hAnsi="Tahoma" w:cs="Tahoma"/>
          <w:lang w:val="hy-AM"/>
        </w:rPr>
        <w:t>։</w:t>
      </w:r>
    </w:p>
    <w:p w14:paraId="2BD7E59D" w14:textId="27C20EF2" w:rsidR="003709B6" w:rsidRDefault="000F3D42" w:rsidP="0004525D">
      <w:pPr>
        <w:tabs>
          <w:tab w:val="left" w:pos="142"/>
          <w:tab w:val="left" w:pos="720"/>
          <w:tab w:val="left" w:pos="1080"/>
        </w:tabs>
        <w:spacing w:after="0" w:line="360" w:lineRule="auto"/>
        <w:contextualSpacing/>
        <w:jc w:val="both"/>
        <w:rPr>
          <w:rFonts w:ascii="GHEA Grapalat" w:hAnsi="GHEA Grapalat" w:cs="Sylfaen"/>
          <w:lang w:val="hy-AM"/>
        </w:rPr>
      </w:pPr>
      <w:r w:rsidRPr="00677D40">
        <w:rPr>
          <w:rFonts w:ascii="GHEA Grapalat" w:hAnsi="GHEA Grapalat" w:cs="Sylfaen"/>
          <w:b/>
          <w:lang w:val="hy-AM"/>
        </w:rPr>
        <w:t>ե.</w:t>
      </w:r>
      <w:r w:rsidRPr="00677D40">
        <w:rPr>
          <w:rFonts w:ascii="GHEA Grapalat" w:hAnsi="GHEA Grapalat" w:cs="Sylfaen"/>
          <w:lang w:val="hy-AM"/>
        </w:rPr>
        <w:t xml:space="preserve"> </w:t>
      </w:r>
      <w:r w:rsidR="00EB7EF4" w:rsidRPr="00677D40">
        <w:rPr>
          <w:rFonts w:ascii="GHEA Grapalat" w:hAnsi="GHEA Grapalat" w:cs="Sylfaen"/>
          <w:lang w:val="hy-AM"/>
        </w:rPr>
        <w:t xml:space="preserve">Կստեղծվի նորարարության համար </w:t>
      </w:r>
      <w:r w:rsidR="000B4F28">
        <w:rPr>
          <w:rFonts w:ascii="GHEA Grapalat" w:hAnsi="GHEA Grapalat" w:cs="Sylfaen"/>
          <w:lang w:val="hy-AM"/>
        </w:rPr>
        <w:t>արդյունավետ</w:t>
      </w:r>
      <w:r w:rsidR="00EB7EF4" w:rsidRPr="00677D40">
        <w:rPr>
          <w:rFonts w:ascii="GHEA Grapalat" w:hAnsi="GHEA Grapalat" w:cs="Sylfaen"/>
          <w:lang w:val="hy-AM"/>
        </w:rPr>
        <w:t xml:space="preserve"> էկոհամակարգեր։</w:t>
      </w:r>
    </w:p>
    <w:p w14:paraId="259748F9" w14:textId="77777777" w:rsidR="00432A0F" w:rsidRPr="006B23A4" w:rsidRDefault="003709B6" w:rsidP="0004525D">
      <w:pPr>
        <w:tabs>
          <w:tab w:val="left" w:pos="142"/>
          <w:tab w:val="left" w:pos="720"/>
          <w:tab w:val="left" w:pos="1080"/>
        </w:tabs>
        <w:spacing w:after="0" w:line="360" w:lineRule="auto"/>
        <w:contextualSpacing/>
        <w:jc w:val="both"/>
        <w:rPr>
          <w:rFonts w:ascii="GHEA Grapalat" w:hAnsi="GHEA Grapalat" w:cs="Sylfaen"/>
          <w:lang w:val="hy-AM"/>
        </w:rPr>
      </w:pPr>
      <w:r w:rsidRPr="006B23A4">
        <w:rPr>
          <w:rFonts w:ascii="GHEA Grapalat" w:hAnsi="GHEA Grapalat" w:cs="Sylfaen"/>
          <w:b/>
          <w:lang w:val="hy-AM"/>
        </w:rPr>
        <w:t>զ</w:t>
      </w:r>
      <w:r w:rsidR="00792919" w:rsidRPr="006B23A4">
        <w:rPr>
          <w:rFonts w:ascii="GHEA Grapalat" w:hAnsi="GHEA Grapalat" w:cs="Sylfaen"/>
          <w:b/>
          <w:lang w:val="hy-AM"/>
        </w:rPr>
        <w:t>.</w:t>
      </w:r>
      <w:r w:rsidRPr="006B23A4">
        <w:rPr>
          <w:rFonts w:ascii="GHEA Grapalat" w:hAnsi="GHEA Grapalat" w:cs="Sylfaen"/>
          <w:lang w:val="hy-AM"/>
        </w:rPr>
        <w:t xml:space="preserve"> Միջազգային համագործակցության </w:t>
      </w:r>
      <w:r w:rsidR="00792919" w:rsidRPr="006B23A4">
        <w:rPr>
          <w:rFonts w:ascii="GHEA Grapalat" w:hAnsi="GHEA Grapalat" w:cs="Sylfaen"/>
          <w:lang w:val="hy-AM"/>
        </w:rPr>
        <w:t>խթանում տեխնոլոգիաների և նորարարությունների ոլորտում։</w:t>
      </w:r>
    </w:p>
    <w:p w14:paraId="4FFD3E35" w14:textId="1CE85C92" w:rsidR="00432A0F" w:rsidRDefault="00432A0F" w:rsidP="00432A0F">
      <w:pPr>
        <w:tabs>
          <w:tab w:val="left" w:pos="142"/>
          <w:tab w:val="left" w:pos="720"/>
          <w:tab w:val="left" w:pos="1080"/>
        </w:tabs>
        <w:spacing w:after="0" w:line="360" w:lineRule="auto"/>
        <w:contextualSpacing/>
        <w:jc w:val="both"/>
        <w:rPr>
          <w:rFonts w:ascii="GHEA Grapalat" w:hAnsi="GHEA Grapalat" w:cs="Sylfaen"/>
          <w:lang w:val="hy-AM"/>
        </w:rPr>
      </w:pPr>
      <w:r w:rsidRPr="006B23A4">
        <w:rPr>
          <w:rFonts w:ascii="GHEA Grapalat" w:hAnsi="GHEA Grapalat" w:cs="Sylfaen"/>
          <w:b/>
          <w:lang w:val="hy-AM"/>
        </w:rPr>
        <w:t>է.</w:t>
      </w:r>
      <w:r w:rsidRPr="006B23A4">
        <w:rPr>
          <w:rFonts w:ascii="GHEA Grapalat" w:hAnsi="GHEA Grapalat" w:cs="Sylfaen"/>
          <w:lang w:val="hy-AM"/>
        </w:rPr>
        <w:t xml:space="preserve"> Կխթանվի հայկական տեխնոլոգիական ընկերությունների կողմից մշակված և արտադրված տեխնոլոգիաների ներդրումը տեղական արդյունաբերական ընկերություններում։</w:t>
      </w:r>
    </w:p>
    <w:p w14:paraId="396AF6B5" w14:textId="77777777" w:rsidR="0094526E" w:rsidRPr="00677D40" w:rsidRDefault="0094526E" w:rsidP="00543DC8">
      <w:pPr>
        <w:spacing w:after="0" w:line="360" w:lineRule="auto"/>
        <w:ind w:left="450" w:hanging="450"/>
        <w:contextualSpacing/>
        <w:jc w:val="both"/>
        <w:rPr>
          <w:rFonts w:ascii="GHEA Grapalat" w:eastAsia="MS Mincho" w:hAnsi="GHEA Grapalat" w:cs="MS Mincho"/>
          <w:b/>
          <w:lang w:val="hy-AM"/>
        </w:rPr>
      </w:pPr>
      <w:r w:rsidRPr="00677D40">
        <w:rPr>
          <w:rFonts w:ascii="GHEA Grapalat" w:eastAsia="MS Mincho" w:hAnsi="GHEA Grapalat" w:cs="MS Mincho"/>
          <w:b/>
          <w:lang w:val="hy-AM"/>
        </w:rPr>
        <w:t>1</w:t>
      </w:r>
      <w:r w:rsidRPr="00677D40">
        <w:rPr>
          <w:rFonts w:ascii="MS Mincho" w:eastAsia="MS Mincho" w:hAnsi="MS Mincho" w:cs="MS Mincho" w:hint="eastAsia"/>
          <w:b/>
          <w:lang w:val="hy-AM"/>
        </w:rPr>
        <w:t>․</w:t>
      </w:r>
      <w:r w:rsidRPr="00677D40">
        <w:rPr>
          <w:rFonts w:ascii="GHEA Grapalat" w:eastAsia="MS Mincho" w:hAnsi="GHEA Grapalat" w:cs="MS Mincho"/>
          <w:b/>
          <w:lang w:val="hy-AM"/>
        </w:rPr>
        <w:t xml:space="preserve">2 )  </w:t>
      </w:r>
      <w:r w:rsidR="00363B59" w:rsidRPr="00677D40">
        <w:rPr>
          <w:rFonts w:ascii="GHEA Grapalat" w:eastAsia="MS Mincho" w:hAnsi="GHEA Grapalat" w:cs="MS Mincho"/>
          <w:b/>
          <w:lang w:val="hy-AM"/>
        </w:rPr>
        <w:t xml:space="preserve">Մասնագիտական կարողությունների զարգացման </w:t>
      </w:r>
      <w:r w:rsidRPr="00677D40">
        <w:rPr>
          <w:rFonts w:ascii="GHEA Grapalat" w:eastAsia="MS Mincho" w:hAnsi="GHEA Grapalat" w:cs="MS Mincho"/>
          <w:b/>
          <w:lang w:val="hy-AM"/>
        </w:rPr>
        <w:t>խթանում</w:t>
      </w:r>
    </w:p>
    <w:p w14:paraId="578754E5" w14:textId="77777777" w:rsidR="00D13273" w:rsidRPr="00677D40" w:rsidRDefault="00D324BE" w:rsidP="00D13273">
      <w:pPr>
        <w:spacing w:line="360" w:lineRule="auto"/>
        <w:jc w:val="both"/>
        <w:rPr>
          <w:rFonts w:ascii="GHEA Grapalat" w:hAnsi="GHEA Grapalat"/>
          <w:lang w:val="hy-AM"/>
        </w:rPr>
      </w:pPr>
      <w:r w:rsidRPr="00677D40">
        <w:rPr>
          <w:rFonts w:ascii="GHEA Grapalat" w:hAnsi="GHEA Grapalat"/>
          <w:lang w:val="hy-AM"/>
        </w:rPr>
        <w:t>22</w:t>
      </w:r>
      <w:r w:rsidRPr="00677D40">
        <w:rPr>
          <w:rFonts w:ascii="MS Mincho" w:eastAsia="MS Mincho" w:hAnsi="MS Mincho" w:cs="MS Mincho"/>
          <w:lang w:val="hy-AM"/>
        </w:rPr>
        <w:t>․</w:t>
      </w:r>
      <w:r w:rsidRPr="00677D40">
        <w:rPr>
          <w:rFonts w:ascii="MS Mincho" w:eastAsia="MS Mincho" w:hAnsi="MS Mincho" w:cs="MS Mincho"/>
          <w:lang w:val="hy-AM"/>
        </w:rPr>
        <w:tab/>
      </w:r>
      <w:r w:rsidR="00D13273" w:rsidRPr="00677D40">
        <w:rPr>
          <w:rFonts w:ascii="GHEA Grapalat" w:hAnsi="GHEA Grapalat"/>
          <w:lang w:val="hy-AM"/>
        </w:rPr>
        <w:t xml:space="preserve">Մրցունակության բարձրացման, ինչպես նաև բիզնես կառավարման մշակույթի զարգացման նպատակով կառավարությւնը նախատեսում է աջակցել համապատասխան մասնագիտական կարողությունների զարգացումը: Մշակող արդյունաբերության կողմից պահանջվող կարողությունների բացը զգալիորեն սահմանափակում է ճյուղի գլոբալ մրցունակության աճը։  Ներկայիս դրությամբ արդյունաբերության զբաղվածությունը կազմում է 89 հազար մարդ, որոնցից 57 հազարը զբաղված է մշակող արդյունաբերության ոլորտում: </w:t>
      </w:r>
    </w:p>
    <w:p w14:paraId="7DD0B88B" w14:textId="77777777" w:rsidR="00D13273" w:rsidRPr="00677D40" w:rsidRDefault="00D324BE" w:rsidP="00D13273">
      <w:pPr>
        <w:spacing w:line="360" w:lineRule="auto"/>
        <w:jc w:val="both"/>
        <w:rPr>
          <w:rFonts w:ascii="GHEA Grapalat" w:hAnsi="GHEA Grapalat"/>
          <w:lang w:val="hy-AM"/>
        </w:rPr>
      </w:pPr>
      <w:r w:rsidRPr="00677D40">
        <w:rPr>
          <w:rFonts w:ascii="GHEA Grapalat" w:hAnsi="GHEA Grapalat"/>
          <w:lang w:val="hy-AM"/>
        </w:rPr>
        <w:t>23</w:t>
      </w:r>
      <w:r w:rsidRPr="00677D40">
        <w:rPr>
          <w:rFonts w:ascii="MS Mincho" w:eastAsia="MS Mincho" w:hAnsi="MS Mincho" w:cs="MS Mincho"/>
          <w:lang w:val="hy-AM"/>
        </w:rPr>
        <w:t>․</w:t>
      </w:r>
      <w:r w:rsidRPr="00677D40">
        <w:rPr>
          <w:rFonts w:ascii="MS Mincho" w:eastAsia="MS Mincho" w:hAnsi="MS Mincho" w:cs="MS Mincho"/>
          <w:lang w:val="hy-AM"/>
        </w:rPr>
        <w:tab/>
      </w:r>
      <w:r w:rsidR="00D13273" w:rsidRPr="00677D40">
        <w:rPr>
          <w:rFonts w:ascii="GHEA Grapalat" w:hAnsi="GHEA Grapalat"/>
          <w:lang w:val="hy-AM"/>
        </w:rPr>
        <w:t xml:space="preserve">Համաձայն ներառական զարգացման ինդեքսի </w:t>
      </w:r>
      <w:r w:rsidR="00AE680C" w:rsidRPr="00677D40">
        <w:rPr>
          <w:rFonts w:ascii="GHEA Grapalat" w:hAnsi="GHEA Grapalat"/>
          <w:lang w:val="hy-AM"/>
        </w:rPr>
        <w:t>«</w:t>
      </w:r>
      <w:r w:rsidR="00DA3CF4" w:rsidRPr="00677D40">
        <w:rPr>
          <w:rFonts w:ascii="GHEA Grapalat" w:hAnsi="GHEA Grapalat"/>
          <w:lang w:val="hy-AM"/>
        </w:rPr>
        <w:t>Հմուտ աշխատուժ գտնելու դյուրինություն»</w:t>
      </w:r>
      <w:r w:rsidR="00AE680C" w:rsidRPr="00677D40">
        <w:rPr>
          <w:rFonts w:ascii="GHEA Grapalat" w:hAnsi="GHEA Grapalat"/>
          <w:lang w:val="hy-AM"/>
        </w:rPr>
        <w:t xml:space="preserve"> (</w:t>
      </w:r>
      <w:r w:rsidR="00D13273" w:rsidRPr="00677D40">
        <w:rPr>
          <w:rFonts w:ascii="GHEA Grapalat" w:hAnsi="GHEA Grapalat"/>
          <w:lang w:val="hy-AM"/>
        </w:rPr>
        <w:t>Ease of Finding Skilled Employees</w:t>
      </w:r>
      <w:r w:rsidR="00AE680C" w:rsidRPr="00677D40">
        <w:rPr>
          <w:rFonts w:ascii="GHEA Grapalat" w:hAnsi="GHEA Grapalat"/>
          <w:lang w:val="hy-AM"/>
        </w:rPr>
        <w:t>)</w:t>
      </w:r>
      <w:r w:rsidR="00D13273" w:rsidRPr="00677D40">
        <w:rPr>
          <w:rFonts w:ascii="GHEA Grapalat" w:hAnsi="GHEA Grapalat"/>
          <w:lang w:val="hy-AM"/>
        </w:rPr>
        <w:t xml:space="preserve"> բաղադրիչի միավորը կազմում է 3,47 հնարավոր 7-ից Հայաստանի Հանրապետությունը համադրելի երկրների շարքում ներառված </w:t>
      </w:r>
      <w:r w:rsidR="00D13273" w:rsidRPr="00677D40">
        <w:rPr>
          <w:rFonts w:ascii="GHEA Grapalat" w:hAnsi="GHEA Grapalat"/>
          <w:lang w:val="hy-AM"/>
        </w:rPr>
        <w:lastRenderedPageBreak/>
        <w:t xml:space="preserve">է ստորին 20%-ում: Նույն ինդեքսի </w:t>
      </w:r>
      <w:r w:rsidR="000E76D2" w:rsidRPr="00677D40">
        <w:rPr>
          <w:rFonts w:ascii="GHEA Grapalat" w:hAnsi="GHEA Grapalat"/>
          <w:lang w:val="hy-AM"/>
        </w:rPr>
        <w:t>«</w:t>
      </w:r>
      <w:r w:rsidR="00DA3CF4" w:rsidRPr="00677D40">
        <w:rPr>
          <w:rFonts w:ascii="GHEA Grapalat" w:hAnsi="GHEA Grapalat"/>
          <w:lang w:val="hy-AM"/>
        </w:rPr>
        <w:t>Ամբողջական հարկային գործիք»</w:t>
      </w:r>
      <w:r w:rsidR="00893DB1" w:rsidRPr="00677D40">
        <w:rPr>
          <w:rFonts w:ascii="GHEA Grapalat" w:hAnsi="GHEA Grapalat"/>
          <w:lang w:val="hy-AM"/>
        </w:rPr>
        <w:t xml:space="preserve"> (</w:t>
      </w:r>
      <w:r w:rsidR="00D13273" w:rsidRPr="00677D40">
        <w:rPr>
          <w:rFonts w:ascii="GHEA Grapalat" w:hAnsi="GHEA Grapalat"/>
          <w:lang w:val="hy-AM"/>
        </w:rPr>
        <w:t>Total Tax Wedge (% of labor costs)</w:t>
      </w:r>
      <w:r w:rsidR="00893DB1" w:rsidRPr="00677D40">
        <w:rPr>
          <w:rFonts w:ascii="GHEA Grapalat" w:hAnsi="GHEA Grapalat"/>
          <w:lang w:val="hy-AM"/>
        </w:rPr>
        <w:t>)</w:t>
      </w:r>
      <w:r w:rsidR="00D13273" w:rsidRPr="00677D40">
        <w:rPr>
          <w:rFonts w:ascii="GHEA Grapalat" w:hAnsi="GHEA Grapalat"/>
          <w:lang w:val="hy-AM"/>
        </w:rPr>
        <w:t xml:space="preserve"> բաղադրիչում ՀՀ-ն զբաղեցնում է 22-րդ հորիզոնականը համադրելի 37 երկրների շարքում:</w:t>
      </w:r>
    </w:p>
    <w:p w14:paraId="4B44A727" w14:textId="77777777" w:rsidR="00D13273" w:rsidRPr="00677D40" w:rsidRDefault="00D324BE" w:rsidP="00D13273">
      <w:pPr>
        <w:spacing w:line="360" w:lineRule="auto"/>
        <w:jc w:val="both"/>
        <w:rPr>
          <w:rFonts w:ascii="GHEA Grapalat" w:hAnsi="GHEA Grapalat"/>
          <w:lang w:val="hy-AM"/>
        </w:rPr>
      </w:pPr>
      <w:r w:rsidRPr="00677D40">
        <w:rPr>
          <w:rFonts w:ascii="GHEA Grapalat" w:hAnsi="GHEA Grapalat"/>
          <w:lang w:val="hy-AM"/>
        </w:rPr>
        <w:t>24</w:t>
      </w:r>
      <w:r w:rsidRPr="00677D40">
        <w:rPr>
          <w:rFonts w:ascii="MS Mincho" w:eastAsia="MS Mincho" w:hAnsi="MS Mincho" w:cs="MS Mincho"/>
          <w:lang w:val="hy-AM"/>
        </w:rPr>
        <w:t>․</w:t>
      </w:r>
      <w:r w:rsidRPr="00677D40">
        <w:rPr>
          <w:rFonts w:ascii="MS Mincho" w:eastAsia="MS Mincho" w:hAnsi="MS Mincho" w:cs="MS Mincho"/>
          <w:lang w:val="hy-AM"/>
        </w:rPr>
        <w:tab/>
      </w:r>
      <w:r w:rsidR="00D13273" w:rsidRPr="00677D40">
        <w:rPr>
          <w:rFonts w:ascii="GHEA Grapalat" w:hAnsi="GHEA Grapalat"/>
          <w:lang w:val="hy-AM"/>
        </w:rPr>
        <w:t xml:space="preserve">Գլոբալ մրցունակության ինդեքսի աշխատակազմի վերապատրաստումը բաղադրիչում ՀՀ-ն զբաղեցնում է 94-րդ հորիզոնականը 140 երկրների շարքում: </w:t>
      </w:r>
    </w:p>
    <w:p w14:paraId="23CD6A59" w14:textId="77777777" w:rsidR="00D13273" w:rsidRPr="00677D40" w:rsidRDefault="00D324BE" w:rsidP="00EB5A4C">
      <w:pPr>
        <w:spacing w:line="360" w:lineRule="auto"/>
        <w:jc w:val="both"/>
        <w:rPr>
          <w:rFonts w:ascii="GHEA Grapalat" w:hAnsi="GHEA Grapalat"/>
          <w:i/>
          <w:iCs/>
          <w:u w:val="single"/>
          <w:lang w:val="hy-AM"/>
        </w:rPr>
      </w:pPr>
      <w:r w:rsidRPr="00677D40">
        <w:rPr>
          <w:rFonts w:ascii="GHEA Grapalat" w:hAnsi="GHEA Grapalat"/>
          <w:i/>
          <w:iCs/>
          <w:u w:val="single"/>
          <w:lang w:val="hy-AM"/>
        </w:rPr>
        <w:t>25</w:t>
      </w:r>
      <w:r w:rsidRPr="00677D40">
        <w:rPr>
          <w:rFonts w:ascii="MS Mincho" w:eastAsia="MS Mincho" w:hAnsi="MS Mincho" w:cs="MS Mincho"/>
          <w:i/>
          <w:iCs/>
          <w:u w:val="single"/>
          <w:lang w:val="hy-AM"/>
        </w:rPr>
        <w:t>․</w:t>
      </w:r>
      <w:r w:rsidRPr="00677D40">
        <w:rPr>
          <w:rFonts w:ascii="MS Mincho" w:eastAsia="MS Mincho" w:hAnsi="MS Mincho" w:cs="MS Mincho"/>
          <w:i/>
          <w:iCs/>
          <w:u w:val="single"/>
          <w:lang w:val="hy-AM"/>
        </w:rPr>
        <w:tab/>
      </w:r>
      <w:r w:rsidR="00D13273" w:rsidRPr="00677D40">
        <w:rPr>
          <w:rFonts w:ascii="GHEA Grapalat" w:hAnsi="GHEA Grapalat"/>
          <w:i/>
          <w:iCs/>
          <w:u w:val="single"/>
          <w:lang w:val="hy-AM"/>
        </w:rPr>
        <w:t>Կառավարության նպատակն է հանդիսանալու ապահովել մշակող արդյունաբերության կողմից պահանջվող մասնագետների առաջարկի այնպիսի մակարդակ, որը կապահովի վերջիններիս հասանելի և միջազգային մակարդակով մատչելի լինելը:</w:t>
      </w:r>
    </w:p>
    <w:p w14:paraId="1A759062" w14:textId="77777777" w:rsidR="00721D6B" w:rsidRPr="00677D40" w:rsidRDefault="00721D6B" w:rsidP="00D13273">
      <w:pPr>
        <w:tabs>
          <w:tab w:val="left" w:pos="720"/>
          <w:tab w:val="left" w:pos="810"/>
        </w:tabs>
        <w:spacing w:line="360" w:lineRule="auto"/>
        <w:contextualSpacing/>
        <w:jc w:val="both"/>
        <w:rPr>
          <w:rFonts w:ascii="GHEA Grapalat" w:hAnsi="GHEA Grapalat" w:cs="Sylfaen"/>
          <w:lang w:val="hy-AM"/>
        </w:rPr>
      </w:pPr>
      <w:r w:rsidRPr="00677D40">
        <w:rPr>
          <w:rFonts w:ascii="GHEA Grapalat" w:hAnsi="GHEA Grapalat" w:cs="Sylfaen"/>
          <w:lang w:val="hy-AM"/>
        </w:rPr>
        <w:t>Այս առումով՝</w:t>
      </w:r>
    </w:p>
    <w:p w14:paraId="2B30ADFC" w14:textId="72E45757" w:rsidR="00721D6B" w:rsidRPr="00677D40" w:rsidRDefault="00721D6B" w:rsidP="0004525D">
      <w:pPr>
        <w:tabs>
          <w:tab w:val="left" w:pos="0"/>
          <w:tab w:val="left" w:pos="720"/>
          <w:tab w:val="left" w:pos="1080"/>
        </w:tabs>
        <w:spacing w:after="0" w:line="360" w:lineRule="auto"/>
        <w:contextualSpacing/>
        <w:jc w:val="both"/>
        <w:rPr>
          <w:rFonts w:ascii="GHEA Grapalat" w:hAnsi="GHEA Grapalat" w:cs="Sylfaen"/>
          <w:lang w:val="hy-AM"/>
        </w:rPr>
      </w:pPr>
      <w:r w:rsidRPr="00677D40">
        <w:rPr>
          <w:rFonts w:ascii="GHEA Grapalat" w:eastAsia="MS Mincho" w:hAnsi="GHEA Grapalat" w:cs="MS Mincho"/>
          <w:b/>
          <w:lang w:val="hy-AM"/>
        </w:rPr>
        <w:t>ա</w:t>
      </w:r>
      <w:r w:rsidRPr="00677D40">
        <w:rPr>
          <w:rFonts w:ascii="MS Mincho" w:eastAsia="MS Mincho" w:hAnsi="MS Mincho" w:cs="MS Mincho"/>
          <w:lang w:val="hy-AM"/>
        </w:rPr>
        <w:t xml:space="preserve">․ </w:t>
      </w:r>
      <w:r w:rsidRPr="00677D40">
        <w:rPr>
          <w:rFonts w:ascii="GHEA Grapalat" w:hAnsi="GHEA Grapalat" w:cs="Sylfaen"/>
          <w:lang w:val="hy-AM"/>
        </w:rPr>
        <w:t>Շարունակական կբացահայտվի անհրաժեշտ կադրային պահանջարկը</w:t>
      </w:r>
      <w:r w:rsidR="005B52FB">
        <w:rPr>
          <w:rFonts w:ascii="GHEA Grapalat" w:hAnsi="GHEA Grapalat" w:cs="Sylfaen"/>
          <w:lang w:val="hy-AM"/>
        </w:rPr>
        <w:t>, որակավորումների ցանկը</w:t>
      </w:r>
      <w:r w:rsidRPr="00677D40">
        <w:rPr>
          <w:rFonts w:ascii="GHEA Grapalat" w:hAnsi="GHEA Grapalat" w:cs="Sylfaen"/>
          <w:lang w:val="hy-AM"/>
        </w:rPr>
        <w:t xml:space="preserve"> և կիրականացվեն համապատասխան կադրերի պատրաստման և վերապատրաստման միջոցառումներ:</w:t>
      </w:r>
    </w:p>
    <w:p w14:paraId="058F60BC" w14:textId="77777777" w:rsidR="00721D6B" w:rsidRPr="00677D40" w:rsidRDefault="00721D6B" w:rsidP="0004525D">
      <w:pPr>
        <w:tabs>
          <w:tab w:val="left" w:pos="720"/>
          <w:tab w:val="left" w:pos="1080"/>
        </w:tabs>
        <w:spacing w:after="0" w:line="360" w:lineRule="auto"/>
        <w:contextualSpacing/>
        <w:jc w:val="both"/>
        <w:rPr>
          <w:rFonts w:ascii="GHEA Grapalat" w:hAnsi="GHEA Grapalat" w:cs="Sylfaen"/>
          <w:lang w:val="hy-AM"/>
        </w:rPr>
      </w:pPr>
      <w:r w:rsidRPr="00677D40">
        <w:rPr>
          <w:rFonts w:ascii="GHEA Grapalat" w:eastAsia="MS Mincho" w:hAnsi="GHEA Grapalat" w:cs="MS Mincho"/>
          <w:b/>
          <w:lang w:val="hy-AM"/>
        </w:rPr>
        <w:t>բ</w:t>
      </w:r>
      <w:r w:rsidRPr="00677D40">
        <w:rPr>
          <w:rFonts w:ascii="MS Mincho" w:eastAsia="MS Mincho" w:hAnsi="MS Mincho" w:cs="MS Mincho"/>
          <w:lang w:val="hy-AM"/>
        </w:rPr>
        <w:t>․</w:t>
      </w:r>
      <w:r w:rsidRPr="00677D40">
        <w:rPr>
          <w:rFonts w:ascii="Sylfaen" w:eastAsia="MS Mincho" w:hAnsi="Sylfaen" w:cs="MS Mincho"/>
          <w:lang w:val="hy-AM"/>
        </w:rPr>
        <w:t xml:space="preserve"> </w:t>
      </w:r>
      <w:r w:rsidRPr="00677D40">
        <w:rPr>
          <w:rFonts w:ascii="GHEA Grapalat" w:eastAsia="MS Mincho" w:hAnsi="GHEA Grapalat" w:cs="MS Mincho"/>
          <w:lang w:val="hy-AM"/>
        </w:rPr>
        <w:t>Կիրականացվի ը</w:t>
      </w:r>
      <w:r w:rsidRPr="00677D40">
        <w:rPr>
          <w:rFonts w:ascii="GHEA Grapalat" w:hAnsi="GHEA Grapalat" w:cs="Sylfaen"/>
          <w:lang w:val="hy-AM"/>
        </w:rPr>
        <w:t>նկերությունների աշխատուժի վերապատրաստման  նպատակային ծրագրերի համաֆինանսավորում։</w:t>
      </w:r>
    </w:p>
    <w:p w14:paraId="687ECB02" w14:textId="77777777" w:rsidR="00721D6B" w:rsidRPr="00677D40" w:rsidRDefault="00721D6B" w:rsidP="0004525D">
      <w:pPr>
        <w:tabs>
          <w:tab w:val="left" w:pos="0"/>
          <w:tab w:val="left" w:pos="720"/>
          <w:tab w:val="left" w:pos="1080"/>
        </w:tabs>
        <w:spacing w:after="0" w:line="360" w:lineRule="auto"/>
        <w:contextualSpacing/>
        <w:jc w:val="both"/>
        <w:rPr>
          <w:rFonts w:ascii="GHEA Grapalat" w:hAnsi="GHEA Grapalat" w:cs="Sylfaen"/>
          <w:lang w:val="hy-AM"/>
        </w:rPr>
      </w:pPr>
      <w:r w:rsidRPr="00677D40">
        <w:rPr>
          <w:rFonts w:ascii="GHEA Grapalat" w:eastAsia="MS Mincho" w:hAnsi="GHEA Grapalat" w:cs="MS Mincho"/>
          <w:b/>
          <w:lang w:val="hy-AM"/>
        </w:rPr>
        <w:t>գ</w:t>
      </w:r>
      <w:r w:rsidRPr="00677D40">
        <w:rPr>
          <w:rFonts w:ascii="MS Mincho" w:eastAsia="MS Mincho" w:hAnsi="MS Mincho" w:cs="MS Mincho" w:hint="eastAsia"/>
          <w:b/>
          <w:lang w:val="hy-AM"/>
        </w:rPr>
        <w:t>․</w:t>
      </w:r>
      <w:r w:rsidRPr="00677D40">
        <w:rPr>
          <w:rFonts w:ascii="Sylfaen" w:eastAsia="MS Mincho" w:hAnsi="Sylfaen" w:cs="MS Mincho"/>
          <w:lang w:val="hy-AM"/>
        </w:rPr>
        <w:t xml:space="preserve"> </w:t>
      </w:r>
      <w:r w:rsidRPr="00677D40">
        <w:rPr>
          <w:rFonts w:ascii="GHEA Grapalat" w:hAnsi="GHEA Grapalat" w:cs="Sylfaen"/>
          <w:lang w:val="hy-AM"/>
        </w:rPr>
        <w:t>Կխթանվի շահառուների միջև համագործակցությունը՝ մասնավոր հատված, բուհեր, գիտահետազոտական ինստիտուտներ և նորարարության այլ կենտրոններ։</w:t>
      </w:r>
    </w:p>
    <w:p w14:paraId="633F0D33" w14:textId="77777777" w:rsidR="00721D6B" w:rsidRDefault="00721D6B" w:rsidP="0004525D">
      <w:pPr>
        <w:tabs>
          <w:tab w:val="left" w:pos="720"/>
          <w:tab w:val="left" w:pos="1080"/>
        </w:tabs>
        <w:spacing w:after="0" w:line="360" w:lineRule="auto"/>
        <w:contextualSpacing/>
        <w:jc w:val="both"/>
        <w:rPr>
          <w:rFonts w:ascii="GHEA Grapalat" w:eastAsia="MS Mincho" w:hAnsi="GHEA Grapalat" w:cs="MS Mincho"/>
          <w:lang w:val="hy-AM"/>
        </w:rPr>
      </w:pPr>
      <w:r w:rsidRPr="00677D40">
        <w:rPr>
          <w:rFonts w:ascii="GHEA Grapalat" w:eastAsia="MS Mincho" w:hAnsi="GHEA Grapalat" w:cs="MS Mincho"/>
          <w:b/>
          <w:lang w:val="hy-AM"/>
        </w:rPr>
        <w:t>դ</w:t>
      </w:r>
      <w:r w:rsidRPr="00677D40">
        <w:rPr>
          <w:rFonts w:ascii="MS Mincho" w:eastAsia="MS Mincho" w:hAnsi="MS Mincho" w:cs="MS Mincho"/>
          <w:lang w:val="hy-AM"/>
        </w:rPr>
        <w:t>․</w:t>
      </w:r>
      <w:r w:rsidRPr="00677D40">
        <w:rPr>
          <w:rFonts w:ascii="Sylfaen" w:eastAsia="MS Mincho" w:hAnsi="Sylfaen" w:cs="MS Mincho"/>
          <w:lang w:val="hy-AM"/>
        </w:rPr>
        <w:t xml:space="preserve"> </w:t>
      </w:r>
      <w:r w:rsidRPr="00677D40">
        <w:rPr>
          <w:rFonts w:ascii="GHEA Grapalat" w:eastAsia="MS Mincho" w:hAnsi="GHEA Grapalat" w:cs="MS Mincho"/>
          <w:lang w:val="hy-AM"/>
        </w:rPr>
        <w:t>Կստեղծվի կոնկրետ ոլորտային ուղվածություն ունեցող որոշ մասնագիտությունների պատրաստման կենտրոն</w:t>
      </w:r>
      <w:r w:rsidR="00D13273" w:rsidRPr="00677D40">
        <w:rPr>
          <w:rFonts w:ascii="GHEA Grapalat" w:eastAsia="MS Mincho" w:hAnsi="GHEA Grapalat" w:cs="MS Mincho"/>
          <w:lang w:val="hy-AM"/>
        </w:rPr>
        <w:t>ներ</w:t>
      </w:r>
      <w:r w:rsidRPr="00677D40">
        <w:rPr>
          <w:rFonts w:ascii="GHEA Grapalat" w:eastAsia="MS Mincho" w:hAnsi="GHEA Grapalat" w:cs="MS Mincho"/>
          <w:lang w:val="hy-AM"/>
        </w:rPr>
        <w:t>, միջազգային փորձի ներգրավմամբ։</w:t>
      </w:r>
    </w:p>
    <w:p w14:paraId="0A34FF50" w14:textId="6830360B" w:rsidR="00215C13" w:rsidRDefault="00215C13" w:rsidP="0004525D">
      <w:pPr>
        <w:tabs>
          <w:tab w:val="left" w:pos="720"/>
          <w:tab w:val="left" w:pos="1080"/>
        </w:tabs>
        <w:spacing w:after="0" w:line="360" w:lineRule="auto"/>
        <w:contextualSpacing/>
        <w:jc w:val="both"/>
        <w:rPr>
          <w:rFonts w:ascii="GHEA Grapalat" w:eastAsia="MS Mincho" w:hAnsi="GHEA Grapalat" w:cs="MS Mincho"/>
          <w:lang w:val="hy-AM"/>
        </w:rPr>
      </w:pPr>
      <w:r w:rsidRPr="00215C13">
        <w:rPr>
          <w:rFonts w:ascii="GHEA Grapalat" w:eastAsia="MS Mincho" w:hAnsi="GHEA Grapalat" w:cs="MS Mincho"/>
          <w:b/>
          <w:lang w:val="hy-AM"/>
        </w:rPr>
        <w:t>ե</w:t>
      </w:r>
      <w:r w:rsidRPr="00215C13">
        <w:rPr>
          <w:rFonts w:ascii="MS Mincho" w:eastAsia="MS Mincho" w:hAnsi="MS Mincho" w:cs="MS Mincho"/>
          <w:b/>
          <w:lang w:val="hy-AM"/>
        </w:rPr>
        <w:t>․</w:t>
      </w:r>
      <w:r w:rsidRPr="00215C13">
        <w:rPr>
          <w:rFonts w:ascii="GHEA Grapalat" w:eastAsia="MS Mincho" w:hAnsi="GHEA Grapalat" w:cs="MS Mincho"/>
          <w:lang w:val="hy-AM"/>
        </w:rPr>
        <w:t xml:space="preserve"> Սփյուրքի և զարգացած երկրների փորձի փոխանակում և ներդրում։</w:t>
      </w:r>
    </w:p>
    <w:p w14:paraId="6561D43A" w14:textId="77777777" w:rsidR="00432A0F" w:rsidRDefault="00432A0F" w:rsidP="0004525D">
      <w:pPr>
        <w:tabs>
          <w:tab w:val="left" w:pos="720"/>
          <w:tab w:val="left" w:pos="1080"/>
        </w:tabs>
        <w:spacing w:after="0" w:line="360" w:lineRule="auto"/>
        <w:contextualSpacing/>
        <w:jc w:val="both"/>
        <w:rPr>
          <w:rFonts w:ascii="GHEA Grapalat" w:eastAsia="MS Mincho" w:hAnsi="GHEA Grapalat" w:cs="MS Mincho"/>
          <w:lang w:val="hy-AM"/>
        </w:rPr>
      </w:pPr>
    </w:p>
    <w:p w14:paraId="7517A11E" w14:textId="77777777" w:rsidR="00432A0F" w:rsidRDefault="00432A0F" w:rsidP="0004525D">
      <w:pPr>
        <w:tabs>
          <w:tab w:val="left" w:pos="720"/>
          <w:tab w:val="left" w:pos="1080"/>
        </w:tabs>
        <w:spacing w:after="0" w:line="360" w:lineRule="auto"/>
        <w:contextualSpacing/>
        <w:jc w:val="both"/>
        <w:rPr>
          <w:rFonts w:ascii="GHEA Grapalat" w:eastAsia="MS Mincho" w:hAnsi="GHEA Grapalat" w:cs="MS Mincho"/>
          <w:lang w:val="hy-AM"/>
        </w:rPr>
      </w:pPr>
    </w:p>
    <w:p w14:paraId="268CE9E5" w14:textId="77777777" w:rsidR="00432A0F" w:rsidRPr="00215C13" w:rsidRDefault="00432A0F" w:rsidP="0004525D">
      <w:pPr>
        <w:tabs>
          <w:tab w:val="left" w:pos="720"/>
          <w:tab w:val="left" w:pos="1080"/>
        </w:tabs>
        <w:spacing w:after="0" w:line="360" w:lineRule="auto"/>
        <w:contextualSpacing/>
        <w:jc w:val="both"/>
        <w:rPr>
          <w:rFonts w:ascii="GHEA Grapalat" w:eastAsia="MS Mincho" w:hAnsi="GHEA Grapalat" w:cs="MS Mincho"/>
          <w:lang w:val="hy-AM"/>
        </w:rPr>
      </w:pPr>
    </w:p>
    <w:p w14:paraId="04EA58F0" w14:textId="77777777" w:rsidR="000D544B" w:rsidRPr="00677D40" w:rsidRDefault="00C41CC2" w:rsidP="0004525D">
      <w:pPr>
        <w:pStyle w:val="ListParagraph"/>
        <w:numPr>
          <w:ilvl w:val="0"/>
          <w:numId w:val="7"/>
        </w:numPr>
        <w:tabs>
          <w:tab w:val="left" w:pos="426"/>
          <w:tab w:val="left" w:pos="1350"/>
        </w:tabs>
        <w:spacing w:line="360" w:lineRule="auto"/>
        <w:ind w:hanging="2487"/>
        <w:jc w:val="both"/>
        <w:rPr>
          <w:rFonts w:ascii="GHEA Grapalat" w:hAnsi="GHEA Grapalat" w:cs="Sylfaen"/>
          <w:b/>
          <w:sz w:val="24"/>
          <w:szCs w:val="24"/>
          <w:lang w:val="hy-AM"/>
        </w:rPr>
      </w:pPr>
      <w:r w:rsidRPr="00677D40">
        <w:rPr>
          <w:rFonts w:ascii="GHEA Grapalat" w:hAnsi="GHEA Grapalat" w:cs="Sylfaen"/>
          <w:b/>
          <w:sz w:val="24"/>
          <w:szCs w:val="24"/>
          <w:lang w:val="hy-AM"/>
        </w:rPr>
        <w:t>Լոգիստիկայի և ենթակառուցվածքների զարգացման ապահովում</w:t>
      </w:r>
      <w:r w:rsidR="000D544B" w:rsidRPr="00677D40">
        <w:rPr>
          <w:rFonts w:ascii="GHEA Grapalat" w:hAnsi="GHEA Grapalat" w:cs="Sylfaen"/>
          <w:b/>
          <w:sz w:val="24"/>
          <w:szCs w:val="24"/>
          <w:lang w:val="hy-AM"/>
        </w:rPr>
        <w:t>.</w:t>
      </w:r>
    </w:p>
    <w:p w14:paraId="2D62A8E2" w14:textId="77777777" w:rsidR="00FB6178" w:rsidRPr="00677D40" w:rsidRDefault="00D324BE" w:rsidP="00EB5A4C">
      <w:pPr>
        <w:spacing w:line="360" w:lineRule="auto"/>
        <w:jc w:val="both"/>
        <w:rPr>
          <w:rFonts w:ascii="GHEA Grapalat" w:hAnsi="GHEA Grapalat"/>
          <w:lang w:val="hy-AM"/>
        </w:rPr>
      </w:pPr>
      <w:r w:rsidRPr="00677D40">
        <w:rPr>
          <w:rFonts w:ascii="GHEA Grapalat" w:hAnsi="GHEA Grapalat" w:cs="Sylfaen"/>
          <w:lang w:val="hy-AM"/>
        </w:rPr>
        <w:t>26</w:t>
      </w:r>
      <w:r w:rsidRPr="00677D40">
        <w:rPr>
          <w:rFonts w:ascii="MS Mincho" w:eastAsia="MS Mincho" w:hAnsi="MS Mincho" w:cs="MS Mincho"/>
          <w:lang w:val="hy-AM"/>
        </w:rPr>
        <w:t>․</w:t>
      </w:r>
      <w:r w:rsidRPr="00677D40">
        <w:rPr>
          <w:rFonts w:ascii="MS Mincho" w:eastAsia="MS Mincho" w:hAnsi="MS Mincho" w:cs="MS Mincho"/>
          <w:lang w:val="hy-AM"/>
        </w:rPr>
        <w:tab/>
      </w:r>
      <w:r w:rsidR="00FB6178" w:rsidRPr="00677D40">
        <w:rPr>
          <w:rFonts w:ascii="GHEA Grapalat" w:hAnsi="GHEA Grapalat" w:cs="Sylfaen"/>
          <w:lang w:val="hy-AM"/>
        </w:rPr>
        <w:t>Հայաստանի</w:t>
      </w:r>
      <w:r w:rsidR="00FB6178" w:rsidRPr="00677D40">
        <w:rPr>
          <w:rFonts w:ascii="GHEA Grapalat" w:hAnsi="GHEA Grapalat"/>
          <w:lang w:val="hy-AM"/>
        </w:rPr>
        <w:t xml:space="preserve"> Հանրապետության աշխարհագրական դիրքը հանդիսանում է ՀՀ մշակող արդյունաբերության մրցունակության աճի առաջնային մարտահրավերներից մեկը: Իսկապես արտաքին առևտրի ինդեքսում Հայաստանի Հանրապետությունը զբաղեցնում է ծայրահեղ ցածր դիրքեր այնպիսի ենթաբաղադրիչներում ինչպիսին են օրինակ </w:t>
      </w:r>
      <w:r w:rsidR="00581A5E" w:rsidRPr="00677D40">
        <w:rPr>
          <w:rFonts w:ascii="GHEA Grapalat" w:hAnsi="GHEA Grapalat"/>
          <w:lang w:val="hy-AM"/>
        </w:rPr>
        <w:t>«</w:t>
      </w:r>
      <w:r w:rsidR="00DA3CF4" w:rsidRPr="00677D40">
        <w:rPr>
          <w:rFonts w:ascii="GHEA Grapalat" w:hAnsi="GHEA Grapalat"/>
          <w:lang w:val="hy-AM"/>
        </w:rPr>
        <w:t>Առաքումները ժամանակին նպատակակետին հասցնելը»</w:t>
      </w:r>
      <w:r w:rsidR="00893DB1" w:rsidRPr="00677D40">
        <w:rPr>
          <w:rFonts w:ascii="GHEA Grapalat" w:hAnsi="GHEA Grapalat"/>
          <w:lang w:val="hy-AM"/>
        </w:rPr>
        <w:t xml:space="preserve"> (</w:t>
      </w:r>
      <w:r w:rsidR="00FB6178" w:rsidRPr="00677D40">
        <w:rPr>
          <w:rFonts w:ascii="GHEA Grapalat" w:hAnsi="GHEA Grapalat"/>
          <w:lang w:val="hy-AM"/>
        </w:rPr>
        <w:t>Timeliness of shipments in reaching destination</w:t>
      </w:r>
      <w:r w:rsidR="00893DB1" w:rsidRPr="00677D40">
        <w:rPr>
          <w:rFonts w:ascii="GHEA Grapalat" w:hAnsi="GHEA Grapalat"/>
          <w:lang w:val="hy-AM"/>
        </w:rPr>
        <w:t>)</w:t>
      </w:r>
      <w:r w:rsidR="00FB6178" w:rsidRPr="00677D40">
        <w:rPr>
          <w:rFonts w:ascii="GHEA Grapalat" w:hAnsi="GHEA Grapalat"/>
          <w:lang w:val="hy-AM"/>
        </w:rPr>
        <w:t xml:space="preserve">-124/136: </w:t>
      </w:r>
    </w:p>
    <w:p w14:paraId="3CF5BAB2" w14:textId="77777777" w:rsidR="00C43D09" w:rsidRPr="00677D40" w:rsidRDefault="00C43D09" w:rsidP="0004525D">
      <w:pPr>
        <w:spacing w:after="0" w:line="360" w:lineRule="auto"/>
        <w:ind w:left="450" w:hanging="450"/>
        <w:contextualSpacing/>
        <w:jc w:val="both"/>
        <w:rPr>
          <w:rFonts w:ascii="GHEA Grapalat" w:eastAsia="MS Mincho" w:hAnsi="GHEA Grapalat" w:cs="MS Mincho"/>
          <w:b/>
          <w:lang w:val="hy-AM"/>
        </w:rPr>
      </w:pPr>
      <w:r w:rsidRPr="00677D40">
        <w:rPr>
          <w:rFonts w:ascii="GHEA Grapalat" w:eastAsia="MS Mincho" w:hAnsi="GHEA Grapalat" w:cs="MS Mincho"/>
          <w:b/>
          <w:lang w:val="hy-AM"/>
        </w:rPr>
        <w:t>2</w:t>
      </w:r>
      <w:r w:rsidRPr="00677D40">
        <w:rPr>
          <w:rFonts w:ascii="MS Mincho" w:eastAsia="MS Mincho" w:hAnsi="MS Mincho" w:cs="MS Mincho" w:hint="eastAsia"/>
          <w:b/>
          <w:lang w:val="hy-AM"/>
        </w:rPr>
        <w:t>․</w:t>
      </w:r>
      <w:r w:rsidRPr="00677D40">
        <w:rPr>
          <w:rFonts w:ascii="GHEA Grapalat" w:eastAsia="MS Mincho" w:hAnsi="GHEA Grapalat" w:cs="MS Mincho"/>
          <w:b/>
          <w:lang w:val="hy-AM"/>
        </w:rPr>
        <w:t>1)  Ներքին ենթակառուցվածքների զարգացում</w:t>
      </w:r>
    </w:p>
    <w:p w14:paraId="3A081B47" w14:textId="77777777" w:rsidR="0067780C" w:rsidRPr="00677D40" w:rsidRDefault="00D324BE" w:rsidP="000B447F">
      <w:pPr>
        <w:spacing w:line="360" w:lineRule="auto"/>
        <w:jc w:val="both"/>
        <w:rPr>
          <w:rFonts w:ascii="GHEA Grapalat" w:eastAsia="Times New Roman" w:hAnsi="GHEA Grapalat"/>
          <w:lang w:val="hy-AM" w:eastAsia="hy-AM"/>
        </w:rPr>
      </w:pPr>
      <w:r w:rsidRPr="00677D40">
        <w:rPr>
          <w:rFonts w:ascii="GHEA Grapalat" w:hAnsi="GHEA Grapalat"/>
          <w:lang w:val="hy-AM"/>
        </w:rPr>
        <w:lastRenderedPageBreak/>
        <w:t>27</w:t>
      </w:r>
      <w:r w:rsidRPr="00677D40">
        <w:rPr>
          <w:rFonts w:ascii="MS Mincho" w:eastAsia="MS Mincho" w:hAnsi="MS Mincho" w:cs="MS Mincho"/>
          <w:lang w:val="hy-AM"/>
        </w:rPr>
        <w:t>․</w:t>
      </w:r>
      <w:r w:rsidRPr="00677D40">
        <w:rPr>
          <w:rFonts w:ascii="MS Mincho" w:eastAsia="MS Mincho" w:hAnsi="MS Mincho" w:cs="MS Mincho"/>
          <w:lang w:val="hy-AM"/>
        </w:rPr>
        <w:tab/>
      </w:r>
      <w:r w:rsidR="00A139BA" w:rsidRPr="00677D40">
        <w:rPr>
          <w:rFonts w:ascii="GHEA Grapalat" w:hAnsi="GHEA Grapalat"/>
          <w:lang w:val="hy-AM"/>
        </w:rPr>
        <w:t>Ներքին ենթակառուցվածքների զարգացվածության մակարդակը նույնպես գտնվում է ոչ բավարար վիճակում, դրա մասին է վկայում նա</w:t>
      </w:r>
      <w:r w:rsidR="00DA3CF4" w:rsidRPr="00677D40">
        <w:rPr>
          <w:rFonts w:ascii="GHEA Grapalat" w:hAnsi="GHEA Grapalat"/>
          <w:lang w:val="hy-AM"/>
        </w:rPr>
        <w:t xml:space="preserve">և Համաշխարհային մրցունակության ինդեքսի «Ճանապաչհների կապվածություն» </w:t>
      </w:r>
      <w:r w:rsidR="00893DB1" w:rsidRPr="00677D40">
        <w:rPr>
          <w:rFonts w:ascii="GHEA Grapalat" w:hAnsi="GHEA Grapalat"/>
          <w:lang w:val="hy-AM"/>
        </w:rPr>
        <w:t>(</w:t>
      </w:r>
      <w:r w:rsidR="0067780C" w:rsidRPr="00677D40">
        <w:rPr>
          <w:rFonts w:ascii="GHEA Grapalat" w:hAnsi="GHEA Grapalat"/>
          <w:lang w:val="hy-AM"/>
        </w:rPr>
        <w:t>GCI Road connectivity index</w:t>
      </w:r>
      <w:r w:rsidR="00893DB1" w:rsidRPr="00677D40">
        <w:rPr>
          <w:rFonts w:ascii="GHEA Grapalat" w:hAnsi="GHEA Grapalat"/>
          <w:lang w:val="hy-AM"/>
        </w:rPr>
        <w:t>)</w:t>
      </w:r>
      <w:r w:rsidR="0067780C" w:rsidRPr="00677D40">
        <w:rPr>
          <w:rFonts w:ascii="GHEA Grapalat" w:hAnsi="GHEA Grapalat"/>
          <w:lang w:val="hy-AM"/>
        </w:rPr>
        <w:t xml:space="preserve"> 112/136</w:t>
      </w:r>
      <w:r w:rsidR="00A139BA" w:rsidRPr="00677D40">
        <w:rPr>
          <w:rFonts w:ascii="GHEA Grapalat" w:hAnsi="GHEA Grapalat"/>
          <w:lang w:val="hy-AM"/>
        </w:rPr>
        <w:t xml:space="preserve">, </w:t>
      </w:r>
      <w:r w:rsidR="00DA3CF4" w:rsidRPr="00677D40">
        <w:rPr>
          <w:rFonts w:ascii="GHEA Grapalat" w:hAnsi="GHEA Grapalat"/>
          <w:lang w:val="hy-AM"/>
        </w:rPr>
        <w:t>«</w:t>
      </w:r>
      <w:r w:rsidR="00893DB1" w:rsidRPr="00677D40">
        <w:rPr>
          <w:rFonts w:ascii="GHEA Grapalat" w:eastAsia="Times New Roman" w:hAnsi="GHEA Grapalat"/>
          <w:lang w:val="hy-AM" w:eastAsia="hy-AM"/>
        </w:rPr>
        <w:t>Տրանսպորտի ենթակառուցվածքներ</w:t>
      </w:r>
      <w:r w:rsidR="000B447F" w:rsidRPr="00677D40">
        <w:rPr>
          <w:rFonts w:ascii="GHEA Grapalat" w:eastAsia="Times New Roman" w:hAnsi="GHEA Grapalat"/>
          <w:lang w:val="hy-AM" w:eastAsia="hy-AM"/>
        </w:rPr>
        <w:t>ի</w:t>
      </w:r>
      <w:r w:rsidR="00DA3CF4" w:rsidRPr="00677D40">
        <w:rPr>
          <w:rFonts w:ascii="GHEA Grapalat" w:eastAsia="Times New Roman" w:hAnsi="GHEA Grapalat"/>
          <w:lang w:val="hy-AM" w:eastAsia="hy-AM"/>
        </w:rPr>
        <w:t>»</w:t>
      </w:r>
      <w:r w:rsidR="00893DB1" w:rsidRPr="00677D40">
        <w:rPr>
          <w:rFonts w:ascii="GHEA Grapalat" w:eastAsia="Times New Roman" w:hAnsi="GHEA Grapalat"/>
          <w:lang w:val="hy-AM" w:eastAsia="hy-AM"/>
        </w:rPr>
        <w:t xml:space="preserve"> (</w:t>
      </w:r>
      <w:r w:rsidR="0067780C" w:rsidRPr="00677D40">
        <w:rPr>
          <w:rFonts w:ascii="GHEA Grapalat" w:eastAsia="Times New Roman" w:hAnsi="GHEA Grapalat"/>
          <w:lang w:val="hy-AM" w:eastAsia="hy-AM"/>
        </w:rPr>
        <w:t>RFFP Transport infrastructure 0-100 (best)</w:t>
      </w:r>
      <w:r w:rsidR="00893DB1" w:rsidRPr="00677D40">
        <w:rPr>
          <w:rFonts w:ascii="GHEA Grapalat" w:eastAsia="Times New Roman" w:hAnsi="GHEA Grapalat"/>
          <w:lang w:val="hy-AM" w:eastAsia="hy-AM"/>
        </w:rPr>
        <w:t>)</w:t>
      </w:r>
      <w:r w:rsidR="0067780C" w:rsidRPr="00677D40">
        <w:rPr>
          <w:rFonts w:ascii="GHEA Grapalat" w:eastAsia="Times New Roman" w:hAnsi="GHEA Grapalat"/>
          <w:lang w:val="hy-AM" w:eastAsia="hy-AM"/>
        </w:rPr>
        <w:t xml:space="preserve"> 71/100</w:t>
      </w:r>
      <w:r w:rsidR="00A139BA" w:rsidRPr="00677D40">
        <w:rPr>
          <w:rFonts w:ascii="GHEA Grapalat" w:eastAsia="Times New Roman" w:hAnsi="GHEA Grapalat"/>
          <w:lang w:val="hy-AM" w:eastAsia="hy-AM"/>
        </w:rPr>
        <w:t xml:space="preserve">, </w:t>
      </w:r>
      <w:r w:rsidR="00DA3CF4" w:rsidRPr="00677D40">
        <w:rPr>
          <w:rFonts w:ascii="GHEA Grapalat" w:eastAsia="Times New Roman" w:hAnsi="GHEA Grapalat"/>
          <w:lang w:val="hy-AM" w:eastAsia="hy-AM"/>
        </w:rPr>
        <w:t>«</w:t>
      </w:r>
      <w:r w:rsidR="000B447F" w:rsidRPr="00677D40">
        <w:rPr>
          <w:rFonts w:ascii="GHEA Grapalat" w:eastAsia="Times New Roman" w:hAnsi="GHEA Grapalat"/>
          <w:lang w:val="hy-AM" w:eastAsia="hy-AM"/>
        </w:rPr>
        <w:t>Երկաթուղային ենթակառուցվածքների որակի</w:t>
      </w:r>
      <w:r w:rsidR="00DA3CF4" w:rsidRPr="00677D40">
        <w:rPr>
          <w:rFonts w:ascii="GHEA Grapalat" w:eastAsia="Times New Roman" w:hAnsi="GHEA Grapalat"/>
          <w:lang w:val="hy-AM" w:eastAsia="hy-AM"/>
        </w:rPr>
        <w:t>»</w:t>
      </w:r>
      <w:r w:rsidR="000B447F" w:rsidRPr="00677D40">
        <w:rPr>
          <w:rFonts w:ascii="GHEA Grapalat" w:eastAsia="Times New Roman" w:hAnsi="GHEA Grapalat"/>
          <w:lang w:val="hy-AM" w:eastAsia="hy-AM"/>
        </w:rPr>
        <w:t xml:space="preserve"> (</w:t>
      </w:r>
      <w:r w:rsidR="0067780C" w:rsidRPr="00677D40">
        <w:rPr>
          <w:rFonts w:ascii="GHEA Grapalat" w:eastAsia="Times New Roman" w:hAnsi="GHEA Grapalat"/>
          <w:lang w:val="hy-AM" w:eastAsia="hy-AM"/>
        </w:rPr>
        <w:t>ETI Quality of railroad infrastructure</w:t>
      </w:r>
      <w:r w:rsidR="000B447F" w:rsidRPr="00677D40">
        <w:rPr>
          <w:rFonts w:ascii="GHEA Grapalat" w:eastAsia="Times New Roman" w:hAnsi="GHEA Grapalat"/>
          <w:lang w:val="hy-AM" w:eastAsia="hy-AM"/>
        </w:rPr>
        <w:t>)</w:t>
      </w:r>
      <w:r w:rsidR="0067780C" w:rsidRPr="00677D40">
        <w:rPr>
          <w:rFonts w:ascii="GHEA Grapalat" w:eastAsia="Times New Roman" w:hAnsi="GHEA Grapalat"/>
          <w:lang w:val="hy-AM" w:eastAsia="hy-AM"/>
        </w:rPr>
        <w:t xml:space="preserve"> 66/106</w:t>
      </w:r>
      <w:r w:rsidR="00A139BA" w:rsidRPr="00677D40">
        <w:rPr>
          <w:rFonts w:ascii="GHEA Grapalat" w:eastAsia="Times New Roman" w:hAnsi="GHEA Grapalat"/>
          <w:lang w:val="hy-AM" w:eastAsia="hy-AM"/>
        </w:rPr>
        <w:t xml:space="preserve">, </w:t>
      </w:r>
      <w:r w:rsidR="00DA3CF4" w:rsidRPr="00677D40">
        <w:rPr>
          <w:rFonts w:ascii="GHEA Grapalat" w:eastAsia="Times New Roman" w:hAnsi="GHEA Grapalat"/>
          <w:lang w:val="hy-AM" w:eastAsia="hy-AM"/>
        </w:rPr>
        <w:t>«Ճանապարհների որակի»</w:t>
      </w:r>
      <w:r w:rsidR="000B447F" w:rsidRPr="00677D40">
        <w:rPr>
          <w:rFonts w:ascii="GHEA Grapalat" w:eastAsia="Times New Roman" w:hAnsi="GHEA Grapalat"/>
          <w:lang w:val="hy-AM" w:eastAsia="hy-AM"/>
        </w:rPr>
        <w:t xml:space="preserve"> (</w:t>
      </w:r>
      <w:r w:rsidR="0067780C" w:rsidRPr="00677D40">
        <w:rPr>
          <w:rFonts w:ascii="GHEA Grapalat" w:eastAsia="Times New Roman" w:hAnsi="GHEA Grapalat"/>
          <w:lang w:val="hy-AM" w:eastAsia="hy-AM"/>
        </w:rPr>
        <w:t>GCI Quality of roads</w:t>
      </w:r>
      <w:r w:rsidR="000B447F" w:rsidRPr="00677D40">
        <w:rPr>
          <w:rFonts w:ascii="GHEA Grapalat" w:eastAsia="Times New Roman" w:hAnsi="GHEA Grapalat"/>
          <w:lang w:val="hy-AM" w:eastAsia="hy-AM"/>
        </w:rPr>
        <w:t>)</w:t>
      </w:r>
      <w:r w:rsidR="0067780C" w:rsidRPr="00677D40">
        <w:rPr>
          <w:rFonts w:ascii="GHEA Grapalat" w:eastAsia="Times New Roman" w:hAnsi="GHEA Grapalat"/>
          <w:lang w:val="hy-AM" w:eastAsia="hy-AM"/>
        </w:rPr>
        <w:t xml:space="preserve"> 85/140</w:t>
      </w:r>
      <w:r w:rsidR="00A139BA" w:rsidRPr="00677D40">
        <w:rPr>
          <w:rFonts w:ascii="GHEA Grapalat" w:eastAsia="Times New Roman" w:hAnsi="GHEA Grapalat"/>
          <w:lang w:val="hy-AM" w:eastAsia="hy-AM"/>
        </w:rPr>
        <w:t xml:space="preserve"> ինդեքսները։</w:t>
      </w:r>
    </w:p>
    <w:p w14:paraId="640B39C0" w14:textId="77777777" w:rsidR="0067780C" w:rsidRPr="00677D40" w:rsidRDefault="00D324BE" w:rsidP="00832054">
      <w:pPr>
        <w:pStyle w:val="ListParagraph"/>
        <w:tabs>
          <w:tab w:val="left" w:pos="810"/>
          <w:tab w:val="left" w:pos="1350"/>
        </w:tabs>
        <w:spacing w:line="360" w:lineRule="auto"/>
        <w:ind w:left="0"/>
        <w:jc w:val="both"/>
        <w:rPr>
          <w:rFonts w:ascii="GHEA Grapalat" w:hAnsi="GHEA Grapalat" w:cs="Sylfaen"/>
          <w:lang w:val="hy-AM"/>
        </w:rPr>
      </w:pPr>
      <w:r w:rsidRPr="00677D40">
        <w:rPr>
          <w:rFonts w:ascii="GHEA Grapalat" w:hAnsi="GHEA Grapalat" w:cs="Sylfaen"/>
          <w:lang w:val="hy-AM"/>
        </w:rPr>
        <w:t>28</w:t>
      </w:r>
      <w:r w:rsidRPr="00677D40">
        <w:rPr>
          <w:rFonts w:ascii="MS Mincho" w:eastAsia="MS Mincho" w:hAnsi="MS Mincho" w:cs="MS Mincho"/>
          <w:lang w:val="hy-AM"/>
        </w:rPr>
        <w:t>․</w:t>
      </w:r>
      <w:r w:rsidRPr="00677D40">
        <w:rPr>
          <w:rFonts w:ascii="MS Mincho" w:eastAsia="MS Mincho" w:hAnsi="MS Mincho" w:cs="MS Mincho"/>
          <w:lang w:val="hy-AM"/>
        </w:rPr>
        <w:tab/>
      </w:r>
      <w:r w:rsidR="00A139BA" w:rsidRPr="00677D40">
        <w:rPr>
          <w:rFonts w:ascii="GHEA Grapalat" w:hAnsi="GHEA Grapalat" w:cs="Sylfaen"/>
          <w:lang w:val="hy-AM"/>
        </w:rPr>
        <w:t>Ներքին</w:t>
      </w:r>
      <w:r w:rsidR="0067780C" w:rsidRPr="00677D40">
        <w:rPr>
          <w:rFonts w:ascii="GHEA Grapalat" w:hAnsi="GHEA Grapalat" w:cs="Sylfaen"/>
          <w:lang w:val="hy-AM"/>
        </w:rPr>
        <w:t xml:space="preserve"> ենթակառուցվածքների «որակյալ» գործունեությունը նույնպես դրական կազդի մրցումակության վրա, մասնավորապես արտադրության և տեղափոխման փուլերում նպաստելով արտադրանքի որակի պահպանմանը և հավելյալ ծախսերի չառաջացմանը մասնավորապես գազի և էկեկտրաէներգիաի նորմերին համապատասխան մատակարարումը հնարավորություն կտա տեխնոլոգիական պրոցեսների արդյունավետ իրականացմանը, իսկ ներքին ճանապարհային ցանցի բարելավումը կնպաստի ծախսերի և ժամանակի կրճատմանը։ </w:t>
      </w:r>
    </w:p>
    <w:p w14:paraId="1DB3551E" w14:textId="77777777" w:rsidR="0067780C" w:rsidRPr="00677D40" w:rsidRDefault="00D324BE" w:rsidP="00832054">
      <w:pPr>
        <w:pStyle w:val="ListParagraph"/>
        <w:tabs>
          <w:tab w:val="left" w:pos="810"/>
          <w:tab w:val="left" w:pos="1350"/>
        </w:tabs>
        <w:spacing w:line="360" w:lineRule="auto"/>
        <w:ind w:left="0"/>
        <w:jc w:val="both"/>
        <w:rPr>
          <w:rFonts w:ascii="GHEA Grapalat" w:hAnsi="GHEA Grapalat" w:cs="Sylfaen"/>
          <w:lang w:val="hy-AM"/>
        </w:rPr>
      </w:pPr>
      <w:r w:rsidRPr="00677D40">
        <w:rPr>
          <w:rFonts w:ascii="GHEA Grapalat" w:hAnsi="GHEA Grapalat" w:cs="Sylfaen"/>
          <w:lang w:val="hy-AM"/>
        </w:rPr>
        <w:t>29</w:t>
      </w:r>
      <w:r w:rsidRPr="00677D40">
        <w:rPr>
          <w:rFonts w:ascii="MS Mincho" w:eastAsia="MS Mincho" w:hAnsi="MS Mincho" w:cs="MS Mincho"/>
          <w:lang w:val="hy-AM"/>
        </w:rPr>
        <w:t>․</w:t>
      </w:r>
      <w:r w:rsidRPr="00677D40">
        <w:rPr>
          <w:rFonts w:ascii="MS Mincho" w:eastAsia="MS Mincho" w:hAnsi="MS Mincho" w:cs="MS Mincho"/>
          <w:lang w:val="hy-AM"/>
        </w:rPr>
        <w:tab/>
      </w:r>
      <w:r w:rsidR="0067780C" w:rsidRPr="00677D40">
        <w:rPr>
          <w:rFonts w:ascii="GHEA Grapalat" w:hAnsi="GHEA Grapalat" w:cs="Sylfaen"/>
          <w:lang w:val="hy-AM"/>
        </w:rPr>
        <w:t>Արտադրանքի մրցունակության բարձրացման առումով հանրապետությունում միջազգայնորեն ճանաշված որակի ենթակառուցվածքների առկայությունը մեծ դերակատարություն կունենա։ Այն կհեշտացնի սերտեֆիկացման պրոցեսները, նպաստելով նաև այդ ուղղությամբ ծախսերի կրճատմանը։</w:t>
      </w:r>
    </w:p>
    <w:p w14:paraId="03D515A0" w14:textId="77777777" w:rsidR="0067780C" w:rsidRPr="00677D40" w:rsidRDefault="00D324BE" w:rsidP="00832054">
      <w:pPr>
        <w:spacing w:after="0" w:line="360" w:lineRule="auto"/>
        <w:contextualSpacing/>
        <w:jc w:val="both"/>
        <w:rPr>
          <w:rFonts w:ascii="GHEA Grapalat" w:eastAsia="MS Mincho" w:hAnsi="GHEA Grapalat" w:cs="MS Mincho"/>
          <w:b/>
          <w:lang w:val="hy-AM"/>
        </w:rPr>
      </w:pPr>
      <w:r w:rsidRPr="00677D40">
        <w:rPr>
          <w:rFonts w:ascii="GHEA Grapalat" w:hAnsi="GHEA Grapalat" w:cs="Sylfaen"/>
          <w:lang w:val="hy-AM"/>
        </w:rPr>
        <w:t>30</w:t>
      </w:r>
      <w:r w:rsidRPr="00677D40">
        <w:rPr>
          <w:rFonts w:ascii="MS Mincho" w:eastAsia="MS Mincho" w:hAnsi="MS Mincho" w:cs="MS Mincho"/>
          <w:lang w:val="hy-AM"/>
        </w:rPr>
        <w:t>․</w:t>
      </w:r>
      <w:r w:rsidRPr="00677D40">
        <w:rPr>
          <w:rFonts w:ascii="MS Mincho" w:eastAsia="MS Mincho" w:hAnsi="MS Mincho" w:cs="MS Mincho"/>
          <w:lang w:val="hy-AM"/>
        </w:rPr>
        <w:tab/>
      </w:r>
      <w:r w:rsidR="0067780C" w:rsidRPr="00677D40">
        <w:rPr>
          <w:rFonts w:ascii="GHEA Grapalat" w:hAnsi="GHEA Grapalat" w:cs="Sylfaen"/>
          <w:lang w:val="hy-AM"/>
        </w:rPr>
        <w:t>Արտադրանքի մրցունակության բարձրացման համար, ոչ պակաս կարևոր է նաև արտադրության կազմակերպման համար անհրաժեշտ միջավայրը։ Դեռևս խորհրդային ժամանակներից արդյունաբերական կազմակերպությունները գործում էին հանրապետության տարբեր շրջաններում և քաղաքներում: Դրա արդյունքում մի շարք քաղաքներ մասնագիտացված էին որոշ ուղղություններով (օրինակ` Չարենցավանը` մեքենաշինությամբ, Գյումրին` տեքստիլ արդյունաբերությամբ և այլն ): Հանրապետության մարզերում դեռևս որոշակիորեն պահպանված են և՛ արտադրական հնարավորությունները, և՛ ավանդույթները: Հարկ է նշել, որ հանրապետության այն տարածաշրջանները, որտեղ զարգացած է եղել արդյունաբերությունը առկա է նաև արդյունաբերության համար անհրաժեշտ ենթակառուցվածք, ինչը հնարավոր կլինի որոշակի ներդրումների արդյունքում այն համապատասխանեցնել արդի պահանջներին ձևավորելով համապատասխան միջավայր:</w:t>
      </w:r>
    </w:p>
    <w:p w14:paraId="20AB57AB" w14:textId="77777777" w:rsidR="00C43D09" w:rsidRPr="00677D40" w:rsidRDefault="00D324BE" w:rsidP="00EB5A4C">
      <w:pPr>
        <w:spacing w:line="360" w:lineRule="auto"/>
        <w:jc w:val="both"/>
        <w:rPr>
          <w:rFonts w:ascii="GHEA Grapalat" w:hAnsi="GHEA Grapalat"/>
          <w:i/>
          <w:iCs/>
          <w:lang w:val="hy-AM"/>
        </w:rPr>
      </w:pPr>
      <w:r w:rsidRPr="00677D40">
        <w:rPr>
          <w:rFonts w:ascii="GHEA Grapalat" w:hAnsi="GHEA Grapalat" w:cs="Sylfaen"/>
          <w:i/>
          <w:iCs/>
          <w:lang w:val="hy-AM"/>
        </w:rPr>
        <w:t>31</w:t>
      </w:r>
      <w:r w:rsidRPr="00677D40">
        <w:rPr>
          <w:rFonts w:ascii="MS Mincho" w:eastAsia="MS Mincho" w:hAnsi="MS Mincho" w:cs="MS Mincho"/>
          <w:i/>
          <w:iCs/>
          <w:lang w:val="hy-AM"/>
        </w:rPr>
        <w:t>․</w:t>
      </w:r>
      <w:r w:rsidRPr="00677D40">
        <w:rPr>
          <w:rFonts w:ascii="MS Mincho" w:eastAsia="MS Mincho" w:hAnsi="MS Mincho" w:cs="MS Mincho"/>
          <w:i/>
          <w:iCs/>
          <w:lang w:val="hy-AM"/>
        </w:rPr>
        <w:tab/>
      </w:r>
      <w:r w:rsidR="0067780C" w:rsidRPr="00677D40">
        <w:rPr>
          <w:rFonts w:ascii="GHEA Grapalat" w:hAnsi="GHEA Grapalat" w:cs="Sylfaen"/>
          <w:i/>
          <w:iCs/>
          <w:lang w:val="hy-AM"/>
        </w:rPr>
        <w:t>Այս առումով անհրաժեշտ է ա</w:t>
      </w:r>
      <w:r w:rsidR="00C43D09" w:rsidRPr="00677D40">
        <w:rPr>
          <w:rFonts w:ascii="GHEA Grapalat" w:hAnsi="GHEA Grapalat" w:cs="Sylfaen"/>
          <w:i/>
          <w:iCs/>
          <w:lang w:val="hy-AM"/>
        </w:rPr>
        <w:t>պահովել</w:t>
      </w:r>
      <w:r w:rsidR="00C43D09" w:rsidRPr="00677D40">
        <w:rPr>
          <w:rFonts w:ascii="GHEA Grapalat" w:hAnsi="GHEA Grapalat"/>
          <w:i/>
          <w:iCs/>
          <w:lang w:val="hy-AM"/>
        </w:rPr>
        <w:t xml:space="preserve"> երկրի ներսում միջանկյալ սպառման ապրանքների և աշխատուժի մոբիլության բարձր մակարդակ՝ շարունակական բարելավելով ճանապարհային ցանցը: Առաջնահերթություն են հանդիսանալու՝ դեպի հիմնական արտահանման շուկաներ ելք ապահովող միջպետական ճանապարհները և արտահանող </w:t>
      </w:r>
      <w:r w:rsidR="00C43D09" w:rsidRPr="00677D40">
        <w:rPr>
          <w:rFonts w:ascii="GHEA Grapalat" w:hAnsi="GHEA Grapalat"/>
          <w:i/>
          <w:iCs/>
          <w:lang w:val="hy-AM"/>
        </w:rPr>
        <w:lastRenderedPageBreak/>
        <w:t>կազմակերպություններ պարունակող համայքների ճանապարհները</w:t>
      </w:r>
      <w:r w:rsidR="0067780C" w:rsidRPr="00677D40">
        <w:rPr>
          <w:rFonts w:ascii="GHEA Grapalat" w:hAnsi="GHEA Grapalat"/>
          <w:i/>
          <w:iCs/>
          <w:lang w:val="hy-AM"/>
        </w:rPr>
        <w:t xml:space="preserve"> և նպաստող այլ ենթակառուցվածքների զարգացումը, մասնավորապես կիրականացվի՝</w:t>
      </w:r>
    </w:p>
    <w:p w14:paraId="684F0BF7" w14:textId="77777777" w:rsidR="00C43D09" w:rsidRPr="00677D40" w:rsidRDefault="00BE1B24" w:rsidP="0004525D">
      <w:pPr>
        <w:tabs>
          <w:tab w:val="left" w:pos="720"/>
        </w:tabs>
        <w:spacing w:after="0" w:line="360" w:lineRule="auto"/>
        <w:contextualSpacing/>
        <w:jc w:val="both"/>
        <w:rPr>
          <w:rFonts w:ascii="GHEA Grapalat" w:hAnsi="GHEA Grapalat" w:cs="Sylfaen"/>
          <w:lang w:val="hy-AM"/>
        </w:rPr>
      </w:pPr>
      <w:r w:rsidRPr="00677D40">
        <w:rPr>
          <w:rFonts w:ascii="GHEA Grapalat" w:eastAsia="MS Mincho" w:hAnsi="GHEA Grapalat" w:cs="MS Mincho"/>
          <w:b/>
          <w:lang w:val="hy-AM"/>
        </w:rPr>
        <w:t>ա</w:t>
      </w:r>
      <w:r w:rsidR="00C43D09" w:rsidRPr="00677D40">
        <w:rPr>
          <w:rFonts w:ascii="MS Mincho" w:eastAsia="MS Mincho" w:hAnsi="MS Mincho" w:cs="MS Mincho" w:hint="eastAsia"/>
          <w:b/>
          <w:lang w:val="hy-AM"/>
        </w:rPr>
        <w:t>․</w:t>
      </w:r>
      <w:r w:rsidR="00C43D09" w:rsidRPr="00677D40">
        <w:rPr>
          <w:rFonts w:ascii="Sylfaen" w:eastAsia="MS Mincho" w:hAnsi="Sylfaen" w:cs="MS Mincho"/>
          <w:lang w:val="hy-AM"/>
        </w:rPr>
        <w:t xml:space="preserve"> </w:t>
      </w:r>
      <w:r w:rsidR="00C43D09" w:rsidRPr="00677D40">
        <w:rPr>
          <w:rFonts w:ascii="GHEA Grapalat" w:hAnsi="GHEA Grapalat" w:cs="Sylfaen"/>
          <w:lang w:val="hy-AM"/>
        </w:rPr>
        <w:t>Ներքին ճանապարհային ցանցի բարելավման ապահովում։</w:t>
      </w:r>
    </w:p>
    <w:p w14:paraId="3B8B028F" w14:textId="77777777" w:rsidR="00C43D09" w:rsidRPr="00677D40" w:rsidRDefault="00BE1B24" w:rsidP="0004525D">
      <w:pPr>
        <w:tabs>
          <w:tab w:val="left" w:pos="0"/>
          <w:tab w:val="left" w:pos="567"/>
        </w:tabs>
        <w:spacing w:after="0" w:line="360" w:lineRule="auto"/>
        <w:contextualSpacing/>
        <w:jc w:val="both"/>
        <w:rPr>
          <w:rFonts w:ascii="GHEA Grapalat" w:hAnsi="GHEA Grapalat" w:cs="Sylfaen"/>
          <w:lang w:val="hy-AM"/>
        </w:rPr>
      </w:pPr>
      <w:r w:rsidRPr="00677D40">
        <w:rPr>
          <w:rFonts w:ascii="GHEA Grapalat" w:eastAsia="MS Mincho" w:hAnsi="GHEA Grapalat" w:cs="MS Mincho"/>
          <w:b/>
          <w:lang w:val="hy-AM"/>
        </w:rPr>
        <w:t>բ</w:t>
      </w:r>
      <w:r w:rsidR="00C43D09" w:rsidRPr="00677D40">
        <w:rPr>
          <w:rFonts w:ascii="MS Mincho" w:eastAsia="MS Mincho" w:hAnsi="MS Mincho" w:cs="MS Mincho"/>
          <w:lang w:val="hy-AM"/>
        </w:rPr>
        <w:t>․</w:t>
      </w:r>
      <w:r w:rsidR="00C43D09" w:rsidRPr="00677D40">
        <w:rPr>
          <w:rFonts w:ascii="Sylfaen" w:eastAsia="MS Mincho" w:hAnsi="Sylfaen" w:cs="MS Mincho"/>
          <w:lang w:val="hy-AM"/>
        </w:rPr>
        <w:t xml:space="preserve"> </w:t>
      </w:r>
      <w:r w:rsidR="00C43D09" w:rsidRPr="00677D40">
        <w:rPr>
          <w:rFonts w:ascii="GHEA Grapalat" w:hAnsi="GHEA Grapalat" w:cs="Sylfaen"/>
          <w:lang w:val="hy-AM"/>
        </w:rPr>
        <w:t>Արդյունաբերական գոտիների ձևավորման և կառավարման մոդելի մշակում` միջազգային փորձի կիրառմամբ:</w:t>
      </w:r>
    </w:p>
    <w:p w14:paraId="5EEDFD24" w14:textId="77777777" w:rsidR="00C43D09" w:rsidRPr="00677D40" w:rsidRDefault="00BE1B24" w:rsidP="0004525D">
      <w:pPr>
        <w:tabs>
          <w:tab w:val="left" w:pos="810"/>
        </w:tabs>
        <w:spacing w:after="0" w:line="360" w:lineRule="auto"/>
        <w:contextualSpacing/>
        <w:jc w:val="both"/>
        <w:rPr>
          <w:rFonts w:ascii="GHEA Grapalat" w:eastAsia="MS Mincho" w:hAnsi="GHEA Grapalat" w:cs="MS Mincho"/>
          <w:lang w:val="hy-AM"/>
        </w:rPr>
      </w:pPr>
      <w:r w:rsidRPr="00677D40">
        <w:rPr>
          <w:rFonts w:ascii="GHEA Grapalat" w:eastAsia="MS Mincho" w:hAnsi="GHEA Grapalat" w:cs="MS Mincho"/>
          <w:b/>
          <w:lang w:val="hy-AM"/>
        </w:rPr>
        <w:t>գ</w:t>
      </w:r>
      <w:r w:rsidR="00C43D09" w:rsidRPr="00677D40">
        <w:rPr>
          <w:rFonts w:ascii="MS Mincho" w:eastAsia="MS Mincho" w:hAnsi="MS Mincho" w:cs="MS Mincho"/>
          <w:lang w:val="hy-AM"/>
        </w:rPr>
        <w:t xml:space="preserve">․ </w:t>
      </w:r>
      <w:r w:rsidR="00C43D09" w:rsidRPr="00677D40">
        <w:rPr>
          <w:rFonts w:ascii="GHEA Grapalat" w:eastAsia="MS Mincho" w:hAnsi="GHEA Grapalat" w:cs="MS Mincho"/>
          <w:lang w:val="hy-AM"/>
        </w:rPr>
        <w:t>ՀՀ մաքսակետերի արդիականացում։</w:t>
      </w:r>
    </w:p>
    <w:p w14:paraId="6B153C12" w14:textId="77777777" w:rsidR="00C43D09" w:rsidRPr="00677D40" w:rsidRDefault="00BE1B24" w:rsidP="0004525D">
      <w:pPr>
        <w:tabs>
          <w:tab w:val="left" w:pos="810"/>
        </w:tabs>
        <w:spacing w:after="0" w:line="360" w:lineRule="auto"/>
        <w:contextualSpacing/>
        <w:jc w:val="both"/>
        <w:rPr>
          <w:rFonts w:ascii="GHEA Grapalat" w:eastAsia="MS Mincho" w:hAnsi="GHEA Grapalat" w:cs="MS Mincho"/>
          <w:lang w:val="hy-AM"/>
        </w:rPr>
      </w:pPr>
      <w:r w:rsidRPr="00677D40">
        <w:rPr>
          <w:rFonts w:ascii="GHEA Grapalat" w:eastAsia="MS Mincho" w:hAnsi="GHEA Grapalat" w:cs="MS Mincho"/>
          <w:b/>
          <w:lang w:val="hy-AM"/>
        </w:rPr>
        <w:t>դ</w:t>
      </w:r>
      <w:r w:rsidR="00C43D09" w:rsidRPr="00677D40">
        <w:rPr>
          <w:rFonts w:ascii="MS Mincho" w:eastAsia="MS Mincho" w:hAnsi="MS Mincho" w:cs="MS Mincho"/>
          <w:b/>
          <w:lang w:val="hy-AM"/>
        </w:rPr>
        <w:t xml:space="preserve">․ </w:t>
      </w:r>
      <w:r w:rsidR="00C43D09" w:rsidRPr="00677D40">
        <w:rPr>
          <w:rFonts w:ascii="GHEA Grapalat" w:eastAsia="MS Mincho" w:hAnsi="GHEA Grapalat" w:cs="MS Mincho"/>
          <w:lang w:val="hy-AM"/>
        </w:rPr>
        <w:t>Ապրանքների վաճառքի էլեկտրենային հարթակների ձևավորման աջակցություն։</w:t>
      </w:r>
    </w:p>
    <w:p w14:paraId="28AE7142" w14:textId="77777777" w:rsidR="008266F5" w:rsidRPr="00677D40" w:rsidRDefault="00BE1B24" w:rsidP="0004525D">
      <w:pPr>
        <w:tabs>
          <w:tab w:val="left" w:pos="0"/>
        </w:tabs>
        <w:spacing w:after="0" w:line="360" w:lineRule="auto"/>
        <w:contextualSpacing/>
        <w:jc w:val="both"/>
        <w:rPr>
          <w:rFonts w:ascii="GHEA Grapalat" w:hAnsi="GHEA Grapalat" w:cs="Sylfaen"/>
          <w:lang w:val="hy-AM"/>
        </w:rPr>
      </w:pPr>
      <w:r w:rsidRPr="00677D40">
        <w:rPr>
          <w:rFonts w:ascii="GHEA Grapalat" w:eastAsia="MS Mincho" w:hAnsi="GHEA Grapalat" w:cs="MS Mincho"/>
          <w:b/>
          <w:lang w:val="hy-AM"/>
        </w:rPr>
        <w:t>ե</w:t>
      </w:r>
      <w:r w:rsidR="008266F5" w:rsidRPr="00677D40">
        <w:rPr>
          <w:rFonts w:ascii="MS Mincho" w:eastAsia="MS Mincho" w:hAnsi="MS Mincho" w:cs="MS Mincho"/>
          <w:lang w:val="hy-AM"/>
        </w:rPr>
        <w:t>․</w:t>
      </w:r>
      <w:r w:rsidR="008266F5" w:rsidRPr="00677D40">
        <w:rPr>
          <w:rFonts w:ascii="Sylfaen" w:eastAsia="MS Mincho" w:hAnsi="Sylfaen" w:cs="MS Mincho"/>
          <w:lang w:val="hy-AM"/>
        </w:rPr>
        <w:t xml:space="preserve"> </w:t>
      </w:r>
      <w:r w:rsidR="008266F5" w:rsidRPr="00677D40">
        <w:rPr>
          <w:rFonts w:ascii="GHEA Grapalat" w:hAnsi="GHEA Grapalat" w:cs="Sylfaen"/>
          <w:lang w:val="hy-AM"/>
        </w:rPr>
        <w:t>Արդյունաբերական գոտիների ստեղծման պիլոտային ծրագրի մշակում և իրագործում:</w:t>
      </w:r>
    </w:p>
    <w:p w14:paraId="473BA80C" w14:textId="77777777" w:rsidR="008266F5" w:rsidRPr="00677D40" w:rsidRDefault="00BE1B24" w:rsidP="0004525D">
      <w:pPr>
        <w:tabs>
          <w:tab w:val="left" w:pos="720"/>
        </w:tabs>
        <w:spacing w:after="0" w:line="360" w:lineRule="auto"/>
        <w:contextualSpacing/>
        <w:jc w:val="both"/>
        <w:rPr>
          <w:rFonts w:ascii="GHEA Grapalat" w:hAnsi="GHEA Grapalat" w:cs="Sylfaen"/>
          <w:lang w:val="hy-AM"/>
        </w:rPr>
      </w:pPr>
      <w:r w:rsidRPr="00677D40">
        <w:rPr>
          <w:rFonts w:ascii="GHEA Grapalat" w:eastAsia="MS Mincho" w:hAnsi="GHEA Grapalat" w:cs="MS Mincho"/>
          <w:b/>
          <w:lang w:val="hy-AM"/>
        </w:rPr>
        <w:t>զ</w:t>
      </w:r>
      <w:r w:rsidRPr="00677D40">
        <w:rPr>
          <w:rFonts w:ascii="MS Mincho" w:eastAsia="MS Mincho" w:hAnsi="MS Mincho" w:cs="MS Mincho"/>
          <w:lang w:val="hy-AM"/>
        </w:rPr>
        <w:t>․</w:t>
      </w:r>
      <w:r w:rsidR="008266F5" w:rsidRPr="00677D40">
        <w:rPr>
          <w:rFonts w:ascii="GHEA Grapalat" w:hAnsi="GHEA Grapalat" w:cs="Sylfaen"/>
          <w:lang w:val="hy-AM"/>
        </w:rPr>
        <w:t>Խթանել էներգետիկ ենթակառուցվածքների շարունակական կատարելագործմանը։</w:t>
      </w:r>
    </w:p>
    <w:p w14:paraId="56AAC19B" w14:textId="77777777" w:rsidR="008266F5" w:rsidRPr="00677D40" w:rsidRDefault="00BE1B24" w:rsidP="0004525D">
      <w:pPr>
        <w:tabs>
          <w:tab w:val="left" w:pos="720"/>
        </w:tabs>
        <w:spacing w:after="0" w:line="360" w:lineRule="auto"/>
        <w:contextualSpacing/>
        <w:jc w:val="both"/>
        <w:rPr>
          <w:rFonts w:ascii="GHEA Grapalat" w:hAnsi="GHEA Grapalat" w:cs="Sylfaen"/>
          <w:lang w:val="hy-AM"/>
        </w:rPr>
      </w:pPr>
      <w:r w:rsidRPr="00677D40">
        <w:rPr>
          <w:rFonts w:ascii="GHEA Grapalat" w:eastAsia="MS Mincho" w:hAnsi="GHEA Grapalat" w:cs="MS Mincho"/>
          <w:b/>
          <w:lang w:val="hy-AM"/>
        </w:rPr>
        <w:t>է</w:t>
      </w:r>
      <w:r w:rsidR="008266F5" w:rsidRPr="00677D40">
        <w:rPr>
          <w:rFonts w:ascii="MS Mincho" w:eastAsia="MS Mincho" w:hAnsi="MS Mincho" w:cs="MS Mincho" w:hint="eastAsia"/>
          <w:b/>
          <w:lang w:val="hy-AM"/>
        </w:rPr>
        <w:t>․</w:t>
      </w:r>
      <w:r w:rsidR="008266F5" w:rsidRPr="00677D40">
        <w:rPr>
          <w:rFonts w:ascii="Sylfaen" w:eastAsia="MS Mincho" w:hAnsi="Sylfaen" w:cs="MS Mincho"/>
          <w:lang w:val="hy-AM"/>
        </w:rPr>
        <w:t xml:space="preserve"> </w:t>
      </w:r>
      <w:r w:rsidR="008266F5" w:rsidRPr="00677D40">
        <w:rPr>
          <w:rFonts w:ascii="GHEA Grapalat" w:hAnsi="GHEA Grapalat" w:cs="Sylfaen"/>
          <w:lang w:val="hy-AM"/>
        </w:rPr>
        <w:t>Որակի ենթակառուցվածքների զարգացման ապահովում, մասնավորապես լաբորատորիաների միջազգային հավաստագրում և աշխատուժի վերապատրաստում։</w:t>
      </w:r>
    </w:p>
    <w:p w14:paraId="6FD22AB4" w14:textId="77777777" w:rsidR="00F4480F" w:rsidRPr="00677D40" w:rsidRDefault="00F4480F" w:rsidP="0004525D">
      <w:pPr>
        <w:spacing w:after="0" w:line="360" w:lineRule="auto"/>
        <w:contextualSpacing/>
        <w:jc w:val="both"/>
        <w:rPr>
          <w:rFonts w:ascii="GHEA Grapalat" w:eastAsia="MS Mincho" w:hAnsi="GHEA Grapalat" w:cs="MS Mincho"/>
          <w:b/>
          <w:lang w:val="hy-AM"/>
        </w:rPr>
      </w:pPr>
      <w:r w:rsidRPr="00677D40">
        <w:rPr>
          <w:rFonts w:ascii="GHEA Grapalat" w:eastAsia="MS Mincho" w:hAnsi="GHEA Grapalat" w:cs="MS Mincho"/>
          <w:b/>
          <w:lang w:val="hy-AM"/>
        </w:rPr>
        <w:t>2</w:t>
      </w:r>
      <w:r w:rsidRPr="00677D40">
        <w:rPr>
          <w:rFonts w:ascii="MS Mincho" w:eastAsia="MS Mincho" w:hAnsi="MS Mincho" w:cs="MS Mincho" w:hint="eastAsia"/>
          <w:b/>
          <w:lang w:val="hy-AM"/>
        </w:rPr>
        <w:t>․</w:t>
      </w:r>
      <w:r w:rsidR="00543DC8" w:rsidRPr="00677D40">
        <w:rPr>
          <w:rFonts w:ascii="GHEA Grapalat" w:eastAsia="MS Mincho" w:hAnsi="GHEA Grapalat" w:cs="MS Mincho"/>
          <w:b/>
          <w:lang w:val="hy-AM"/>
        </w:rPr>
        <w:t>2</w:t>
      </w:r>
      <w:r w:rsidRPr="00677D40">
        <w:rPr>
          <w:rFonts w:ascii="GHEA Grapalat" w:eastAsia="MS Mincho" w:hAnsi="GHEA Grapalat" w:cs="MS Mincho"/>
          <w:b/>
          <w:lang w:val="hy-AM"/>
        </w:rPr>
        <w:t>)  Լոգիստիկ</w:t>
      </w:r>
      <w:r w:rsidR="00021520" w:rsidRPr="00677D40">
        <w:rPr>
          <w:rFonts w:ascii="GHEA Grapalat" w:eastAsia="MS Mincho" w:hAnsi="GHEA Grapalat" w:cs="MS Mincho"/>
          <w:b/>
          <w:lang w:val="hy-AM"/>
        </w:rPr>
        <w:t xml:space="preserve">այի զարգացման և բարելավման ապահովում </w:t>
      </w:r>
    </w:p>
    <w:p w14:paraId="6CBD1B99" w14:textId="77777777" w:rsidR="00EC0620" w:rsidRPr="00677D40" w:rsidRDefault="00D324BE" w:rsidP="00EC0620">
      <w:pPr>
        <w:pStyle w:val="ListParagraph"/>
        <w:tabs>
          <w:tab w:val="left" w:pos="810"/>
          <w:tab w:val="left" w:pos="1350"/>
        </w:tabs>
        <w:spacing w:line="360" w:lineRule="auto"/>
        <w:ind w:left="0"/>
        <w:jc w:val="both"/>
        <w:rPr>
          <w:rFonts w:ascii="GHEA Grapalat" w:hAnsi="GHEA Grapalat" w:cs="Sylfaen"/>
          <w:lang w:val="hy-AM"/>
        </w:rPr>
      </w:pPr>
      <w:r w:rsidRPr="00677D40">
        <w:rPr>
          <w:rFonts w:ascii="GHEA Grapalat" w:hAnsi="GHEA Grapalat" w:cs="Sylfaen"/>
          <w:lang w:val="hy-AM"/>
        </w:rPr>
        <w:t>32</w:t>
      </w:r>
      <w:r w:rsidRPr="00677D40">
        <w:rPr>
          <w:rFonts w:ascii="MS Mincho" w:eastAsia="MS Mincho" w:hAnsi="MS Mincho" w:cs="MS Mincho"/>
          <w:lang w:val="hy-AM"/>
        </w:rPr>
        <w:t>․</w:t>
      </w:r>
      <w:r w:rsidRPr="00677D40">
        <w:rPr>
          <w:rFonts w:ascii="MS Mincho" w:eastAsia="MS Mincho" w:hAnsi="MS Mincho" w:cs="MS Mincho"/>
          <w:lang w:val="hy-AM"/>
        </w:rPr>
        <w:tab/>
      </w:r>
      <w:r w:rsidR="00EC0620" w:rsidRPr="00677D40">
        <w:rPr>
          <w:rFonts w:ascii="GHEA Grapalat" w:hAnsi="GHEA Grapalat" w:cs="Sylfaen"/>
          <w:lang w:val="hy-AM"/>
        </w:rPr>
        <w:t>Տեղական արտադրանքի մրցունակության վրա մեծ ազդեցություն ունեցող  գործոններից հանդիսանում է լոգիստիկայի կազմակերպումը։ Տեղական արտադրության զարգացման հեռանկարը հիմնականում պայմանավորված է արտահանման զարգացմամբ։ Այս առումով ապրանքների պահեստավորման և տեղափոխման ոչ արդյունավետ կազմակերպումը կարող է բերել հավելյալ ծախեսերի և ապրանքի թանկացման։ Բացի արտահանումից լոգիստիկայի արդյունավետությունը կարևորվում է նաև հումքի մատակարարման տեսանկյունից։</w:t>
      </w:r>
    </w:p>
    <w:p w14:paraId="2DD89F1D" w14:textId="77777777" w:rsidR="00EC0620" w:rsidRPr="00677D40" w:rsidRDefault="00D324BE" w:rsidP="00EC0620">
      <w:pPr>
        <w:pStyle w:val="ListParagraph"/>
        <w:tabs>
          <w:tab w:val="left" w:pos="810"/>
          <w:tab w:val="left" w:pos="1350"/>
        </w:tabs>
        <w:spacing w:line="360" w:lineRule="auto"/>
        <w:ind w:left="0"/>
        <w:jc w:val="both"/>
        <w:rPr>
          <w:rFonts w:ascii="GHEA Grapalat" w:hAnsi="GHEA Grapalat" w:cs="Sylfaen"/>
          <w:lang w:val="hy-AM"/>
        </w:rPr>
      </w:pPr>
      <w:r w:rsidRPr="00677D40">
        <w:rPr>
          <w:rFonts w:ascii="GHEA Grapalat" w:hAnsi="GHEA Grapalat" w:cs="Sylfaen"/>
          <w:lang w:val="hy-AM"/>
        </w:rPr>
        <w:t>33</w:t>
      </w:r>
      <w:r w:rsidRPr="00677D40">
        <w:rPr>
          <w:rFonts w:ascii="MS Mincho" w:eastAsia="MS Mincho" w:hAnsi="MS Mincho" w:cs="MS Mincho"/>
          <w:lang w:val="hy-AM"/>
        </w:rPr>
        <w:t>․</w:t>
      </w:r>
      <w:r w:rsidRPr="00677D40">
        <w:rPr>
          <w:rFonts w:ascii="MS Mincho" w:eastAsia="MS Mincho" w:hAnsi="MS Mincho" w:cs="MS Mincho"/>
          <w:lang w:val="hy-AM"/>
        </w:rPr>
        <w:tab/>
      </w:r>
      <w:r w:rsidR="00EC0620" w:rsidRPr="00677D40">
        <w:rPr>
          <w:rFonts w:ascii="GHEA Grapalat" w:hAnsi="GHEA Grapalat" w:cs="Sylfaen"/>
          <w:lang w:val="hy-AM"/>
        </w:rPr>
        <w:t>Արտահանվող ապրանքների գերակշիռ մասը տեղափոխվում է ավտոտրանսպորտի միջոցով, և հարկ է նշել, որ մշակող արդյունաբերության հիմնական շուկան ԵԱՏՄ երկրներն են։</w:t>
      </w:r>
    </w:p>
    <w:p w14:paraId="6A5CEFFA" w14:textId="77777777" w:rsidR="00B63B38" w:rsidRPr="00677D40" w:rsidRDefault="00D324BE" w:rsidP="00D324BE">
      <w:pPr>
        <w:tabs>
          <w:tab w:val="left" w:pos="851"/>
        </w:tabs>
        <w:spacing w:after="0" w:line="360" w:lineRule="auto"/>
        <w:jc w:val="both"/>
        <w:rPr>
          <w:rFonts w:ascii="GHEA Grapalat" w:hAnsi="GHEA Grapalat"/>
          <w:lang w:val="hy-AM"/>
        </w:rPr>
      </w:pPr>
      <w:r w:rsidRPr="00677D40">
        <w:rPr>
          <w:rFonts w:ascii="GHEA Grapalat" w:hAnsi="GHEA Grapalat"/>
          <w:lang w:val="hy-AM"/>
        </w:rPr>
        <w:t>34</w:t>
      </w:r>
      <w:r w:rsidRPr="00677D40">
        <w:rPr>
          <w:rFonts w:ascii="MS Mincho" w:eastAsia="MS Mincho" w:hAnsi="MS Mincho" w:cs="MS Mincho"/>
          <w:lang w:val="hy-AM"/>
        </w:rPr>
        <w:t>․</w:t>
      </w:r>
      <w:r w:rsidRPr="00677D40">
        <w:rPr>
          <w:rFonts w:ascii="Sylfaen" w:eastAsia="MS Mincho" w:hAnsi="Sylfaen" w:cs="MS Mincho"/>
          <w:lang w:val="hy-AM"/>
        </w:rPr>
        <w:tab/>
      </w:r>
      <w:r w:rsidR="00B63B38" w:rsidRPr="00677D40">
        <w:rPr>
          <w:rFonts w:ascii="GHEA Grapalat" w:hAnsi="GHEA Grapalat"/>
          <w:lang w:val="hy-AM"/>
        </w:rPr>
        <w:t>ՀԲ 2007թ.-ից սկսած և երկու տարին մեկ անգամ հաշվարկում է «Լոգիստիկ արդյունավետության ինդեքսը» (ՀԲ (2018թ.)), որը արտադրանքի և առևտրային  մատակարարման շղթաների էֆեկտիվության մակարդակը ներկայացնող գնահատական է: Հայաստանը 160 երկրների շարքում  զբաղեցրել է 92-րդ հորիզոնականը։</w:t>
      </w:r>
    </w:p>
    <w:p w14:paraId="0A6F3EDD" w14:textId="77777777" w:rsidR="00EC0620" w:rsidRPr="00677D40" w:rsidRDefault="00D324BE" w:rsidP="00EC0620">
      <w:pPr>
        <w:pStyle w:val="ListParagraph"/>
        <w:tabs>
          <w:tab w:val="left" w:pos="810"/>
          <w:tab w:val="left" w:pos="1350"/>
        </w:tabs>
        <w:spacing w:line="360" w:lineRule="auto"/>
        <w:ind w:left="0"/>
        <w:jc w:val="both"/>
        <w:rPr>
          <w:rFonts w:ascii="GHEA Grapalat" w:hAnsi="GHEA Grapalat" w:cs="Sylfaen"/>
          <w:lang w:val="hy-AM"/>
        </w:rPr>
      </w:pPr>
      <w:r w:rsidRPr="00677D40">
        <w:rPr>
          <w:rFonts w:ascii="GHEA Grapalat" w:hAnsi="GHEA Grapalat" w:cs="Sylfaen"/>
          <w:lang w:val="hy-AM"/>
        </w:rPr>
        <w:t>35</w:t>
      </w:r>
      <w:r w:rsidRPr="00677D40">
        <w:rPr>
          <w:rFonts w:ascii="MS Mincho" w:eastAsia="MS Mincho" w:hAnsi="MS Mincho" w:cs="MS Mincho"/>
          <w:lang w:val="hy-AM"/>
        </w:rPr>
        <w:t>․</w:t>
      </w:r>
      <w:r w:rsidRPr="00677D40">
        <w:rPr>
          <w:rFonts w:ascii="MS Mincho" w:eastAsia="MS Mincho" w:hAnsi="MS Mincho" w:cs="MS Mincho"/>
          <w:lang w:val="hy-AM"/>
        </w:rPr>
        <w:tab/>
      </w:r>
      <w:r w:rsidR="00EC0620" w:rsidRPr="00677D40">
        <w:rPr>
          <w:rFonts w:ascii="GHEA Grapalat" w:hAnsi="GHEA Grapalat" w:cs="Sylfaen"/>
          <w:i/>
          <w:iCs/>
          <w:lang w:val="hy-AM"/>
        </w:rPr>
        <w:t>Մրցունակության</w:t>
      </w:r>
      <w:r w:rsidR="00EC0620" w:rsidRPr="00677D40">
        <w:rPr>
          <w:rFonts w:ascii="GHEA Grapalat" w:hAnsi="GHEA Grapalat"/>
          <w:i/>
          <w:iCs/>
          <w:lang w:val="hy-AM"/>
        </w:rPr>
        <w:t xml:space="preserve"> համար խնդիրներ են ստեղծում նաև երկրի սահմաններից դուրս գտնվող լոգիստիկ նեղանցքները, ինչպիսիք են օրինակ Լարսը: Կառավարությունը նպատակադրվում է վերհանել բոլոր համանման նեղանցքները և մշակել դրանց լուծումները՝ նպատակ ունենալով նվազեցնել ՀՀ միջազգային առևտրային հոսքերում առկա ռիսկերը և նվազեցնել արտահանման և ներմուծման հետ կապված լոգիստիկ անորոշությունները, ռիսկերը և ծախսերը:</w:t>
      </w:r>
    </w:p>
    <w:p w14:paraId="68CB4D1E" w14:textId="77777777" w:rsidR="00021520" w:rsidRPr="00677D40" w:rsidRDefault="00D324BE" w:rsidP="00EC0620">
      <w:pPr>
        <w:spacing w:line="360" w:lineRule="auto"/>
        <w:jc w:val="both"/>
        <w:rPr>
          <w:rFonts w:ascii="GHEA Grapalat" w:hAnsi="GHEA Grapalat"/>
          <w:lang w:val="hy-AM"/>
        </w:rPr>
      </w:pPr>
      <w:r w:rsidRPr="00677D40">
        <w:rPr>
          <w:rFonts w:ascii="GHEA Grapalat" w:hAnsi="GHEA Grapalat"/>
          <w:lang w:val="hy-AM"/>
        </w:rPr>
        <w:lastRenderedPageBreak/>
        <w:t>37</w:t>
      </w:r>
      <w:r w:rsidRPr="00677D40">
        <w:rPr>
          <w:rFonts w:ascii="MS Mincho" w:eastAsia="MS Mincho" w:hAnsi="MS Mincho" w:cs="MS Mincho"/>
          <w:lang w:val="hy-AM"/>
        </w:rPr>
        <w:t>․</w:t>
      </w:r>
      <w:r w:rsidRPr="00677D40">
        <w:rPr>
          <w:rFonts w:ascii="MS Mincho" w:eastAsia="MS Mincho" w:hAnsi="MS Mincho" w:cs="MS Mincho"/>
          <w:lang w:val="hy-AM"/>
        </w:rPr>
        <w:tab/>
      </w:r>
      <w:r w:rsidR="00021520" w:rsidRPr="006B23A4">
        <w:rPr>
          <w:rFonts w:ascii="GHEA Grapalat" w:hAnsi="GHEA Grapalat"/>
          <w:lang w:val="hy-AM"/>
        </w:rPr>
        <w:t xml:space="preserve">Այսպես արտաքին առևտրի ինդեքսում ՀՀ-ն գրանցել է ցածր արդյունքներ այնպիսի ենթաբաղադրիչներում ինչպիսիք են մաքսային բացթողման գործընթացը, արտահանման համար պահանջվող փաստաթղթային ծախսերը և սահմանին ժամանակի ծախսերը և այլն /տես հավելված 1/ իսկ նույն ինդեքսի </w:t>
      </w:r>
      <w:r w:rsidR="007A20C5" w:rsidRPr="006B23A4">
        <w:rPr>
          <w:rFonts w:ascii="GHEA Grapalat" w:hAnsi="GHEA Grapalat"/>
          <w:lang w:val="hy-AM"/>
        </w:rPr>
        <w:t>«</w:t>
      </w:r>
      <w:r w:rsidR="00DA3CF4" w:rsidRPr="006B23A4">
        <w:rPr>
          <w:rFonts w:ascii="GHEA Grapalat" w:hAnsi="GHEA Grapalat"/>
          <w:lang w:val="hy-AM"/>
        </w:rPr>
        <w:t>Առաքման դյուրինությունը և մատչելիությունը»</w:t>
      </w:r>
      <w:r w:rsidR="007A20C5" w:rsidRPr="006B23A4">
        <w:rPr>
          <w:rFonts w:ascii="GHEA Grapalat" w:hAnsi="GHEA Grapalat"/>
          <w:lang w:val="hy-AM"/>
        </w:rPr>
        <w:t xml:space="preserve"> (</w:t>
      </w:r>
      <w:r w:rsidR="00021520" w:rsidRPr="006B23A4">
        <w:rPr>
          <w:rFonts w:ascii="GHEA Grapalat" w:hAnsi="GHEA Grapalat"/>
          <w:lang w:val="hy-AM"/>
        </w:rPr>
        <w:t>Ease and affordability of shipment</w:t>
      </w:r>
      <w:r w:rsidR="007A20C5" w:rsidRPr="006B23A4">
        <w:rPr>
          <w:rFonts w:ascii="GHEA Grapalat" w:hAnsi="GHEA Grapalat"/>
          <w:lang w:val="hy-AM"/>
        </w:rPr>
        <w:t>)</w:t>
      </w:r>
      <w:r w:rsidR="00021520" w:rsidRPr="006B23A4">
        <w:rPr>
          <w:rFonts w:ascii="GHEA Grapalat" w:hAnsi="GHEA Grapalat"/>
          <w:lang w:val="hy-AM"/>
        </w:rPr>
        <w:t xml:space="preserve"> ենթաբաղադրիչում ՀՀ-ն զբաղեցնում է 128-րդ հորիզնոականը 136 երկրների շարքում:</w:t>
      </w:r>
      <w:r w:rsidR="00021520" w:rsidRPr="00677D40">
        <w:rPr>
          <w:rFonts w:ascii="GHEA Grapalat" w:hAnsi="GHEA Grapalat"/>
          <w:lang w:val="hy-AM"/>
        </w:rPr>
        <w:t xml:space="preserve"> </w:t>
      </w:r>
    </w:p>
    <w:p w14:paraId="5A5A77E0" w14:textId="77777777" w:rsidR="00EC0620" w:rsidRPr="00677D40" w:rsidRDefault="00D324BE" w:rsidP="00EC0620">
      <w:pPr>
        <w:spacing w:line="360" w:lineRule="auto"/>
        <w:jc w:val="both"/>
        <w:rPr>
          <w:rFonts w:ascii="GHEA Grapalat" w:hAnsi="GHEA Grapalat"/>
          <w:lang w:val="hy-AM"/>
        </w:rPr>
      </w:pPr>
      <w:r w:rsidRPr="00677D40">
        <w:rPr>
          <w:rFonts w:ascii="GHEA Grapalat" w:hAnsi="GHEA Grapalat"/>
          <w:lang w:val="hy-AM"/>
        </w:rPr>
        <w:t>38</w:t>
      </w:r>
      <w:r w:rsidRPr="00677D40">
        <w:rPr>
          <w:rFonts w:ascii="MS Mincho" w:eastAsia="MS Mincho" w:hAnsi="MS Mincho" w:cs="MS Mincho"/>
          <w:lang w:val="hy-AM"/>
        </w:rPr>
        <w:t>․</w:t>
      </w:r>
      <w:r w:rsidRPr="00677D40">
        <w:rPr>
          <w:rFonts w:ascii="MS Mincho" w:eastAsia="MS Mincho" w:hAnsi="MS Mincho" w:cs="MS Mincho"/>
          <w:lang w:val="hy-AM"/>
        </w:rPr>
        <w:tab/>
      </w:r>
      <w:r w:rsidR="00EC0620" w:rsidRPr="00677D40">
        <w:rPr>
          <w:rFonts w:ascii="GHEA Grapalat" w:hAnsi="GHEA Grapalat"/>
          <w:lang w:val="hy-AM"/>
        </w:rPr>
        <w:t>Այս առումով կառավարությունը կիրականացնի՝</w:t>
      </w:r>
    </w:p>
    <w:p w14:paraId="5BB5AF81" w14:textId="77777777" w:rsidR="003C7BF8" w:rsidRPr="00677D40" w:rsidRDefault="006B3AAC" w:rsidP="0004525D">
      <w:pPr>
        <w:tabs>
          <w:tab w:val="left" w:pos="720"/>
        </w:tabs>
        <w:spacing w:after="0" w:line="360" w:lineRule="auto"/>
        <w:contextualSpacing/>
        <w:jc w:val="both"/>
        <w:rPr>
          <w:rFonts w:ascii="GHEA Grapalat" w:hAnsi="GHEA Grapalat" w:cs="Sylfaen"/>
          <w:lang w:val="hy-AM"/>
        </w:rPr>
      </w:pPr>
      <w:r w:rsidRPr="00677D40">
        <w:rPr>
          <w:rFonts w:ascii="GHEA Grapalat" w:eastAsia="MS Mincho" w:hAnsi="GHEA Grapalat" w:cs="MS Mincho"/>
          <w:b/>
          <w:lang w:val="hy-AM"/>
        </w:rPr>
        <w:t>ա</w:t>
      </w:r>
      <w:r w:rsidRPr="00677D40">
        <w:rPr>
          <w:rFonts w:ascii="MS Mincho" w:eastAsia="MS Mincho" w:hAnsi="MS Mincho" w:cs="MS Mincho"/>
          <w:lang w:val="hy-AM"/>
        </w:rPr>
        <w:t>․</w:t>
      </w:r>
      <w:r w:rsidRPr="00677D40">
        <w:rPr>
          <w:rFonts w:ascii="Sylfaen" w:eastAsia="MS Mincho" w:hAnsi="Sylfaen" w:cs="MS Mincho"/>
          <w:lang w:val="hy-AM"/>
        </w:rPr>
        <w:t xml:space="preserve"> </w:t>
      </w:r>
      <w:r w:rsidR="009B09CA" w:rsidRPr="00677D40">
        <w:rPr>
          <w:rFonts w:ascii="GHEA Grapalat" w:hAnsi="GHEA Grapalat" w:cs="Sylfaen"/>
          <w:lang w:val="hy-AM"/>
        </w:rPr>
        <w:t>Պ</w:t>
      </w:r>
      <w:r w:rsidR="003C7BF8" w:rsidRPr="00677D40">
        <w:rPr>
          <w:rFonts w:ascii="GHEA Grapalat" w:hAnsi="GHEA Grapalat" w:cs="Sylfaen"/>
          <w:lang w:val="hy-AM"/>
        </w:rPr>
        <w:t>ետական աջակցության նոր գործիքների մշակում և ներդրում, մասնավորապես` աջակցության գործիքների կիրառում, որոնք կբերեն ինքնարժեքի նվազեցմանը (տրանսպորտային և այլ ենթակառուցվածքային ծախսերի մասնակի սուբսիդավորում, և այլն</w:t>
      </w:r>
      <w:r w:rsidR="009B09CA" w:rsidRPr="00677D40">
        <w:rPr>
          <w:rFonts w:ascii="GHEA Grapalat" w:hAnsi="GHEA Grapalat" w:cs="Sylfaen"/>
          <w:lang w:val="hy-AM"/>
        </w:rPr>
        <w:t>)</w:t>
      </w:r>
      <w:r w:rsidR="003C7BF8" w:rsidRPr="00677D40">
        <w:rPr>
          <w:rFonts w:ascii="GHEA Grapalat" w:hAnsi="GHEA Grapalat" w:cs="Sylfaen"/>
          <w:lang w:val="hy-AM"/>
        </w:rPr>
        <w:t>։</w:t>
      </w:r>
    </w:p>
    <w:p w14:paraId="641ACD9D" w14:textId="77777777" w:rsidR="003C7BF8" w:rsidRPr="00677D40" w:rsidRDefault="006B3AAC" w:rsidP="0004525D">
      <w:pPr>
        <w:tabs>
          <w:tab w:val="left" w:pos="720"/>
        </w:tabs>
        <w:spacing w:after="0" w:line="360" w:lineRule="auto"/>
        <w:contextualSpacing/>
        <w:jc w:val="both"/>
        <w:rPr>
          <w:rFonts w:ascii="GHEA Grapalat" w:hAnsi="GHEA Grapalat" w:cs="Sylfaen"/>
          <w:lang w:val="hy-AM"/>
        </w:rPr>
      </w:pPr>
      <w:r w:rsidRPr="00677D40">
        <w:rPr>
          <w:rFonts w:ascii="GHEA Grapalat" w:eastAsia="MS Mincho" w:hAnsi="GHEA Grapalat" w:cs="MS Mincho"/>
          <w:b/>
          <w:lang w:val="hy-AM"/>
        </w:rPr>
        <w:t>բ</w:t>
      </w:r>
      <w:r w:rsidRPr="00677D40">
        <w:rPr>
          <w:rFonts w:ascii="MS Mincho" w:eastAsia="MS Mincho" w:hAnsi="MS Mincho" w:cs="MS Mincho" w:hint="eastAsia"/>
          <w:b/>
          <w:lang w:val="hy-AM"/>
        </w:rPr>
        <w:t>․</w:t>
      </w:r>
      <w:r w:rsidRPr="00677D40">
        <w:rPr>
          <w:rFonts w:ascii="Sylfaen" w:eastAsia="MS Mincho" w:hAnsi="Sylfaen" w:cs="MS Mincho"/>
          <w:lang w:val="hy-AM"/>
        </w:rPr>
        <w:t xml:space="preserve"> </w:t>
      </w:r>
      <w:r w:rsidR="003C7BF8" w:rsidRPr="00677D40">
        <w:rPr>
          <w:rFonts w:ascii="GHEA Grapalat" w:hAnsi="GHEA Grapalat" w:cs="Sylfaen"/>
          <w:lang w:val="hy-AM"/>
        </w:rPr>
        <w:t xml:space="preserve">Լոգիստիկայի կազմակերպման այլընտրանքնային հնարավորությունների ստեղծում, մասնավորապես օդային </w:t>
      </w:r>
      <w:r w:rsidR="00A83C2E" w:rsidRPr="00677D40">
        <w:rPr>
          <w:rFonts w:ascii="GHEA Grapalat" w:hAnsi="GHEA Grapalat" w:cs="Sylfaen"/>
          <w:lang w:val="hy-AM"/>
        </w:rPr>
        <w:t xml:space="preserve">և երկաթգծային </w:t>
      </w:r>
      <w:r w:rsidR="003C7BF8" w:rsidRPr="00677D40">
        <w:rPr>
          <w:rFonts w:ascii="GHEA Grapalat" w:hAnsi="GHEA Grapalat" w:cs="Sylfaen"/>
          <w:lang w:val="hy-AM"/>
        </w:rPr>
        <w:t>ճանապարհով բեռների տեղափոխման հնարավորությունների ստեղծում։</w:t>
      </w:r>
    </w:p>
    <w:p w14:paraId="734EF37F" w14:textId="77777777" w:rsidR="00A83C2E" w:rsidRPr="00677D40" w:rsidRDefault="006B3AAC" w:rsidP="0004525D">
      <w:pPr>
        <w:tabs>
          <w:tab w:val="left" w:pos="720"/>
        </w:tabs>
        <w:spacing w:after="0" w:line="360" w:lineRule="auto"/>
        <w:contextualSpacing/>
        <w:jc w:val="both"/>
        <w:rPr>
          <w:rFonts w:ascii="GHEA Grapalat" w:hAnsi="GHEA Grapalat" w:cs="Sylfaen"/>
          <w:lang w:val="hy-AM"/>
        </w:rPr>
      </w:pPr>
      <w:r w:rsidRPr="00677D40">
        <w:rPr>
          <w:rFonts w:ascii="GHEA Grapalat" w:eastAsia="MS Mincho" w:hAnsi="GHEA Grapalat" w:cs="MS Mincho"/>
          <w:b/>
          <w:lang w:val="hy-AM"/>
        </w:rPr>
        <w:t>գ</w:t>
      </w:r>
      <w:r w:rsidRPr="00677D40">
        <w:rPr>
          <w:rFonts w:ascii="MS Mincho" w:eastAsia="MS Mincho" w:hAnsi="MS Mincho" w:cs="MS Mincho" w:hint="eastAsia"/>
          <w:b/>
          <w:lang w:val="hy-AM"/>
        </w:rPr>
        <w:t>․</w:t>
      </w:r>
      <w:r w:rsidRPr="00677D40">
        <w:rPr>
          <w:rFonts w:ascii="Sylfaen" w:eastAsia="MS Mincho" w:hAnsi="Sylfaen" w:cs="MS Mincho"/>
          <w:lang w:val="hy-AM"/>
        </w:rPr>
        <w:t xml:space="preserve"> </w:t>
      </w:r>
      <w:r w:rsidR="00A83C2E" w:rsidRPr="00677D40">
        <w:rPr>
          <w:rFonts w:ascii="GHEA Grapalat" w:hAnsi="GHEA Grapalat" w:cs="Sylfaen"/>
          <w:lang w:val="hy-AM"/>
        </w:rPr>
        <w:t>Աշխատանքների իրականացում ուղղված Լարսի անցակետում հայկական բեռների համար «կանաչ ուղու» բացում։</w:t>
      </w:r>
    </w:p>
    <w:p w14:paraId="36E04BD1" w14:textId="77777777" w:rsidR="00A83C2E" w:rsidRPr="00677D40" w:rsidRDefault="006B3AAC" w:rsidP="0004525D">
      <w:pPr>
        <w:tabs>
          <w:tab w:val="left" w:pos="720"/>
        </w:tabs>
        <w:spacing w:after="0" w:line="360" w:lineRule="auto"/>
        <w:contextualSpacing/>
        <w:jc w:val="both"/>
        <w:rPr>
          <w:rFonts w:ascii="GHEA Grapalat" w:hAnsi="GHEA Grapalat" w:cs="Sylfaen"/>
          <w:lang w:val="hy-AM"/>
        </w:rPr>
      </w:pPr>
      <w:r w:rsidRPr="00677D40">
        <w:rPr>
          <w:rFonts w:ascii="GHEA Grapalat" w:eastAsia="MS Mincho" w:hAnsi="GHEA Grapalat" w:cs="MS Mincho"/>
          <w:b/>
          <w:lang w:val="hy-AM"/>
        </w:rPr>
        <w:t>դ</w:t>
      </w:r>
      <w:r w:rsidRPr="00677D40">
        <w:rPr>
          <w:rFonts w:ascii="MS Mincho" w:eastAsia="MS Mincho" w:hAnsi="MS Mincho" w:cs="MS Mincho" w:hint="eastAsia"/>
          <w:b/>
          <w:lang w:val="hy-AM"/>
        </w:rPr>
        <w:t>․</w:t>
      </w:r>
      <w:r w:rsidRPr="00677D40">
        <w:rPr>
          <w:rFonts w:ascii="Sylfaen" w:eastAsia="MS Mincho" w:hAnsi="Sylfaen" w:cs="MS Mincho"/>
          <w:lang w:val="hy-AM"/>
        </w:rPr>
        <w:t xml:space="preserve"> </w:t>
      </w:r>
      <w:r w:rsidR="00A83C2E" w:rsidRPr="00677D40">
        <w:rPr>
          <w:rFonts w:ascii="GHEA Grapalat" w:hAnsi="GHEA Grapalat" w:cs="Sylfaen"/>
          <w:lang w:val="hy-AM"/>
        </w:rPr>
        <w:t>Լարսում առաջացող խնդիրների բացահայտում և դրանց լուծման ապահովում, ընդհուպ մշտական ներկայացուցիչի ապահովում։</w:t>
      </w:r>
    </w:p>
    <w:p w14:paraId="55C9745B" w14:textId="77777777" w:rsidR="009B09CA" w:rsidRPr="00677D40" w:rsidRDefault="006B3AAC" w:rsidP="0004525D">
      <w:pPr>
        <w:tabs>
          <w:tab w:val="left" w:pos="720"/>
        </w:tabs>
        <w:spacing w:after="0" w:line="360" w:lineRule="auto"/>
        <w:contextualSpacing/>
        <w:jc w:val="both"/>
        <w:rPr>
          <w:rFonts w:ascii="GHEA Grapalat" w:hAnsi="GHEA Grapalat" w:cs="Sylfaen"/>
          <w:lang w:val="hy-AM"/>
        </w:rPr>
      </w:pPr>
      <w:r w:rsidRPr="00677D40">
        <w:rPr>
          <w:rFonts w:ascii="GHEA Grapalat" w:eastAsia="MS Mincho" w:hAnsi="GHEA Grapalat" w:cs="MS Mincho"/>
          <w:b/>
          <w:lang w:val="hy-AM"/>
        </w:rPr>
        <w:t>ե</w:t>
      </w:r>
      <w:r w:rsidRPr="00677D40">
        <w:rPr>
          <w:rFonts w:ascii="MS Mincho" w:eastAsia="MS Mincho" w:hAnsi="MS Mincho" w:cs="MS Mincho" w:hint="eastAsia"/>
          <w:b/>
          <w:lang w:val="hy-AM"/>
        </w:rPr>
        <w:t>․</w:t>
      </w:r>
      <w:r w:rsidRPr="00677D40">
        <w:rPr>
          <w:rFonts w:ascii="Sylfaen" w:eastAsia="MS Mincho" w:hAnsi="Sylfaen" w:cs="MS Mincho"/>
          <w:lang w:val="hy-AM"/>
        </w:rPr>
        <w:t xml:space="preserve"> </w:t>
      </w:r>
      <w:r w:rsidR="009B09CA" w:rsidRPr="00677D40">
        <w:rPr>
          <w:rFonts w:ascii="GHEA Grapalat" w:hAnsi="GHEA Grapalat" w:cs="Sylfaen"/>
          <w:lang w:val="hy-AM"/>
        </w:rPr>
        <w:t>Դեպի ՌԴ այլընտրանքային ավտոճանապարհի բացմանն ուղղված աշխատանքների իրականացում։</w:t>
      </w:r>
    </w:p>
    <w:p w14:paraId="2C81A253" w14:textId="77777777" w:rsidR="009B09CA" w:rsidRPr="00677D40" w:rsidRDefault="006B3AAC" w:rsidP="00543DC8">
      <w:pPr>
        <w:tabs>
          <w:tab w:val="left" w:pos="720"/>
        </w:tabs>
        <w:spacing w:after="0" w:line="360" w:lineRule="auto"/>
        <w:contextualSpacing/>
        <w:jc w:val="both"/>
        <w:rPr>
          <w:rFonts w:ascii="GHEA Grapalat" w:hAnsi="GHEA Grapalat" w:cs="Sylfaen"/>
          <w:lang w:val="hy-AM"/>
        </w:rPr>
      </w:pPr>
      <w:r w:rsidRPr="00677D40">
        <w:rPr>
          <w:rFonts w:ascii="GHEA Grapalat" w:eastAsia="MS Mincho" w:hAnsi="GHEA Grapalat" w:cs="MS Mincho"/>
          <w:b/>
          <w:lang w:val="hy-AM"/>
        </w:rPr>
        <w:t>զ</w:t>
      </w:r>
      <w:r w:rsidRPr="00677D40">
        <w:rPr>
          <w:rFonts w:ascii="MS Mincho" w:eastAsia="MS Mincho" w:hAnsi="MS Mincho" w:cs="MS Mincho" w:hint="eastAsia"/>
          <w:b/>
          <w:lang w:val="hy-AM"/>
        </w:rPr>
        <w:t>․</w:t>
      </w:r>
      <w:r w:rsidRPr="00677D40">
        <w:rPr>
          <w:rFonts w:ascii="Sylfaen" w:eastAsia="MS Mincho" w:hAnsi="Sylfaen" w:cs="MS Mincho"/>
          <w:lang w:val="hy-AM"/>
        </w:rPr>
        <w:t xml:space="preserve"> </w:t>
      </w:r>
      <w:r w:rsidR="009B09CA" w:rsidRPr="00677D40">
        <w:rPr>
          <w:rFonts w:ascii="GHEA Grapalat" w:hAnsi="GHEA Grapalat" w:cs="Sylfaen"/>
          <w:lang w:val="hy-AM"/>
        </w:rPr>
        <w:t xml:space="preserve">Աջակցություն մասնագիտացված լոգիստիկ կառույցների </w:t>
      </w:r>
      <w:r w:rsidR="005B68AD" w:rsidRPr="00677D40">
        <w:rPr>
          <w:rFonts w:ascii="GHEA Grapalat" w:hAnsi="GHEA Grapalat" w:cs="Sylfaen"/>
          <w:lang w:val="hy-AM"/>
        </w:rPr>
        <w:t xml:space="preserve">և ծառայությունների </w:t>
      </w:r>
      <w:r w:rsidR="009B09CA" w:rsidRPr="00677D40">
        <w:rPr>
          <w:rFonts w:ascii="GHEA Grapalat" w:hAnsi="GHEA Grapalat" w:cs="Sylfaen"/>
          <w:lang w:val="hy-AM"/>
        </w:rPr>
        <w:t>ձևավորմանը</w:t>
      </w:r>
      <w:r w:rsidR="009B09CA" w:rsidRPr="00677D40">
        <w:rPr>
          <w:rFonts w:ascii="Tahoma" w:eastAsia="MS Mincho" w:hAnsi="Tahoma" w:cs="Tahoma"/>
          <w:lang w:val="hy-AM"/>
        </w:rPr>
        <w:t>։</w:t>
      </w:r>
    </w:p>
    <w:p w14:paraId="043D06C6" w14:textId="77777777" w:rsidR="00FF7769" w:rsidRPr="00677D40" w:rsidRDefault="00EC0620" w:rsidP="00543DC8">
      <w:pPr>
        <w:tabs>
          <w:tab w:val="left" w:pos="284"/>
        </w:tabs>
        <w:spacing w:after="0" w:line="360" w:lineRule="auto"/>
        <w:contextualSpacing/>
        <w:jc w:val="both"/>
        <w:rPr>
          <w:rFonts w:ascii="Sylfaen" w:hAnsi="Sylfaen" w:cs="Sylfaen"/>
          <w:lang w:val="hy-AM"/>
        </w:rPr>
      </w:pPr>
      <w:r w:rsidRPr="00677D40">
        <w:rPr>
          <w:rFonts w:ascii="GHEA Grapalat" w:eastAsia="MS Mincho" w:hAnsi="GHEA Grapalat" w:cs="MS Mincho"/>
          <w:b/>
          <w:lang w:val="hy-AM"/>
        </w:rPr>
        <w:t>է</w:t>
      </w:r>
      <w:r w:rsidR="00FF7769" w:rsidRPr="00677D40">
        <w:rPr>
          <w:rFonts w:ascii="MS Mincho" w:eastAsia="MS Mincho" w:hAnsi="MS Mincho" w:cs="MS Mincho"/>
          <w:b/>
          <w:lang w:val="hy-AM"/>
        </w:rPr>
        <w:t>․</w:t>
      </w:r>
      <w:r w:rsidR="00FF7769" w:rsidRPr="00677D40">
        <w:rPr>
          <w:rFonts w:ascii="GHEA Grapalat" w:eastAsia="MS Mincho" w:hAnsi="GHEA Grapalat" w:cs="MS Mincho"/>
          <w:lang w:val="hy-AM"/>
        </w:rPr>
        <w:t>Ապրանքների վաճառքի էլեկտրենային հարթակների ձևավորման աջակցություն։</w:t>
      </w:r>
    </w:p>
    <w:p w14:paraId="34398B62" w14:textId="77777777" w:rsidR="000D544B" w:rsidRPr="00677D40" w:rsidRDefault="00C41CC2" w:rsidP="00543DC8">
      <w:pPr>
        <w:pStyle w:val="ListParagraph"/>
        <w:numPr>
          <w:ilvl w:val="0"/>
          <w:numId w:val="7"/>
        </w:numPr>
        <w:tabs>
          <w:tab w:val="left" w:pos="567"/>
        </w:tabs>
        <w:spacing w:line="360" w:lineRule="auto"/>
        <w:ind w:left="0" w:firstLine="0"/>
        <w:jc w:val="both"/>
        <w:rPr>
          <w:rFonts w:ascii="GHEA Grapalat" w:hAnsi="GHEA Grapalat" w:cs="Sylfaen"/>
          <w:b/>
          <w:sz w:val="24"/>
          <w:szCs w:val="24"/>
          <w:lang w:val="en-GB"/>
        </w:rPr>
      </w:pPr>
      <w:r w:rsidRPr="00677D40">
        <w:rPr>
          <w:rFonts w:ascii="GHEA Grapalat" w:hAnsi="GHEA Grapalat" w:cs="Sylfaen"/>
          <w:b/>
          <w:sz w:val="24"/>
          <w:szCs w:val="24"/>
          <w:lang w:val="hy-AM"/>
        </w:rPr>
        <w:t>Շուկաների ընդլայնման ապահովում</w:t>
      </w:r>
      <w:r w:rsidR="000D544B" w:rsidRPr="00677D40">
        <w:rPr>
          <w:rFonts w:ascii="GHEA Grapalat" w:hAnsi="GHEA Grapalat" w:cs="Sylfaen"/>
          <w:b/>
          <w:sz w:val="24"/>
          <w:szCs w:val="24"/>
          <w:lang w:val="hy-AM"/>
        </w:rPr>
        <w:t>.</w:t>
      </w:r>
    </w:p>
    <w:p w14:paraId="1EA503F2" w14:textId="77777777" w:rsidR="002C69AE" w:rsidRPr="00677D40" w:rsidRDefault="00D324BE" w:rsidP="00543DC8">
      <w:pPr>
        <w:spacing w:after="0" w:line="360" w:lineRule="auto"/>
        <w:jc w:val="both"/>
        <w:rPr>
          <w:rFonts w:ascii="GHEA Grapalat" w:eastAsia="MS Mincho" w:hAnsi="GHEA Grapalat" w:cs="MS Mincho"/>
          <w:b/>
          <w:lang w:val="en-GB"/>
        </w:rPr>
      </w:pPr>
      <w:r w:rsidRPr="00677D40">
        <w:rPr>
          <w:rFonts w:ascii="GHEA Grapalat" w:hAnsi="GHEA Grapalat" w:cs="Sylfaen"/>
          <w:lang w:val="hy-AM"/>
        </w:rPr>
        <w:t>39</w:t>
      </w:r>
      <w:r w:rsidRPr="00677D40">
        <w:rPr>
          <w:rFonts w:ascii="MS Mincho" w:eastAsia="MS Mincho" w:hAnsi="MS Mincho" w:cs="MS Mincho"/>
          <w:lang w:val="hy-AM"/>
        </w:rPr>
        <w:t>․</w:t>
      </w:r>
      <w:r w:rsidRPr="00677D40">
        <w:rPr>
          <w:rFonts w:ascii="MS Mincho" w:eastAsia="MS Mincho" w:hAnsi="MS Mincho" w:cs="MS Mincho"/>
          <w:lang w:val="hy-AM"/>
        </w:rPr>
        <w:tab/>
      </w:r>
      <w:r w:rsidR="002C69AE" w:rsidRPr="00677D40">
        <w:rPr>
          <w:rFonts w:ascii="GHEA Grapalat" w:hAnsi="GHEA Grapalat" w:cs="Sylfaen"/>
          <w:lang w:val="hy-AM"/>
        </w:rPr>
        <w:t>Արտադրանքի մրցունակության տեսանկյունից կարևորվում է</w:t>
      </w:r>
      <w:r w:rsidR="002C69AE" w:rsidRPr="00677D40">
        <w:rPr>
          <w:rFonts w:ascii="GHEA Grapalat" w:hAnsi="GHEA Grapalat" w:cs="Sylfaen"/>
          <w:b/>
          <w:lang w:val="hy-AM"/>
        </w:rPr>
        <w:t xml:space="preserve"> </w:t>
      </w:r>
      <w:r w:rsidR="002C69AE" w:rsidRPr="00677D40">
        <w:rPr>
          <w:rFonts w:ascii="GHEA Grapalat" w:hAnsi="GHEA Grapalat" w:cs="Sylfaen"/>
          <w:lang w:val="hy-AM"/>
        </w:rPr>
        <w:t>շուկաներում ճիշտ դիրքավորվելը և ներկայանալը։</w:t>
      </w:r>
    </w:p>
    <w:p w14:paraId="3B95307C" w14:textId="77777777" w:rsidR="002C69AE" w:rsidRPr="00677D40" w:rsidRDefault="002C69AE" w:rsidP="00543DC8">
      <w:pPr>
        <w:spacing w:after="0" w:line="360" w:lineRule="auto"/>
        <w:jc w:val="both"/>
        <w:rPr>
          <w:rFonts w:ascii="GHEA Grapalat" w:eastAsia="MS Mincho" w:hAnsi="GHEA Grapalat" w:cs="MS Mincho"/>
          <w:b/>
          <w:lang w:val="hy-AM"/>
        </w:rPr>
      </w:pPr>
      <w:r w:rsidRPr="00677D40">
        <w:rPr>
          <w:rFonts w:ascii="GHEA Grapalat" w:eastAsia="MS Mincho" w:hAnsi="GHEA Grapalat" w:cs="MS Mincho"/>
          <w:b/>
          <w:lang w:val="hy-AM"/>
        </w:rPr>
        <w:t>3</w:t>
      </w:r>
      <w:r w:rsidRPr="00677D40">
        <w:rPr>
          <w:rFonts w:ascii="MS Mincho" w:eastAsia="MS Mincho" w:hAnsi="MS Mincho" w:cs="MS Mincho" w:hint="eastAsia"/>
          <w:b/>
          <w:lang w:val="hy-AM"/>
        </w:rPr>
        <w:t>․</w:t>
      </w:r>
      <w:r w:rsidRPr="00677D40">
        <w:rPr>
          <w:rFonts w:ascii="GHEA Grapalat" w:eastAsia="MS Mincho" w:hAnsi="GHEA Grapalat" w:cs="MS Mincho"/>
          <w:b/>
          <w:lang w:val="hy-AM"/>
        </w:rPr>
        <w:t xml:space="preserve">1)  Արտահանման զարգացման ապահովում </w:t>
      </w:r>
    </w:p>
    <w:p w14:paraId="6571C928" w14:textId="77777777" w:rsidR="003D015C" w:rsidRPr="00677D40" w:rsidRDefault="00D324BE" w:rsidP="002C69AE">
      <w:pPr>
        <w:tabs>
          <w:tab w:val="left" w:pos="720"/>
          <w:tab w:val="left" w:pos="1080"/>
        </w:tabs>
        <w:spacing w:line="360" w:lineRule="auto"/>
        <w:contextualSpacing/>
        <w:jc w:val="both"/>
        <w:rPr>
          <w:rFonts w:ascii="GHEA Grapalat" w:hAnsi="GHEA Grapalat" w:cs="Sylfaen"/>
          <w:lang w:val="hy-AM"/>
        </w:rPr>
      </w:pPr>
      <w:r w:rsidRPr="00677D40">
        <w:rPr>
          <w:rFonts w:ascii="GHEA Grapalat" w:hAnsi="GHEA Grapalat" w:cs="Sylfaen"/>
          <w:lang w:val="hy-AM"/>
        </w:rPr>
        <w:t>40</w:t>
      </w:r>
      <w:r w:rsidRPr="00677D40">
        <w:rPr>
          <w:rFonts w:ascii="MS Mincho" w:eastAsia="MS Mincho" w:hAnsi="MS Mincho" w:cs="MS Mincho"/>
          <w:lang w:val="hy-AM"/>
        </w:rPr>
        <w:t>․</w:t>
      </w:r>
      <w:r w:rsidRPr="00677D40">
        <w:rPr>
          <w:rFonts w:ascii="MS Mincho" w:eastAsia="MS Mincho" w:hAnsi="MS Mincho" w:cs="MS Mincho"/>
          <w:lang w:val="hy-AM"/>
        </w:rPr>
        <w:tab/>
      </w:r>
      <w:r w:rsidR="00945B74" w:rsidRPr="00677D40">
        <w:rPr>
          <w:rFonts w:ascii="GHEA Grapalat" w:hAnsi="GHEA Grapalat" w:cs="Sylfaen"/>
          <w:lang w:val="hy-AM"/>
        </w:rPr>
        <w:t>Հայաստանի  արդյունաբերական ճյուղի մի զգալի հատվածն ունի արտահանման մեծ ներուժ: Այդ իսկ պատճառով էլ դեռևս 2011 թվականից ՀՀ կառավարությունը որդեգրել է արտահանմանն ուղղված արդյունաբերական քաղաքականության իրականացումը և այդ տեսանկյունից արդյունաբերական մի շարք ենթաճյուղեր համարվել են գերակա, որոնց ուղղությամբ մշակվել և իրականացվում են գործողություններ:</w:t>
      </w:r>
      <w:r w:rsidR="00215AC3" w:rsidRPr="00677D40">
        <w:rPr>
          <w:rFonts w:ascii="GHEA Grapalat" w:hAnsi="GHEA Grapalat" w:cs="Sylfaen"/>
          <w:lang w:val="hy-AM"/>
        </w:rPr>
        <w:t xml:space="preserve"> </w:t>
      </w:r>
      <w:r w:rsidR="00945B74" w:rsidRPr="00677D40">
        <w:rPr>
          <w:rFonts w:ascii="GHEA Grapalat" w:hAnsi="GHEA Grapalat" w:cs="Sylfaen"/>
          <w:lang w:val="hy-AM"/>
        </w:rPr>
        <w:t xml:space="preserve">Սակայն հարկ է նշել, որ </w:t>
      </w:r>
      <w:r w:rsidR="00945B74" w:rsidRPr="00677D40">
        <w:rPr>
          <w:rFonts w:ascii="GHEA Grapalat" w:hAnsi="GHEA Grapalat" w:cs="Sylfaen"/>
          <w:lang w:val="hy-AM"/>
        </w:rPr>
        <w:lastRenderedPageBreak/>
        <w:t>արտահանմանն ուղղ</w:t>
      </w:r>
      <w:r w:rsidR="00215AC3" w:rsidRPr="00677D40">
        <w:rPr>
          <w:rFonts w:ascii="GHEA Grapalat" w:hAnsi="GHEA Grapalat" w:cs="Sylfaen"/>
          <w:lang w:val="hy-AM"/>
        </w:rPr>
        <w:t>ությունը</w:t>
      </w:r>
      <w:r w:rsidR="00945B74" w:rsidRPr="00677D40">
        <w:rPr>
          <w:rFonts w:ascii="GHEA Grapalat" w:hAnsi="GHEA Grapalat" w:cs="Sylfaen"/>
          <w:lang w:val="hy-AM"/>
        </w:rPr>
        <w:t xml:space="preserve"> ունի զարգացման մեծ հեռանկար և այդ առումով անհրաժեշտ է ապահովել այդ քաղաքականության իրականացման շարունակականությունը և հետագա զարգացումը: Արտահանման զարգացման տեսանկյունից` բացի գերակա ճյուղերից, պետք է շեշտադրում կատարել նաև արդյունաբերությամ մյուս ճյուղերին: </w:t>
      </w:r>
    </w:p>
    <w:p w14:paraId="593EE1A4" w14:textId="04E80FDF" w:rsidR="00AD0EC4" w:rsidRPr="00677D40" w:rsidRDefault="00D324BE" w:rsidP="00AD0EC4">
      <w:pPr>
        <w:spacing w:line="360" w:lineRule="auto"/>
        <w:jc w:val="both"/>
        <w:rPr>
          <w:rFonts w:ascii="GHEA Grapalat" w:hAnsi="GHEA Grapalat"/>
          <w:lang w:val="hy-AM"/>
        </w:rPr>
      </w:pPr>
      <w:r w:rsidRPr="00677D40">
        <w:rPr>
          <w:rFonts w:ascii="GHEA Grapalat" w:hAnsi="GHEA Grapalat"/>
          <w:lang w:val="hy-AM"/>
        </w:rPr>
        <w:t>41</w:t>
      </w:r>
      <w:r w:rsidRPr="00677D40">
        <w:rPr>
          <w:rFonts w:ascii="MS Mincho" w:eastAsia="MS Mincho" w:hAnsi="MS Mincho" w:cs="MS Mincho"/>
          <w:lang w:val="hy-AM"/>
        </w:rPr>
        <w:t>․</w:t>
      </w:r>
      <w:r w:rsidRPr="00677D40">
        <w:rPr>
          <w:rFonts w:ascii="MS Mincho" w:eastAsia="MS Mincho" w:hAnsi="MS Mincho" w:cs="MS Mincho"/>
          <w:lang w:val="hy-AM"/>
        </w:rPr>
        <w:tab/>
      </w:r>
      <w:r w:rsidR="00AD0EC4" w:rsidRPr="00677D40">
        <w:rPr>
          <w:rFonts w:ascii="GHEA Grapalat" w:hAnsi="GHEA Grapalat"/>
          <w:lang w:val="hy-AM"/>
        </w:rPr>
        <w:t xml:space="preserve">Արտահանման </w:t>
      </w:r>
      <w:r w:rsidR="007202C4">
        <w:rPr>
          <w:rFonts w:ascii="GHEA Grapalat" w:hAnsi="GHEA Grapalat"/>
          <w:lang w:val="hy-AM"/>
        </w:rPr>
        <w:t>զարգացման</w:t>
      </w:r>
      <w:r w:rsidR="00AD0EC4" w:rsidRPr="00677D40">
        <w:rPr>
          <w:rFonts w:ascii="GHEA Grapalat" w:hAnsi="GHEA Grapalat"/>
          <w:lang w:val="hy-AM"/>
        </w:rPr>
        <w:t xml:space="preserve"> առումով կառավարությունը կիրականացնի՝</w:t>
      </w:r>
    </w:p>
    <w:p w14:paraId="5C632FD0" w14:textId="77777777" w:rsidR="00AD0EC4" w:rsidRPr="00677D40" w:rsidRDefault="00AD0EC4" w:rsidP="00543DC8">
      <w:pPr>
        <w:tabs>
          <w:tab w:val="left" w:pos="720"/>
        </w:tabs>
        <w:spacing w:after="0" w:line="360" w:lineRule="auto"/>
        <w:contextualSpacing/>
        <w:jc w:val="both"/>
        <w:rPr>
          <w:rFonts w:ascii="GHEA Grapalat" w:hAnsi="GHEA Grapalat" w:cs="Sylfaen"/>
          <w:lang w:val="hy-AM"/>
        </w:rPr>
      </w:pPr>
      <w:r w:rsidRPr="00677D40">
        <w:rPr>
          <w:rFonts w:ascii="GHEA Grapalat" w:eastAsia="MS Mincho" w:hAnsi="GHEA Grapalat" w:cs="MS Mincho"/>
          <w:b/>
          <w:lang w:val="hy-AM"/>
        </w:rPr>
        <w:t>ա</w:t>
      </w:r>
      <w:r w:rsidRPr="00677D40">
        <w:rPr>
          <w:rFonts w:ascii="MS Mincho" w:eastAsia="MS Mincho" w:hAnsi="MS Mincho" w:cs="MS Mincho"/>
          <w:lang w:val="hy-AM"/>
        </w:rPr>
        <w:t>․</w:t>
      </w:r>
      <w:r w:rsidRPr="00677D40">
        <w:rPr>
          <w:rFonts w:ascii="Sylfaen" w:eastAsia="MS Mincho" w:hAnsi="Sylfaen" w:cs="MS Mincho"/>
          <w:lang w:val="hy-AM"/>
        </w:rPr>
        <w:t xml:space="preserve"> </w:t>
      </w:r>
      <w:r w:rsidRPr="00677D40">
        <w:rPr>
          <w:rFonts w:ascii="GHEA Grapalat" w:hAnsi="GHEA Grapalat" w:cs="Sylfaen"/>
          <w:lang w:val="hy-AM"/>
        </w:rPr>
        <w:t>Արտահանմանն ուղղված առկա պետական աջակցության ծրագրի   շարունակական իրականացում։</w:t>
      </w:r>
    </w:p>
    <w:p w14:paraId="642E133B" w14:textId="77777777" w:rsidR="00AD0EC4" w:rsidRPr="00677D40" w:rsidRDefault="00AD0EC4" w:rsidP="00543DC8">
      <w:pPr>
        <w:tabs>
          <w:tab w:val="left" w:pos="720"/>
        </w:tabs>
        <w:spacing w:after="0" w:line="360" w:lineRule="auto"/>
        <w:contextualSpacing/>
        <w:jc w:val="both"/>
        <w:rPr>
          <w:rFonts w:ascii="GHEA Grapalat" w:hAnsi="GHEA Grapalat" w:cs="Sylfaen"/>
          <w:lang w:val="hy-AM"/>
        </w:rPr>
      </w:pPr>
      <w:r w:rsidRPr="00677D40">
        <w:rPr>
          <w:rFonts w:ascii="GHEA Grapalat" w:eastAsia="MS Mincho" w:hAnsi="GHEA Grapalat" w:cs="MS Mincho"/>
          <w:b/>
          <w:lang w:val="hy-AM"/>
        </w:rPr>
        <w:t>բ</w:t>
      </w:r>
      <w:r w:rsidRPr="00677D40">
        <w:rPr>
          <w:rFonts w:ascii="MS Mincho" w:eastAsia="MS Mincho" w:hAnsi="MS Mincho" w:cs="MS Mincho" w:hint="eastAsia"/>
          <w:b/>
          <w:lang w:val="hy-AM"/>
        </w:rPr>
        <w:t>․</w:t>
      </w:r>
      <w:r w:rsidRPr="00677D40">
        <w:rPr>
          <w:rFonts w:ascii="Sylfaen" w:eastAsia="MS Mincho" w:hAnsi="Sylfaen" w:cs="MS Mincho"/>
          <w:b/>
          <w:lang w:val="hy-AM"/>
        </w:rPr>
        <w:t xml:space="preserve"> </w:t>
      </w:r>
      <w:r w:rsidRPr="00677D40">
        <w:rPr>
          <w:rFonts w:ascii="GHEA Grapalat" w:eastAsia="Times New Roman" w:hAnsi="GHEA Grapalat" w:cs="Sylfaen"/>
          <w:lang w:val="hy-AM" w:eastAsia="ru-RU"/>
        </w:rPr>
        <w:t>Գնահատել արտահանման տեսանկյունից հեռանկարային այլ ոլորտներ ներգրավելու հնարավորությունը։</w:t>
      </w:r>
    </w:p>
    <w:p w14:paraId="56A4A203" w14:textId="77777777" w:rsidR="00AD0EC4" w:rsidRPr="00677D40" w:rsidRDefault="00AD0EC4" w:rsidP="00543DC8">
      <w:pPr>
        <w:tabs>
          <w:tab w:val="left" w:pos="720"/>
        </w:tabs>
        <w:spacing w:after="0" w:line="360" w:lineRule="auto"/>
        <w:contextualSpacing/>
        <w:jc w:val="both"/>
        <w:rPr>
          <w:rFonts w:ascii="GHEA Grapalat" w:hAnsi="GHEA Grapalat" w:cs="Sylfaen"/>
          <w:lang w:val="hy-AM"/>
        </w:rPr>
      </w:pPr>
      <w:r w:rsidRPr="00677D40">
        <w:rPr>
          <w:rFonts w:ascii="GHEA Grapalat" w:eastAsia="MS Mincho" w:hAnsi="GHEA Grapalat" w:cs="MS Mincho"/>
          <w:b/>
          <w:lang w:val="hy-AM"/>
        </w:rPr>
        <w:t>գ</w:t>
      </w:r>
      <w:r w:rsidRPr="00677D40">
        <w:rPr>
          <w:rFonts w:ascii="MS Mincho" w:eastAsia="MS Mincho" w:hAnsi="MS Mincho" w:cs="MS Mincho" w:hint="eastAsia"/>
          <w:b/>
          <w:lang w:val="hy-AM"/>
        </w:rPr>
        <w:t>․</w:t>
      </w:r>
      <w:r w:rsidRPr="00677D40">
        <w:rPr>
          <w:rFonts w:ascii="Sylfaen" w:eastAsia="MS Mincho" w:hAnsi="Sylfaen" w:cs="MS Mincho"/>
          <w:lang w:val="hy-AM"/>
        </w:rPr>
        <w:t xml:space="preserve"> </w:t>
      </w:r>
      <w:r w:rsidRPr="00677D40">
        <w:rPr>
          <w:rFonts w:ascii="GHEA Grapalat" w:hAnsi="GHEA Grapalat" w:cs="Sylfaen"/>
          <w:lang w:val="hy-AM"/>
        </w:rPr>
        <w:t>Արտահանման դիվերսիֆիկացմանն ուղղված միջոցառումների և աջակցության նոր գործիքների մշակում և ներդրում, մասնավորապես` նոր շուկաների ուսումնասիրություն և այդ շուկաներ մուտքի ապահովմանն ուղղված գործողություններ։</w:t>
      </w:r>
    </w:p>
    <w:p w14:paraId="04E8364B" w14:textId="77777777" w:rsidR="00AD0EC4" w:rsidRPr="00677D40" w:rsidRDefault="00AD0EC4" w:rsidP="00543DC8">
      <w:pPr>
        <w:tabs>
          <w:tab w:val="left" w:pos="720"/>
        </w:tabs>
        <w:spacing w:after="0" w:line="360" w:lineRule="auto"/>
        <w:contextualSpacing/>
        <w:jc w:val="both"/>
        <w:rPr>
          <w:rFonts w:ascii="GHEA Grapalat" w:hAnsi="GHEA Grapalat" w:cs="Sylfaen"/>
          <w:lang w:val="hy-AM"/>
        </w:rPr>
      </w:pPr>
      <w:r w:rsidRPr="00677D40">
        <w:rPr>
          <w:rFonts w:ascii="GHEA Grapalat" w:eastAsia="MS Mincho" w:hAnsi="GHEA Grapalat" w:cs="MS Mincho"/>
          <w:b/>
          <w:lang w:val="hy-AM"/>
        </w:rPr>
        <w:t>դ</w:t>
      </w:r>
      <w:r w:rsidRPr="00677D40">
        <w:rPr>
          <w:rFonts w:ascii="MS Mincho" w:eastAsia="MS Mincho" w:hAnsi="MS Mincho" w:cs="MS Mincho"/>
          <w:lang w:val="hy-AM"/>
        </w:rPr>
        <w:t>․</w:t>
      </w:r>
      <w:r w:rsidRPr="00677D40">
        <w:rPr>
          <w:rFonts w:ascii="Sylfaen" w:eastAsia="MS Mincho" w:hAnsi="Sylfaen" w:cs="MS Mincho"/>
          <w:lang w:val="hy-AM"/>
        </w:rPr>
        <w:t xml:space="preserve"> </w:t>
      </w:r>
      <w:r w:rsidRPr="00677D40">
        <w:rPr>
          <w:rFonts w:ascii="GHEA Grapalat" w:hAnsi="GHEA Grapalat" w:cs="Sylfaen"/>
          <w:lang w:val="hy-AM"/>
        </w:rPr>
        <w:t>Արտերկրում առևտրային ներկայացուցչությունների, մեծածախ բազաների կամ լոգիստիկ կենտրոնների և տների հիմնում, ինչպես նաև թիրախային շուկաներում վաճառքի և առաջմղման ներկայացուցչությունների հիմնում։</w:t>
      </w:r>
    </w:p>
    <w:p w14:paraId="5B778F9F" w14:textId="77777777" w:rsidR="00AD0EC4" w:rsidRPr="00677D40" w:rsidRDefault="00AD0EC4" w:rsidP="00543DC8">
      <w:pPr>
        <w:tabs>
          <w:tab w:val="left" w:pos="720"/>
        </w:tabs>
        <w:spacing w:after="0" w:line="360" w:lineRule="auto"/>
        <w:contextualSpacing/>
        <w:jc w:val="both"/>
        <w:rPr>
          <w:rFonts w:ascii="GHEA Grapalat" w:hAnsi="GHEA Grapalat" w:cs="Sylfaen"/>
          <w:lang w:val="hy-AM"/>
        </w:rPr>
      </w:pPr>
      <w:r w:rsidRPr="00677D40">
        <w:rPr>
          <w:rFonts w:ascii="GHEA Grapalat" w:eastAsia="MS Mincho" w:hAnsi="GHEA Grapalat" w:cs="MS Mincho"/>
          <w:b/>
          <w:lang w:val="hy-AM"/>
        </w:rPr>
        <w:t>ե</w:t>
      </w:r>
      <w:r w:rsidRPr="00677D40">
        <w:rPr>
          <w:rFonts w:ascii="MS Mincho" w:eastAsia="MS Mincho" w:hAnsi="MS Mincho" w:cs="MS Mincho"/>
          <w:lang w:val="hy-AM"/>
        </w:rPr>
        <w:t>․</w:t>
      </w:r>
      <w:r w:rsidRPr="00677D40">
        <w:rPr>
          <w:rFonts w:ascii="Sylfaen" w:eastAsia="MS Mincho" w:hAnsi="Sylfaen" w:cs="MS Mincho"/>
          <w:lang w:val="hy-AM"/>
        </w:rPr>
        <w:t xml:space="preserve"> </w:t>
      </w:r>
      <w:r w:rsidRPr="00677D40">
        <w:rPr>
          <w:rFonts w:ascii="GHEA Grapalat" w:hAnsi="GHEA Grapalat" w:cs="Sylfaen"/>
          <w:lang w:val="hy-AM"/>
        </w:rPr>
        <w:t>Արտահանման շուկաներում առանձին ոլորտների առաջմղում և երկրի բրենդինգի իրականացում</w:t>
      </w:r>
      <w:r w:rsidRPr="00677D40">
        <w:rPr>
          <w:rFonts w:ascii="Tahoma" w:eastAsia="MS Mincho" w:hAnsi="Tahoma" w:cs="Tahoma"/>
          <w:lang w:val="hy-AM"/>
        </w:rPr>
        <w:t>։</w:t>
      </w:r>
    </w:p>
    <w:p w14:paraId="14CD9F54" w14:textId="77777777" w:rsidR="00AD0EC4" w:rsidRPr="00677D40" w:rsidRDefault="00AD0EC4" w:rsidP="00543DC8">
      <w:pPr>
        <w:tabs>
          <w:tab w:val="left" w:pos="720"/>
        </w:tabs>
        <w:spacing w:after="0" w:line="360" w:lineRule="auto"/>
        <w:contextualSpacing/>
        <w:jc w:val="both"/>
        <w:rPr>
          <w:rFonts w:ascii="Tahoma" w:eastAsia="MS Mincho" w:hAnsi="Tahoma" w:cs="Tahoma"/>
          <w:lang w:val="hy-AM"/>
        </w:rPr>
      </w:pPr>
      <w:r w:rsidRPr="00677D40">
        <w:rPr>
          <w:rFonts w:ascii="GHEA Grapalat" w:eastAsia="MS Mincho" w:hAnsi="GHEA Grapalat" w:cs="MS Mincho"/>
          <w:b/>
          <w:lang w:val="hy-AM"/>
        </w:rPr>
        <w:t>զ</w:t>
      </w:r>
      <w:r w:rsidRPr="00677D40">
        <w:rPr>
          <w:rFonts w:ascii="MS Mincho" w:eastAsia="MS Mincho" w:hAnsi="MS Mincho" w:cs="MS Mincho"/>
          <w:lang w:val="hy-AM"/>
        </w:rPr>
        <w:t>․</w:t>
      </w:r>
      <w:r w:rsidRPr="00677D40">
        <w:rPr>
          <w:rFonts w:ascii="Sylfaen" w:eastAsia="MS Mincho" w:hAnsi="Sylfaen" w:cs="MS Mincho"/>
          <w:lang w:val="hy-AM"/>
        </w:rPr>
        <w:t xml:space="preserve"> </w:t>
      </w:r>
      <w:r w:rsidRPr="00677D40">
        <w:rPr>
          <w:rFonts w:ascii="GHEA Grapalat" w:hAnsi="GHEA Grapalat" w:cs="Sylfaen"/>
          <w:lang w:val="hy-AM"/>
        </w:rPr>
        <w:t>Աջակցություն մասնագիտացված արտահանող կառույցների ձևավորմանը</w:t>
      </w:r>
      <w:r w:rsidRPr="00677D40">
        <w:rPr>
          <w:rFonts w:ascii="Tahoma" w:eastAsia="MS Mincho" w:hAnsi="Tahoma" w:cs="Tahoma"/>
          <w:lang w:val="hy-AM"/>
        </w:rPr>
        <w:t>։</w:t>
      </w:r>
    </w:p>
    <w:p w14:paraId="2F6627D1" w14:textId="77777777" w:rsidR="009F1C98" w:rsidRDefault="009F1C98" w:rsidP="00543DC8">
      <w:pPr>
        <w:tabs>
          <w:tab w:val="left" w:pos="720"/>
        </w:tabs>
        <w:spacing w:after="0" w:line="360" w:lineRule="auto"/>
        <w:contextualSpacing/>
        <w:jc w:val="both"/>
        <w:rPr>
          <w:rFonts w:ascii="GHEA Grapalat" w:eastAsia="MS Mincho" w:hAnsi="GHEA Grapalat" w:cs="MS Mincho"/>
          <w:lang w:val="hy-AM"/>
        </w:rPr>
      </w:pPr>
      <w:r w:rsidRPr="00677D40">
        <w:rPr>
          <w:rFonts w:ascii="GHEA Grapalat" w:eastAsia="MS Mincho" w:hAnsi="GHEA Grapalat" w:cs="Tahoma"/>
          <w:b/>
          <w:lang w:val="hy-AM"/>
        </w:rPr>
        <w:t>է</w:t>
      </w:r>
      <w:r w:rsidRPr="00677D40">
        <w:rPr>
          <w:rFonts w:ascii="MS Mincho" w:eastAsia="MS Mincho" w:hAnsi="MS Mincho" w:cs="MS Mincho" w:hint="eastAsia"/>
          <w:lang w:val="hy-AM"/>
        </w:rPr>
        <w:t>․</w:t>
      </w:r>
      <w:r w:rsidRPr="00677D40">
        <w:rPr>
          <w:rFonts w:ascii="GHEA Grapalat" w:eastAsia="MS Mincho" w:hAnsi="GHEA Grapalat" w:cs="MS Mincho"/>
          <w:lang w:val="hy-AM"/>
        </w:rPr>
        <w:t xml:space="preserve"> Արտահանողներին «պարգևավճարների» տրամադրման մեխանիզմի ներդրում։</w:t>
      </w:r>
    </w:p>
    <w:p w14:paraId="7F6639F3" w14:textId="3D3A5CB6" w:rsidR="00F823DE" w:rsidRPr="00BF2B7F" w:rsidRDefault="00F823DE" w:rsidP="00543DC8">
      <w:pPr>
        <w:tabs>
          <w:tab w:val="left" w:pos="720"/>
        </w:tabs>
        <w:spacing w:after="0" w:line="360" w:lineRule="auto"/>
        <w:contextualSpacing/>
        <w:jc w:val="both"/>
        <w:rPr>
          <w:rFonts w:ascii="GHEA Grapalat" w:eastAsia="MS Mincho" w:hAnsi="GHEA Grapalat" w:cs="MS Mincho"/>
          <w:lang w:val="hy-AM"/>
        </w:rPr>
      </w:pPr>
      <w:r w:rsidRPr="00F37BD5">
        <w:rPr>
          <w:rFonts w:ascii="GHEA Grapalat" w:eastAsia="MS Mincho" w:hAnsi="GHEA Grapalat" w:cs="Tahoma"/>
          <w:b/>
          <w:lang w:val="hy-AM"/>
        </w:rPr>
        <w:t>ը.</w:t>
      </w:r>
      <w:r w:rsidRPr="00BF2B7F">
        <w:rPr>
          <w:rFonts w:ascii="GHEA Grapalat" w:eastAsia="MS Mincho" w:hAnsi="GHEA Grapalat" w:cs="MS Mincho"/>
          <w:lang w:val="hy-AM"/>
        </w:rPr>
        <w:t xml:space="preserve"> Արտաքին տնտեսական գործունեության իրականացման </w:t>
      </w:r>
      <w:r w:rsidR="00F2609B" w:rsidRPr="00BF2B7F">
        <w:rPr>
          <w:rFonts w:ascii="GHEA Grapalat" w:eastAsia="MS Mincho" w:hAnsi="GHEA Grapalat" w:cs="MS Mincho"/>
          <w:lang w:val="hy-AM"/>
        </w:rPr>
        <w:t>շրջանակներում կիրառվող թույլատվական փաստաթղթերի էլեկ</w:t>
      </w:r>
      <w:r w:rsidR="00490D52" w:rsidRPr="00BF2B7F">
        <w:rPr>
          <w:rFonts w:ascii="GHEA Grapalat" w:eastAsia="MS Mincho" w:hAnsi="GHEA Grapalat" w:cs="MS Mincho"/>
          <w:lang w:val="hy-AM"/>
        </w:rPr>
        <w:t xml:space="preserve">տրոնային տրամադրում Մեկ կանգառ, </w:t>
      </w:r>
      <w:r w:rsidR="00FA6C0A" w:rsidRPr="00BF2B7F">
        <w:rPr>
          <w:rFonts w:ascii="GHEA Grapalat" w:eastAsia="MS Mincho" w:hAnsi="GHEA Grapalat" w:cs="MS Mincho"/>
          <w:lang w:val="hy-AM"/>
        </w:rPr>
        <w:t>մեկ</w:t>
      </w:r>
      <w:r w:rsidR="00490D52" w:rsidRPr="00BF2B7F">
        <w:rPr>
          <w:rFonts w:ascii="GHEA Grapalat" w:eastAsia="MS Mincho" w:hAnsi="GHEA Grapalat" w:cs="MS Mincho"/>
          <w:lang w:val="hy-AM"/>
        </w:rPr>
        <w:t xml:space="preserve"> պատուհան համակարգի միջոցով և մաքսային ձևակերպումների համակարգի տվյալների փոխանակում, այդ թվում՝ ՀՀ էկոնոմիկայի նախարարության և/կամ նախարարության ենթակայության տակ գտնվող մարմինների մասով,</w:t>
      </w:r>
    </w:p>
    <w:p w14:paraId="5977A294" w14:textId="5DA4E8CC" w:rsidR="004253A4" w:rsidRDefault="00FA6C0A" w:rsidP="00543DC8">
      <w:pPr>
        <w:tabs>
          <w:tab w:val="left" w:pos="720"/>
        </w:tabs>
        <w:spacing w:after="0" w:line="360" w:lineRule="auto"/>
        <w:contextualSpacing/>
        <w:jc w:val="both"/>
        <w:rPr>
          <w:rFonts w:ascii="GHEA Grapalat" w:eastAsia="MS Mincho" w:hAnsi="GHEA Grapalat" w:cs="Tahoma"/>
          <w:lang w:val="hy-AM"/>
        </w:rPr>
      </w:pPr>
      <w:r w:rsidRPr="00F37BD5">
        <w:rPr>
          <w:rFonts w:ascii="GHEA Grapalat" w:eastAsia="MS Mincho" w:hAnsi="GHEA Grapalat" w:cs="Tahoma"/>
          <w:b/>
          <w:lang w:val="hy-AM"/>
        </w:rPr>
        <w:t>թ</w:t>
      </w:r>
      <w:r w:rsidRPr="00F37BD5">
        <w:rPr>
          <w:rFonts w:ascii="GHEA Grapalat" w:eastAsia="MS Mincho" w:hAnsi="GHEA Grapalat" w:cs="Tahoma"/>
          <w:lang w:val="hy-AM"/>
        </w:rPr>
        <w:t>.</w:t>
      </w:r>
      <w:r w:rsidRPr="00BF2B7F">
        <w:rPr>
          <w:rFonts w:ascii="GHEA Grapalat" w:eastAsia="MS Mincho" w:hAnsi="GHEA Grapalat" w:cs="Tahoma"/>
          <w:lang w:val="hy-AM"/>
        </w:rPr>
        <w:t xml:space="preserve"> Արտաքին տնտեսական գործունեության իրականացաման գործընթացներում ներգրավված և/կամ տվյալ ոլորտում կարգավորող, հսկողական, վերլուծական և այլ գործառույթներ իրականացնող բոլոր պետական, ինչպես նաև ոչ պետական մամինների ինտեգրում </w:t>
      </w:r>
      <w:r w:rsidRPr="00BF2B7F">
        <w:rPr>
          <w:rFonts w:ascii="GHEA Grapalat" w:eastAsia="MS Mincho" w:hAnsi="GHEA Grapalat" w:cs="MS Mincho"/>
          <w:lang w:val="hy-AM"/>
        </w:rPr>
        <w:t xml:space="preserve">Մեկ կանգառ, մեկ պատուհան </w:t>
      </w:r>
      <w:r w:rsidR="004253A4" w:rsidRPr="00BF2B7F">
        <w:rPr>
          <w:rFonts w:ascii="GHEA Grapalat" w:eastAsia="MS Mincho" w:hAnsi="GHEA Grapalat" w:cs="Tahoma"/>
          <w:lang w:val="hy-AM"/>
        </w:rPr>
        <w:t>համակարգին:</w:t>
      </w:r>
    </w:p>
    <w:p w14:paraId="06F5C28C" w14:textId="1A740C89" w:rsidR="00432A0F" w:rsidRPr="00BF2B7F" w:rsidRDefault="00432A0F" w:rsidP="00543DC8">
      <w:pPr>
        <w:tabs>
          <w:tab w:val="left" w:pos="720"/>
        </w:tabs>
        <w:spacing w:after="0" w:line="360" w:lineRule="auto"/>
        <w:contextualSpacing/>
        <w:jc w:val="both"/>
        <w:rPr>
          <w:rFonts w:ascii="GHEA Grapalat" w:eastAsia="MS Mincho" w:hAnsi="GHEA Grapalat" w:cs="Tahoma"/>
          <w:lang w:val="hy-AM"/>
        </w:rPr>
      </w:pPr>
      <w:r>
        <w:rPr>
          <w:rFonts w:ascii="GHEA Grapalat" w:eastAsia="MS Mincho" w:hAnsi="GHEA Grapalat" w:cs="MS Mincho"/>
          <w:b/>
          <w:lang w:val="hy-AM"/>
        </w:rPr>
        <w:t>ժ</w:t>
      </w:r>
      <w:r w:rsidRPr="00677D40">
        <w:rPr>
          <w:rFonts w:ascii="MS Mincho" w:eastAsia="MS Mincho" w:hAnsi="MS Mincho" w:cs="MS Mincho"/>
          <w:lang w:val="hy-AM"/>
        </w:rPr>
        <w:t>․</w:t>
      </w:r>
      <w:r w:rsidRPr="00677D40">
        <w:rPr>
          <w:rFonts w:ascii="Sylfaen" w:eastAsia="MS Mincho" w:hAnsi="Sylfaen" w:cs="MS Mincho"/>
          <w:lang w:val="hy-AM"/>
        </w:rPr>
        <w:t xml:space="preserve"> </w:t>
      </w:r>
      <w:r w:rsidRPr="00DF65DF">
        <w:rPr>
          <w:rFonts w:ascii="GHEA Grapalat" w:eastAsia="MS Mincho" w:hAnsi="GHEA Grapalat" w:cs="Tahoma"/>
          <w:lang w:val="hy-AM"/>
        </w:rPr>
        <w:t>ԵԱՏՄ և ԵՄ երկրների կազմակերպությունների հետ համագործակցության ընդլայնման ապահովում և խրախուսում, մասնավորապես բարձր տեխնոլոգիական մշակումների և արտադրանքի արտահանման նպատակով։</w:t>
      </w:r>
    </w:p>
    <w:p w14:paraId="1A83BC91" w14:textId="77777777" w:rsidR="004253A4" w:rsidRPr="00BF2B7F" w:rsidRDefault="004253A4" w:rsidP="00543DC8">
      <w:pPr>
        <w:tabs>
          <w:tab w:val="left" w:pos="720"/>
        </w:tabs>
        <w:spacing w:after="0" w:line="360" w:lineRule="auto"/>
        <w:contextualSpacing/>
        <w:jc w:val="both"/>
        <w:rPr>
          <w:rFonts w:ascii="GHEA Grapalat" w:eastAsia="MS Mincho" w:hAnsi="GHEA Grapalat" w:cs="Tahoma"/>
          <w:highlight w:val="yellow"/>
          <w:lang w:val="hy-AM"/>
        </w:rPr>
      </w:pPr>
    </w:p>
    <w:p w14:paraId="7D124FA5" w14:textId="77777777" w:rsidR="002C69AE" w:rsidRPr="00677D40" w:rsidRDefault="002C69AE" w:rsidP="00543DC8">
      <w:pPr>
        <w:spacing w:after="0" w:line="360" w:lineRule="auto"/>
        <w:contextualSpacing/>
        <w:jc w:val="both"/>
        <w:rPr>
          <w:rFonts w:ascii="GHEA Grapalat" w:eastAsia="MS Mincho" w:hAnsi="GHEA Grapalat" w:cs="MS Mincho"/>
          <w:b/>
          <w:lang w:val="hy-AM"/>
        </w:rPr>
      </w:pPr>
      <w:r w:rsidRPr="00677D40">
        <w:rPr>
          <w:rFonts w:ascii="GHEA Grapalat" w:eastAsia="MS Mincho" w:hAnsi="GHEA Grapalat" w:cs="MS Mincho"/>
          <w:b/>
          <w:lang w:val="hy-AM"/>
        </w:rPr>
        <w:t>3</w:t>
      </w:r>
      <w:r w:rsidRPr="00677D40">
        <w:rPr>
          <w:rFonts w:ascii="MS Mincho" w:eastAsia="MS Mincho" w:hAnsi="MS Mincho" w:cs="MS Mincho" w:hint="eastAsia"/>
          <w:b/>
          <w:lang w:val="hy-AM"/>
        </w:rPr>
        <w:t>․</w:t>
      </w:r>
      <w:r w:rsidR="00D33948" w:rsidRPr="00677D40">
        <w:rPr>
          <w:rFonts w:ascii="GHEA Grapalat" w:eastAsia="MS Mincho" w:hAnsi="GHEA Grapalat" w:cs="MS Mincho"/>
          <w:b/>
          <w:lang w:val="hy-AM"/>
        </w:rPr>
        <w:t>2</w:t>
      </w:r>
      <w:r w:rsidRPr="00677D40">
        <w:rPr>
          <w:rFonts w:ascii="GHEA Grapalat" w:eastAsia="MS Mincho" w:hAnsi="GHEA Grapalat" w:cs="MS Mincho"/>
          <w:b/>
          <w:lang w:val="hy-AM"/>
        </w:rPr>
        <w:t>)  Ներքին</w:t>
      </w:r>
      <w:r w:rsidR="00AD0EC4" w:rsidRPr="00677D40">
        <w:rPr>
          <w:rFonts w:ascii="GHEA Grapalat" w:eastAsia="MS Mincho" w:hAnsi="GHEA Grapalat" w:cs="MS Mincho"/>
          <w:b/>
          <w:lang w:val="hy-AM"/>
        </w:rPr>
        <w:t xml:space="preserve"> շուկայի հնարավորությունների արդյունավետ օգտագործում։</w:t>
      </w:r>
      <w:r w:rsidRPr="00677D40">
        <w:rPr>
          <w:rFonts w:ascii="GHEA Grapalat" w:eastAsia="MS Mincho" w:hAnsi="GHEA Grapalat" w:cs="MS Mincho"/>
          <w:b/>
          <w:lang w:val="hy-AM"/>
        </w:rPr>
        <w:t xml:space="preserve"> </w:t>
      </w:r>
    </w:p>
    <w:p w14:paraId="42865B29" w14:textId="77777777" w:rsidR="003D015C" w:rsidRPr="00677D40" w:rsidRDefault="00D324BE" w:rsidP="00AD0EC4">
      <w:pPr>
        <w:tabs>
          <w:tab w:val="left" w:pos="720"/>
          <w:tab w:val="left" w:pos="1080"/>
        </w:tabs>
        <w:spacing w:line="360" w:lineRule="auto"/>
        <w:contextualSpacing/>
        <w:jc w:val="both"/>
        <w:rPr>
          <w:rFonts w:ascii="GHEA Grapalat" w:hAnsi="GHEA Grapalat" w:cs="Sylfaen"/>
          <w:lang w:val="hy-AM"/>
        </w:rPr>
      </w:pPr>
      <w:r w:rsidRPr="00677D40">
        <w:rPr>
          <w:rFonts w:ascii="GHEA Grapalat" w:hAnsi="GHEA Grapalat" w:cs="Sylfaen"/>
          <w:lang w:val="hy-AM"/>
        </w:rPr>
        <w:lastRenderedPageBreak/>
        <w:t>42</w:t>
      </w:r>
      <w:r w:rsidRPr="00677D40">
        <w:rPr>
          <w:rFonts w:ascii="MS Mincho" w:eastAsia="MS Mincho" w:hAnsi="MS Mincho" w:cs="MS Mincho"/>
          <w:lang w:val="hy-AM"/>
        </w:rPr>
        <w:t>․</w:t>
      </w:r>
      <w:r w:rsidRPr="00677D40">
        <w:rPr>
          <w:rFonts w:ascii="MS Mincho" w:eastAsia="MS Mincho" w:hAnsi="MS Mincho" w:cs="MS Mincho"/>
          <w:lang w:val="hy-AM"/>
        </w:rPr>
        <w:tab/>
      </w:r>
      <w:r w:rsidR="003D015C" w:rsidRPr="00677D40">
        <w:rPr>
          <w:rFonts w:ascii="GHEA Grapalat" w:hAnsi="GHEA Grapalat" w:cs="Sylfaen"/>
          <w:lang w:val="hy-AM"/>
        </w:rPr>
        <w:t>Միջազգային փորձը ցույց է տալիս, որ փոքր շուկա ունեցող երկրի արդյունաբերության զարգացման համար արտահանումը կարևոր նախապայման է, սակայն ճյուղի զարգացման տեսանկյունից ներքին շուկայի ռեսուրսների մոբիլիզացիան և արդյունավետ ուղղորդումը ոչ պակաս կարևոր են: Տեղական շուկայի ռեսուրսների օգտագործման տեսանկյունից կարևորվում է նաև տեղական արդյունաբերական ընկերությունների միջև կոոպերացիոն կապերի զարգացումը և կլաստերների ձևավորումը: Նշվածը պայմանավորված է նաև իրազեկվածության ցածր մակարդակով: Հաշվի առնելով Հայաստանի անդամակցությունը ԵԱՏՄ-ին, պետք է նախատեսել նաև կոոպերացիոն կապերի զարգացումը անդամ երկրների արդյունաբերական ընկերությունների և հայկական արդյունաբերական ընկերությունների միջև:</w:t>
      </w:r>
    </w:p>
    <w:p w14:paraId="3764153A" w14:textId="77777777" w:rsidR="00945B74" w:rsidRPr="00677D40" w:rsidRDefault="00D324BE" w:rsidP="00AD0EC4">
      <w:pPr>
        <w:spacing w:line="360" w:lineRule="auto"/>
        <w:contextualSpacing/>
        <w:jc w:val="both"/>
        <w:rPr>
          <w:rFonts w:ascii="GHEA Grapalat" w:hAnsi="GHEA Grapalat" w:cs="Sylfaen"/>
          <w:lang w:val="hy-AM"/>
        </w:rPr>
      </w:pPr>
      <w:r w:rsidRPr="00677D40">
        <w:rPr>
          <w:rFonts w:ascii="GHEA Grapalat" w:hAnsi="GHEA Grapalat" w:cs="Sylfaen"/>
          <w:lang w:val="hy-AM"/>
        </w:rPr>
        <w:t>43</w:t>
      </w:r>
      <w:r w:rsidRPr="00677D40">
        <w:rPr>
          <w:rFonts w:ascii="MS Mincho" w:eastAsia="MS Mincho" w:hAnsi="MS Mincho" w:cs="MS Mincho"/>
          <w:lang w:val="hy-AM"/>
        </w:rPr>
        <w:t>․</w:t>
      </w:r>
      <w:r w:rsidRPr="00677D40">
        <w:rPr>
          <w:rFonts w:ascii="MS Mincho" w:eastAsia="MS Mincho" w:hAnsi="MS Mincho" w:cs="MS Mincho"/>
          <w:lang w:val="hy-AM"/>
        </w:rPr>
        <w:tab/>
      </w:r>
      <w:r w:rsidR="00D33948" w:rsidRPr="00677D40">
        <w:rPr>
          <w:rFonts w:ascii="GHEA Grapalat" w:hAnsi="GHEA Grapalat" w:cs="Sylfaen"/>
          <w:lang w:val="hy-AM"/>
        </w:rPr>
        <w:t xml:space="preserve">Այս </w:t>
      </w:r>
      <w:r w:rsidR="00945B74" w:rsidRPr="00677D40">
        <w:rPr>
          <w:rFonts w:ascii="GHEA Grapalat" w:hAnsi="GHEA Grapalat" w:cs="Sylfaen"/>
          <w:lang w:val="hy-AM"/>
        </w:rPr>
        <w:t>նպատակով առաջիկա հինգ տարիներին ՀՀ կառավարությունը կիրագործի հետևյալը`</w:t>
      </w:r>
    </w:p>
    <w:p w14:paraId="158F2A0A" w14:textId="77777777" w:rsidR="00E9681E" w:rsidRPr="00677D40" w:rsidRDefault="00D33948" w:rsidP="00543DC8">
      <w:pPr>
        <w:tabs>
          <w:tab w:val="left" w:pos="720"/>
        </w:tabs>
        <w:spacing w:after="0" w:line="360" w:lineRule="auto"/>
        <w:contextualSpacing/>
        <w:jc w:val="both"/>
        <w:rPr>
          <w:rFonts w:ascii="GHEA Grapalat" w:hAnsi="GHEA Grapalat" w:cs="Sylfaen"/>
          <w:lang w:val="hy-AM"/>
        </w:rPr>
      </w:pPr>
      <w:r w:rsidRPr="00677D40">
        <w:rPr>
          <w:rFonts w:ascii="GHEA Grapalat" w:eastAsia="MS Mincho" w:hAnsi="GHEA Grapalat" w:cs="MS Mincho"/>
          <w:b/>
          <w:lang w:val="hy-AM"/>
        </w:rPr>
        <w:t>ա</w:t>
      </w:r>
      <w:r w:rsidR="00E9681E" w:rsidRPr="00677D40">
        <w:rPr>
          <w:rFonts w:ascii="MS Mincho" w:eastAsia="MS Mincho" w:hAnsi="MS Mincho" w:cs="MS Mincho" w:hint="eastAsia"/>
          <w:b/>
          <w:lang w:val="hy-AM"/>
        </w:rPr>
        <w:t>․</w:t>
      </w:r>
      <w:r w:rsidR="00D64659" w:rsidRPr="00677D40">
        <w:rPr>
          <w:rFonts w:ascii="GHEA Grapalat" w:eastAsia="MS Mincho" w:hAnsi="GHEA Grapalat" w:cs="MS Mincho"/>
          <w:lang w:val="hy-AM"/>
        </w:rPr>
        <w:t xml:space="preserve"> </w:t>
      </w:r>
      <w:r w:rsidR="00945B74" w:rsidRPr="00677D40">
        <w:rPr>
          <w:rFonts w:ascii="GHEA Grapalat" w:hAnsi="GHEA Grapalat" w:cs="Sylfaen"/>
          <w:lang w:val="hy-AM"/>
        </w:rPr>
        <w:t xml:space="preserve">Բարենպաստ մրցակցային միջավայրի ձևավորման նպատակով օրենսդրական, տեխնիկական կանոնակարգման դաշտի մոնիթորինգի իրականացում և շարունակական բարելավում: </w:t>
      </w:r>
    </w:p>
    <w:p w14:paraId="304C7E8D" w14:textId="77777777" w:rsidR="00E9681E" w:rsidRPr="00677D40" w:rsidRDefault="00D33948" w:rsidP="00543DC8">
      <w:pPr>
        <w:tabs>
          <w:tab w:val="left" w:pos="720"/>
        </w:tabs>
        <w:spacing w:after="0" w:line="360" w:lineRule="auto"/>
        <w:contextualSpacing/>
        <w:jc w:val="both"/>
        <w:rPr>
          <w:rFonts w:ascii="GHEA Grapalat" w:hAnsi="GHEA Grapalat" w:cs="Sylfaen"/>
          <w:lang w:val="hy-AM"/>
        </w:rPr>
      </w:pPr>
      <w:r w:rsidRPr="00677D40">
        <w:rPr>
          <w:rFonts w:ascii="GHEA Grapalat" w:eastAsia="MS Mincho" w:hAnsi="GHEA Grapalat" w:cs="MS Mincho"/>
          <w:b/>
          <w:lang w:val="hy-AM"/>
        </w:rPr>
        <w:t>բ</w:t>
      </w:r>
      <w:r w:rsidR="00E9681E" w:rsidRPr="00677D40">
        <w:rPr>
          <w:rFonts w:ascii="MS Mincho" w:eastAsia="MS Mincho" w:hAnsi="MS Mincho" w:cs="MS Mincho" w:hint="eastAsia"/>
          <w:b/>
          <w:lang w:val="hy-AM"/>
        </w:rPr>
        <w:t>․</w:t>
      </w:r>
      <w:r w:rsidR="00D64659" w:rsidRPr="00677D40">
        <w:rPr>
          <w:rFonts w:ascii="GHEA Grapalat" w:eastAsia="MS Mincho" w:hAnsi="GHEA Grapalat" w:cs="MS Mincho"/>
          <w:lang w:val="hy-AM"/>
        </w:rPr>
        <w:t xml:space="preserve"> </w:t>
      </w:r>
      <w:r w:rsidR="00945B74" w:rsidRPr="00677D40">
        <w:rPr>
          <w:rFonts w:ascii="GHEA Grapalat" w:hAnsi="GHEA Grapalat" w:cs="Sylfaen"/>
          <w:lang w:val="hy-AM"/>
        </w:rPr>
        <w:t>Տեղական արտադրական ընկերությունների և ներկրողների միջև համագործակցության սերտացման նպատակով` պարբերական հանդիպում-քննարկումների կազմակերպում և համագործակցության զարգացմանն ուղղված պետական խթանման և աջակցության այլ մեխանիզմների կիրառում:</w:t>
      </w:r>
    </w:p>
    <w:p w14:paraId="019FB48E" w14:textId="77777777" w:rsidR="00E9681E" w:rsidRPr="00677D40" w:rsidRDefault="00D33948" w:rsidP="00543DC8">
      <w:pPr>
        <w:tabs>
          <w:tab w:val="left" w:pos="720"/>
        </w:tabs>
        <w:spacing w:after="0" w:line="360" w:lineRule="auto"/>
        <w:contextualSpacing/>
        <w:jc w:val="both"/>
        <w:rPr>
          <w:rFonts w:ascii="GHEA Grapalat" w:hAnsi="GHEA Grapalat" w:cs="Sylfaen"/>
          <w:lang w:val="hy-AM"/>
        </w:rPr>
      </w:pPr>
      <w:r w:rsidRPr="00677D40">
        <w:rPr>
          <w:rFonts w:ascii="GHEA Grapalat" w:eastAsia="MS Mincho" w:hAnsi="GHEA Grapalat" w:cs="MS Mincho"/>
          <w:b/>
          <w:lang w:val="hy-AM"/>
        </w:rPr>
        <w:t>գ</w:t>
      </w:r>
      <w:r w:rsidR="00E9681E" w:rsidRPr="00677D40">
        <w:rPr>
          <w:rFonts w:ascii="MS Mincho" w:eastAsia="MS Mincho" w:hAnsi="MS Mincho" w:cs="MS Mincho" w:hint="eastAsia"/>
          <w:lang w:val="hy-AM"/>
        </w:rPr>
        <w:t>․</w:t>
      </w:r>
      <w:r w:rsidR="00D64659" w:rsidRPr="00677D40">
        <w:rPr>
          <w:rFonts w:ascii="GHEA Grapalat" w:eastAsia="MS Mincho" w:hAnsi="GHEA Grapalat" w:cs="MS Mincho"/>
          <w:lang w:val="hy-AM"/>
        </w:rPr>
        <w:t xml:space="preserve"> </w:t>
      </w:r>
      <w:r w:rsidR="00945B74" w:rsidRPr="00677D40">
        <w:rPr>
          <w:rFonts w:ascii="GHEA Grapalat" w:hAnsi="GHEA Grapalat" w:cs="Sylfaen"/>
          <w:lang w:val="hy-AM"/>
        </w:rPr>
        <w:t xml:space="preserve">Տեղական արտադրանքի ներքին շուկայում ներկայացման (ցուցահանդեսներ և այլն), գովազդի և PR արշավների կազմակերպման աջակցություն: </w:t>
      </w:r>
    </w:p>
    <w:p w14:paraId="66DE4A14" w14:textId="77777777" w:rsidR="00E9681E" w:rsidRPr="00677D40" w:rsidRDefault="00D33948" w:rsidP="00543DC8">
      <w:pPr>
        <w:tabs>
          <w:tab w:val="left" w:pos="720"/>
        </w:tabs>
        <w:spacing w:after="0" w:line="360" w:lineRule="auto"/>
        <w:contextualSpacing/>
        <w:jc w:val="both"/>
        <w:rPr>
          <w:rFonts w:ascii="GHEA Grapalat" w:hAnsi="GHEA Grapalat" w:cs="Sylfaen"/>
          <w:lang w:val="hy-AM"/>
        </w:rPr>
      </w:pPr>
      <w:r w:rsidRPr="00677D40">
        <w:rPr>
          <w:rFonts w:ascii="GHEA Grapalat" w:eastAsia="MS Mincho" w:hAnsi="GHEA Grapalat" w:cs="MS Mincho"/>
          <w:b/>
          <w:lang w:val="hy-AM"/>
        </w:rPr>
        <w:t>դ</w:t>
      </w:r>
      <w:r w:rsidR="00E9681E" w:rsidRPr="00677D40">
        <w:rPr>
          <w:rFonts w:ascii="MS Mincho" w:eastAsia="MS Mincho" w:hAnsi="MS Mincho" w:cs="MS Mincho" w:hint="eastAsia"/>
          <w:b/>
          <w:lang w:val="hy-AM"/>
        </w:rPr>
        <w:t>․</w:t>
      </w:r>
      <w:r w:rsidR="00D64659" w:rsidRPr="00677D40">
        <w:rPr>
          <w:rFonts w:ascii="GHEA Grapalat" w:eastAsia="MS Mincho" w:hAnsi="GHEA Grapalat" w:cs="MS Mincho"/>
          <w:lang w:val="hy-AM"/>
        </w:rPr>
        <w:t xml:space="preserve"> </w:t>
      </w:r>
      <w:r w:rsidR="00945B74" w:rsidRPr="00677D40">
        <w:rPr>
          <w:rFonts w:ascii="GHEA Grapalat" w:hAnsi="GHEA Grapalat" w:cs="Sylfaen"/>
          <w:lang w:val="hy-AM"/>
        </w:rPr>
        <w:t>Տեղական և ԵԱՏՄ անդամ երկրների արդյունաբերական ընկերությունների միջև համագործակցության ընդլայնման նպատակով հանդիպում-քննարկումների կազմակերպում:</w:t>
      </w:r>
    </w:p>
    <w:p w14:paraId="78CCDEB2" w14:textId="77777777" w:rsidR="00E9681E" w:rsidRPr="00677D40" w:rsidRDefault="00D33948" w:rsidP="00543DC8">
      <w:pPr>
        <w:tabs>
          <w:tab w:val="left" w:pos="720"/>
        </w:tabs>
        <w:spacing w:after="0" w:line="360" w:lineRule="auto"/>
        <w:contextualSpacing/>
        <w:jc w:val="both"/>
        <w:rPr>
          <w:rFonts w:ascii="GHEA Grapalat" w:hAnsi="GHEA Grapalat" w:cs="Sylfaen"/>
          <w:lang w:val="hy-AM"/>
        </w:rPr>
      </w:pPr>
      <w:r w:rsidRPr="00677D40">
        <w:rPr>
          <w:rFonts w:ascii="GHEA Grapalat" w:eastAsia="MS Mincho" w:hAnsi="GHEA Grapalat" w:cs="MS Mincho"/>
          <w:b/>
          <w:lang w:val="hy-AM"/>
        </w:rPr>
        <w:t>ե</w:t>
      </w:r>
      <w:r w:rsidR="00E9681E" w:rsidRPr="00677D40">
        <w:rPr>
          <w:rFonts w:ascii="MS Mincho" w:eastAsia="MS Mincho" w:hAnsi="MS Mincho" w:cs="MS Mincho" w:hint="eastAsia"/>
          <w:b/>
          <w:lang w:val="hy-AM"/>
        </w:rPr>
        <w:t>․</w:t>
      </w:r>
      <w:r w:rsidR="00D64659" w:rsidRPr="00677D40">
        <w:rPr>
          <w:rFonts w:ascii="GHEA Grapalat" w:eastAsia="MS Mincho" w:hAnsi="GHEA Grapalat" w:cs="MS Mincho"/>
          <w:lang w:val="hy-AM"/>
        </w:rPr>
        <w:t xml:space="preserve"> </w:t>
      </w:r>
      <w:r w:rsidR="00945B74" w:rsidRPr="00677D40">
        <w:rPr>
          <w:rFonts w:ascii="GHEA Grapalat" w:hAnsi="GHEA Grapalat" w:cs="Sylfaen"/>
          <w:lang w:val="hy-AM"/>
        </w:rPr>
        <w:t>ԵԱՏՄ անդամ երկրների կողմից իրականացվող ներմուծման փոխարինման և կոոպերացիոն ծրագրերում հայկական արդյունաբերական ընկերությունների ներգրավման աջակցություն։</w:t>
      </w:r>
    </w:p>
    <w:p w14:paraId="66883A83" w14:textId="2C819FED" w:rsidR="00D64659" w:rsidRPr="00677D40" w:rsidRDefault="00D33948" w:rsidP="00543DC8">
      <w:pPr>
        <w:tabs>
          <w:tab w:val="left" w:pos="720"/>
        </w:tabs>
        <w:spacing w:after="0" w:line="360" w:lineRule="auto"/>
        <w:contextualSpacing/>
        <w:jc w:val="both"/>
        <w:rPr>
          <w:rFonts w:ascii="GHEA Grapalat" w:hAnsi="GHEA Grapalat" w:cs="Sylfaen"/>
          <w:lang w:val="hy-AM"/>
        </w:rPr>
      </w:pPr>
      <w:r w:rsidRPr="00677D40">
        <w:rPr>
          <w:rFonts w:ascii="GHEA Grapalat" w:eastAsia="MS Mincho" w:hAnsi="GHEA Grapalat" w:cs="MS Mincho"/>
          <w:b/>
          <w:lang w:val="hy-AM"/>
        </w:rPr>
        <w:t>զ</w:t>
      </w:r>
      <w:r w:rsidR="00E9681E" w:rsidRPr="00677D40">
        <w:rPr>
          <w:rFonts w:ascii="MS Mincho" w:eastAsia="MS Mincho" w:hAnsi="MS Mincho" w:cs="MS Mincho" w:hint="eastAsia"/>
          <w:b/>
          <w:lang w:val="hy-AM"/>
        </w:rPr>
        <w:t>․</w:t>
      </w:r>
      <w:r w:rsidR="00D64659" w:rsidRPr="00677D40">
        <w:rPr>
          <w:rFonts w:ascii="GHEA Grapalat" w:eastAsia="MS Mincho" w:hAnsi="GHEA Grapalat" w:cs="MS Mincho"/>
          <w:lang w:val="hy-AM"/>
        </w:rPr>
        <w:t xml:space="preserve"> </w:t>
      </w:r>
      <w:r w:rsidR="00945B74" w:rsidRPr="00677D40">
        <w:rPr>
          <w:rFonts w:ascii="GHEA Grapalat" w:hAnsi="GHEA Grapalat" w:cs="Sylfaen"/>
          <w:lang w:val="hy-AM"/>
        </w:rPr>
        <w:t xml:space="preserve">Պետական գնումներում երկարաժամկետ պայմանագրերի համակարգի </w:t>
      </w:r>
      <w:r w:rsidR="00C57CE6">
        <w:rPr>
          <w:rFonts w:ascii="GHEA Grapalat" w:hAnsi="GHEA Grapalat" w:cs="Sylfaen"/>
          <w:lang w:val="hy-AM"/>
        </w:rPr>
        <w:t>բարելավում</w:t>
      </w:r>
      <w:r w:rsidR="00945B74" w:rsidRPr="00677D40">
        <w:rPr>
          <w:rFonts w:ascii="GHEA Grapalat" w:hAnsi="GHEA Grapalat" w:cs="Sylfaen"/>
          <w:lang w:val="hy-AM"/>
        </w:rPr>
        <w:t>։</w:t>
      </w:r>
    </w:p>
    <w:p w14:paraId="1339AA81" w14:textId="77777777" w:rsidR="00945B74" w:rsidRDefault="00D33948" w:rsidP="00543DC8">
      <w:pPr>
        <w:tabs>
          <w:tab w:val="left" w:pos="720"/>
        </w:tabs>
        <w:spacing w:after="0" w:line="360" w:lineRule="auto"/>
        <w:contextualSpacing/>
        <w:jc w:val="both"/>
        <w:rPr>
          <w:rFonts w:ascii="GHEA Grapalat" w:hAnsi="GHEA Grapalat" w:cs="Sylfaen"/>
          <w:lang w:val="hy-AM"/>
        </w:rPr>
      </w:pPr>
      <w:r w:rsidRPr="00677D40">
        <w:rPr>
          <w:rFonts w:ascii="GHEA Grapalat" w:eastAsia="MS Mincho" w:hAnsi="GHEA Grapalat" w:cs="MS Mincho"/>
          <w:b/>
          <w:lang w:val="hy-AM"/>
        </w:rPr>
        <w:t>է</w:t>
      </w:r>
      <w:r w:rsidR="00D64659" w:rsidRPr="00677D40">
        <w:rPr>
          <w:rFonts w:ascii="MS Mincho" w:eastAsia="MS Mincho" w:hAnsi="MS Mincho" w:cs="MS Mincho" w:hint="eastAsia"/>
          <w:b/>
          <w:lang w:val="hy-AM"/>
        </w:rPr>
        <w:t>․</w:t>
      </w:r>
      <w:r w:rsidR="00D64659" w:rsidRPr="00677D40">
        <w:rPr>
          <w:rFonts w:ascii="GHEA Grapalat" w:eastAsia="MS Mincho" w:hAnsi="GHEA Grapalat" w:cs="MS Mincho"/>
          <w:lang w:val="hy-AM"/>
        </w:rPr>
        <w:t xml:space="preserve"> </w:t>
      </w:r>
      <w:r w:rsidR="00945B74" w:rsidRPr="00677D40">
        <w:rPr>
          <w:rFonts w:ascii="GHEA Grapalat" w:hAnsi="GHEA Grapalat" w:cs="Sylfaen"/>
          <w:lang w:val="hy-AM"/>
        </w:rPr>
        <w:t>ՀՀ ներմուծվող ապրանքների արտադրող կազմակերպություններին ՀՀ ներգրավման և տեղում արտադրության կազմակերպմանն ուղղված աշխատանքների իրականացում։</w:t>
      </w:r>
    </w:p>
    <w:p w14:paraId="111ADC43" w14:textId="0035A089" w:rsidR="004C2202" w:rsidRPr="00BF2B7F" w:rsidRDefault="004C2202" w:rsidP="00543DC8">
      <w:pPr>
        <w:tabs>
          <w:tab w:val="left" w:pos="720"/>
        </w:tabs>
        <w:spacing w:after="0" w:line="360" w:lineRule="auto"/>
        <w:contextualSpacing/>
        <w:jc w:val="both"/>
        <w:rPr>
          <w:rFonts w:ascii="GHEA Grapalat" w:eastAsia="MS Mincho" w:hAnsi="GHEA Grapalat" w:cs="MS Mincho"/>
          <w:lang w:val="hy-AM"/>
        </w:rPr>
      </w:pPr>
      <w:r w:rsidRPr="00F37BD5">
        <w:rPr>
          <w:rFonts w:ascii="GHEA Grapalat" w:eastAsia="MS Mincho" w:hAnsi="GHEA Grapalat" w:cs="MS Mincho"/>
          <w:b/>
          <w:lang w:val="hy-AM"/>
        </w:rPr>
        <w:t>ը.</w:t>
      </w:r>
      <w:r w:rsidRPr="00BF2B7F">
        <w:rPr>
          <w:rFonts w:ascii="GHEA Grapalat" w:eastAsia="MS Mincho" w:hAnsi="GHEA Grapalat" w:cs="MS Mincho"/>
          <w:b/>
          <w:lang w:val="hy-AM"/>
        </w:rPr>
        <w:t xml:space="preserve"> </w:t>
      </w:r>
      <w:r w:rsidRPr="00BF2B7F">
        <w:rPr>
          <w:rFonts w:ascii="GHEA Grapalat" w:eastAsia="MS Mincho" w:hAnsi="GHEA Grapalat" w:cs="MS Mincho"/>
          <w:lang w:val="hy-AM"/>
        </w:rPr>
        <w:t xml:space="preserve">Ներքին շուկայում ապրանքների սպառման համար անհրաժեշտ թույլատվական փաստաթղթերի </w:t>
      </w:r>
      <w:r w:rsidR="005F4F21" w:rsidRPr="00BF2B7F">
        <w:rPr>
          <w:rFonts w:ascii="GHEA Grapalat" w:eastAsia="MS Mincho" w:hAnsi="GHEA Grapalat" w:cs="MS Mincho"/>
          <w:lang w:val="hy-AM"/>
        </w:rPr>
        <w:t>էլեկտրոնային տրամադրում Մեկ կանգառ, մեկ պատուհան համակարգի միջոցով և հարկային համակարգի հետ տվյալների փոխանակում, այդ թվում՝ ՀՀ էկոնոմիկայի նախարարության և/կամ նախարարության ենթակայության տակ գտնվող մարմինների մասով,</w:t>
      </w:r>
    </w:p>
    <w:p w14:paraId="21E037FC" w14:textId="77777777" w:rsidR="00F71ACC" w:rsidRDefault="005F4F21" w:rsidP="00543DC8">
      <w:pPr>
        <w:tabs>
          <w:tab w:val="left" w:pos="720"/>
        </w:tabs>
        <w:spacing w:after="0" w:line="360" w:lineRule="auto"/>
        <w:contextualSpacing/>
        <w:jc w:val="both"/>
        <w:rPr>
          <w:rFonts w:ascii="GHEA Grapalat" w:eastAsia="MS Mincho" w:hAnsi="GHEA Grapalat" w:cs="MS Mincho"/>
          <w:lang w:val="hy-AM"/>
        </w:rPr>
      </w:pPr>
      <w:r w:rsidRPr="00BF2B7F">
        <w:rPr>
          <w:rFonts w:ascii="GHEA Grapalat" w:eastAsia="MS Mincho" w:hAnsi="GHEA Grapalat" w:cs="MS Mincho"/>
          <w:b/>
          <w:lang w:val="hy-AM"/>
        </w:rPr>
        <w:lastRenderedPageBreak/>
        <w:t>թ.</w:t>
      </w:r>
      <w:r w:rsidRPr="00BF2B7F">
        <w:rPr>
          <w:rFonts w:ascii="GHEA Grapalat" w:eastAsia="MS Mincho" w:hAnsi="GHEA Grapalat" w:cs="MS Mincho"/>
          <w:lang w:val="hy-AM"/>
        </w:rPr>
        <w:t xml:space="preserve"> Ներքին շուկայում կարգավորող, հսկողական, վերլուծական և այլ գործառույթներ իրականացնող բոլոր պետական, ինչպես նաև ոչ պետական մարմինների տվյալների փոխանակում և/կամ տեղեկատվության միասնական օգտագործման մեխանիզմենրի ապահովում</w:t>
      </w:r>
      <w:r w:rsidR="00F71ACC">
        <w:rPr>
          <w:rFonts w:ascii="GHEA Grapalat" w:eastAsia="MS Mincho" w:hAnsi="GHEA Grapalat" w:cs="MS Mincho"/>
          <w:lang w:val="hy-AM"/>
        </w:rPr>
        <w:t>,</w:t>
      </w:r>
    </w:p>
    <w:p w14:paraId="245C588D" w14:textId="4A16960F" w:rsidR="005F4F21" w:rsidRPr="00BF2B7F" w:rsidRDefault="00F71ACC" w:rsidP="00543DC8">
      <w:pPr>
        <w:tabs>
          <w:tab w:val="left" w:pos="720"/>
        </w:tabs>
        <w:spacing w:after="0" w:line="360" w:lineRule="auto"/>
        <w:contextualSpacing/>
        <w:jc w:val="both"/>
        <w:rPr>
          <w:rFonts w:ascii="GHEA Grapalat" w:eastAsia="MS Mincho" w:hAnsi="GHEA Grapalat" w:cs="MS Mincho"/>
          <w:lang w:val="hy-AM"/>
        </w:rPr>
      </w:pPr>
      <w:r w:rsidRPr="00F71ACC">
        <w:rPr>
          <w:rFonts w:ascii="GHEA Grapalat" w:eastAsia="MS Mincho" w:hAnsi="GHEA Grapalat" w:cs="MS Mincho"/>
          <w:b/>
          <w:lang w:val="hy-AM"/>
        </w:rPr>
        <w:t>ժ</w:t>
      </w:r>
      <w:r w:rsidRPr="00F71ACC">
        <w:rPr>
          <w:rFonts w:ascii="MS Mincho" w:eastAsia="MS Mincho" w:hAnsi="MS Mincho" w:cs="MS Mincho"/>
          <w:b/>
          <w:lang w:val="hy-AM"/>
        </w:rPr>
        <w:t>․</w:t>
      </w:r>
      <w:r>
        <w:rPr>
          <w:rFonts w:ascii="MS Mincho" w:eastAsia="MS Mincho" w:hAnsi="MS Mincho" w:cs="MS Mincho"/>
          <w:lang w:val="hy-AM"/>
        </w:rPr>
        <w:t xml:space="preserve"> </w:t>
      </w:r>
      <w:r w:rsidRPr="00F71ACC">
        <w:rPr>
          <w:rFonts w:ascii="GHEA Grapalat" w:eastAsia="MS Mincho" w:hAnsi="GHEA Grapalat" w:cs="MS Mincho"/>
          <w:lang w:val="hy-AM"/>
        </w:rPr>
        <w:t>Գործարարությանն աջակցող կառույցների կարողությունների զարգացում, որոնց միջոցով կդյուրացվի համագործակցությունը մասնավոր հատվածի հետ</w:t>
      </w:r>
      <w:r w:rsidR="00D72E58">
        <w:rPr>
          <w:rFonts w:ascii="GHEA Grapalat" w:eastAsia="MS Mincho" w:hAnsi="GHEA Grapalat" w:cs="MS Mincho"/>
          <w:lang w:val="hy-AM"/>
        </w:rPr>
        <w:t>,</w:t>
      </w:r>
    </w:p>
    <w:p w14:paraId="6BE9B79B" w14:textId="5F87A72C" w:rsidR="005F4F21" w:rsidRPr="00D72E58" w:rsidRDefault="00D72E58" w:rsidP="00543DC8">
      <w:pPr>
        <w:tabs>
          <w:tab w:val="left" w:pos="720"/>
        </w:tabs>
        <w:spacing w:after="0" w:line="360" w:lineRule="auto"/>
        <w:contextualSpacing/>
        <w:jc w:val="both"/>
        <w:rPr>
          <w:rFonts w:ascii="MS Mincho" w:eastAsia="MS Mincho" w:hAnsi="MS Mincho" w:cs="MS Mincho"/>
          <w:b/>
          <w:lang w:val="hy-AM"/>
        </w:rPr>
      </w:pPr>
      <w:r>
        <w:rPr>
          <w:rFonts w:ascii="GHEA Grapalat" w:eastAsia="MS Mincho" w:hAnsi="GHEA Grapalat" w:cs="MS Mincho"/>
          <w:b/>
          <w:lang w:val="hy-AM"/>
        </w:rPr>
        <w:t>ի</w:t>
      </w:r>
      <w:r>
        <w:rPr>
          <w:rFonts w:ascii="MS Mincho" w:eastAsia="MS Mincho" w:hAnsi="MS Mincho" w:cs="MS Mincho"/>
          <w:b/>
          <w:lang w:val="hy-AM"/>
        </w:rPr>
        <w:t xml:space="preserve">․ </w:t>
      </w:r>
      <w:r w:rsidRPr="00D72E58">
        <w:rPr>
          <w:rFonts w:ascii="GHEA Grapalat" w:eastAsia="MS Mincho" w:hAnsi="GHEA Grapalat" w:cs="MS Mincho"/>
          <w:lang w:val="hy-AM"/>
        </w:rPr>
        <w:t>Աջակցել ձեռնարկություններին ԵԱՏՄ երկրներում կազմակերպվող տենդերներին մասնակցության առումով։</w:t>
      </w:r>
    </w:p>
    <w:p w14:paraId="264ED475" w14:textId="77777777" w:rsidR="002C69AE" w:rsidRPr="00677D40" w:rsidRDefault="00D33948" w:rsidP="00FE55C9">
      <w:pPr>
        <w:spacing w:after="0" w:line="360" w:lineRule="auto"/>
        <w:contextualSpacing/>
        <w:jc w:val="both"/>
        <w:rPr>
          <w:rFonts w:ascii="GHEA Grapalat" w:eastAsia="MS Mincho" w:hAnsi="GHEA Grapalat" w:cs="MS Mincho"/>
          <w:b/>
          <w:lang w:val="hy-AM"/>
        </w:rPr>
      </w:pPr>
      <w:r w:rsidRPr="00677D40">
        <w:rPr>
          <w:rFonts w:ascii="GHEA Grapalat" w:eastAsia="MS Mincho" w:hAnsi="GHEA Grapalat" w:cs="MS Mincho"/>
          <w:b/>
          <w:lang w:val="hy-AM"/>
        </w:rPr>
        <w:t>3</w:t>
      </w:r>
      <w:r w:rsidR="002C69AE" w:rsidRPr="00677D40">
        <w:rPr>
          <w:rFonts w:ascii="MS Mincho" w:eastAsia="MS Mincho" w:hAnsi="MS Mincho" w:cs="MS Mincho" w:hint="eastAsia"/>
          <w:b/>
          <w:lang w:val="hy-AM"/>
        </w:rPr>
        <w:t>․</w:t>
      </w:r>
      <w:r w:rsidRPr="00677D40">
        <w:rPr>
          <w:rFonts w:ascii="GHEA Grapalat" w:eastAsia="MS Mincho" w:hAnsi="GHEA Grapalat" w:cs="MS Mincho"/>
          <w:b/>
          <w:lang w:val="hy-AM"/>
        </w:rPr>
        <w:t>3</w:t>
      </w:r>
      <w:r w:rsidR="002C69AE" w:rsidRPr="00677D40">
        <w:rPr>
          <w:rFonts w:ascii="GHEA Grapalat" w:eastAsia="MS Mincho" w:hAnsi="GHEA Grapalat" w:cs="MS Mincho"/>
          <w:b/>
          <w:lang w:val="hy-AM"/>
        </w:rPr>
        <w:t xml:space="preserve">)  </w:t>
      </w:r>
      <w:r w:rsidRPr="00677D40">
        <w:rPr>
          <w:rFonts w:ascii="GHEA Grapalat" w:eastAsia="MS Mincho" w:hAnsi="GHEA Grapalat" w:cs="MS Mincho"/>
          <w:b/>
          <w:lang w:val="hy-AM"/>
        </w:rPr>
        <w:t>Միջանկյալ սպառման ապրանքների հասանելիության</w:t>
      </w:r>
      <w:r w:rsidR="002C69AE" w:rsidRPr="00677D40">
        <w:rPr>
          <w:rFonts w:ascii="GHEA Grapalat" w:eastAsia="MS Mincho" w:hAnsi="GHEA Grapalat" w:cs="MS Mincho"/>
          <w:b/>
          <w:lang w:val="hy-AM"/>
        </w:rPr>
        <w:t xml:space="preserve"> ապահովում </w:t>
      </w:r>
    </w:p>
    <w:p w14:paraId="39394BD2" w14:textId="77777777" w:rsidR="00721D6B" w:rsidRPr="00677D40" w:rsidRDefault="00D324BE" w:rsidP="00FE55C9">
      <w:pPr>
        <w:tabs>
          <w:tab w:val="left" w:pos="0"/>
          <w:tab w:val="left" w:pos="720"/>
        </w:tabs>
        <w:spacing w:after="0" w:line="360" w:lineRule="auto"/>
        <w:contextualSpacing/>
        <w:jc w:val="both"/>
        <w:rPr>
          <w:rFonts w:ascii="GHEA Grapalat" w:hAnsi="GHEA Grapalat" w:cs="Sylfaen"/>
          <w:lang w:val="hy-AM"/>
        </w:rPr>
      </w:pPr>
      <w:r w:rsidRPr="00677D40">
        <w:rPr>
          <w:rFonts w:ascii="GHEA Grapalat" w:hAnsi="GHEA Grapalat" w:cs="Sylfaen"/>
          <w:lang w:val="hy-AM"/>
        </w:rPr>
        <w:t>44</w:t>
      </w:r>
      <w:r w:rsidRPr="00677D40">
        <w:rPr>
          <w:rFonts w:ascii="MS Mincho" w:eastAsia="MS Mincho" w:hAnsi="MS Mincho" w:cs="MS Mincho"/>
          <w:lang w:val="hy-AM"/>
        </w:rPr>
        <w:t>․</w:t>
      </w:r>
      <w:r w:rsidRPr="00677D40">
        <w:rPr>
          <w:rFonts w:ascii="MS Mincho" w:eastAsia="MS Mincho" w:hAnsi="MS Mincho" w:cs="MS Mincho"/>
          <w:lang w:val="hy-AM"/>
        </w:rPr>
        <w:tab/>
      </w:r>
      <w:r w:rsidR="00721D6B" w:rsidRPr="00677D40">
        <w:rPr>
          <w:rFonts w:ascii="GHEA Grapalat" w:hAnsi="GHEA Grapalat" w:cs="Sylfaen"/>
          <w:lang w:val="hy-AM"/>
        </w:rPr>
        <w:t>Հումքի անխափան և ժամանակին մատակարարումները կարևոր նշանակություն ունի արտադրության կազմակրպման առումով։ Սակայն հանրապետությունում գործող մի շարք ճյուղեր աշխատում են ներկրվող հումքով և դրա մատակարարումները ընկերությունների համար առաջացնում են դժվարություններ։ Մասնավորապես հագուստի արտադրության ոլորտում ընկերությունների հիմնական մասը գործում են փոքր ծավալներով, և հումքի փոքր խմբաքանակների մատակարարումները թանկացնում է այն, ադամանդագործության ոլորտում հումքի որակական հատկանիշներն են հանդիսանում խնդիր և այլն։</w:t>
      </w:r>
    </w:p>
    <w:p w14:paraId="661E7D6C" w14:textId="77777777" w:rsidR="00721D6B" w:rsidRPr="00677D40" w:rsidRDefault="00D324BE" w:rsidP="00FE55C9">
      <w:pPr>
        <w:spacing w:line="360" w:lineRule="auto"/>
        <w:contextualSpacing/>
        <w:jc w:val="both"/>
        <w:rPr>
          <w:rFonts w:ascii="GHEA Grapalat" w:hAnsi="GHEA Grapalat" w:cs="Sylfaen"/>
          <w:lang w:val="hy-AM"/>
        </w:rPr>
      </w:pPr>
      <w:r w:rsidRPr="00677D40">
        <w:rPr>
          <w:rFonts w:ascii="GHEA Grapalat" w:hAnsi="GHEA Grapalat" w:cs="Sylfaen"/>
          <w:lang w:val="hy-AM"/>
        </w:rPr>
        <w:t>45</w:t>
      </w:r>
      <w:r w:rsidRPr="00677D40">
        <w:rPr>
          <w:rFonts w:ascii="MS Mincho" w:eastAsia="MS Mincho" w:hAnsi="MS Mincho" w:cs="MS Mincho"/>
          <w:lang w:val="hy-AM"/>
        </w:rPr>
        <w:t>․</w:t>
      </w:r>
      <w:r w:rsidRPr="00677D40">
        <w:rPr>
          <w:rFonts w:ascii="MS Mincho" w:eastAsia="MS Mincho" w:hAnsi="MS Mincho" w:cs="MS Mincho"/>
          <w:lang w:val="hy-AM"/>
        </w:rPr>
        <w:tab/>
      </w:r>
      <w:r w:rsidR="00721D6B" w:rsidRPr="00677D40">
        <w:rPr>
          <w:rFonts w:ascii="GHEA Grapalat" w:hAnsi="GHEA Grapalat" w:cs="Sylfaen"/>
          <w:lang w:val="hy-AM"/>
        </w:rPr>
        <w:t>Այս  նպատակով առաջիկա հինգ տարիներին ՀՀ կառավարությունը կիրագործի հետևյալը`</w:t>
      </w:r>
    </w:p>
    <w:p w14:paraId="3ABE72AC" w14:textId="77777777" w:rsidR="00721D6B" w:rsidRPr="00677D40" w:rsidRDefault="00721D6B" w:rsidP="00FE55C9">
      <w:pPr>
        <w:spacing w:line="360" w:lineRule="auto"/>
        <w:contextualSpacing/>
        <w:jc w:val="both"/>
        <w:rPr>
          <w:rFonts w:ascii="GHEA Grapalat" w:eastAsia="MS Mincho" w:hAnsi="GHEA Grapalat" w:cs="MS Mincho"/>
          <w:lang w:val="hy-AM"/>
        </w:rPr>
      </w:pPr>
      <w:r w:rsidRPr="00677D40">
        <w:rPr>
          <w:rFonts w:ascii="GHEA Grapalat" w:eastAsia="MS Mincho" w:hAnsi="GHEA Grapalat" w:cs="MS Mincho"/>
          <w:b/>
          <w:lang w:val="hy-AM"/>
        </w:rPr>
        <w:t>ա</w:t>
      </w:r>
      <w:r w:rsidRPr="00677D40">
        <w:rPr>
          <w:rFonts w:ascii="MS Mincho" w:eastAsia="MS Mincho" w:hAnsi="MS Mincho" w:cs="MS Mincho" w:hint="eastAsia"/>
          <w:lang w:val="hy-AM"/>
        </w:rPr>
        <w:t>․</w:t>
      </w:r>
      <w:r w:rsidRPr="00677D40">
        <w:rPr>
          <w:rFonts w:ascii="GHEA Grapalat" w:eastAsia="MS Mincho" w:hAnsi="GHEA Grapalat" w:cs="MS Mincho"/>
          <w:lang w:val="hy-AM"/>
        </w:rPr>
        <w:t xml:space="preserve"> Հումքի այլընտրանքային աղբյուրների ստեղծման ապահովում։</w:t>
      </w:r>
    </w:p>
    <w:p w14:paraId="3742138A" w14:textId="77777777" w:rsidR="00721D6B" w:rsidRPr="00677D40" w:rsidRDefault="00721D6B" w:rsidP="00FE55C9">
      <w:pPr>
        <w:tabs>
          <w:tab w:val="left" w:pos="0"/>
          <w:tab w:val="left" w:pos="720"/>
        </w:tabs>
        <w:spacing w:after="0" w:line="360" w:lineRule="auto"/>
        <w:contextualSpacing/>
        <w:jc w:val="both"/>
        <w:rPr>
          <w:rFonts w:ascii="GHEA Grapalat" w:hAnsi="GHEA Grapalat" w:cs="Sylfaen"/>
          <w:lang w:val="hy-AM"/>
        </w:rPr>
      </w:pPr>
      <w:r w:rsidRPr="00677D40">
        <w:rPr>
          <w:rFonts w:ascii="GHEA Grapalat" w:eastAsia="MS Mincho" w:hAnsi="GHEA Grapalat" w:cs="MS Mincho"/>
          <w:b/>
          <w:lang w:val="hy-AM"/>
        </w:rPr>
        <w:t>բ</w:t>
      </w:r>
      <w:r w:rsidRPr="00677D40">
        <w:rPr>
          <w:rFonts w:ascii="MS Mincho" w:eastAsia="MS Mincho" w:hAnsi="MS Mincho" w:cs="MS Mincho" w:hint="eastAsia"/>
          <w:b/>
          <w:lang w:val="hy-AM"/>
        </w:rPr>
        <w:t>․</w:t>
      </w:r>
      <w:r w:rsidRPr="00677D40">
        <w:rPr>
          <w:rFonts w:ascii="GHEA Grapalat" w:eastAsia="MS Mincho" w:hAnsi="GHEA Grapalat" w:cs="MS Mincho"/>
          <w:b/>
          <w:lang w:val="hy-AM"/>
        </w:rPr>
        <w:t xml:space="preserve"> </w:t>
      </w:r>
      <w:r w:rsidRPr="00677D40">
        <w:rPr>
          <w:rFonts w:ascii="GHEA Grapalat" w:eastAsia="MS Mincho" w:hAnsi="GHEA Grapalat" w:cs="MS Mincho"/>
          <w:lang w:val="hy-AM"/>
        </w:rPr>
        <w:t>Տեղական ռեսուրսների խորը վերամշակման կազմակերպման աջակցություն, որը հետագայում կհանդիսանա հումք այլ արտադրությունների համար։</w:t>
      </w:r>
      <w:r w:rsidRPr="00677D40">
        <w:rPr>
          <w:rFonts w:ascii="GHEA Grapalat" w:hAnsi="GHEA Grapalat" w:cs="Sylfaen"/>
          <w:lang w:val="hy-AM"/>
        </w:rPr>
        <w:t xml:space="preserve"> </w:t>
      </w:r>
    </w:p>
    <w:p w14:paraId="7CF473EA" w14:textId="77777777" w:rsidR="00721D6B" w:rsidRPr="00677D40" w:rsidRDefault="00721D6B" w:rsidP="00FE55C9">
      <w:pPr>
        <w:tabs>
          <w:tab w:val="left" w:pos="0"/>
          <w:tab w:val="left" w:pos="720"/>
        </w:tabs>
        <w:spacing w:after="0" w:line="360" w:lineRule="auto"/>
        <w:contextualSpacing/>
        <w:jc w:val="both"/>
        <w:rPr>
          <w:rFonts w:ascii="GHEA Grapalat" w:hAnsi="GHEA Grapalat" w:cs="Sylfaen"/>
          <w:lang w:val="hy-AM"/>
        </w:rPr>
      </w:pPr>
      <w:r w:rsidRPr="00677D40">
        <w:rPr>
          <w:rFonts w:ascii="GHEA Grapalat" w:eastAsia="MS Mincho" w:hAnsi="GHEA Grapalat" w:cs="MS Mincho"/>
          <w:b/>
          <w:lang w:val="hy-AM"/>
        </w:rPr>
        <w:t>գ</w:t>
      </w:r>
      <w:r w:rsidRPr="00677D40">
        <w:rPr>
          <w:rFonts w:ascii="MS Mincho" w:eastAsia="MS Mincho" w:hAnsi="MS Mincho" w:cs="MS Mincho" w:hint="eastAsia"/>
          <w:b/>
          <w:lang w:val="hy-AM"/>
        </w:rPr>
        <w:t>․</w:t>
      </w:r>
      <w:r w:rsidRPr="00677D40">
        <w:rPr>
          <w:rFonts w:ascii="GHEA Grapalat" w:eastAsia="MS Mincho" w:hAnsi="GHEA Grapalat" w:cs="MS Mincho"/>
          <w:b/>
          <w:lang w:val="hy-AM"/>
        </w:rPr>
        <w:t xml:space="preserve"> Հ</w:t>
      </w:r>
      <w:r w:rsidRPr="00677D40">
        <w:rPr>
          <w:rFonts w:ascii="GHEA Grapalat" w:hAnsi="GHEA Grapalat" w:cs="Sylfaen"/>
          <w:lang w:val="hy-AM"/>
        </w:rPr>
        <w:t>ումքի և այլ պարագաների կետնտրոնացված մատակարարման կամ արտադրության կազմակերպման խթանում։</w:t>
      </w:r>
    </w:p>
    <w:p w14:paraId="490FCF98" w14:textId="77777777" w:rsidR="00251464" w:rsidRPr="00677D40" w:rsidRDefault="00A7025A" w:rsidP="00FE55C9">
      <w:pPr>
        <w:pStyle w:val="ListParagraph"/>
        <w:numPr>
          <w:ilvl w:val="0"/>
          <w:numId w:val="7"/>
        </w:numPr>
        <w:tabs>
          <w:tab w:val="left" w:pos="810"/>
        </w:tabs>
        <w:spacing w:line="360" w:lineRule="auto"/>
        <w:ind w:left="0" w:firstLine="0"/>
        <w:jc w:val="both"/>
        <w:rPr>
          <w:rFonts w:ascii="GHEA Grapalat" w:eastAsia="MS Mincho" w:hAnsi="GHEA Grapalat" w:cs="MS Mincho"/>
          <w:b/>
          <w:sz w:val="24"/>
          <w:szCs w:val="24"/>
          <w:lang w:val="hy-AM"/>
        </w:rPr>
      </w:pPr>
      <w:r w:rsidRPr="00677D40">
        <w:rPr>
          <w:rFonts w:ascii="GHEA Grapalat" w:hAnsi="GHEA Grapalat" w:cs="Sylfaen"/>
          <w:b/>
          <w:sz w:val="24"/>
          <w:szCs w:val="24"/>
          <w:lang w:val="hy-AM"/>
        </w:rPr>
        <w:t xml:space="preserve">Կապիտալի հասանելիության և </w:t>
      </w:r>
      <w:r w:rsidR="00282B30" w:rsidRPr="00677D40">
        <w:rPr>
          <w:rFonts w:ascii="GHEA Grapalat" w:hAnsi="GHEA Grapalat" w:cs="Sylfaen"/>
          <w:b/>
          <w:sz w:val="24"/>
          <w:szCs w:val="24"/>
          <w:lang w:val="hy-AM"/>
        </w:rPr>
        <w:t xml:space="preserve">արտահանման, </w:t>
      </w:r>
      <w:r w:rsidRPr="00677D40">
        <w:rPr>
          <w:rFonts w:ascii="GHEA Grapalat" w:hAnsi="GHEA Grapalat" w:cs="Sylfaen"/>
          <w:b/>
          <w:sz w:val="24"/>
          <w:szCs w:val="24"/>
          <w:lang w:val="hy-AM"/>
        </w:rPr>
        <w:t>արտարժութային ռիսկերի նվազեցման</w:t>
      </w:r>
      <w:r w:rsidR="00C41CC2" w:rsidRPr="00677D40">
        <w:rPr>
          <w:rFonts w:ascii="GHEA Grapalat" w:hAnsi="GHEA Grapalat" w:cs="Sylfaen"/>
          <w:b/>
          <w:sz w:val="24"/>
          <w:szCs w:val="24"/>
          <w:lang w:val="hy-AM"/>
        </w:rPr>
        <w:t xml:space="preserve"> ապահովում</w:t>
      </w:r>
      <w:r w:rsidR="00251464" w:rsidRPr="00677D40">
        <w:rPr>
          <w:rFonts w:ascii="GHEA Grapalat" w:eastAsia="MS Mincho" w:hAnsi="GHEA Grapalat" w:cs="MS Mincho"/>
          <w:b/>
          <w:sz w:val="24"/>
          <w:szCs w:val="24"/>
          <w:lang w:val="hy-AM"/>
        </w:rPr>
        <w:t>.</w:t>
      </w:r>
    </w:p>
    <w:p w14:paraId="7E9BD028" w14:textId="77777777" w:rsidR="003735A6" w:rsidRPr="00677D40" w:rsidRDefault="003735A6" w:rsidP="00FE55C9">
      <w:pPr>
        <w:spacing w:after="0" w:line="360" w:lineRule="auto"/>
        <w:jc w:val="both"/>
        <w:rPr>
          <w:rFonts w:ascii="GHEA Grapalat" w:eastAsia="MS Mincho" w:hAnsi="GHEA Grapalat" w:cs="MS Mincho"/>
          <w:b/>
          <w:lang w:val="hy-AM"/>
        </w:rPr>
      </w:pPr>
      <w:r w:rsidRPr="00677D40">
        <w:rPr>
          <w:rFonts w:ascii="GHEA Grapalat" w:eastAsia="MS Mincho" w:hAnsi="GHEA Grapalat" w:cs="MS Mincho"/>
          <w:b/>
          <w:lang w:val="hy-AM"/>
        </w:rPr>
        <w:t>4</w:t>
      </w:r>
      <w:r w:rsidRPr="00677D40">
        <w:rPr>
          <w:rFonts w:ascii="MS Mincho" w:eastAsia="MS Mincho" w:hAnsi="MS Mincho" w:cs="MS Mincho" w:hint="eastAsia"/>
          <w:b/>
          <w:lang w:val="hy-AM"/>
        </w:rPr>
        <w:t>․</w:t>
      </w:r>
      <w:r w:rsidRPr="00677D40">
        <w:rPr>
          <w:rFonts w:ascii="GHEA Grapalat" w:eastAsia="MS Mincho" w:hAnsi="GHEA Grapalat" w:cs="MS Mincho"/>
          <w:b/>
          <w:lang w:val="hy-AM"/>
        </w:rPr>
        <w:t xml:space="preserve">1)  Ներդրումների ներգրավման և ֆինանսական ռեսուրսների մատչելիության ապահովում </w:t>
      </w:r>
    </w:p>
    <w:p w14:paraId="3A8D9BD9" w14:textId="77777777" w:rsidR="009E736C" w:rsidRPr="00677D40" w:rsidRDefault="00D324BE" w:rsidP="00FE55C9">
      <w:pPr>
        <w:spacing w:line="360" w:lineRule="auto"/>
        <w:contextualSpacing/>
        <w:jc w:val="both"/>
        <w:rPr>
          <w:rFonts w:ascii="GHEA Grapalat" w:hAnsi="GHEA Grapalat" w:cs="Sylfaen"/>
          <w:lang w:val="hy-AM"/>
        </w:rPr>
      </w:pPr>
      <w:r w:rsidRPr="00677D40">
        <w:rPr>
          <w:rFonts w:ascii="GHEA Grapalat" w:hAnsi="GHEA Grapalat" w:cs="Sylfaen"/>
          <w:lang w:val="hy-AM"/>
        </w:rPr>
        <w:t>46</w:t>
      </w:r>
      <w:r w:rsidRPr="00677D40">
        <w:rPr>
          <w:rFonts w:ascii="MS Mincho" w:eastAsia="MS Mincho" w:hAnsi="MS Mincho" w:cs="MS Mincho"/>
          <w:lang w:val="hy-AM"/>
        </w:rPr>
        <w:t>․</w:t>
      </w:r>
      <w:r w:rsidRPr="00677D40">
        <w:rPr>
          <w:rFonts w:ascii="MS Mincho" w:eastAsia="MS Mincho" w:hAnsi="MS Mincho" w:cs="MS Mincho"/>
          <w:lang w:val="hy-AM"/>
        </w:rPr>
        <w:tab/>
      </w:r>
      <w:r w:rsidR="009E736C" w:rsidRPr="00677D40">
        <w:rPr>
          <w:rFonts w:ascii="GHEA Grapalat" w:hAnsi="GHEA Grapalat" w:cs="Sylfaen"/>
          <w:lang w:val="hy-AM"/>
        </w:rPr>
        <w:t xml:space="preserve">Հանրապետության արդյունաբերության  ճյուղը նույնպես կարիք ունի </w:t>
      </w:r>
      <w:r w:rsidR="004C772D" w:rsidRPr="00677D40">
        <w:rPr>
          <w:rFonts w:ascii="GHEA Grapalat" w:hAnsi="GHEA Grapalat" w:cs="Sylfaen"/>
          <w:lang w:val="hy-AM"/>
        </w:rPr>
        <w:t xml:space="preserve">մատչելի ֆինանսական </w:t>
      </w:r>
      <w:r w:rsidR="009E736C" w:rsidRPr="00677D40">
        <w:rPr>
          <w:rFonts w:ascii="GHEA Grapalat" w:hAnsi="GHEA Grapalat" w:cs="Sylfaen"/>
          <w:lang w:val="hy-AM"/>
        </w:rPr>
        <w:t>ներդրումների, սակայն այնտեղ ներդրումների ներգրավման համար անհրաժեշտ է համապատասխան միջավայրի</w:t>
      </w:r>
      <w:r w:rsidR="004C772D" w:rsidRPr="00677D40">
        <w:rPr>
          <w:rFonts w:ascii="GHEA Grapalat" w:hAnsi="GHEA Grapalat" w:cs="Sylfaen"/>
          <w:lang w:val="hy-AM"/>
        </w:rPr>
        <w:t xml:space="preserve"> և ռեսուրսների</w:t>
      </w:r>
      <w:r w:rsidR="009E736C" w:rsidRPr="00677D40">
        <w:rPr>
          <w:rFonts w:ascii="GHEA Grapalat" w:hAnsi="GHEA Grapalat" w:cs="Sylfaen"/>
          <w:lang w:val="hy-AM"/>
        </w:rPr>
        <w:t xml:space="preserve"> ստեղծում: Մասնավորապես` հաշվի առնելով, որ արդյունաբերության ճյուղում ներդրումների հետգնման ժամկետն ավելի երկարատև է ու հետևաբար ռիսկային, ուստի անհրաժեշտ է այնպիսի տնտեսական </w:t>
      </w:r>
      <w:r w:rsidR="009E736C" w:rsidRPr="00677D40">
        <w:rPr>
          <w:rFonts w:ascii="GHEA Grapalat" w:hAnsi="GHEA Grapalat" w:cs="Sylfaen"/>
          <w:lang w:val="hy-AM"/>
        </w:rPr>
        <w:lastRenderedPageBreak/>
        <w:t>քաղաքականության իրականացում, որը կապահովի առավել կայունություն և կանխատեսելիություն</w:t>
      </w:r>
      <w:r w:rsidR="004C772D" w:rsidRPr="00677D40">
        <w:rPr>
          <w:rFonts w:ascii="GHEA Grapalat" w:hAnsi="GHEA Grapalat" w:cs="Sylfaen"/>
          <w:lang w:val="hy-AM"/>
        </w:rPr>
        <w:t>։</w:t>
      </w:r>
      <w:r w:rsidR="009E736C" w:rsidRPr="00677D40">
        <w:rPr>
          <w:rFonts w:ascii="GHEA Grapalat" w:hAnsi="GHEA Grapalat" w:cs="Sylfaen"/>
          <w:lang w:val="hy-AM"/>
        </w:rPr>
        <w:t xml:space="preserve"> </w:t>
      </w:r>
    </w:p>
    <w:p w14:paraId="65A09D7C" w14:textId="77777777" w:rsidR="009E736C" w:rsidRPr="00677D40" w:rsidRDefault="00D324BE" w:rsidP="00FE55C9">
      <w:pPr>
        <w:spacing w:line="360" w:lineRule="auto"/>
        <w:contextualSpacing/>
        <w:jc w:val="both"/>
        <w:rPr>
          <w:rFonts w:ascii="GHEA Grapalat" w:hAnsi="GHEA Grapalat" w:cs="Sylfaen"/>
          <w:lang w:val="hy-AM"/>
        </w:rPr>
      </w:pPr>
      <w:r w:rsidRPr="00677D40">
        <w:rPr>
          <w:rFonts w:ascii="GHEA Grapalat" w:hAnsi="GHEA Grapalat" w:cs="Sylfaen"/>
          <w:lang w:val="hy-AM"/>
        </w:rPr>
        <w:t>47</w:t>
      </w:r>
      <w:r w:rsidRPr="00677D40">
        <w:rPr>
          <w:rFonts w:ascii="MS Mincho" w:eastAsia="MS Mincho" w:hAnsi="MS Mincho" w:cs="MS Mincho"/>
          <w:lang w:val="hy-AM"/>
        </w:rPr>
        <w:t>․</w:t>
      </w:r>
      <w:r w:rsidRPr="00677D40">
        <w:rPr>
          <w:rFonts w:ascii="MS Mincho" w:eastAsia="MS Mincho" w:hAnsi="MS Mincho" w:cs="MS Mincho"/>
          <w:lang w:val="hy-AM"/>
        </w:rPr>
        <w:tab/>
      </w:r>
      <w:r w:rsidR="009E736C" w:rsidRPr="00677D40">
        <w:rPr>
          <w:rFonts w:ascii="GHEA Grapalat" w:hAnsi="GHEA Grapalat" w:cs="Sylfaen"/>
          <w:lang w:val="hy-AM"/>
        </w:rPr>
        <w:t>Վերոնշյալի ապահովման նպատակով առաջիկա հինգ տարիներին ՀՀ կառավարությունը կիրագործի հետևյալը.</w:t>
      </w:r>
    </w:p>
    <w:p w14:paraId="251F8C8A" w14:textId="662B82B0" w:rsidR="00C41CC2" w:rsidRPr="00677D40" w:rsidRDefault="00EA0F02" w:rsidP="00DF2F58">
      <w:pPr>
        <w:tabs>
          <w:tab w:val="left" w:pos="810"/>
        </w:tabs>
        <w:spacing w:line="360" w:lineRule="auto"/>
        <w:contextualSpacing/>
        <w:jc w:val="both"/>
        <w:rPr>
          <w:rFonts w:ascii="GHEA Grapalat" w:eastAsia="Times New Roman" w:hAnsi="GHEA Grapalat"/>
          <w:color w:val="000000"/>
          <w:lang w:val="hy-AM" w:eastAsia="ru-RU"/>
        </w:rPr>
      </w:pPr>
      <w:r w:rsidRPr="00677D40">
        <w:rPr>
          <w:rFonts w:ascii="GHEA Grapalat" w:eastAsia="MS Mincho" w:hAnsi="GHEA Grapalat" w:cs="MS Mincho"/>
          <w:b/>
          <w:lang w:val="hy-AM"/>
        </w:rPr>
        <w:t>ա</w:t>
      </w:r>
      <w:r w:rsidR="00C41CC2" w:rsidRPr="00677D40">
        <w:rPr>
          <w:rFonts w:ascii="MS Mincho" w:eastAsia="MS Mincho" w:hAnsi="MS Mincho" w:cs="MS Mincho" w:hint="eastAsia"/>
          <w:b/>
          <w:lang w:val="hy-AM"/>
        </w:rPr>
        <w:t>․</w:t>
      </w:r>
      <w:r w:rsidR="00C41CC2" w:rsidRPr="00677D40">
        <w:rPr>
          <w:rFonts w:ascii="GHEA Grapalat" w:eastAsia="Times New Roman" w:hAnsi="GHEA Grapalat"/>
          <w:color w:val="000000"/>
          <w:lang w:val="hy-AM" w:eastAsia="ru-RU"/>
        </w:rPr>
        <w:t xml:space="preserve"> Ակտիվների կառավարման մասնավոր բաժնեմասնակցային ներդրումային ֆոնդի (private equity fund) ստեղծմ</w:t>
      </w:r>
      <w:r w:rsidRPr="00677D40">
        <w:rPr>
          <w:rFonts w:ascii="GHEA Grapalat" w:eastAsia="Times New Roman" w:hAnsi="GHEA Grapalat"/>
          <w:color w:val="000000"/>
          <w:lang w:val="hy-AM" w:eastAsia="ru-RU"/>
        </w:rPr>
        <w:t>ան աջակցություն։</w:t>
      </w:r>
      <w:r w:rsidR="00C41CC2" w:rsidRPr="00677D40">
        <w:rPr>
          <w:rFonts w:ascii="GHEA Grapalat" w:eastAsia="Times New Roman" w:hAnsi="GHEA Grapalat"/>
          <w:color w:val="000000"/>
          <w:lang w:val="hy-AM" w:eastAsia="ru-RU"/>
        </w:rPr>
        <w:t xml:space="preserve"> </w:t>
      </w:r>
    </w:p>
    <w:p w14:paraId="465F5429" w14:textId="68D4F8F4" w:rsidR="00282B30" w:rsidRPr="00677D40" w:rsidRDefault="00DF2F58" w:rsidP="00FE55C9">
      <w:pPr>
        <w:tabs>
          <w:tab w:val="left" w:pos="810"/>
        </w:tabs>
        <w:spacing w:line="360" w:lineRule="auto"/>
        <w:contextualSpacing/>
        <w:jc w:val="both"/>
        <w:rPr>
          <w:rFonts w:ascii="GHEA Grapalat" w:eastAsia="MS Mincho" w:hAnsi="GHEA Grapalat" w:cs="Sylfaen"/>
          <w:lang w:val="hy-AM"/>
        </w:rPr>
      </w:pPr>
      <w:r w:rsidRPr="00677D40">
        <w:rPr>
          <w:rFonts w:ascii="GHEA Grapalat" w:eastAsia="Times New Roman" w:hAnsi="GHEA Grapalat"/>
          <w:b/>
          <w:color w:val="000000"/>
          <w:lang w:val="hy-AM" w:eastAsia="ru-RU"/>
        </w:rPr>
        <w:t>բ</w:t>
      </w:r>
      <w:r w:rsidRPr="00677D40">
        <w:rPr>
          <w:rFonts w:ascii="MS Mincho" w:eastAsia="MS Mincho" w:hAnsi="MS Mincho" w:cs="MS Mincho"/>
          <w:b/>
          <w:lang w:val="hy-AM"/>
        </w:rPr>
        <w:t xml:space="preserve"> </w:t>
      </w:r>
      <w:r w:rsidR="00282B30" w:rsidRPr="00677D40">
        <w:rPr>
          <w:rFonts w:ascii="MS Mincho" w:eastAsia="MS Mincho" w:hAnsi="MS Mincho" w:cs="MS Mincho"/>
          <w:b/>
          <w:lang w:val="hy-AM"/>
        </w:rPr>
        <w:t>․</w:t>
      </w:r>
      <w:r w:rsidR="00282B30" w:rsidRPr="00677D40">
        <w:rPr>
          <w:rFonts w:ascii="GHEA Grapalat" w:eastAsia="MS Mincho" w:hAnsi="GHEA Grapalat" w:cs="MS Mincho"/>
          <w:lang w:val="hy-AM"/>
        </w:rPr>
        <w:t>Ն</w:t>
      </w:r>
      <w:r w:rsidR="00282B30" w:rsidRPr="00677D40">
        <w:rPr>
          <w:rFonts w:ascii="GHEA Grapalat" w:eastAsia="MS Mincho" w:hAnsi="GHEA Grapalat" w:cs="Sylfaen"/>
          <w:lang w:val="hy-AM"/>
        </w:rPr>
        <w:t>պատակային</w:t>
      </w:r>
      <w:r w:rsidR="00282B30" w:rsidRPr="00677D40">
        <w:rPr>
          <w:rFonts w:ascii="GHEA Grapalat" w:eastAsia="MS Mincho" w:hAnsi="GHEA Grapalat" w:cs="MS Mincho"/>
          <w:lang w:val="hy-AM"/>
        </w:rPr>
        <w:t xml:space="preserve"> </w:t>
      </w:r>
      <w:r w:rsidR="00282B30" w:rsidRPr="00677D40">
        <w:rPr>
          <w:rFonts w:ascii="GHEA Grapalat" w:eastAsia="MS Mincho" w:hAnsi="GHEA Grapalat" w:cs="Sylfaen"/>
          <w:lang w:val="hy-AM"/>
        </w:rPr>
        <w:t>վարկային</w:t>
      </w:r>
      <w:r w:rsidR="00282B30" w:rsidRPr="00677D40">
        <w:rPr>
          <w:rFonts w:ascii="GHEA Grapalat" w:eastAsia="MS Mincho" w:hAnsi="GHEA Grapalat" w:cs="MS Mincho"/>
          <w:lang w:val="hy-AM"/>
        </w:rPr>
        <w:t xml:space="preserve"> </w:t>
      </w:r>
      <w:r w:rsidR="00282B30" w:rsidRPr="00677D40">
        <w:rPr>
          <w:rFonts w:ascii="GHEA Grapalat" w:eastAsia="MS Mincho" w:hAnsi="GHEA Grapalat" w:cs="Sylfaen"/>
          <w:lang w:val="hy-AM"/>
        </w:rPr>
        <w:t>միջոցների</w:t>
      </w:r>
      <w:r w:rsidR="00282B30" w:rsidRPr="00677D40">
        <w:rPr>
          <w:rFonts w:ascii="GHEA Grapalat" w:eastAsia="MS Mincho" w:hAnsi="GHEA Grapalat" w:cs="MS Mincho"/>
          <w:lang w:val="hy-AM"/>
        </w:rPr>
        <w:t xml:space="preserve"> տոկոսադրույքի սուբսիդավորման գործիքի  ընդլայնում</w:t>
      </w:r>
      <w:r w:rsidR="00282B30" w:rsidRPr="00677D40">
        <w:rPr>
          <w:rFonts w:ascii="GHEA Grapalat" w:eastAsia="MS Mincho" w:hAnsi="GHEA Grapalat" w:cs="Sylfaen"/>
          <w:lang w:val="hy-AM"/>
        </w:rPr>
        <w:t>՝</w:t>
      </w:r>
      <w:r w:rsidR="00282B30" w:rsidRPr="00677D40">
        <w:rPr>
          <w:rFonts w:ascii="GHEA Grapalat" w:eastAsia="MS Mincho" w:hAnsi="GHEA Grapalat" w:cs="MS Mincho"/>
          <w:lang w:val="hy-AM"/>
        </w:rPr>
        <w:t xml:space="preserve"> </w:t>
      </w:r>
      <w:r w:rsidR="00282B30" w:rsidRPr="00677D40">
        <w:rPr>
          <w:rFonts w:ascii="GHEA Grapalat" w:eastAsia="MS Mincho" w:hAnsi="GHEA Grapalat" w:cs="Sylfaen"/>
          <w:lang w:val="hy-AM"/>
        </w:rPr>
        <w:t>առաջնահերթ</w:t>
      </w:r>
      <w:r w:rsidR="00282B30" w:rsidRPr="00677D40">
        <w:rPr>
          <w:rFonts w:ascii="GHEA Grapalat" w:eastAsia="MS Mincho" w:hAnsi="GHEA Grapalat" w:cs="MS Mincho"/>
          <w:lang w:val="hy-AM"/>
        </w:rPr>
        <w:t xml:space="preserve"> </w:t>
      </w:r>
      <w:r w:rsidR="00282B30" w:rsidRPr="00677D40">
        <w:rPr>
          <w:rFonts w:ascii="GHEA Grapalat" w:eastAsia="MS Mincho" w:hAnsi="GHEA Grapalat" w:cs="Sylfaen"/>
          <w:lang w:val="hy-AM"/>
        </w:rPr>
        <w:t>համարելով</w:t>
      </w:r>
      <w:r w:rsidR="00282B30" w:rsidRPr="00677D40">
        <w:rPr>
          <w:rFonts w:ascii="GHEA Grapalat" w:eastAsia="MS Mincho" w:hAnsi="GHEA Grapalat" w:cs="MS Mincho"/>
          <w:lang w:val="hy-AM"/>
        </w:rPr>
        <w:t xml:space="preserve"> </w:t>
      </w:r>
      <w:r w:rsidR="00282B30" w:rsidRPr="00677D40">
        <w:rPr>
          <w:rFonts w:ascii="GHEA Grapalat" w:eastAsia="MS Mincho" w:hAnsi="GHEA Grapalat" w:cs="Sylfaen"/>
          <w:lang w:val="hy-AM"/>
        </w:rPr>
        <w:t>արտահանման և</w:t>
      </w:r>
      <w:r w:rsidR="00282B30" w:rsidRPr="00677D40">
        <w:rPr>
          <w:rFonts w:ascii="GHEA Grapalat" w:eastAsia="MS Mincho" w:hAnsi="GHEA Grapalat" w:cs="MS Mincho"/>
          <w:lang w:val="hy-AM"/>
        </w:rPr>
        <w:t xml:space="preserve"> </w:t>
      </w:r>
      <w:r w:rsidR="00282B30" w:rsidRPr="00677D40">
        <w:rPr>
          <w:rFonts w:ascii="GHEA Grapalat" w:eastAsia="MS Mincho" w:hAnsi="GHEA Grapalat" w:cs="Sylfaen"/>
          <w:lang w:val="hy-AM"/>
        </w:rPr>
        <w:t>նորարական</w:t>
      </w:r>
      <w:r w:rsidR="00282B30" w:rsidRPr="00677D40">
        <w:rPr>
          <w:rFonts w:ascii="GHEA Grapalat" w:eastAsia="MS Mincho" w:hAnsi="GHEA Grapalat" w:cs="MS Mincho"/>
          <w:lang w:val="hy-AM"/>
        </w:rPr>
        <w:t xml:space="preserve"> </w:t>
      </w:r>
      <w:r w:rsidR="00282B30" w:rsidRPr="00677D40">
        <w:rPr>
          <w:rFonts w:ascii="GHEA Grapalat" w:eastAsia="MS Mincho" w:hAnsi="GHEA Grapalat" w:cs="Sylfaen"/>
          <w:lang w:val="hy-AM"/>
        </w:rPr>
        <w:t>տեխնոլոգիաների</w:t>
      </w:r>
      <w:r w:rsidR="00282B30" w:rsidRPr="00677D40">
        <w:rPr>
          <w:rFonts w:ascii="GHEA Grapalat" w:eastAsia="MS Mincho" w:hAnsi="GHEA Grapalat" w:cs="MS Mincho"/>
          <w:lang w:val="hy-AM"/>
        </w:rPr>
        <w:t xml:space="preserve"> </w:t>
      </w:r>
      <w:r w:rsidR="00282B30" w:rsidRPr="00677D40">
        <w:rPr>
          <w:rFonts w:ascii="GHEA Grapalat" w:eastAsia="MS Mincho" w:hAnsi="GHEA Grapalat" w:cs="Sylfaen"/>
          <w:lang w:val="hy-AM"/>
        </w:rPr>
        <w:t>ծրագրերի</w:t>
      </w:r>
      <w:r w:rsidR="00282B30" w:rsidRPr="00677D40">
        <w:rPr>
          <w:rFonts w:ascii="GHEA Grapalat" w:eastAsia="MS Mincho" w:hAnsi="GHEA Grapalat" w:cs="MS Mincho"/>
          <w:lang w:val="hy-AM"/>
        </w:rPr>
        <w:t xml:space="preserve"> </w:t>
      </w:r>
      <w:r w:rsidR="00282B30" w:rsidRPr="00677D40">
        <w:rPr>
          <w:rFonts w:ascii="GHEA Grapalat" w:eastAsia="MS Mincho" w:hAnsi="GHEA Grapalat" w:cs="Sylfaen"/>
          <w:lang w:val="hy-AM"/>
        </w:rPr>
        <w:t>ֆինանսավորումները։</w:t>
      </w:r>
    </w:p>
    <w:p w14:paraId="522C946A" w14:textId="14B2311C" w:rsidR="00282B30" w:rsidRPr="00677D40" w:rsidRDefault="00DF2F58" w:rsidP="00FE55C9">
      <w:pPr>
        <w:tabs>
          <w:tab w:val="left" w:pos="810"/>
        </w:tabs>
        <w:spacing w:line="360" w:lineRule="auto"/>
        <w:ind w:left="142" w:hanging="142"/>
        <w:contextualSpacing/>
        <w:jc w:val="both"/>
        <w:rPr>
          <w:rFonts w:ascii="GHEA Grapalat" w:eastAsia="MS Mincho" w:hAnsi="GHEA Grapalat" w:cs="MS Mincho"/>
          <w:lang w:val="hy-AM"/>
        </w:rPr>
      </w:pPr>
      <w:r w:rsidRPr="00677D40">
        <w:rPr>
          <w:rFonts w:ascii="GHEA Grapalat" w:eastAsia="MS Mincho" w:hAnsi="GHEA Grapalat" w:cs="MS Mincho"/>
          <w:b/>
          <w:lang w:val="hy-AM"/>
        </w:rPr>
        <w:t>գ</w:t>
      </w:r>
      <w:r w:rsidR="00282B30" w:rsidRPr="00677D40">
        <w:rPr>
          <w:rFonts w:ascii="MS Mincho" w:eastAsia="MS Mincho" w:hAnsi="MS Mincho" w:cs="MS Mincho"/>
          <w:b/>
          <w:lang w:val="hy-AM"/>
        </w:rPr>
        <w:t>․</w:t>
      </w:r>
      <w:r w:rsidR="00282B30" w:rsidRPr="00677D40">
        <w:rPr>
          <w:rFonts w:ascii="Sylfaen" w:eastAsia="MS Mincho" w:hAnsi="Sylfaen" w:cs="MS Mincho"/>
          <w:b/>
          <w:lang w:val="hy-AM"/>
        </w:rPr>
        <w:t xml:space="preserve"> </w:t>
      </w:r>
      <w:r w:rsidR="00282B30" w:rsidRPr="00677D40">
        <w:rPr>
          <w:rFonts w:ascii="GHEA Grapalat" w:eastAsia="MS Mincho" w:hAnsi="GHEA Grapalat" w:cs="MS Mincho"/>
          <w:lang w:val="hy-AM"/>
        </w:rPr>
        <w:t>Արժեթղթերի շուկայի զարգացում։</w:t>
      </w:r>
    </w:p>
    <w:p w14:paraId="13469973" w14:textId="67E4108E" w:rsidR="00D324BE" w:rsidRPr="00677D40" w:rsidRDefault="00DF2F58" w:rsidP="00FE55C9">
      <w:pPr>
        <w:tabs>
          <w:tab w:val="left" w:pos="810"/>
        </w:tabs>
        <w:spacing w:line="360" w:lineRule="auto"/>
        <w:ind w:left="142" w:hanging="142"/>
        <w:contextualSpacing/>
        <w:jc w:val="both"/>
        <w:rPr>
          <w:rFonts w:ascii="GHEA Grapalat" w:eastAsia="MS Mincho" w:hAnsi="GHEA Grapalat" w:cs="MS Mincho"/>
          <w:lang w:val="hy-AM"/>
        </w:rPr>
      </w:pPr>
      <w:r w:rsidRPr="00677D40">
        <w:rPr>
          <w:rFonts w:ascii="GHEA Grapalat" w:eastAsia="MS Mincho" w:hAnsi="GHEA Grapalat" w:cs="MS Mincho"/>
          <w:b/>
          <w:lang w:val="hy-AM"/>
        </w:rPr>
        <w:t>դ</w:t>
      </w:r>
      <w:r w:rsidR="00D324BE" w:rsidRPr="00677D40">
        <w:rPr>
          <w:rFonts w:ascii="MS Mincho" w:eastAsia="MS Mincho" w:hAnsi="MS Mincho" w:cs="MS Mincho"/>
          <w:b/>
          <w:lang w:val="hy-AM"/>
        </w:rPr>
        <w:t xml:space="preserve">․ </w:t>
      </w:r>
      <w:r w:rsidR="00D324BE" w:rsidRPr="00677D40">
        <w:rPr>
          <w:rFonts w:ascii="GHEA Grapalat" w:eastAsia="MS Mincho" w:hAnsi="GHEA Grapalat" w:cs="MS Mincho"/>
          <w:lang w:val="hy-AM"/>
        </w:rPr>
        <w:t>ԱԱՀ-ի դեպիտորական պարտքերի արագ վերադարձման մաեխանիզմի ներդրում տեխնոլոգիական վերազինման նպատակով։</w:t>
      </w:r>
    </w:p>
    <w:p w14:paraId="16799CAF" w14:textId="77777777" w:rsidR="00282B30" w:rsidRPr="00677D40" w:rsidRDefault="00282B30" w:rsidP="00FE55C9">
      <w:pPr>
        <w:spacing w:after="0" w:line="360" w:lineRule="auto"/>
        <w:jc w:val="both"/>
        <w:rPr>
          <w:rFonts w:ascii="GHEA Grapalat" w:eastAsia="MS Mincho" w:hAnsi="GHEA Grapalat" w:cs="MS Mincho"/>
          <w:b/>
          <w:lang w:val="hy-AM"/>
        </w:rPr>
      </w:pPr>
      <w:r w:rsidRPr="00677D40">
        <w:rPr>
          <w:rFonts w:ascii="GHEA Grapalat" w:eastAsia="MS Mincho" w:hAnsi="GHEA Grapalat" w:cs="MS Mincho"/>
          <w:b/>
          <w:lang w:val="hy-AM"/>
        </w:rPr>
        <w:t>4</w:t>
      </w:r>
      <w:r w:rsidRPr="00677D40">
        <w:rPr>
          <w:rFonts w:ascii="MS Mincho" w:eastAsia="MS Mincho" w:hAnsi="MS Mincho" w:cs="MS Mincho" w:hint="eastAsia"/>
          <w:b/>
          <w:lang w:val="hy-AM"/>
        </w:rPr>
        <w:t>․</w:t>
      </w:r>
      <w:r w:rsidRPr="00677D40">
        <w:rPr>
          <w:rFonts w:ascii="GHEA Grapalat" w:eastAsia="MS Mincho" w:hAnsi="GHEA Grapalat" w:cs="MS Mincho"/>
          <w:b/>
          <w:lang w:val="hy-AM"/>
        </w:rPr>
        <w:t xml:space="preserve">2)  </w:t>
      </w:r>
      <w:r w:rsidRPr="00677D40">
        <w:rPr>
          <w:rFonts w:ascii="GHEA Grapalat" w:hAnsi="GHEA Grapalat" w:cs="Sylfaen"/>
          <w:b/>
          <w:lang w:val="hy-AM"/>
        </w:rPr>
        <w:t>Արտահանման, արտարժութային ռիսկերի նվազեցում</w:t>
      </w:r>
    </w:p>
    <w:p w14:paraId="527C9920" w14:textId="77777777" w:rsidR="00282B30" w:rsidRPr="00677D40" w:rsidRDefault="00D324BE" w:rsidP="00FE55C9">
      <w:pPr>
        <w:tabs>
          <w:tab w:val="left" w:pos="810"/>
        </w:tabs>
        <w:spacing w:line="360" w:lineRule="auto"/>
        <w:contextualSpacing/>
        <w:jc w:val="both"/>
        <w:rPr>
          <w:rFonts w:ascii="GHEA Grapalat" w:eastAsia="MS Mincho" w:hAnsi="GHEA Grapalat" w:cs="Sylfaen"/>
          <w:lang w:val="hy-AM"/>
        </w:rPr>
      </w:pPr>
      <w:r w:rsidRPr="00677D40">
        <w:rPr>
          <w:rFonts w:ascii="GHEA Grapalat" w:eastAsia="MS Mincho" w:hAnsi="GHEA Grapalat" w:cs="Sylfaen"/>
          <w:lang w:val="hy-AM"/>
        </w:rPr>
        <w:t>48</w:t>
      </w:r>
      <w:r w:rsidRPr="00677D40">
        <w:rPr>
          <w:rFonts w:ascii="MS Mincho" w:eastAsia="MS Mincho" w:hAnsi="MS Mincho" w:cs="MS Mincho"/>
          <w:lang w:val="hy-AM"/>
        </w:rPr>
        <w:t>․</w:t>
      </w:r>
      <w:r w:rsidRPr="00677D40">
        <w:rPr>
          <w:rFonts w:ascii="MS Mincho" w:eastAsia="MS Mincho" w:hAnsi="MS Mincho" w:cs="MS Mincho"/>
          <w:lang w:val="hy-AM"/>
        </w:rPr>
        <w:tab/>
      </w:r>
      <w:r w:rsidR="00282B30" w:rsidRPr="00677D40">
        <w:rPr>
          <w:rFonts w:ascii="GHEA Grapalat" w:eastAsia="MS Mincho" w:hAnsi="GHEA Grapalat" w:cs="Sylfaen"/>
          <w:lang w:val="hy-AM"/>
        </w:rPr>
        <w:t>Մրցունակության տեսանկյունից կարևոր դերակատարություն ունի արտահանման ժամանակ առաջացող ռիսկերը։ Մասնավորապես գործընկերների կողմից վճարումների ուշացումը կամ չկատարումը, արտարժութային փոխարժեքների մեծ տատանումները։ Նմանատիպ ռիսկերը ամբողջական բացառել հնարավոր չէ, սակայն դրանք նվազեցնելու նպատակով կարելի է դարձներ առավելագույնս կառավարելի։</w:t>
      </w:r>
    </w:p>
    <w:p w14:paraId="110B3945" w14:textId="77777777" w:rsidR="00282B30" w:rsidRPr="00677D40" w:rsidRDefault="00D324BE" w:rsidP="00FE55C9">
      <w:pPr>
        <w:spacing w:line="360" w:lineRule="auto"/>
        <w:contextualSpacing/>
        <w:jc w:val="both"/>
        <w:rPr>
          <w:rFonts w:ascii="GHEA Grapalat" w:hAnsi="GHEA Grapalat" w:cs="Sylfaen"/>
          <w:lang w:val="hy-AM"/>
        </w:rPr>
      </w:pPr>
      <w:r w:rsidRPr="00677D40">
        <w:rPr>
          <w:rFonts w:ascii="GHEA Grapalat" w:hAnsi="GHEA Grapalat" w:cs="Sylfaen"/>
          <w:lang w:val="hy-AM"/>
        </w:rPr>
        <w:t>49</w:t>
      </w:r>
      <w:r w:rsidRPr="00677D40">
        <w:rPr>
          <w:rFonts w:ascii="MS Mincho" w:eastAsia="MS Mincho" w:hAnsi="MS Mincho" w:cs="MS Mincho"/>
          <w:lang w:val="hy-AM"/>
        </w:rPr>
        <w:t>․</w:t>
      </w:r>
      <w:r w:rsidRPr="00677D40">
        <w:rPr>
          <w:rFonts w:ascii="MS Mincho" w:eastAsia="MS Mincho" w:hAnsi="MS Mincho" w:cs="MS Mincho"/>
          <w:lang w:val="hy-AM"/>
        </w:rPr>
        <w:tab/>
      </w:r>
      <w:r w:rsidR="00282B30" w:rsidRPr="00677D40">
        <w:rPr>
          <w:rFonts w:ascii="GHEA Grapalat" w:hAnsi="GHEA Grapalat" w:cs="Sylfaen"/>
          <w:lang w:val="hy-AM"/>
        </w:rPr>
        <w:t>Այս  նպատակով առաջիկա հինգ տարիներին ՀՀ կառավարությունը կիրագործի հետևյալը`</w:t>
      </w:r>
    </w:p>
    <w:p w14:paraId="76A0BAF8" w14:textId="1EB964A7" w:rsidR="00C41CC2" w:rsidRPr="00677D40" w:rsidRDefault="00282B30" w:rsidP="00FE55C9">
      <w:pPr>
        <w:tabs>
          <w:tab w:val="left" w:pos="567"/>
        </w:tabs>
        <w:spacing w:line="360" w:lineRule="auto"/>
        <w:contextualSpacing/>
        <w:jc w:val="both"/>
        <w:rPr>
          <w:rFonts w:ascii="Tahoma" w:eastAsia="MS Mincho" w:hAnsi="Tahoma" w:cs="Tahoma"/>
          <w:lang w:val="hy-AM"/>
        </w:rPr>
      </w:pPr>
      <w:r w:rsidRPr="00677D40">
        <w:rPr>
          <w:rFonts w:ascii="GHEA Grapalat" w:eastAsia="MS Mincho" w:hAnsi="GHEA Grapalat" w:cs="MS Mincho"/>
          <w:b/>
          <w:lang w:val="hy-AM"/>
        </w:rPr>
        <w:t>ա</w:t>
      </w:r>
      <w:r w:rsidR="00C41CC2" w:rsidRPr="00677D40">
        <w:rPr>
          <w:rFonts w:ascii="MS Mincho" w:eastAsia="MS Mincho" w:hAnsi="MS Mincho" w:cs="MS Mincho" w:hint="eastAsia"/>
          <w:b/>
          <w:lang w:val="hy-AM"/>
        </w:rPr>
        <w:t>․</w:t>
      </w:r>
      <w:r w:rsidR="00C41CC2" w:rsidRPr="00677D40">
        <w:rPr>
          <w:rFonts w:ascii="GHEA Grapalat" w:eastAsia="MS Mincho" w:hAnsi="GHEA Grapalat" w:cs="MS Mincho"/>
          <w:lang w:val="hy-AM"/>
        </w:rPr>
        <w:tab/>
      </w:r>
      <w:r w:rsidR="00C41CC2" w:rsidRPr="00677D40">
        <w:rPr>
          <w:rFonts w:ascii="GHEA Grapalat" w:eastAsia="MS Mincho" w:hAnsi="GHEA Grapalat" w:cs="Sylfaen"/>
          <w:lang w:val="hy-AM"/>
        </w:rPr>
        <w:t>Հայաստանի</w:t>
      </w:r>
      <w:r w:rsidR="00C41CC2" w:rsidRPr="00677D40">
        <w:rPr>
          <w:rFonts w:ascii="GHEA Grapalat" w:eastAsia="MS Mincho" w:hAnsi="GHEA Grapalat" w:cs="MS Mincho"/>
          <w:lang w:val="hy-AM"/>
        </w:rPr>
        <w:t xml:space="preserve"> </w:t>
      </w:r>
      <w:r w:rsidR="00C41CC2" w:rsidRPr="00677D40">
        <w:rPr>
          <w:rFonts w:ascii="GHEA Grapalat" w:eastAsia="MS Mincho" w:hAnsi="GHEA Grapalat" w:cs="Sylfaen"/>
          <w:lang w:val="hy-AM"/>
        </w:rPr>
        <w:t>Հանրապետության</w:t>
      </w:r>
      <w:r w:rsidR="00C41CC2" w:rsidRPr="00677D40">
        <w:rPr>
          <w:rFonts w:ascii="GHEA Grapalat" w:eastAsia="MS Mincho" w:hAnsi="GHEA Grapalat" w:cs="MS Mincho"/>
          <w:lang w:val="hy-AM"/>
        </w:rPr>
        <w:t xml:space="preserve"> </w:t>
      </w:r>
      <w:r w:rsidR="00C41CC2" w:rsidRPr="00677D40">
        <w:rPr>
          <w:rFonts w:ascii="GHEA Grapalat" w:eastAsia="MS Mincho" w:hAnsi="GHEA Grapalat" w:cs="Sylfaen"/>
          <w:lang w:val="hy-AM"/>
        </w:rPr>
        <w:t>տեղական</w:t>
      </w:r>
      <w:r w:rsidR="00C41CC2" w:rsidRPr="00677D40">
        <w:rPr>
          <w:rFonts w:ascii="GHEA Grapalat" w:eastAsia="MS Mincho" w:hAnsi="GHEA Grapalat" w:cs="MS Mincho"/>
          <w:lang w:val="hy-AM"/>
        </w:rPr>
        <w:t xml:space="preserve"> </w:t>
      </w:r>
      <w:r w:rsidR="00C41CC2" w:rsidRPr="00677D40">
        <w:rPr>
          <w:rFonts w:ascii="GHEA Grapalat" w:eastAsia="MS Mincho" w:hAnsi="GHEA Grapalat" w:cs="Sylfaen"/>
          <w:lang w:val="hy-AM"/>
        </w:rPr>
        <w:t>շուկայում</w:t>
      </w:r>
      <w:r w:rsidR="00C41CC2" w:rsidRPr="00677D40">
        <w:rPr>
          <w:rFonts w:ascii="GHEA Grapalat" w:eastAsia="MS Mincho" w:hAnsi="GHEA Grapalat" w:cs="MS Mincho"/>
          <w:lang w:val="hy-AM"/>
        </w:rPr>
        <w:t xml:space="preserve"> </w:t>
      </w:r>
      <w:r w:rsidR="00C41CC2" w:rsidRPr="00677D40">
        <w:rPr>
          <w:rFonts w:ascii="GHEA Grapalat" w:eastAsia="MS Mincho" w:hAnsi="GHEA Grapalat" w:cs="Sylfaen"/>
          <w:lang w:val="hy-AM"/>
        </w:rPr>
        <w:t>առևտրային</w:t>
      </w:r>
      <w:r w:rsidR="00C41CC2" w:rsidRPr="00677D40">
        <w:rPr>
          <w:rFonts w:ascii="GHEA Grapalat" w:eastAsia="MS Mincho" w:hAnsi="GHEA Grapalat" w:cs="MS Mincho"/>
          <w:lang w:val="hy-AM"/>
        </w:rPr>
        <w:t xml:space="preserve"> </w:t>
      </w:r>
      <w:r w:rsidR="00EA0F02" w:rsidRPr="00677D40">
        <w:rPr>
          <w:rFonts w:ascii="GHEA Grapalat" w:eastAsia="MS Mincho" w:hAnsi="GHEA Grapalat" w:cs="Sylfaen"/>
          <w:lang w:val="hy-AM"/>
        </w:rPr>
        <w:t>գործարքների</w:t>
      </w:r>
      <w:r w:rsidR="00C41CC2" w:rsidRPr="00677D40">
        <w:rPr>
          <w:rFonts w:ascii="GHEA Grapalat" w:eastAsia="MS Mincho" w:hAnsi="GHEA Grapalat" w:cs="MS Mincho"/>
          <w:lang w:val="hy-AM"/>
        </w:rPr>
        <w:t xml:space="preserve"> </w:t>
      </w:r>
      <w:r w:rsidR="00C41CC2" w:rsidRPr="00677D40">
        <w:rPr>
          <w:rFonts w:ascii="GHEA Grapalat" w:eastAsia="MS Mincho" w:hAnsi="GHEA Grapalat" w:cs="Sylfaen"/>
          <w:lang w:val="hy-AM"/>
        </w:rPr>
        <w:t>ապահովագրությ</w:t>
      </w:r>
      <w:r w:rsidR="00EA0F02" w:rsidRPr="00677D40">
        <w:rPr>
          <w:rFonts w:ascii="GHEA Grapalat" w:eastAsia="MS Mincho" w:hAnsi="GHEA Grapalat" w:cs="Sylfaen"/>
          <w:lang w:val="hy-AM"/>
        </w:rPr>
        <w:t>ա</w:t>
      </w:r>
      <w:r w:rsidR="00C41CC2" w:rsidRPr="00677D40">
        <w:rPr>
          <w:rFonts w:ascii="GHEA Grapalat" w:eastAsia="MS Mincho" w:hAnsi="GHEA Grapalat" w:cs="Sylfaen"/>
          <w:lang w:val="hy-AM"/>
        </w:rPr>
        <w:t>ն</w:t>
      </w:r>
      <w:r w:rsidR="00EA0F02" w:rsidRPr="00677D40">
        <w:rPr>
          <w:rFonts w:ascii="GHEA Grapalat" w:eastAsia="MS Mincho" w:hAnsi="GHEA Grapalat" w:cs="Sylfaen"/>
          <w:lang w:val="hy-AM"/>
        </w:rPr>
        <w:t xml:space="preserve"> գործիքի ներդրում</w:t>
      </w:r>
      <w:r w:rsidR="009B6B91">
        <w:rPr>
          <w:rFonts w:ascii="GHEA Grapalat" w:eastAsia="MS Mincho" w:hAnsi="GHEA Grapalat" w:cs="Sylfaen"/>
          <w:lang w:val="hy-AM"/>
        </w:rPr>
        <w:t xml:space="preserve"> </w:t>
      </w:r>
      <w:r w:rsidR="009B6B91" w:rsidRPr="009B6B91">
        <w:rPr>
          <w:rFonts w:ascii="GHEA Grapalat" w:eastAsia="MS Mincho" w:hAnsi="GHEA Grapalat" w:cs="Sylfaen"/>
          <w:lang w:val="hy-AM"/>
        </w:rPr>
        <w:t>(</w:t>
      </w:r>
      <w:r w:rsidR="009B6B91">
        <w:rPr>
          <w:rFonts w:ascii="GHEA Grapalat" w:eastAsia="MS Mincho" w:hAnsi="GHEA Grapalat" w:cs="Sylfaen"/>
          <w:lang w:val="hy-AM"/>
        </w:rPr>
        <w:t>Հայաստանի Արտահանման Ապահովագրական Գործակալություն ԱՓԲԸ-ի միջոցով</w:t>
      </w:r>
      <w:r w:rsidR="009B6B91" w:rsidRPr="009B6B91">
        <w:rPr>
          <w:rFonts w:ascii="GHEA Grapalat" w:eastAsia="MS Mincho" w:hAnsi="GHEA Grapalat" w:cs="Sylfaen"/>
          <w:lang w:val="hy-AM"/>
        </w:rPr>
        <w:t>)</w:t>
      </w:r>
      <w:r w:rsidR="00EA0F02" w:rsidRPr="00677D40">
        <w:rPr>
          <w:rFonts w:ascii="Tahoma" w:eastAsia="MS Mincho" w:hAnsi="Tahoma" w:cs="Tahoma"/>
          <w:lang w:val="hy-AM"/>
        </w:rPr>
        <w:t>։</w:t>
      </w:r>
    </w:p>
    <w:p w14:paraId="0F31B10F" w14:textId="77777777" w:rsidR="00C41CC2" w:rsidRPr="00677D40" w:rsidRDefault="00282B30" w:rsidP="00FE55C9">
      <w:pPr>
        <w:tabs>
          <w:tab w:val="left" w:pos="810"/>
        </w:tabs>
        <w:spacing w:line="360" w:lineRule="auto"/>
        <w:contextualSpacing/>
        <w:jc w:val="both"/>
        <w:rPr>
          <w:rFonts w:ascii="GHEA Grapalat" w:eastAsia="MS Mincho" w:hAnsi="GHEA Grapalat" w:cs="Sylfaen"/>
          <w:lang w:val="hy-AM"/>
        </w:rPr>
      </w:pPr>
      <w:r w:rsidRPr="00677D40">
        <w:rPr>
          <w:rFonts w:ascii="GHEA Grapalat" w:eastAsia="MS Mincho" w:hAnsi="GHEA Grapalat" w:cs="MS Mincho"/>
          <w:b/>
          <w:lang w:val="hy-AM"/>
        </w:rPr>
        <w:t>բ</w:t>
      </w:r>
      <w:r w:rsidR="00C41CC2" w:rsidRPr="00677D40">
        <w:rPr>
          <w:rFonts w:ascii="MS Mincho" w:eastAsia="MS Mincho" w:hAnsi="MS Mincho" w:cs="MS Mincho" w:hint="eastAsia"/>
          <w:b/>
          <w:lang w:val="hy-AM"/>
        </w:rPr>
        <w:t>․</w:t>
      </w:r>
      <w:r w:rsidR="00C41CC2" w:rsidRPr="00677D40">
        <w:rPr>
          <w:rFonts w:ascii="GHEA Grapalat" w:eastAsia="MS Mincho" w:hAnsi="GHEA Grapalat" w:cs="Sylfaen"/>
          <w:lang w:val="hy-AM"/>
        </w:rPr>
        <w:t xml:space="preserve"> Արտահանման ժամանակ արտարժույթային ռիսկերի նվազեցում</w:t>
      </w:r>
      <w:r w:rsidR="00B56A55" w:rsidRPr="00677D40">
        <w:rPr>
          <w:rFonts w:ascii="GHEA Grapalat" w:eastAsia="MS Mincho" w:hAnsi="GHEA Grapalat" w:cs="Sylfaen"/>
          <w:lang w:val="hy-AM"/>
        </w:rPr>
        <w:t>, մասնավորապես ՍՎՕՊ գործիքի ներդրում</w:t>
      </w:r>
      <w:r w:rsidR="00C41CC2" w:rsidRPr="00677D40">
        <w:rPr>
          <w:rFonts w:ascii="GHEA Grapalat" w:eastAsia="MS Mincho" w:hAnsi="GHEA Grapalat" w:cs="Sylfaen"/>
          <w:lang w:val="hy-AM"/>
        </w:rPr>
        <w:t xml:space="preserve"> և ֆակտորինգի կիրառության ընդլայնում։</w:t>
      </w:r>
    </w:p>
    <w:p w14:paraId="006254C2" w14:textId="77777777" w:rsidR="00282B30" w:rsidRPr="00BE3BE4" w:rsidRDefault="00282B30" w:rsidP="00FE55C9">
      <w:pPr>
        <w:tabs>
          <w:tab w:val="left" w:pos="720"/>
        </w:tabs>
        <w:spacing w:after="0" w:line="360" w:lineRule="auto"/>
        <w:contextualSpacing/>
        <w:jc w:val="both"/>
        <w:rPr>
          <w:rFonts w:ascii="GHEA Grapalat" w:hAnsi="GHEA Grapalat" w:cs="Sylfaen"/>
          <w:sz w:val="24"/>
          <w:szCs w:val="24"/>
          <w:lang w:val="hy-AM"/>
        </w:rPr>
      </w:pPr>
      <w:r w:rsidRPr="00677D40">
        <w:rPr>
          <w:rFonts w:ascii="GHEA Grapalat" w:eastAsia="MS Mincho" w:hAnsi="GHEA Grapalat" w:cs="MS Mincho"/>
          <w:b/>
          <w:lang w:val="hy-AM"/>
        </w:rPr>
        <w:t>գ</w:t>
      </w:r>
      <w:r w:rsidRPr="00677D40">
        <w:rPr>
          <w:rFonts w:ascii="MS Mincho" w:eastAsia="MS Mincho" w:hAnsi="MS Mincho" w:cs="MS Mincho" w:hint="eastAsia"/>
          <w:b/>
          <w:lang w:val="hy-AM"/>
        </w:rPr>
        <w:t>․</w:t>
      </w:r>
      <w:r w:rsidRPr="00677D40">
        <w:rPr>
          <w:rFonts w:ascii="Sylfaen" w:eastAsia="MS Mincho" w:hAnsi="Sylfaen" w:cs="MS Mincho"/>
          <w:lang w:val="hy-AM"/>
        </w:rPr>
        <w:t xml:space="preserve"> </w:t>
      </w:r>
      <w:r w:rsidRPr="00677D40">
        <w:rPr>
          <w:rFonts w:ascii="GHEA Grapalat" w:hAnsi="GHEA Grapalat" w:cs="Sylfaen"/>
          <w:lang w:val="hy-AM"/>
        </w:rPr>
        <w:t>Արտահանման ապահովագրության շրջանակների և գործիքների ընդլայնումը</w:t>
      </w:r>
      <w:r w:rsidRPr="00BE3BE4">
        <w:rPr>
          <w:rFonts w:ascii="GHEA Grapalat" w:hAnsi="GHEA Grapalat" w:cs="Sylfaen"/>
          <w:sz w:val="24"/>
          <w:szCs w:val="24"/>
          <w:lang w:val="hy-AM"/>
        </w:rPr>
        <w:t>։</w:t>
      </w:r>
    </w:p>
    <w:p w14:paraId="575A54D1" w14:textId="77777777" w:rsidR="000D544B" w:rsidRPr="00BE3BE4" w:rsidRDefault="000D544B" w:rsidP="000D544B">
      <w:pPr>
        <w:spacing w:line="360" w:lineRule="auto"/>
        <w:contextualSpacing/>
        <w:jc w:val="center"/>
        <w:rPr>
          <w:rFonts w:ascii="GHEA Grapalat" w:hAnsi="GHEA Grapalat" w:cs="Sylfaen"/>
          <w:b/>
          <w:sz w:val="24"/>
          <w:szCs w:val="24"/>
          <w:lang w:val="hy-AM"/>
        </w:rPr>
      </w:pPr>
      <w:r w:rsidRPr="00BE3BE4">
        <w:rPr>
          <w:rFonts w:ascii="GHEA Grapalat" w:hAnsi="GHEA Grapalat" w:cs="Sylfaen"/>
          <w:b/>
          <w:sz w:val="24"/>
          <w:szCs w:val="24"/>
          <w:lang w:val="hy-AM"/>
        </w:rPr>
        <w:t>V</w:t>
      </w:r>
      <w:r w:rsidR="00032383" w:rsidRPr="008219E4">
        <w:rPr>
          <w:rFonts w:ascii="GHEA Grapalat" w:hAnsi="GHEA Grapalat" w:cs="Sylfaen"/>
          <w:b/>
          <w:sz w:val="24"/>
          <w:szCs w:val="24"/>
          <w:lang w:val="hy-AM"/>
        </w:rPr>
        <w:t>II</w:t>
      </w:r>
      <w:r w:rsidR="00F03398" w:rsidRPr="00BE3BE4">
        <w:rPr>
          <w:rFonts w:ascii="GHEA Grapalat" w:hAnsi="GHEA Grapalat" w:cs="Sylfaen"/>
          <w:b/>
          <w:sz w:val="24"/>
          <w:szCs w:val="24"/>
          <w:lang w:val="hy-AM"/>
        </w:rPr>
        <w:t>I</w:t>
      </w:r>
      <w:r w:rsidRPr="00BE3BE4">
        <w:rPr>
          <w:rFonts w:ascii="GHEA Grapalat" w:hAnsi="GHEA Grapalat" w:cs="Sylfaen"/>
          <w:b/>
          <w:sz w:val="24"/>
          <w:szCs w:val="24"/>
          <w:lang w:val="hy-AM"/>
        </w:rPr>
        <w:t xml:space="preserve">. </w:t>
      </w:r>
      <w:r w:rsidR="005A315C" w:rsidRPr="00BE3BE4">
        <w:rPr>
          <w:rFonts w:ascii="GHEA Grapalat" w:hAnsi="GHEA Grapalat" w:cs="Sylfaen"/>
          <w:b/>
          <w:sz w:val="24"/>
          <w:szCs w:val="24"/>
          <w:lang w:val="hy-AM"/>
        </w:rPr>
        <w:t>Ռազմավարության</w:t>
      </w:r>
      <w:r w:rsidRPr="00BE3BE4">
        <w:rPr>
          <w:rFonts w:ascii="GHEA Grapalat" w:hAnsi="GHEA Grapalat" w:cs="Sylfaen"/>
          <w:b/>
          <w:sz w:val="24"/>
          <w:szCs w:val="24"/>
          <w:lang w:val="hy-AM"/>
        </w:rPr>
        <w:t xml:space="preserve"> ֆինանսավորումը</w:t>
      </w:r>
    </w:p>
    <w:p w14:paraId="3F74B490" w14:textId="77777777" w:rsidR="000D544B" w:rsidRPr="00677D40" w:rsidRDefault="00D324BE" w:rsidP="00741040">
      <w:pPr>
        <w:spacing w:line="360" w:lineRule="auto"/>
        <w:contextualSpacing/>
        <w:jc w:val="both"/>
        <w:rPr>
          <w:rFonts w:ascii="GHEA Grapalat" w:hAnsi="GHEA Grapalat" w:cs="Sylfaen"/>
          <w:lang w:val="hy-AM"/>
        </w:rPr>
      </w:pPr>
      <w:r w:rsidRPr="00677D40">
        <w:rPr>
          <w:rFonts w:ascii="GHEA Grapalat" w:hAnsi="GHEA Grapalat" w:cs="Sylfaen"/>
          <w:lang w:val="hy-AM"/>
        </w:rPr>
        <w:t>50</w:t>
      </w:r>
      <w:r w:rsidR="000D544B" w:rsidRPr="00677D40">
        <w:rPr>
          <w:rFonts w:ascii="GHEA Grapalat" w:hAnsi="GHEA Grapalat" w:cs="Sylfaen"/>
          <w:lang w:val="hy-AM"/>
        </w:rPr>
        <w:t xml:space="preserve">. </w:t>
      </w:r>
      <w:r w:rsidR="005A315C" w:rsidRPr="00677D40">
        <w:rPr>
          <w:rFonts w:ascii="GHEA Grapalat" w:hAnsi="GHEA Grapalat" w:cs="Sylfaen"/>
          <w:lang w:val="hy-AM"/>
        </w:rPr>
        <w:t>Ռազմավարության</w:t>
      </w:r>
      <w:r w:rsidR="000D544B" w:rsidRPr="00677D40">
        <w:rPr>
          <w:rFonts w:ascii="GHEA Grapalat" w:hAnsi="GHEA Grapalat" w:cs="Sylfaen"/>
          <w:lang w:val="hy-AM"/>
        </w:rPr>
        <w:t xml:space="preserve"> իրականացման ապահովման համար անհրաժեշտ ֆինանսական միջոցները կնախատեսվեն ՀՀ պետական բյուջեով տարեկան կտրվածքով, բյուջետային գործընթացի պահանջներին համապատասխան, ինչը բխում է նաև «Արդյունաբերական քաղաքականության մասին» ՀՀ օրենքից։ </w:t>
      </w:r>
    </w:p>
    <w:p w14:paraId="7B3FC9FB" w14:textId="77777777" w:rsidR="000D544B" w:rsidRPr="00677D40" w:rsidRDefault="00D324BE" w:rsidP="00741040">
      <w:pPr>
        <w:spacing w:line="360" w:lineRule="auto"/>
        <w:contextualSpacing/>
        <w:jc w:val="both"/>
        <w:rPr>
          <w:rFonts w:ascii="GHEA Grapalat" w:hAnsi="GHEA Grapalat" w:cs="Sylfaen"/>
          <w:lang w:val="hy-AM"/>
        </w:rPr>
      </w:pPr>
      <w:r w:rsidRPr="00677D40">
        <w:rPr>
          <w:rFonts w:ascii="GHEA Grapalat" w:hAnsi="GHEA Grapalat" w:cs="Sylfaen"/>
          <w:lang w:val="hy-AM"/>
        </w:rPr>
        <w:t>5</w:t>
      </w:r>
      <w:r w:rsidR="000D544B" w:rsidRPr="00677D40">
        <w:rPr>
          <w:rFonts w:ascii="GHEA Grapalat" w:hAnsi="GHEA Grapalat" w:cs="Sylfaen"/>
          <w:lang w:val="hy-AM"/>
        </w:rPr>
        <w:t xml:space="preserve">1. </w:t>
      </w:r>
      <w:r w:rsidR="005A315C" w:rsidRPr="00677D40">
        <w:rPr>
          <w:rFonts w:ascii="GHEA Grapalat" w:hAnsi="GHEA Grapalat" w:cs="Sylfaen"/>
          <w:lang w:val="hy-AM"/>
        </w:rPr>
        <w:t>Ռազմավարության</w:t>
      </w:r>
      <w:r w:rsidR="000D544B" w:rsidRPr="00677D40">
        <w:rPr>
          <w:rFonts w:ascii="GHEA Grapalat" w:hAnsi="GHEA Grapalat" w:cs="Sylfaen"/>
          <w:lang w:val="hy-AM"/>
        </w:rPr>
        <w:t xml:space="preserve"> իրականացման համար ֆինանսական միջոցներ կարող են ներգրավվել օրենսդրությամբ չարգելված այլ աղբյուրներից:</w:t>
      </w:r>
    </w:p>
    <w:p w14:paraId="5934A1EF" w14:textId="77777777" w:rsidR="000D544B" w:rsidRPr="00677D40" w:rsidRDefault="00D324BE" w:rsidP="00741040">
      <w:pPr>
        <w:spacing w:line="360" w:lineRule="auto"/>
        <w:contextualSpacing/>
        <w:jc w:val="both"/>
        <w:rPr>
          <w:rFonts w:ascii="GHEA Grapalat" w:hAnsi="GHEA Grapalat" w:cs="Sylfaen"/>
          <w:lang w:val="hy-AM"/>
        </w:rPr>
      </w:pPr>
      <w:r w:rsidRPr="00677D40">
        <w:rPr>
          <w:rFonts w:ascii="GHEA Grapalat" w:hAnsi="GHEA Grapalat" w:cs="Sylfaen"/>
          <w:lang w:val="hy-AM"/>
        </w:rPr>
        <w:lastRenderedPageBreak/>
        <w:t>52</w:t>
      </w:r>
      <w:r w:rsidR="000D544B" w:rsidRPr="00677D40">
        <w:rPr>
          <w:rFonts w:ascii="GHEA Grapalat" w:hAnsi="GHEA Grapalat" w:cs="Sylfaen"/>
          <w:lang w:val="hy-AM"/>
        </w:rPr>
        <w:t>. Ֆինանսական գնահատականները կտրվեն յուրաքանչյուր միջոցառման համար համապատասխան տարվա բյուջետային հայտերում և ՄԺԾԾ-ներում:</w:t>
      </w:r>
    </w:p>
    <w:p w14:paraId="5335427D" w14:textId="77777777" w:rsidR="00426DAB" w:rsidRDefault="00426DAB" w:rsidP="000D544B">
      <w:pPr>
        <w:spacing w:after="0" w:line="360" w:lineRule="auto"/>
        <w:jc w:val="both"/>
        <w:rPr>
          <w:rFonts w:ascii="GHEA Grapalat" w:eastAsia="Times New Roman" w:hAnsi="GHEA Grapalat" w:cs="Sylfaen"/>
          <w:sz w:val="24"/>
          <w:szCs w:val="24"/>
          <w:lang w:val="hy-AM" w:eastAsia="ru-RU"/>
        </w:rPr>
      </w:pPr>
    </w:p>
    <w:p w14:paraId="3D448822" w14:textId="77777777" w:rsidR="00FE1EC4" w:rsidRPr="00CD756F" w:rsidRDefault="00FE1EC4" w:rsidP="00345DDB">
      <w:pPr>
        <w:spacing w:after="0" w:line="240" w:lineRule="auto"/>
        <w:ind w:firstLine="375"/>
        <w:jc w:val="center"/>
        <w:rPr>
          <w:lang w:val="hy-AM"/>
        </w:rPr>
      </w:pPr>
    </w:p>
    <w:sectPr w:rsidR="00FE1EC4" w:rsidRPr="00CD756F" w:rsidSect="00EC1169">
      <w:pgSz w:w="11906" w:h="16838"/>
      <w:pgMar w:top="709" w:right="991" w:bottom="1134"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D73234" w14:textId="77777777" w:rsidR="00F60775" w:rsidRDefault="00F60775" w:rsidP="003050C6">
      <w:pPr>
        <w:spacing w:after="0" w:line="240" w:lineRule="auto"/>
      </w:pPr>
      <w:r>
        <w:separator/>
      </w:r>
    </w:p>
  </w:endnote>
  <w:endnote w:type="continuationSeparator" w:id="0">
    <w:p w14:paraId="1908EBCC" w14:textId="77777777" w:rsidR="00F60775" w:rsidRDefault="00F60775" w:rsidP="00305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Armenian">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F0A517" w14:textId="77777777" w:rsidR="00F60775" w:rsidRDefault="00F60775" w:rsidP="003050C6">
      <w:pPr>
        <w:spacing w:after="0" w:line="240" w:lineRule="auto"/>
      </w:pPr>
      <w:r>
        <w:separator/>
      </w:r>
    </w:p>
  </w:footnote>
  <w:footnote w:type="continuationSeparator" w:id="0">
    <w:p w14:paraId="1C866A4C" w14:textId="77777777" w:rsidR="00F60775" w:rsidRDefault="00F60775" w:rsidP="003050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757BB"/>
    <w:multiLevelType w:val="hybridMultilevel"/>
    <w:tmpl w:val="F7A2B63E"/>
    <w:lvl w:ilvl="0" w:tplc="D88E5CEA">
      <w:start w:val="1"/>
      <w:numFmt w:val="bullet"/>
      <w:lvlText w:val="•"/>
      <w:lvlJc w:val="left"/>
      <w:pPr>
        <w:tabs>
          <w:tab w:val="num" w:pos="720"/>
        </w:tabs>
        <w:ind w:left="720" w:hanging="360"/>
      </w:pPr>
      <w:rPr>
        <w:rFonts w:ascii="Arial" w:hAnsi="Arial" w:hint="default"/>
      </w:rPr>
    </w:lvl>
    <w:lvl w:ilvl="1" w:tplc="15B89F24" w:tentative="1">
      <w:start w:val="1"/>
      <w:numFmt w:val="bullet"/>
      <w:lvlText w:val="•"/>
      <w:lvlJc w:val="left"/>
      <w:pPr>
        <w:tabs>
          <w:tab w:val="num" w:pos="1440"/>
        </w:tabs>
        <w:ind w:left="1440" w:hanging="360"/>
      </w:pPr>
      <w:rPr>
        <w:rFonts w:ascii="Arial" w:hAnsi="Arial" w:hint="default"/>
      </w:rPr>
    </w:lvl>
    <w:lvl w:ilvl="2" w:tplc="A378D254" w:tentative="1">
      <w:start w:val="1"/>
      <w:numFmt w:val="bullet"/>
      <w:lvlText w:val="•"/>
      <w:lvlJc w:val="left"/>
      <w:pPr>
        <w:tabs>
          <w:tab w:val="num" w:pos="2160"/>
        </w:tabs>
        <w:ind w:left="2160" w:hanging="360"/>
      </w:pPr>
      <w:rPr>
        <w:rFonts w:ascii="Arial" w:hAnsi="Arial" w:hint="default"/>
      </w:rPr>
    </w:lvl>
    <w:lvl w:ilvl="3" w:tplc="6D9EBD8E" w:tentative="1">
      <w:start w:val="1"/>
      <w:numFmt w:val="bullet"/>
      <w:lvlText w:val="•"/>
      <w:lvlJc w:val="left"/>
      <w:pPr>
        <w:tabs>
          <w:tab w:val="num" w:pos="2880"/>
        </w:tabs>
        <w:ind w:left="2880" w:hanging="360"/>
      </w:pPr>
      <w:rPr>
        <w:rFonts w:ascii="Arial" w:hAnsi="Arial" w:hint="default"/>
      </w:rPr>
    </w:lvl>
    <w:lvl w:ilvl="4" w:tplc="70C22EF0" w:tentative="1">
      <w:start w:val="1"/>
      <w:numFmt w:val="bullet"/>
      <w:lvlText w:val="•"/>
      <w:lvlJc w:val="left"/>
      <w:pPr>
        <w:tabs>
          <w:tab w:val="num" w:pos="3600"/>
        </w:tabs>
        <w:ind w:left="3600" w:hanging="360"/>
      </w:pPr>
      <w:rPr>
        <w:rFonts w:ascii="Arial" w:hAnsi="Arial" w:hint="default"/>
      </w:rPr>
    </w:lvl>
    <w:lvl w:ilvl="5" w:tplc="07FEDFB2" w:tentative="1">
      <w:start w:val="1"/>
      <w:numFmt w:val="bullet"/>
      <w:lvlText w:val="•"/>
      <w:lvlJc w:val="left"/>
      <w:pPr>
        <w:tabs>
          <w:tab w:val="num" w:pos="4320"/>
        </w:tabs>
        <w:ind w:left="4320" w:hanging="360"/>
      </w:pPr>
      <w:rPr>
        <w:rFonts w:ascii="Arial" w:hAnsi="Arial" w:hint="default"/>
      </w:rPr>
    </w:lvl>
    <w:lvl w:ilvl="6" w:tplc="5DCCCDAE" w:tentative="1">
      <w:start w:val="1"/>
      <w:numFmt w:val="bullet"/>
      <w:lvlText w:val="•"/>
      <w:lvlJc w:val="left"/>
      <w:pPr>
        <w:tabs>
          <w:tab w:val="num" w:pos="5040"/>
        </w:tabs>
        <w:ind w:left="5040" w:hanging="360"/>
      </w:pPr>
      <w:rPr>
        <w:rFonts w:ascii="Arial" w:hAnsi="Arial" w:hint="default"/>
      </w:rPr>
    </w:lvl>
    <w:lvl w:ilvl="7" w:tplc="008411FC" w:tentative="1">
      <w:start w:val="1"/>
      <w:numFmt w:val="bullet"/>
      <w:lvlText w:val="•"/>
      <w:lvlJc w:val="left"/>
      <w:pPr>
        <w:tabs>
          <w:tab w:val="num" w:pos="5760"/>
        </w:tabs>
        <w:ind w:left="5760" w:hanging="360"/>
      </w:pPr>
      <w:rPr>
        <w:rFonts w:ascii="Arial" w:hAnsi="Arial" w:hint="default"/>
      </w:rPr>
    </w:lvl>
    <w:lvl w:ilvl="8" w:tplc="59A68E0A" w:tentative="1">
      <w:start w:val="1"/>
      <w:numFmt w:val="bullet"/>
      <w:lvlText w:val="•"/>
      <w:lvlJc w:val="left"/>
      <w:pPr>
        <w:tabs>
          <w:tab w:val="num" w:pos="6480"/>
        </w:tabs>
        <w:ind w:left="6480" w:hanging="360"/>
      </w:pPr>
      <w:rPr>
        <w:rFonts w:ascii="Arial" w:hAnsi="Arial" w:hint="default"/>
      </w:rPr>
    </w:lvl>
  </w:abstractNum>
  <w:abstractNum w:abstractNumId="1">
    <w:nsid w:val="043E71BE"/>
    <w:multiLevelType w:val="hybridMultilevel"/>
    <w:tmpl w:val="B34880D6"/>
    <w:lvl w:ilvl="0" w:tplc="08090001">
      <w:start w:val="1"/>
      <w:numFmt w:val="bullet"/>
      <w:lvlText w:val=""/>
      <w:lvlJc w:val="left"/>
      <w:pPr>
        <w:ind w:left="1170" w:hanging="360"/>
      </w:pPr>
      <w:rPr>
        <w:rFonts w:ascii="Symbol" w:hAnsi="Symbol" w:hint="default"/>
      </w:rPr>
    </w:lvl>
    <w:lvl w:ilvl="1" w:tplc="08090003" w:tentative="1">
      <w:start w:val="1"/>
      <w:numFmt w:val="bullet"/>
      <w:lvlText w:val="o"/>
      <w:lvlJc w:val="left"/>
      <w:pPr>
        <w:ind w:left="1890" w:hanging="360"/>
      </w:pPr>
      <w:rPr>
        <w:rFonts w:ascii="Courier New" w:hAnsi="Courier New" w:cs="Courier New" w:hint="default"/>
      </w:rPr>
    </w:lvl>
    <w:lvl w:ilvl="2" w:tplc="08090005" w:tentative="1">
      <w:start w:val="1"/>
      <w:numFmt w:val="bullet"/>
      <w:lvlText w:val=""/>
      <w:lvlJc w:val="left"/>
      <w:pPr>
        <w:ind w:left="2610" w:hanging="360"/>
      </w:pPr>
      <w:rPr>
        <w:rFonts w:ascii="Wingdings" w:hAnsi="Wingdings" w:hint="default"/>
      </w:rPr>
    </w:lvl>
    <w:lvl w:ilvl="3" w:tplc="08090001" w:tentative="1">
      <w:start w:val="1"/>
      <w:numFmt w:val="bullet"/>
      <w:lvlText w:val=""/>
      <w:lvlJc w:val="left"/>
      <w:pPr>
        <w:ind w:left="3330" w:hanging="360"/>
      </w:pPr>
      <w:rPr>
        <w:rFonts w:ascii="Symbol" w:hAnsi="Symbol" w:hint="default"/>
      </w:rPr>
    </w:lvl>
    <w:lvl w:ilvl="4" w:tplc="08090003" w:tentative="1">
      <w:start w:val="1"/>
      <w:numFmt w:val="bullet"/>
      <w:lvlText w:val="o"/>
      <w:lvlJc w:val="left"/>
      <w:pPr>
        <w:ind w:left="4050" w:hanging="360"/>
      </w:pPr>
      <w:rPr>
        <w:rFonts w:ascii="Courier New" w:hAnsi="Courier New" w:cs="Courier New" w:hint="default"/>
      </w:rPr>
    </w:lvl>
    <w:lvl w:ilvl="5" w:tplc="08090005" w:tentative="1">
      <w:start w:val="1"/>
      <w:numFmt w:val="bullet"/>
      <w:lvlText w:val=""/>
      <w:lvlJc w:val="left"/>
      <w:pPr>
        <w:ind w:left="4770" w:hanging="360"/>
      </w:pPr>
      <w:rPr>
        <w:rFonts w:ascii="Wingdings" w:hAnsi="Wingdings" w:hint="default"/>
      </w:rPr>
    </w:lvl>
    <w:lvl w:ilvl="6" w:tplc="08090001" w:tentative="1">
      <w:start w:val="1"/>
      <w:numFmt w:val="bullet"/>
      <w:lvlText w:val=""/>
      <w:lvlJc w:val="left"/>
      <w:pPr>
        <w:ind w:left="5490" w:hanging="360"/>
      </w:pPr>
      <w:rPr>
        <w:rFonts w:ascii="Symbol" w:hAnsi="Symbol" w:hint="default"/>
      </w:rPr>
    </w:lvl>
    <w:lvl w:ilvl="7" w:tplc="08090003" w:tentative="1">
      <w:start w:val="1"/>
      <w:numFmt w:val="bullet"/>
      <w:lvlText w:val="o"/>
      <w:lvlJc w:val="left"/>
      <w:pPr>
        <w:ind w:left="6210" w:hanging="360"/>
      </w:pPr>
      <w:rPr>
        <w:rFonts w:ascii="Courier New" w:hAnsi="Courier New" w:cs="Courier New" w:hint="default"/>
      </w:rPr>
    </w:lvl>
    <w:lvl w:ilvl="8" w:tplc="08090005" w:tentative="1">
      <w:start w:val="1"/>
      <w:numFmt w:val="bullet"/>
      <w:lvlText w:val=""/>
      <w:lvlJc w:val="left"/>
      <w:pPr>
        <w:ind w:left="6930" w:hanging="360"/>
      </w:pPr>
      <w:rPr>
        <w:rFonts w:ascii="Wingdings" w:hAnsi="Wingdings" w:hint="default"/>
      </w:rPr>
    </w:lvl>
  </w:abstractNum>
  <w:abstractNum w:abstractNumId="2">
    <w:nsid w:val="109E2C24"/>
    <w:multiLevelType w:val="hybridMultilevel"/>
    <w:tmpl w:val="38B02B1C"/>
    <w:lvl w:ilvl="0" w:tplc="2A3A6A14">
      <w:start w:val="1"/>
      <w:numFmt w:val="decimal"/>
      <w:lvlText w:val="%1."/>
      <w:lvlJc w:val="left"/>
      <w:pPr>
        <w:tabs>
          <w:tab w:val="num" w:pos="720"/>
        </w:tabs>
        <w:ind w:left="720" w:hanging="360"/>
      </w:pPr>
    </w:lvl>
    <w:lvl w:ilvl="1" w:tplc="1B12EB7C" w:tentative="1">
      <w:start w:val="1"/>
      <w:numFmt w:val="decimal"/>
      <w:lvlText w:val="%2."/>
      <w:lvlJc w:val="left"/>
      <w:pPr>
        <w:tabs>
          <w:tab w:val="num" w:pos="1440"/>
        </w:tabs>
        <w:ind w:left="1440" w:hanging="360"/>
      </w:pPr>
    </w:lvl>
    <w:lvl w:ilvl="2" w:tplc="8D709B76">
      <w:start w:val="701"/>
      <w:numFmt w:val="bullet"/>
      <w:lvlText w:val="−"/>
      <w:lvlJc w:val="left"/>
      <w:pPr>
        <w:tabs>
          <w:tab w:val="num" w:pos="2160"/>
        </w:tabs>
        <w:ind w:left="2160" w:hanging="360"/>
      </w:pPr>
      <w:rPr>
        <w:rFonts w:ascii="Tahoma Armenian" w:hAnsi="Tahoma Armenian" w:hint="default"/>
      </w:rPr>
    </w:lvl>
    <w:lvl w:ilvl="3" w:tplc="A2EE105E" w:tentative="1">
      <w:start w:val="1"/>
      <w:numFmt w:val="decimal"/>
      <w:lvlText w:val="%4."/>
      <w:lvlJc w:val="left"/>
      <w:pPr>
        <w:tabs>
          <w:tab w:val="num" w:pos="2880"/>
        </w:tabs>
        <w:ind w:left="2880" w:hanging="360"/>
      </w:pPr>
    </w:lvl>
    <w:lvl w:ilvl="4" w:tplc="2F228E0E" w:tentative="1">
      <w:start w:val="1"/>
      <w:numFmt w:val="decimal"/>
      <w:lvlText w:val="%5."/>
      <w:lvlJc w:val="left"/>
      <w:pPr>
        <w:tabs>
          <w:tab w:val="num" w:pos="3600"/>
        </w:tabs>
        <w:ind w:left="3600" w:hanging="360"/>
      </w:pPr>
    </w:lvl>
    <w:lvl w:ilvl="5" w:tplc="588C7A50" w:tentative="1">
      <w:start w:val="1"/>
      <w:numFmt w:val="decimal"/>
      <w:lvlText w:val="%6."/>
      <w:lvlJc w:val="left"/>
      <w:pPr>
        <w:tabs>
          <w:tab w:val="num" w:pos="4320"/>
        </w:tabs>
        <w:ind w:left="4320" w:hanging="360"/>
      </w:pPr>
    </w:lvl>
    <w:lvl w:ilvl="6" w:tplc="DA62839A" w:tentative="1">
      <w:start w:val="1"/>
      <w:numFmt w:val="decimal"/>
      <w:lvlText w:val="%7."/>
      <w:lvlJc w:val="left"/>
      <w:pPr>
        <w:tabs>
          <w:tab w:val="num" w:pos="5040"/>
        </w:tabs>
        <w:ind w:left="5040" w:hanging="360"/>
      </w:pPr>
    </w:lvl>
    <w:lvl w:ilvl="7" w:tplc="398C3E42" w:tentative="1">
      <w:start w:val="1"/>
      <w:numFmt w:val="decimal"/>
      <w:lvlText w:val="%8."/>
      <w:lvlJc w:val="left"/>
      <w:pPr>
        <w:tabs>
          <w:tab w:val="num" w:pos="5760"/>
        </w:tabs>
        <w:ind w:left="5760" w:hanging="360"/>
      </w:pPr>
    </w:lvl>
    <w:lvl w:ilvl="8" w:tplc="B7362A06" w:tentative="1">
      <w:start w:val="1"/>
      <w:numFmt w:val="decimal"/>
      <w:lvlText w:val="%9."/>
      <w:lvlJc w:val="left"/>
      <w:pPr>
        <w:tabs>
          <w:tab w:val="num" w:pos="6480"/>
        </w:tabs>
        <w:ind w:left="6480" w:hanging="360"/>
      </w:pPr>
    </w:lvl>
  </w:abstractNum>
  <w:abstractNum w:abstractNumId="3">
    <w:nsid w:val="1172722A"/>
    <w:multiLevelType w:val="hybridMultilevel"/>
    <w:tmpl w:val="117886F8"/>
    <w:lvl w:ilvl="0" w:tplc="4DD43B1E">
      <w:start w:val="1"/>
      <w:numFmt w:val="bullet"/>
      <w:lvlText w:val="−"/>
      <w:lvlJc w:val="left"/>
      <w:pPr>
        <w:tabs>
          <w:tab w:val="num" w:pos="720"/>
        </w:tabs>
        <w:ind w:left="720" w:hanging="360"/>
      </w:pPr>
      <w:rPr>
        <w:rFonts w:ascii="Tahoma Armenian" w:hAnsi="Tahoma Armenian" w:hint="default"/>
      </w:rPr>
    </w:lvl>
    <w:lvl w:ilvl="1" w:tplc="568A529A" w:tentative="1">
      <w:start w:val="1"/>
      <w:numFmt w:val="bullet"/>
      <w:lvlText w:val="−"/>
      <w:lvlJc w:val="left"/>
      <w:pPr>
        <w:tabs>
          <w:tab w:val="num" w:pos="1440"/>
        </w:tabs>
        <w:ind w:left="1440" w:hanging="360"/>
      </w:pPr>
      <w:rPr>
        <w:rFonts w:ascii="Tahoma Armenian" w:hAnsi="Tahoma Armenian" w:hint="default"/>
      </w:rPr>
    </w:lvl>
    <w:lvl w:ilvl="2" w:tplc="48AE9AE0" w:tentative="1">
      <w:start w:val="1"/>
      <w:numFmt w:val="bullet"/>
      <w:lvlText w:val="−"/>
      <w:lvlJc w:val="left"/>
      <w:pPr>
        <w:tabs>
          <w:tab w:val="num" w:pos="2160"/>
        </w:tabs>
        <w:ind w:left="2160" w:hanging="360"/>
      </w:pPr>
      <w:rPr>
        <w:rFonts w:ascii="Tahoma Armenian" w:hAnsi="Tahoma Armenian" w:hint="default"/>
      </w:rPr>
    </w:lvl>
    <w:lvl w:ilvl="3" w:tplc="07EAD630" w:tentative="1">
      <w:start w:val="1"/>
      <w:numFmt w:val="bullet"/>
      <w:lvlText w:val="−"/>
      <w:lvlJc w:val="left"/>
      <w:pPr>
        <w:tabs>
          <w:tab w:val="num" w:pos="2880"/>
        </w:tabs>
        <w:ind w:left="2880" w:hanging="360"/>
      </w:pPr>
      <w:rPr>
        <w:rFonts w:ascii="Tahoma Armenian" w:hAnsi="Tahoma Armenian" w:hint="default"/>
      </w:rPr>
    </w:lvl>
    <w:lvl w:ilvl="4" w:tplc="A45A969E" w:tentative="1">
      <w:start w:val="1"/>
      <w:numFmt w:val="bullet"/>
      <w:lvlText w:val="−"/>
      <w:lvlJc w:val="left"/>
      <w:pPr>
        <w:tabs>
          <w:tab w:val="num" w:pos="3600"/>
        </w:tabs>
        <w:ind w:left="3600" w:hanging="360"/>
      </w:pPr>
      <w:rPr>
        <w:rFonts w:ascii="Tahoma Armenian" w:hAnsi="Tahoma Armenian" w:hint="default"/>
      </w:rPr>
    </w:lvl>
    <w:lvl w:ilvl="5" w:tplc="C802692C" w:tentative="1">
      <w:start w:val="1"/>
      <w:numFmt w:val="bullet"/>
      <w:lvlText w:val="−"/>
      <w:lvlJc w:val="left"/>
      <w:pPr>
        <w:tabs>
          <w:tab w:val="num" w:pos="4320"/>
        </w:tabs>
        <w:ind w:left="4320" w:hanging="360"/>
      </w:pPr>
      <w:rPr>
        <w:rFonts w:ascii="Tahoma Armenian" w:hAnsi="Tahoma Armenian" w:hint="default"/>
      </w:rPr>
    </w:lvl>
    <w:lvl w:ilvl="6" w:tplc="43B28EAC" w:tentative="1">
      <w:start w:val="1"/>
      <w:numFmt w:val="bullet"/>
      <w:lvlText w:val="−"/>
      <w:lvlJc w:val="left"/>
      <w:pPr>
        <w:tabs>
          <w:tab w:val="num" w:pos="5040"/>
        </w:tabs>
        <w:ind w:left="5040" w:hanging="360"/>
      </w:pPr>
      <w:rPr>
        <w:rFonts w:ascii="Tahoma Armenian" w:hAnsi="Tahoma Armenian" w:hint="default"/>
      </w:rPr>
    </w:lvl>
    <w:lvl w:ilvl="7" w:tplc="F318A1CC" w:tentative="1">
      <w:start w:val="1"/>
      <w:numFmt w:val="bullet"/>
      <w:lvlText w:val="−"/>
      <w:lvlJc w:val="left"/>
      <w:pPr>
        <w:tabs>
          <w:tab w:val="num" w:pos="5760"/>
        </w:tabs>
        <w:ind w:left="5760" w:hanging="360"/>
      </w:pPr>
      <w:rPr>
        <w:rFonts w:ascii="Tahoma Armenian" w:hAnsi="Tahoma Armenian" w:hint="default"/>
      </w:rPr>
    </w:lvl>
    <w:lvl w:ilvl="8" w:tplc="AE38111A" w:tentative="1">
      <w:start w:val="1"/>
      <w:numFmt w:val="bullet"/>
      <w:lvlText w:val="−"/>
      <w:lvlJc w:val="left"/>
      <w:pPr>
        <w:tabs>
          <w:tab w:val="num" w:pos="6480"/>
        </w:tabs>
        <w:ind w:left="6480" w:hanging="360"/>
      </w:pPr>
      <w:rPr>
        <w:rFonts w:ascii="Tahoma Armenian" w:hAnsi="Tahoma Armenian" w:hint="default"/>
      </w:rPr>
    </w:lvl>
  </w:abstractNum>
  <w:abstractNum w:abstractNumId="4">
    <w:nsid w:val="17A017F3"/>
    <w:multiLevelType w:val="hybridMultilevel"/>
    <w:tmpl w:val="DA7EAF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350811"/>
    <w:multiLevelType w:val="hybridMultilevel"/>
    <w:tmpl w:val="1F30CB86"/>
    <w:lvl w:ilvl="0" w:tplc="05C6F810">
      <w:start w:val="1"/>
      <w:numFmt w:val="decimal"/>
      <w:lvlText w:val="%1)"/>
      <w:lvlJc w:val="left"/>
      <w:pPr>
        <w:ind w:left="2487"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6">
    <w:nsid w:val="2150374E"/>
    <w:multiLevelType w:val="hybridMultilevel"/>
    <w:tmpl w:val="8760E6A2"/>
    <w:lvl w:ilvl="0" w:tplc="49689E1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260667B"/>
    <w:multiLevelType w:val="hybridMultilevel"/>
    <w:tmpl w:val="84460914"/>
    <w:lvl w:ilvl="0" w:tplc="9FE6D972">
      <w:start w:val="1"/>
      <w:numFmt w:val="bullet"/>
      <w:lvlText w:val="−"/>
      <w:lvlJc w:val="left"/>
      <w:pPr>
        <w:tabs>
          <w:tab w:val="num" w:pos="720"/>
        </w:tabs>
        <w:ind w:left="720" w:hanging="360"/>
      </w:pPr>
      <w:rPr>
        <w:rFonts w:ascii="Tahoma Armenian" w:hAnsi="Tahoma Armenian" w:hint="default"/>
      </w:rPr>
    </w:lvl>
    <w:lvl w:ilvl="1" w:tplc="72E8B978" w:tentative="1">
      <w:start w:val="1"/>
      <w:numFmt w:val="bullet"/>
      <w:lvlText w:val="−"/>
      <w:lvlJc w:val="left"/>
      <w:pPr>
        <w:tabs>
          <w:tab w:val="num" w:pos="1440"/>
        </w:tabs>
        <w:ind w:left="1440" w:hanging="360"/>
      </w:pPr>
      <w:rPr>
        <w:rFonts w:ascii="Tahoma Armenian" w:hAnsi="Tahoma Armenian" w:hint="default"/>
      </w:rPr>
    </w:lvl>
    <w:lvl w:ilvl="2" w:tplc="E19E2940" w:tentative="1">
      <w:start w:val="1"/>
      <w:numFmt w:val="bullet"/>
      <w:lvlText w:val="−"/>
      <w:lvlJc w:val="left"/>
      <w:pPr>
        <w:tabs>
          <w:tab w:val="num" w:pos="2160"/>
        </w:tabs>
        <w:ind w:left="2160" w:hanging="360"/>
      </w:pPr>
      <w:rPr>
        <w:rFonts w:ascii="Tahoma Armenian" w:hAnsi="Tahoma Armenian" w:hint="default"/>
      </w:rPr>
    </w:lvl>
    <w:lvl w:ilvl="3" w:tplc="06D693CE" w:tentative="1">
      <w:start w:val="1"/>
      <w:numFmt w:val="bullet"/>
      <w:lvlText w:val="−"/>
      <w:lvlJc w:val="left"/>
      <w:pPr>
        <w:tabs>
          <w:tab w:val="num" w:pos="2880"/>
        </w:tabs>
        <w:ind w:left="2880" w:hanging="360"/>
      </w:pPr>
      <w:rPr>
        <w:rFonts w:ascii="Tahoma Armenian" w:hAnsi="Tahoma Armenian" w:hint="default"/>
      </w:rPr>
    </w:lvl>
    <w:lvl w:ilvl="4" w:tplc="CA9A0DF4" w:tentative="1">
      <w:start w:val="1"/>
      <w:numFmt w:val="bullet"/>
      <w:lvlText w:val="−"/>
      <w:lvlJc w:val="left"/>
      <w:pPr>
        <w:tabs>
          <w:tab w:val="num" w:pos="3600"/>
        </w:tabs>
        <w:ind w:left="3600" w:hanging="360"/>
      </w:pPr>
      <w:rPr>
        <w:rFonts w:ascii="Tahoma Armenian" w:hAnsi="Tahoma Armenian" w:hint="default"/>
      </w:rPr>
    </w:lvl>
    <w:lvl w:ilvl="5" w:tplc="88742FB2" w:tentative="1">
      <w:start w:val="1"/>
      <w:numFmt w:val="bullet"/>
      <w:lvlText w:val="−"/>
      <w:lvlJc w:val="left"/>
      <w:pPr>
        <w:tabs>
          <w:tab w:val="num" w:pos="4320"/>
        </w:tabs>
        <w:ind w:left="4320" w:hanging="360"/>
      </w:pPr>
      <w:rPr>
        <w:rFonts w:ascii="Tahoma Armenian" w:hAnsi="Tahoma Armenian" w:hint="default"/>
      </w:rPr>
    </w:lvl>
    <w:lvl w:ilvl="6" w:tplc="20C487C4" w:tentative="1">
      <w:start w:val="1"/>
      <w:numFmt w:val="bullet"/>
      <w:lvlText w:val="−"/>
      <w:lvlJc w:val="left"/>
      <w:pPr>
        <w:tabs>
          <w:tab w:val="num" w:pos="5040"/>
        </w:tabs>
        <w:ind w:left="5040" w:hanging="360"/>
      </w:pPr>
      <w:rPr>
        <w:rFonts w:ascii="Tahoma Armenian" w:hAnsi="Tahoma Armenian" w:hint="default"/>
      </w:rPr>
    </w:lvl>
    <w:lvl w:ilvl="7" w:tplc="F6F4A3F0" w:tentative="1">
      <w:start w:val="1"/>
      <w:numFmt w:val="bullet"/>
      <w:lvlText w:val="−"/>
      <w:lvlJc w:val="left"/>
      <w:pPr>
        <w:tabs>
          <w:tab w:val="num" w:pos="5760"/>
        </w:tabs>
        <w:ind w:left="5760" w:hanging="360"/>
      </w:pPr>
      <w:rPr>
        <w:rFonts w:ascii="Tahoma Armenian" w:hAnsi="Tahoma Armenian" w:hint="default"/>
      </w:rPr>
    </w:lvl>
    <w:lvl w:ilvl="8" w:tplc="9CDC2976" w:tentative="1">
      <w:start w:val="1"/>
      <w:numFmt w:val="bullet"/>
      <w:lvlText w:val="−"/>
      <w:lvlJc w:val="left"/>
      <w:pPr>
        <w:tabs>
          <w:tab w:val="num" w:pos="6480"/>
        </w:tabs>
        <w:ind w:left="6480" w:hanging="360"/>
      </w:pPr>
      <w:rPr>
        <w:rFonts w:ascii="Tahoma Armenian" w:hAnsi="Tahoma Armenian" w:hint="default"/>
      </w:rPr>
    </w:lvl>
  </w:abstractNum>
  <w:abstractNum w:abstractNumId="8">
    <w:nsid w:val="25574283"/>
    <w:multiLevelType w:val="hybridMultilevel"/>
    <w:tmpl w:val="BDA4E1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571294F"/>
    <w:multiLevelType w:val="hybridMultilevel"/>
    <w:tmpl w:val="3F506BA4"/>
    <w:lvl w:ilvl="0" w:tplc="1D14DEA0">
      <w:start w:val="1"/>
      <w:numFmt w:val="decimal"/>
      <w:lvlText w:val="%1."/>
      <w:lvlJc w:val="left"/>
      <w:pPr>
        <w:ind w:left="735" w:hanging="360"/>
      </w:pPr>
    </w:lvl>
    <w:lvl w:ilvl="1" w:tplc="04090019">
      <w:start w:val="1"/>
      <w:numFmt w:val="lowerLetter"/>
      <w:lvlText w:val="%2."/>
      <w:lvlJc w:val="left"/>
      <w:pPr>
        <w:ind w:left="1455" w:hanging="360"/>
      </w:pPr>
    </w:lvl>
    <w:lvl w:ilvl="2" w:tplc="0409001B">
      <w:start w:val="1"/>
      <w:numFmt w:val="lowerRoman"/>
      <w:lvlText w:val="%3."/>
      <w:lvlJc w:val="right"/>
      <w:pPr>
        <w:ind w:left="2175" w:hanging="180"/>
      </w:pPr>
    </w:lvl>
    <w:lvl w:ilvl="3" w:tplc="0409000F">
      <w:start w:val="1"/>
      <w:numFmt w:val="decimal"/>
      <w:lvlText w:val="%4."/>
      <w:lvlJc w:val="left"/>
      <w:pPr>
        <w:ind w:left="2895" w:hanging="360"/>
      </w:pPr>
    </w:lvl>
    <w:lvl w:ilvl="4" w:tplc="04090019">
      <w:start w:val="1"/>
      <w:numFmt w:val="lowerLetter"/>
      <w:lvlText w:val="%5."/>
      <w:lvlJc w:val="left"/>
      <w:pPr>
        <w:ind w:left="3615" w:hanging="360"/>
      </w:pPr>
    </w:lvl>
    <w:lvl w:ilvl="5" w:tplc="0409001B">
      <w:start w:val="1"/>
      <w:numFmt w:val="lowerRoman"/>
      <w:lvlText w:val="%6."/>
      <w:lvlJc w:val="right"/>
      <w:pPr>
        <w:ind w:left="4335" w:hanging="180"/>
      </w:pPr>
    </w:lvl>
    <w:lvl w:ilvl="6" w:tplc="0409000F">
      <w:start w:val="1"/>
      <w:numFmt w:val="decimal"/>
      <w:lvlText w:val="%7."/>
      <w:lvlJc w:val="left"/>
      <w:pPr>
        <w:ind w:left="5055" w:hanging="360"/>
      </w:pPr>
    </w:lvl>
    <w:lvl w:ilvl="7" w:tplc="04090019">
      <w:start w:val="1"/>
      <w:numFmt w:val="lowerLetter"/>
      <w:lvlText w:val="%8."/>
      <w:lvlJc w:val="left"/>
      <w:pPr>
        <w:ind w:left="5775" w:hanging="360"/>
      </w:pPr>
    </w:lvl>
    <w:lvl w:ilvl="8" w:tplc="0409001B">
      <w:start w:val="1"/>
      <w:numFmt w:val="lowerRoman"/>
      <w:lvlText w:val="%9."/>
      <w:lvlJc w:val="right"/>
      <w:pPr>
        <w:ind w:left="6495" w:hanging="180"/>
      </w:pPr>
    </w:lvl>
  </w:abstractNum>
  <w:abstractNum w:abstractNumId="10">
    <w:nsid w:val="25A3277D"/>
    <w:multiLevelType w:val="hybridMultilevel"/>
    <w:tmpl w:val="4C3CF718"/>
    <w:lvl w:ilvl="0" w:tplc="18F86A98">
      <w:start w:val="1"/>
      <w:numFmt w:val="bullet"/>
      <w:lvlText w:val="−"/>
      <w:lvlJc w:val="left"/>
      <w:pPr>
        <w:tabs>
          <w:tab w:val="num" w:pos="720"/>
        </w:tabs>
        <w:ind w:left="720" w:hanging="360"/>
      </w:pPr>
      <w:rPr>
        <w:rFonts w:ascii="Tahoma Armenian" w:hAnsi="Tahoma Armenian" w:hint="default"/>
      </w:rPr>
    </w:lvl>
    <w:lvl w:ilvl="1" w:tplc="C9E294EE" w:tentative="1">
      <w:start w:val="1"/>
      <w:numFmt w:val="bullet"/>
      <w:lvlText w:val="−"/>
      <w:lvlJc w:val="left"/>
      <w:pPr>
        <w:tabs>
          <w:tab w:val="num" w:pos="1440"/>
        </w:tabs>
        <w:ind w:left="1440" w:hanging="360"/>
      </w:pPr>
      <w:rPr>
        <w:rFonts w:ascii="Tahoma Armenian" w:hAnsi="Tahoma Armenian" w:hint="default"/>
      </w:rPr>
    </w:lvl>
    <w:lvl w:ilvl="2" w:tplc="08B2DFAA" w:tentative="1">
      <w:start w:val="1"/>
      <w:numFmt w:val="bullet"/>
      <w:lvlText w:val="−"/>
      <w:lvlJc w:val="left"/>
      <w:pPr>
        <w:tabs>
          <w:tab w:val="num" w:pos="2160"/>
        </w:tabs>
        <w:ind w:left="2160" w:hanging="360"/>
      </w:pPr>
      <w:rPr>
        <w:rFonts w:ascii="Tahoma Armenian" w:hAnsi="Tahoma Armenian" w:hint="default"/>
      </w:rPr>
    </w:lvl>
    <w:lvl w:ilvl="3" w:tplc="0DD2A328" w:tentative="1">
      <w:start w:val="1"/>
      <w:numFmt w:val="bullet"/>
      <w:lvlText w:val="−"/>
      <w:lvlJc w:val="left"/>
      <w:pPr>
        <w:tabs>
          <w:tab w:val="num" w:pos="2880"/>
        </w:tabs>
        <w:ind w:left="2880" w:hanging="360"/>
      </w:pPr>
      <w:rPr>
        <w:rFonts w:ascii="Tahoma Armenian" w:hAnsi="Tahoma Armenian" w:hint="default"/>
      </w:rPr>
    </w:lvl>
    <w:lvl w:ilvl="4" w:tplc="D57C950C" w:tentative="1">
      <w:start w:val="1"/>
      <w:numFmt w:val="bullet"/>
      <w:lvlText w:val="−"/>
      <w:lvlJc w:val="left"/>
      <w:pPr>
        <w:tabs>
          <w:tab w:val="num" w:pos="3600"/>
        </w:tabs>
        <w:ind w:left="3600" w:hanging="360"/>
      </w:pPr>
      <w:rPr>
        <w:rFonts w:ascii="Tahoma Armenian" w:hAnsi="Tahoma Armenian" w:hint="default"/>
      </w:rPr>
    </w:lvl>
    <w:lvl w:ilvl="5" w:tplc="8C5E79DC" w:tentative="1">
      <w:start w:val="1"/>
      <w:numFmt w:val="bullet"/>
      <w:lvlText w:val="−"/>
      <w:lvlJc w:val="left"/>
      <w:pPr>
        <w:tabs>
          <w:tab w:val="num" w:pos="4320"/>
        </w:tabs>
        <w:ind w:left="4320" w:hanging="360"/>
      </w:pPr>
      <w:rPr>
        <w:rFonts w:ascii="Tahoma Armenian" w:hAnsi="Tahoma Armenian" w:hint="default"/>
      </w:rPr>
    </w:lvl>
    <w:lvl w:ilvl="6" w:tplc="4860E948" w:tentative="1">
      <w:start w:val="1"/>
      <w:numFmt w:val="bullet"/>
      <w:lvlText w:val="−"/>
      <w:lvlJc w:val="left"/>
      <w:pPr>
        <w:tabs>
          <w:tab w:val="num" w:pos="5040"/>
        </w:tabs>
        <w:ind w:left="5040" w:hanging="360"/>
      </w:pPr>
      <w:rPr>
        <w:rFonts w:ascii="Tahoma Armenian" w:hAnsi="Tahoma Armenian" w:hint="default"/>
      </w:rPr>
    </w:lvl>
    <w:lvl w:ilvl="7" w:tplc="32FE84AC" w:tentative="1">
      <w:start w:val="1"/>
      <w:numFmt w:val="bullet"/>
      <w:lvlText w:val="−"/>
      <w:lvlJc w:val="left"/>
      <w:pPr>
        <w:tabs>
          <w:tab w:val="num" w:pos="5760"/>
        </w:tabs>
        <w:ind w:left="5760" w:hanging="360"/>
      </w:pPr>
      <w:rPr>
        <w:rFonts w:ascii="Tahoma Armenian" w:hAnsi="Tahoma Armenian" w:hint="default"/>
      </w:rPr>
    </w:lvl>
    <w:lvl w:ilvl="8" w:tplc="3F284E10" w:tentative="1">
      <w:start w:val="1"/>
      <w:numFmt w:val="bullet"/>
      <w:lvlText w:val="−"/>
      <w:lvlJc w:val="left"/>
      <w:pPr>
        <w:tabs>
          <w:tab w:val="num" w:pos="6480"/>
        </w:tabs>
        <w:ind w:left="6480" w:hanging="360"/>
      </w:pPr>
      <w:rPr>
        <w:rFonts w:ascii="Tahoma Armenian" w:hAnsi="Tahoma Armenian" w:hint="default"/>
      </w:rPr>
    </w:lvl>
  </w:abstractNum>
  <w:abstractNum w:abstractNumId="11">
    <w:nsid w:val="27F0655E"/>
    <w:multiLevelType w:val="hybridMultilevel"/>
    <w:tmpl w:val="E24E5BE0"/>
    <w:lvl w:ilvl="0" w:tplc="00D8AF2C">
      <w:start w:val="1"/>
      <w:numFmt w:val="decimal"/>
      <w:lvlText w:val="%1)"/>
      <w:lvlJc w:val="left"/>
      <w:pPr>
        <w:ind w:left="1095" w:hanging="360"/>
      </w:pPr>
      <w:rPr>
        <w:rFonts w:cs="Sylfaen"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2">
    <w:nsid w:val="308F15A2"/>
    <w:multiLevelType w:val="hybridMultilevel"/>
    <w:tmpl w:val="195884DC"/>
    <w:lvl w:ilvl="0" w:tplc="5FA6D71C">
      <w:start w:val="1"/>
      <w:numFmt w:val="bullet"/>
      <w:lvlText w:val="•"/>
      <w:lvlJc w:val="left"/>
      <w:pPr>
        <w:tabs>
          <w:tab w:val="num" w:pos="720"/>
        </w:tabs>
        <w:ind w:left="720" w:hanging="360"/>
      </w:pPr>
      <w:rPr>
        <w:rFonts w:ascii="Arial" w:hAnsi="Arial" w:hint="default"/>
      </w:rPr>
    </w:lvl>
    <w:lvl w:ilvl="1" w:tplc="F2681214">
      <w:start w:val="1"/>
      <w:numFmt w:val="bullet"/>
      <w:lvlText w:val="•"/>
      <w:lvlJc w:val="left"/>
      <w:pPr>
        <w:tabs>
          <w:tab w:val="num" w:pos="1440"/>
        </w:tabs>
        <w:ind w:left="1440" w:hanging="360"/>
      </w:pPr>
      <w:rPr>
        <w:rFonts w:ascii="Arial" w:hAnsi="Arial" w:hint="default"/>
      </w:rPr>
    </w:lvl>
    <w:lvl w:ilvl="2" w:tplc="02EA1DB8" w:tentative="1">
      <w:start w:val="1"/>
      <w:numFmt w:val="bullet"/>
      <w:lvlText w:val="•"/>
      <w:lvlJc w:val="left"/>
      <w:pPr>
        <w:tabs>
          <w:tab w:val="num" w:pos="2160"/>
        </w:tabs>
        <w:ind w:left="2160" w:hanging="360"/>
      </w:pPr>
      <w:rPr>
        <w:rFonts w:ascii="Arial" w:hAnsi="Arial" w:hint="default"/>
      </w:rPr>
    </w:lvl>
    <w:lvl w:ilvl="3" w:tplc="662E4A66" w:tentative="1">
      <w:start w:val="1"/>
      <w:numFmt w:val="bullet"/>
      <w:lvlText w:val="•"/>
      <w:lvlJc w:val="left"/>
      <w:pPr>
        <w:tabs>
          <w:tab w:val="num" w:pos="2880"/>
        </w:tabs>
        <w:ind w:left="2880" w:hanging="360"/>
      </w:pPr>
      <w:rPr>
        <w:rFonts w:ascii="Arial" w:hAnsi="Arial" w:hint="default"/>
      </w:rPr>
    </w:lvl>
    <w:lvl w:ilvl="4" w:tplc="8D36FA32" w:tentative="1">
      <w:start w:val="1"/>
      <w:numFmt w:val="bullet"/>
      <w:lvlText w:val="•"/>
      <w:lvlJc w:val="left"/>
      <w:pPr>
        <w:tabs>
          <w:tab w:val="num" w:pos="3600"/>
        </w:tabs>
        <w:ind w:left="3600" w:hanging="360"/>
      </w:pPr>
      <w:rPr>
        <w:rFonts w:ascii="Arial" w:hAnsi="Arial" w:hint="default"/>
      </w:rPr>
    </w:lvl>
    <w:lvl w:ilvl="5" w:tplc="1B18C562" w:tentative="1">
      <w:start w:val="1"/>
      <w:numFmt w:val="bullet"/>
      <w:lvlText w:val="•"/>
      <w:lvlJc w:val="left"/>
      <w:pPr>
        <w:tabs>
          <w:tab w:val="num" w:pos="4320"/>
        </w:tabs>
        <w:ind w:left="4320" w:hanging="360"/>
      </w:pPr>
      <w:rPr>
        <w:rFonts w:ascii="Arial" w:hAnsi="Arial" w:hint="default"/>
      </w:rPr>
    </w:lvl>
    <w:lvl w:ilvl="6" w:tplc="C45CA0E2" w:tentative="1">
      <w:start w:val="1"/>
      <w:numFmt w:val="bullet"/>
      <w:lvlText w:val="•"/>
      <w:lvlJc w:val="left"/>
      <w:pPr>
        <w:tabs>
          <w:tab w:val="num" w:pos="5040"/>
        </w:tabs>
        <w:ind w:left="5040" w:hanging="360"/>
      </w:pPr>
      <w:rPr>
        <w:rFonts w:ascii="Arial" w:hAnsi="Arial" w:hint="default"/>
      </w:rPr>
    </w:lvl>
    <w:lvl w:ilvl="7" w:tplc="9E640ADC" w:tentative="1">
      <w:start w:val="1"/>
      <w:numFmt w:val="bullet"/>
      <w:lvlText w:val="•"/>
      <w:lvlJc w:val="left"/>
      <w:pPr>
        <w:tabs>
          <w:tab w:val="num" w:pos="5760"/>
        </w:tabs>
        <w:ind w:left="5760" w:hanging="360"/>
      </w:pPr>
      <w:rPr>
        <w:rFonts w:ascii="Arial" w:hAnsi="Arial" w:hint="default"/>
      </w:rPr>
    </w:lvl>
    <w:lvl w:ilvl="8" w:tplc="049AD344" w:tentative="1">
      <w:start w:val="1"/>
      <w:numFmt w:val="bullet"/>
      <w:lvlText w:val="•"/>
      <w:lvlJc w:val="left"/>
      <w:pPr>
        <w:tabs>
          <w:tab w:val="num" w:pos="6480"/>
        </w:tabs>
        <w:ind w:left="6480" w:hanging="360"/>
      </w:pPr>
      <w:rPr>
        <w:rFonts w:ascii="Arial" w:hAnsi="Arial" w:hint="default"/>
      </w:rPr>
    </w:lvl>
  </w:abstractNum>
  <w:abstractNum w:abstractNumId="13">
    <w:nsid w:val="32CB5761"/>
    <w:multiLevelType w:val="hybridMultilevel"/>
    <w:tmpl w:val="D8D2A70A"/>
    <w:lvl w:ilvl="0" w:tplc="B6CC4334">
      <w:start w:val="1"/>
      <w:numFmt w:val="decimal"/>
      <w:lvlText w:val="%1."/>
      <w:lvlJc w:val="left"/>
      <w:pPr>
        <w:tabs>
          <w:tab w:val="num" w:pos="720"/>
        </w:tabs>
        <w:ind w:left="720" w:hanging="360"/>
      </w:pPr>
    </w:lvl>
    <w:lvl w:ilvl="1" w:tplc="A15E1AF2">
      <w:start w:val="1"/>
      <w:numFmt w:val="decimal"/>
      <w:lvlText w:val="%2."/>
      <w:lvlJc w:val="left"/>
      <w:pPr>
        <w:tabs>
          <w:tab w:val="num" w:pos="1440"/>
        </w:tabs>
        <w:ind w:left="1440" w:hanging="360"/>
      </w:pPr>
    </w:lvl>
    <w:lvl w:ilvl="2" w:tplc="36F829D2" w:tentative="1">
      <w:start w:val="1"/>
      <w:numFmt w:val="decimal"/>
      <w:lvlText w:val="%3."/>
      <w:lvlJc w:val="left"/>
      <w:pPr>
        <w:tabs>
          <w:tab w:val="num" w:pos="2160"/>
        </w:tabs>
        <w:ind w:left="2160" w:hanging="360"/>
      </w:pPr>
    </w:lvl>
    <w:lvl w:ilvl="3" w:tplc="DAEAD2F0" w:tentative="1">
      <w:start w:val="1"/>
      <w:numFmt w:val="decimal"/>
      <w:lvlText w:val="%4."/>
      <w:lvlJc w:val="left"/>
      <w:pPr>
        <w:tabs>
          <w:tab w:val="num" w:pos="2880"/>
        </w:tabs>
        <w:ind w:left="2880" w:hanging="360"/>
      </w:pPr>
    </w:lvl>
    <w:lvl w:ilvl="4" w:tplc="DF3A692C" w:tentative="1">
      <w:start w:val="1"/>
      <w:numFmt w:val="decimal"/>
      <w:lvlText w:val="%5."/>
      <w:lvlJc w:val="left"/>
      <w:pPr>
        <w:tabs>
          <w:tab w:val="num" w:pos="3600"/>
        </w:tabs>
        <w:ind w:left="3600" w:hanging="360"/>
      </w:pPr>
    </w:lvl>
    <w:lvl w:ilvl="5" w:tplc="48901B78" w:tentative="1">
      <w:start w:val="1"/>
      <w:numFmt w:val="decimal"/>
      <w:lvlText w:val="%6."/>
      <w:lvlJc w:val="left"/>
      <w:pPr>
        <w:tabs>
          <w:tab w:val="num" w:pos="4320"/>
        </w:tabs>
        <w:ind w:left="4320" w:hanging="360"/>
      </w:pPr>
    </w:lvl>
    <w:lvl w:ilvl="6" w:tplc="19982B0C" w:tentative="1">
      <w:start w:val="1"/>
      <w:numFmt w:val="decimal"/>
      <w:lvlText w:val="%7."/>
      <w:lvlJc w:val="left"/>
      <w:pPr>
        <w:tabs>
          <w:tab w:val="num" w:pos="5040"/>
        </w:tabs>
        <w:ind w:left="5040" w:hanging="360"/>
      </w:pPr>
    </w:lvl>
    <w:lvl w:ilvl="7" w:tplc="DF8EF8CC" w:tentative="1">
      <w:start w:val="1"/>
      <w:numFmt w:val="decimal"/>
      <w:lvlText w:val="%8."/>
      <w:lvlJc w:val="left"/>
      <w:pPr>
        <w:tabs>
          <w:tab w:val="num" w:pos="5760"/>
        </w:tabs>
        <w:ind w:left="5760" w:hanging="360"/>
      </w:pPr>
    </w:lvl>
    <w:lvl w:ilvl="8" w:tplc="75D0161A" w:tentative="1">
      <w:start w:val="1"/>
      <w:numFmt w:val="decimal"/>
      <w:lvlText w:val="%9."/>
      <w:lvlJc w:val="left"/>
      <w:pPr>
        <w:tabs>
          <w:tab w:val="num" w:pos="6480"/>
        </w:tabs>
        <w:ind w:left="6480" w:hanging="360"/>
      </w:pPr>
    </w:lvl>
  </w:abstractNum>
  <w:abstractNum w:abstractNumId="14">
    <w:nsid w:val="37492347"/>
    <w:multiLevelType w:val="hybridMultilevel"/>
    <w:tmpl w:val="18BAEB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7B84B1B"/>
    <w:multiLevelType w:val="multilevel"/>
    <w:tmpl w:val="09C2C3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3D4F403B"/>
    <w:multiLevelType w:val="hybridMultilevel"/>
    <w:tmpl w:val="D99E3C70"/>
    <w:lvl w:ilvl="0" w:tplc="E18C739E">
      <w:start w:val="1"/>
      <w:numFmt w:val="decimal"/>
      <w:lvlText w:val="%1)"/>
      <w:lvlJc w:val="left"/>
      <w:pPr>
        <w:ind w:left="2160" w:hanging="360"/>
      </w:pPr>
      <w:rPr>
        <w:rFonts w:ascii="GHEA Grapalat" w:eastAsia="Calibri" w:hAnsi="GHEA Grapalat" w:cs="Sylfaen"/>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3FBF4159"/>
    <w:multiLevelType w:val="hybridMultilevel"/>
    <w:tmpl w:val="58669E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0595C3C"/>
    <w:multiLevelType w:val="hybridMultilevel"/>
    <w:tmpl w:val="573ADE3C"/>
    <w:lvl w:ilvl="0" w:tplc="1E20F702">
      <w:start w:val="1"/>
      <w:numFmt w:val="bullet"/>
      <w:lvlText w:val="•"/>
      <w:lvlJc w:val="left"/>
      <w:pPr>
        <w:tabs>
          <w:tab w:val="num" w:pos="720"/>
        </w:tabs>
        <w:ind w:left="720" w:hanging="360"/>
      </w:pPr>
      <w:rPr>
        <w:rFonts w:ascii="Arial" w:hAnsi="Arial" w:hint="default"/>
      </w:rPr>
    </w:lvl>
    <w:lvl w:ilvl="1" w:tplc="8C9CAFAA">
      <w:start w:val="951"/>
      <w:numFmt w:val="bullet"/>
      <w:lvlText w:val="–"/>
      <w:lvlJc w:val="left"/>
      <w:pPr>
        <w:tabs>
          <w:tab w:val="num" w:pos="1440"/>
        </w:tabs>
        <w:ind w:left="1440" w:hanging="360"/>
      </w:pPr>
      <w:rPr>
        <w:rFonts w:ascii="Arial" w:hAnsi="Arial" w:hint="default"/>
      </w:rPr>
    </w:lvl>
    <w:lvl w:ilvl="2" w:tplc="8A4C2326" w:tentative="1">
      <w:start w:val="1"/>
      <w:numFmt w:val="bullet"/>
      <w:lvlText w:val="•"/>
      <w:lvlJc w:val="left"/>
      <w:pPr>
        <w:tabs>
          <w:tab w:val="num" w:pos="2160"/>
        </w:tabs>
        <w:ind w:left="2160" w:hanging="360"/>
      </w:pPr>
      <w:rPr>
        <w:rFonts w:ascii="Arial" w:hAnsi="Arial" w:hint="default"/>
      </w:rPr>
    </w:lvl>
    <w:lvl w:ilvl="3" w:tplc="AB28D2EA" w:tentative="1">
      <w:start w:val="1"/>
      <w:numFmt w:val="bullet"/>
      <w:lvlText w:val="•"/>
      <w:lvlJc w:val="left"/>
      <w:pPr>
        <w:tabs>
          <w:tab w:val="num" w:pos="2880"/>
        </w:tabs>
        <w:ind w:left="2880" w:hanging="360"/>
      </w:pPr>
      <w:rPr>
        <w:rFonts w:ascii="Arial" w:hAnsi="Arial" w:hint="default"/>
      </w:rPr>
    </w:lvl>
    <w:lvl w:ilvl="4" w:tplc="0540B802" w:tentative="1">
      <w:start w:val="1"/>
      <w:numFmt w:val="bullet"/>
      <w:lvlText w:val="•"/>
      <w:lvlJc w:val="left"/>
      <w:pPr>
        <w:tabs>
          <w:tab w:val="num" w:pos="3600"/>
        </w:tabs>
        <w:ind w:left="3600" w:hanging="360"/>
      </w:pPr>
      <w:rPr>
        <w:rFonts w:ascii="Arial" w:hAnsi="Arial" w:hint="default"/>
      </w:rPr>
    </w:lvl>
    <w:lvl w:ilvl="5" w:tplc="BBD0B182" w:tentative="1">
      <w:start w:val="1"/>
      <w:numFmt w:val="bullet"/>
      <w:lvlText w:val="•"/>
      <w:lvlJc w:val="left"/>
      <w:pPr>
        <w:tabs>
          <w:tab w:val="num" w:pos="4320"/>
        </w:tabs>
        <w:ind w:left="4320" w:hanging="360"/>
      </w:pPr>
      <w:rPr>
        <w:rFonts w:ascii="Arial" w:hAnsi="Arial" w:hint="default"/>
      </w:rPr>
    </w:lvl>
    <w:lvl w:ilvl="6" w:tplc="7C647534" w:tentative="1">
      <w:start w:val="1"/>
      <w:numFmt w:val="bullet"/>
      <w:lvlText w:val="•"/>
      <w:lvlJc w:val="left"/>
      <w:pPr>
        <w:tabs>
          <w:tab w:val="num" w:pos="5040"/>
        </w:tabs>
        <w:ind w:left="5040" w:hanging="360"/>
      </w:pPr>
      <w:rPr>
        <w:rFonts w:ascii="Arial" w:hAnsi="Arial" w:hint="default"/>
      </w:rPr>
    </w:lvl>
    <w:lvl w:ilvl="7" w:tplc="DF988120" w:tentative="1">
      <w:start w:val="1"/>
      <w:numFmt w:val="bullet"/>
      <w:lvlText w:val="•"/>
      <w:lvlJc w:val="left"/>
      <w:pPr>
        <w:tabs>
          <w:tab w:val="num" w:pos="5760"/>
        </w:tabs>
        <w:ind w:left="5760" w:hanging="360"/>
      </w:pPr>
      <w:rPr>
        <w:rFonts w:ascii="Arial" w:hAnsi="Arial" w:hint="default"/>
      </w:rPr>
    </w:lvl>
    <w:lvl w:ilvl="8" w:tplc="1D48B6F6" w:tentative="1">
      <w:start w:val="1"/>
      <w:numFmt w:val="bullet"/>
      <w:lvlText w:val="•"/>
      <w:lvlJc w:val="left"/>
      <w:pPr>
        <w:tabs>
          <w:tab w:val="num" w:pos="6480"/>
        </w:tabs>
        <w:ind w:left="6480" w:hanging="360"/>
      </w:pPr>
      <w:rPr>
        <w:rFonts w:ascii="Arial" w:hAnsi="Arial" w:hint="default"/>
      </w:rPr>
    </w:lvl>
  </w:abstractNum>
  <w:abstractNum w:abstractNumId="19">
    <w:nsid w:val="424E7135"/>
    <w:multiLevelType w:val="hybridMultilevel"/>
    <w:tmpl w:val="B2ACF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92A0A24"/>
    <w:multiLevelType w:val="hybridMultilevel"/>
    <w:tmpl w:val="8F649030"/>
    <w:lvl w:ilvl="0" w:tplc="EC6A3076">
      <w:start w:val="1"/>
      <w:numFmt w:val="bullet"/>
      <w:lvlText w:val="•"/>
      <w:lvlJc w:val="left"/>
      <w:pPr>
        <w:tabs>
          <w:tab w:val="num" w:pos="720"/>
        </w:tabs>
        <w:ind w:left="720" w:hanging="360"/>
      </w:pPr>
      <w:rPr>
        <w:rFonts w:ascii="Arial" w:hAnsi="Arial" w:hint="default"/>
      </w:rPr>
    </w:lvl>
    <w:lvl w:ilvl="1" w:tplc="AC0E34D6">
      <w:start w:val="1"/>
      <w:numFmt w:val="bullet"/>
      <w:lvlText w:val="•"/>
      <w:lvlJc w:val="left"/>
      <w:pPr>
        <w:tabs>
          <w:tab w:val="num" w:pos="1440"/>
        </w:tabs>
        <w:ind w:left="1440" w:hanging="360"/>
      </w:pPr>
      <w:rPr>
        <w:rFonts w:ascii="Arial" w:hAnsi="Arial" w:hint="default"/>
      </w:rPr>
    </w:lvl>
    <w:lvl w:ilvl="2" w:tplc="441EA6EA" w:tentative="1">
      <w:start w:val="1"/>
      <w:numFmt w:val="bullet"/>
      <w:lvlText w:val="•"/>
      <w:lvlJc w:val="left"/>
      <w:pPr>
        <w:tabs>
          <w:tab w:val="num" w:pos="2160"/>
        </w:tabs>
        <w:ind w:left="2160" w:hanging="360"/>
      </w:pPr>
      <w:rPr>
        <w:rFonts w:ascii="Arial" w:hAnsi="Arial" w:hint="default"/>
      </w:rPr>
    </w:lvl>
    <w:lvl w:ilvl="3" w:tplc="E5DA7E5A" w:tentative="1">
      <w:start w:val="1"/>
      <w:numFmt w:val="bullet"/>
      <w:lvlText w:val="•"/>
      <w:lvlJc w:val="left"/>
      <w:pPr>
        <w:tabs>
          <w:tab w:val="num" w:pos="2880"/>
        </w:tabs>
        <w:ind w:left="2880" w:hanging="360"/>
      </w:pPr>
      <w:rPr>
        <w:rFonts w:ascii="Arial" w:hAnsi="Arial" w:hint="default"/>
      </w:rPr>
    </w:lvl>
    <w:lvl w:ilvl="4" w:tplc="DA429CF2" w:tentative="1">
      <w:start w:val="1"/>
      <w:numFmt w:val="bullet"/>
      <w:lvlText w:val="•"/>
      <w:lvlJc w:val="left"/>
      <w:pPr>
        <w:tabs>
          <w:tab w:val="num" w:pos="3600"/>
        </w:tabs>
        <w:ind w:left="3600" w:hanging="360"/>
      </w:pPr>
      <w:rPr>
        <w:rFonts w:ascii="Arial" w:hAnsi="Arial" w:hint="default"/>
      </w:rPr>
    </w:lvl>
    <w:lvl w:ilvl="5" w:tplc="72E40302" w:tentative="1">
      <w:start w:val="1"/>
      <w:numFmt w:val="bullet"/>
      <w:lvlText w:val="•"/>
      <w:lvlJc w:val="left"/>
      <w:pPr>
        <w:tabs>
          <w:tab w:val="num" w:pos="4320"/>
        </w:tabs>
        <w:ind w:left="4320" w:hanging="360"/>
      </w:pPr>
      <w:rPr>
        <w:rFonts w:ascii="Arial" w:hAnsi="Arial" w:hint="default"/>
      </w:rPr>
    </w:lvl>
    <w:lvl w:ilvl="6" w:tplc="B16879C6" w:tentative="1">
      <w:start w:val="1"/>
      <w:numFmt w:val="bullet"/>
      <w:lvlText w:val="•"/>
      <w:lvlJc w:val="left"/>
      <w:pPr>
        <w:tabs>
          <w:tab w:val="num" w:pos="5040"/>
        </w:tabs>
        <w:ind w:left="5040" w:hanging="360"/>
      </w:pPr>
      <w:rPr>
        <w:rFonts w:ascii="Arial" w:hAnsi="Arial" w:hint="default"/>
      </w:rPr>
    </w:lvl>
    <w:lvl w:ilvl="7" w:tplc="1A7EAE04" w:tentative="1">
      <w:start w:val="1"/>
      <w:numFmt w:val="bullet"/>
      <w:lvlText w:val="•"/>
      <w:lvlJc w:val="left"/>
      <w:pPr>
        <w:tabs>
          <w:tab w:val="num" w:pos="5760"/>
        </w:tabs>
        <w:ind w:left="5760" w:hanging="360"/>
      </w:pPr>
      <w:rPr>
        <w:rFonts w:ascii="Arial" w:hAnsi="Arial" w:hint="default"/>
      </w:rPr>
    </w:lvl>
    <w:lvl w:ilvl="8" w:tplc="4ED6D824" w:tentative="1">
      <w:start w:val="1"/>
      <w:numFmt w:val="bullet"/>
      <w:lvlText w:val="•"/>
      <w:lvlJc w:val="left"/>
      <w:pPr>
        <w:tabs>
          <w:tab w:val="num" w:pos="6480"/>
        </w:tabs>
        <w:ind w:left="6480" w:hanging="360"/>
      </w:pPr>
      <w:rPr>
        <w:rFonts w:ascii="Arial" w:hAnsi="Arial" w:hint="default"/>
      </w:rPr>
    </w:lvl>
  </w:abstractNum>
  <w:abstractNum w:abstractNumId="21">
    <w:nsid w:val="493E1B28"/>
    <w:multiLevelType w:val="hybridMultilevel"/>
    <w:tmpl w:val="09821DF6"/>
    <w:lvl w:ilvl="0" w:tplc="042B000B">
      <w:start w:val="1"/>
      <w:numFmt w:val="bullet"/>
      <w:lvlText w:val=""/>
      <w:lvlJc w:val="left"/>
      <w:pPr>
        <w:ind w:left="720" w:hanging="360"/>
      </w:pPr>
      <w:rPr>
        <w:rFonts w:ascii="Wingdings" w:hAnsi="Wingdings"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22">
    <w:nsid w:val="4FC1704C"/>
    <w:multiLevelType w:val="hybridMultilevel"/>
    <w:tmpl w:val="E34A2DEE"/>
    <w:lvl w:ilvl="0" w:tplc="68863F9A">
      <w:start w:val="1"/>
      <w:numFmt w:val="decimal"/>
      <w:lvlText w:val="%1."/>
      <w:lvlJc w:val="left"/>
      <w:pPr>
        <w:tabs>
          <w:tab w:val="num" w:pos="720"/>
        </w:tabs>
        <w:ind w:left="720" w:hanging="360"/>
      </w:pPr>
    </w:lvl>
    <w:lvl w:ilvl="1" w:tplc="4B7A1EB6" w:tentative="1">
      <w:start w:val="1"/>
      <w:numFmt w:val="decimal"/>
      <w:lvlText w:val="%2."/>
      <w:lvlJc w:val="left"/>
      <w:pPr>
        <w:tabs>
          <w:tab w:val="num" w:pos="1440"/>
        </w:tabs>
        <w:ind w:left="1440" w:hanging="360"/>
      </w:pPr>
    </w:lvl>
    <w:lvl w:ilvl="2" w:tplc="6F741AD6">
      <w:start w:val="701"/>
      <w:numFmt w:val="bullet"/>
      <w:lvlText w:val="−"/>
      <w:lvlJc w:val="left"/>
      <w:pPr>
        <w:tabs>
          <w:tab w:val="num" w:pos="2160"/>
        </w:tabs>
        <w:ind w:left="2160" w:hanging="360"/>
      </w:pPr>
      <w:rPr>
        <w:rFonts w:ascii="Tahoma Armenian" w:hAnsi="Tahoma Armenian" w:hint="default"/>
      </w:rPr>
    </w:lvl>
    <w:lvl w:ilvl="3" w:tplc="0332D0F6" w:tentative="1">
      <w:start w:val="1"/>
      <w:numFmt w:val="decimal"/>
      <w:lvlText w:val="%4."/>
      <w:lvlJc w:val="left"/>
      <w:pPr>
        <w:tabs>
          <w:tab w:val="num" w:pos="2880"/>
        </w:tabs>
        <w:ind w:left="2880" w:hanging="360"/>
      </w:pPr>
    </w:lvl>
    <w:lvl w:ilvl="4" w:tplc="F8FA1686" w:tentative="1">
      <w:start w:val="1"/>
      <w:numFmt w:val="decimal"/>
      <w:lvlText w:val="%5."/>
      <w:lvlJc w:val="left"/>
      <w:pPr>
        <w:tabs>
          <w:tab w:val="num" w:pos="3600"/>
        </w:tabs>
        <w:ind w:left="3600" w:hanging="360"/>
      </w:pPr>
    </w:lvl>
    <w:lvl w:ilvl="5" w:tplc="7338A584" w:tentative="1">
      <w:start w:val="1"/>
      <w:numFmt w:val="decimal"/>
      <w:lvlText w:val="%6."/>
      <w:lvlJc w:val="left"/>
      <w:pPr>
        <w:tabs>
          <w:tab w:val="num" w:pos="4320"/>
        </w:tabs>
        <w:ind w:left="4320" w:hanging="360"/>
      </w:pPr>
    </w:lvl>
    <w:lvl w:ilvl="6" w:tplc="4D06773A" w:tentative="1">
      <w:start w:val="1"/>
      <w:numFmt w:val="decimal"/>
      <w:lvlText w:val="%7."/>
      <w:lvlJc w:val="left"/>
      <w:pPr>
        <w:tabs>
          <w:tab w:val="num" w:pos="5040"/>
        </w:tabs>
        <w:ind w:left="5040" w:hanging="360"/>
      </w:pPr>
    </w:lvl>
    <w:lvl w:ilvl="7" w:tplc="531A8284" w:tentative="1">
      <w:start w:val="1"/>
      <w:numFmt w:val="decimal"/>
      <w:lvlText w:val="%8."/>
      <w:lvlJc w:val="left"/>
      <w:pPr>
        <w:tabs>
          <w:tab w:val="num" w:pos="5760"/>
        </w:tabs>
        <w:ind w:left="5760" w:hanging="360"/>
      </w:pPr>
    </w:lvl>
    <w:lvl w:ilvl="8" w:tplc="5F92F24C" w:tentative="1">
      <w:start w:val="1"/>
      <w:numFmt w:val="decimal"/>
      <w:lvlText w:val="%9."/>
      <w:lvlJc w:val="left"/>
      <w:pPr>
        <w:tabs>
          <w:tab w:val="num" w:pos="6480"/>
        </w:tabs>
        <w:ind w:left="6480" w:hanging="360"/>
      </w:pPr>
    </w:lvl>
  </w:abstractNum>
  <w:abstractNum w:abstractNumId="23">
    <w:nsid w:val="59C368A7"/>
    <w:multiLevelType w:val="hybridMultilevel"/>
    <w:tmpl w:val="400448FE"/>
    <w:lvl w:ilvl="0" w:tplc="BFE8AAF4">
      <w:start w:val="1"/>
      <w:numFmt w:val="bullet"/>
      <w:lvlText w:val="•"/>
      <w:lvlJc w:val="left"/>
      <w:pPr>
        <w:tabs>
          <w:tab w:val="num" w:pos="720"/>
        </w:tabs>
        <w:ind w:left="720" w:hanging="360"/>
      </w:pPr>
      <w:rPr>
        <w:rFonts w:ascii="Arial" w:hAnsi="Arial" w:hint="default"/>
      </w:rPr>
    </w:lvl>
    <w:lvl w:ilvl="1" w:tplc="C2B661B8" w:tentative="1">
      <w:start w:val="1"/>
      <w:numFmt w:val="bullet"/>
      <w:lvlText w:val="•"/>
      <w:lvlJc w:val="left"/>
      <w:pPr>
        <w:tabs>
          <w:tab w:val="num" w:pos="1440"/>
        </w:tabs>
        <w:ind w:left="1440" w:hanging="360"/>
      </w:pPr>
      <w:rPr>
        <w:rFonts w:ascii="Arial" w:hAnsi="Arial" w:hint="default"/>
      </w:rPr>
    </w:lvl>
    <w:lvl w:ilvl="2" w:tplc="2744B1D8" w:tentative="1">
      <w:start w:val="1"/>
      <w:numFmt w:val="bullet"/>
      <w:lvlText w:val="•"/>
      <w:lvlJc w:val="left"/>
      <w:pPr>
        <w:tabs>
          <w:tab w:val="num" w:pos="2160"/>
        </w:tabs>
        <w:ind w:left="2160" w:hanging="360"/>
      </w:pPr>
      <w:rPr>
        <w:rFonts w:ascii="Arial" w:hAnsi="Arial" w:hint="default"/>
      </w:rPr>
    </w:lvl>
    <w:lvl w:ilvl="3" w:tplc="4CBE8FCA" w:tentative="1">
      <w:start w:val="1"/>
      <w:numFmt w:val="bullet"/>
      <w:lvlText w:val="•"/>
      <w:lvlJc w:val="left"/>
      <w:pPr>
        <w:tabs>
          <w:tab w:val="num" w:pos="2880"/>
        </w:tabs>
        <w:ind w:left="2880" w:hanging="360"/>
      </w:pPr>
      <w:rPr>
        <w:rFonts w:ascii="Arial" w:hAnsi="Arial" w:hint="default"/>
      </w:rPr>
    </w:lvl>
    <w:lvl w:ilvl="4" w:tplc="E0BE5D5A" w:tentative="1">
      <w:start w:val="1"/>
      <w:numFmt w:val="bullet"/>
      <w:lvlText w:val="•"/>
      <w:lvlJc w:val="left"/>
      <w:pPr>
        <w:tabs>
          <w:tab w:val="num" w:pos="3600"/>
        </w:tabs>
        <w:ind w:left="3600" w:hanging="360"/>
      </w:pPr>
      <w:rPr>
        <w:rFonts w:ascii="Arial" w:hAnsi="Arial" w:hint="default"/>
      </w:rPr>
    </w:lvl>
    <w:lvl w:ilvl="5" w:tplc="A5BA426A" w:tentative="1">
      <w:start w:val="1"/>
      <w:numFmt w:val="bullet"/>
      <w:lvlText w:val="•"/>
      <w:lvlJc w:val="left"/>
      <w:pPr>
        <w:tabs>
          <w:tab w:val="num" w:pos="4320"/>
        </w:tabs>
        <w:ind w:left="4320" w:hanging="360"/>
      </w:pPr>
      <w:rPr>
        <w:rFonts w:ascii="Arial" w:hAnsi="Arial" w:hint="default"/>
      </w:rPr>
    </w:lvl>
    <w:lvl w:ilvl="6" w:tplc="53F8DA24" w:tentative="1">
      <w:start w:val="1"/>
      <w:numFmt w:val="bullet"/>
      <w:lvlText w:val="•"/>
      <w:lvlJc w:val="left"/>
      <w:pPr>
        <w:tabs>
          <w:tab w:val="num" w:pos="5040"/>
        </w:tabs>
        <w:ind w:left="5040" w:hanging="360"/>
      </w:pPr>
      <w:rPr>
        <w:rFonts w:ascii="Arial" w:hAnsi="Arial" w:hint="default"/>
      </w:rPr>
    </w:lvl>
    <w:lvl w:ilvl="7" w:tplc="58CE562C" w:tentative="1">
      <w:start w:val="1"/>
      <w:numFmt w:val="bullet"/>
      <w:lvlText w:val="•"/>
      <w:lvlJc w:val="left"/>
      <w:pPr>
        <w:tabs>
          <w:tab w:val="num" w:pos="5760"/>
        </w:tabs>
        <w:ind w:left="5760" w:hanging="360"/>
      </w:pPr>
      <w:rPr>
        <w:rFonts w:ascii="Arial" w:hAnsi="Arial" w:hint="default"/>
      </w:rPr>
    </w:lvl>
    <w:lvl w:ilvl="8" w:tplc="30B603EA" w:tentative="1">
      <w:start w:val="1"/>
      <w:numFmt w:val="bullet"/>
      <w:lvlText w:val="•"/>
      <w:lvlJc w:val="left"/>
      <w:pPr>
        <w:tabs>
          <w:tab w:val="num" w:pos="6480"/>
        </w:tabs>
        <w:ind w:left="6480" w:hanging="360"/>
      </w:pPr>
      <w:rPr>
        <w:rFonts w:ascii="Arial" w:hAnsi="Arial" w:hint="default"/>
      </w:rPr>
    </w:lvl>
  </w:abstractNum>
  <w:abstractNum w:abstractNumId="24">
    <w:nsid w:val="5E8D1F1A"/>
    <w:multiLevelType w:val="hybridMultilevel"/>
    <w:tmpl w:val="AC024D88"/>
    <w:lvl w:ilvl="0" w:tplc="4DF4F312">
      <w:start w:val="1"/>
      <w:numFmt w:val="decimal"/>
      <w:lvlText w:val="%1)"/>
      <w:lvlJc w:val="left"/>
      <w:pPr>
        <w:ind w:left="786"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CAE1D06"/>
    <w:multiLevelType w:val="hybridMultilevel"/>
    <w:tmpl w:val="66B80CEC"/>
    <w:lvl w:ilvl="0" w:tplc="FADED9BE">
      <w:start w:val="1"/>
      <w:numFmt w:val="bullet"/>
      <w:lvlText w:val="−"/>
      <w:lvlJc w:val="left"/>
      <w:pPr>
        <w:tabs>
          <w:tab w:val="num" w:pos="720"/>
        </w:tabs>
        <w:ind w:left="720" w:hanging="360"/>
      </w:pPr>
      <w:rPr>
        <w:rFonts w:ascii="Tahoma Armenian" w:hAnsi="Tahoma Armenian" w:hint="default"/>
      </w:rPr>
    </w:lvl>
    <w:lvl w:ilvl="1" w:tplc="10F4BF94" w:tentative="1">
      <w:start w:val="1"/>
      <w:numFmt w:val="bullet"/>
      <w:lvlText w:val="−"/>
      <w:lvlJc w:val="left"/>
      <w:pPr>
        <w:tabs>
          <w:tab w:val="num" w:pos="1440"/>
        </w:tabs>
        <w:ind w:left="1440" w:hanging="360"/>
      </w:pPr>
      <w:rPr>
        <w:rFonts w:ascii="Tahoma Armenian" w:hAnsi="Tahoma Armenian" w:hint="default"/>
      </w:rPr>
    </w:lvl>
    <w:lvl w:ilvl="2" w:tplc="1F50A3DC">
      <w:start w:val="1"/>
      <w:numFmt w:val="bullet"/>
      <w:lvlText w:val="−"/>
      <w:lvlJc w:val="left"/>
      <w:pPr>
        <w:tabs>
          <w:tab w:val="num" w:pos="2160"/>
        </w:tabs>
        <w:ind w:left="2160" w:hanging="360"/>
      </w:pPr>
      <w:rPr>
        <w:rFonts w:ascii="Tahoma Armenian" w:hAnsi="Tahoma Armenian" w:hint="default"/>
      </w:rPr>
    </w:lvl>
    <w:lvl w:ilvl="3" w:tplc="AF329B78" w:tentative="1">
      <w:start w:val="1"/>
      <w:numFmt w:val="bullet"/>
      <w:lvlText w:val="−"/>
      <w:lvlJc w:val="left"/>
      <w:pPr>
        <w:tabs>
          <w:tab w:val="num" w:pos="2880"/>
        </w:tabs>
        <w:ind w:left="2880" w:hanging="360"/>
      </w:pPr>
      <w:rPr>
        <w:rFonts w:ascii="Tahoma Armenian" w:hAnsi="Tahoma Armenian" w:hint="default"/>
      </w:rPr>
    </w:lvl>
    <w:lvl w:ilvl="4" w:tplc="E022F670" w:tentative="1">
      <w:start w:val="1"/>
      <w:numFmt w:val="bullet"/>
      <w:lvlText w:val="−"/>
      <w:lvlJc w:val="left"/>
      <w:pPr>
        <w:tabs>
          <w:tab w:val="num" w:pos="3600"/>
        </w:tabs>
        <w:ind w:left="3600" w:hanging="360"/>
      </w:pPr>
      <w:rPr>
        <w:rFonts w:ascii="Tahoma Armenian" w:hAnsi="Tahoma Armenian" w:hint="default"/>
      </w:rPr>
    </w:lvl>
    <w:lvl w:ilvl="5" w:tplc="B1EAFDC4" w:tentative="1">
      <w:start w:val="1"/>
      <w:numFmt w:val="bullet"/>
      <w:lvlText w:val="−"/>
      <w:lvlJc w:val="left"/>
      <w:pPr>
        <w:tabs>
          <w:tab w:val="num" w:pos="4320"/>
        </w:tabs>
        <w:ind w:left="4320" w:hanging="360"/>
      </w:pPr>
      <w:rPr>
        <w:rFonts w:ascii="Tahoma Armenian" w:hAnsi="Tahoma Armenian" w:hint="default"/>
      </w:rPr>
    </w:lvl>
    <w:lvl w:ilvl="6" w:tplc="E15E57C8" w:tentative="1">
      <w:start w:val="1"/>
      <w:numFmt w:val="bullet"/>
      <w:lvlText w:val="−"/>
      <w:lvlJc w:val="left"/>
      <w:pPr>
        <w:tabs>
          <w:tab w:val="num" w:pos="5040"/>
        </w:tabs>
        <w:ind w:left="5040" w:hanging="360"/>
      </w:pPr>
      <w:rPr>
        <w:rFonts w:ascii="Tahoma Armenian" w:hAnsi="Tahoma Armenian" w:hint="default"/>
      </w:rPr>
    </w:lvl>
    <w:lvl w:ilvl="7" w:tplc="0B04DD24" w:tentative="1">
      <w:start w:val="1"/>
      <w:numFmt w:val="bullet"/>
      <w:lvlText w:val="−"/>
      <w:lvlJc w:val="left"/>
      <w:pPr>
        <w:tabs>
          <w:tab w:val="num" w:pos="5760"/>
        </w:tabs>
        <w:ind w:left="5760" w:hanging="360"/>
      </w:pPr>
      <w:rPr>
        <w:rFonts w:ascii="Tahoma Armenian" w:hAnsi="Tahoma Armenian" w:hint="default"/>
      </w:rPr>
    </w:lvl>
    <w:lvl w:ilvl="8" w:tplc="4796BA5E" w:tentative="1">
      <w:start w:val="1"/>
      <w:numFmt w:val="bullet"/>
      <w:lvlText w:val="−"/>
      <w:lvlJc w:val="left"/>
      <w:pPr>
        <w:tabs>
          <w:tab w:val="num" w:pos="6480"/>
        </w:tabs>
        <w:ind w:left="6480" w:hanging="360"/>
      </w:pPr>
      <w:rPr>
        <w:rFonts w:ascii="Tahoma Armenian" w:hAnsi="Tahoma Armenian" w:hint="default"/>
      </w:rPr>
    </w:lvl>
  </w:abstractNum>
  <w:abstractNum w:abstractNumId="26">
    <w:nsid w:val="6D3149EA"/>
    <w:multiLevelType w:val="hybridMultilevel"/>
    <w:tmpl w:val="940AC68A"/>
    <w:lvl w:ilvl="0" w:tplc="20DE3DF6">
      <w:start w:val="1"/>
      <w:numFmt w:val="bullet"/>
      <w:lvlText w:val="•"/>
      <w:lvlJc w:val="left"/>
      <w:pPr>
        <w:tabs>
          <w:tab w:val="num" w:pos="720"/>
        </w:tabs>
        <w:ind w:left="720" w:hanging="360"/>
      </w:pPr>
      <w:rPr>
        <w:rFonts w:ascii="Arial" w:hAnsi="Arial" w:hint="default"/>
      </w:rPr>
    </w:lvl>
    <w:lvl w:ilvl="1" w:tplc="70782EF6" w:tentative="1">
      <w:start w:val="1"/>
      <w:numFmt w:val="bullet"/>
      <w:lvlText w:val="•"/>
      <w:lvlJc w:val="left"/>
      <w:pPr>
        <w:tabs>
          <w:tab w:val="num" w:pos="1440"/>
        </w:tabs>
        <w:ind w:left="1440" w:hanging="360"/>
      </w:pPr>
      <w:rPr>
        <w:rFonts w:ascii="Arial" w:hAnsi="Arial" w:hint="default"/>
      </w:rPr>
    </w:lvl>
    <w:lvl w:ilvl="2" w:tplc="E8243F8E" w:tentative="1">
      <w:start w:val="1"/>
      <w:numFmt w:val="bullet"/>
      <w:lvlText w:val="•"/>
      <w:lvlJc w:val="left"/>
      <w:pPr>
        <w:tabs>
          <w:tab w:val="num" w:pos="2160"/>
        </w:tabs>
        <w:ind w:left="2160" w:hanging="360"/>
      </w:pPr>
      <w:rPr>
        <w:rFonts w:ascii="Arial" w:hAnsi="Arial" w:hint="default"/>
      </w:rPr>
    </w:lvl>
    <w:lvl w:ilvl="3" w:tplc="9C4EF0A4" w:tentative="1">
      <w:start w:val="1"/>
      <w:numFmt w:val="bullet"/>
      <w:lvlText w:val="•"/>
      <w:lvlJc w:val="left"/>
      <w:pPr>
        <w:tabs>
          <w:tab w:val="num" w:pos="2880"/>
        </w:tabs>
        <w:ind w:left="2880" w:hanging="360"/>
      </w:pPr>
      <w:rPr>
        <w:rFonts w:ascii="Arial" w:hAnsi="Arial" w:hint="default"/>
      </w:rPr>
    </w:lvl>
    <w:lvl w:ilvl="4" w:tplc="7A0ECB42" w:tentative="1">
      <w:start w:val="1"/>
      <w:numFmt w:val="bullet"/>
      <w:lvlText w:val="•"/>
      <w:lvlJc w:val="left"/>
      <w:pPr>
        <w:tabs>
          <w:tab w:val="num" w:pos="3600"/>
        </w:tabs>
        <w:ind w:left="3600" w:hanging="360"/>
      </w:pPr>
      <w:rPr>
        <w:rFonts w:ascii="Arial" w:hAnsi="Arial" w:hint="default"/>
      </w:rPr>
    </w:lvl>
    <w:lvl w:ilvl="5" w:tplc="2E5CEBF4" w:tentative="1">
      <w:start w:val="1"/>
      <w:numFmt w:val="bullet"/>
      <w:lvlText w:val="•"/>
      <w:lvlJc w:val="left"/>
      <w:pPr>
        <w:tabs>
          <w:tab w:val="num" w:pos="4320"/>
        </w:tabs>
        <w:ind w:left="4320" w:hanging="360"/>
      </w:pPr>
      <w:rPr>
        <w:rFonts w:ascii="Arial" w:hAnsi="Arial" w:hint="default"/>
      </w:rPr>
    </w:lvl>
    <w:lvl w:ilvl="6" w:tplc="9C889E20" w:tentative="1">
      <w:start w:val="1"/>
      <w:numFmt w:val="bullet"/>
      <w:lvlText w:val="•"/>
      <w:lvlJc w:val="left"/>
      <w:pPr>
        <w:tabs>
          <w:tab w:val="num" w:pos="5040"/>
        </w:tabs>
        <w:ind w:left="5040" w:hanging="360"/>
      </w:pPr>
      <w:rPr>
        <w:rFonts w:ascii="Arial" w:hAnsi="Arial" w:hint="default"/>
      </w:rPr>
    </w:lvl>
    <w:lvl w:ilvl="7" w:tplc="9CB209A2" w:tentative="1">
      <w:start w:val="1"/>
      <w:numFmt w:val="bullet"/>
      <w:lvlText w:val="•"/>
      <w:lvlJc w:val="left"/>
      <w:pPr>
        <w:tabs>
          <w:tab w:val="num" w:pos="5760"/>
        </w:tabs>
        <w:ind w:left="5760" w:hanging="360"/>
      </w:pPr>
      <w:rPr>
        <w:rFonts w:ascii="Arial" w:hAnsi="Arial" w:hint="default"/>
      </w:rPr>
    </w:lvl>
    <w:lvl w:ilvl="8" w:tplc="D342209A" w:tentative="1">
      <w:start w:val="1"/>
      <w:numFmt w:val="bullet"/>
      <w:lvlText w:val="•"/>
      <w:lvlJc w:val="left"/>
      <w:pPr>
        <w:tabs>
          <w:tab w:val="num" w:pos="6480"/>
        </w:tabs>
        <w:ind w:left="6480" w:hanging="360"/>
      </w:pPr>
      <w:rPr>
        <w:rFonts w:ascii="Arial" w:hAnsi="Arial" w:hint="default"/>
      </w:rPr>
    </w:lvl>
  </w:abstractNum>
  <w:abstractNum w:abstractNumId="27">
    <w:nsid w:val="6E783258"/>
    <w:multiLevelType w:val="hybridMultilevel"/>
    <w:tmpl w:val="FB0698A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8">
    <w:nsid w:val="710B796B"/>
    <w:multiLevelType w:val="hybridMultilevel"/>
    <w:tmpl w:val="B5028BAC"/>
    <w:lvl w:ilvl="0" w:tplc="B602F10A">
      <w:start w:val="1"/>
      <w:numFmt w:val="bullet"/>
      <w:lvlText w:val="•"/>
      <w:lvlJc w:val="left"/>
      <w:pPr>
        <w:tabs>
          <w:tab w:val="num" w:pos="720"/>
        </w:tabs>
        <w:ind w:left="720" w:hanging="360"/>
      </w:pPr>
      <w:rPr>
        <w:rFonts w:ascii="Arial" w:hAnsi="Arial" w:hint="default"/>
      </w:rPr>
    </w:lvl>
    <w:lvl w:ilvl="1" w:tplc="B13CD3FC" w:tentative="1">
      <w:start w:val="1"/>
      <w:numFmt w:val="bullet"/>
      <w:lvlText w:val="•"/>
      <w:lvlJc w:val="left"/>
      <w:pPr>
        <w:tabs>
          <w:tab w:val="num" w:pos="1440"/>
        </w:tabs>
        <w:ind w:left="1440" w:hanging="360"/>
      </w:pPr>
      <w:rPr>
        <w:rFonts w:ascii="Arial" w:hAnsi="Arial" w:hint="default"/>
      </w:rPr>
    </w:lvl>
    <w:lvl w:ilvl="2" w:tplc="1E8AE2D4" w:tentative="1">
      <w:start w:val="1"/>
      <w:numFmt w:val="bullet"/>
      <w:lvlText w:val="•"/>
      <w:lvlJc w:val="left"/>
      <w:pPr>
        <w:tabs>
          <w:tab w:val="num" w:pos="2160"/>
        </w:tabs>
        <w:ind w:left="2160" w:hanging="360"/>
      </w:pPr>
      <w:rPr>
        <w:rFonts w:ascii="Arial" w:hAnsi="Arial" w:hint="default"/>
      </w:rPr>
    </w:lvl>
    <w:lvl w:ilvl="3" w:tplc="87E2603E" w:tentative="1">
      <w:start w:val="1"/>
      <w:numFmt w:val="bullet"/>
      <w:lvlText w:val="•"/>
      <w:lvlJc w:val="left"/>
      <w:pPr>
        <w:tabs>
          <w:tab w:val="num" w:pos="2880"/>
        </w:tabs>
        <w:ind w:left="2880" w:hanging="360"/>
      </w:pPr>
      <w:rPr>
        <w:rFonts w:ascii="Arial" w:hAnsi="Arial" w:hint="default"/>
      </w:rPr>
    </w:lvl>
    <w:lvl w:ilvl="4" w:tplc="B91C208E" w:tentative="1">
      <w:start w:val="1"/>
      <w:numFmt w:val="bullet"/>
      <w:lvlText w:val="•"/>
      <w:lvlJc w:val="left"/>
      <w:pPr>
        <w:tabs>
          <w:tab w:val="num" w:pos="3600"/>
        </w:tabs>
        <w:ind w:left="3600" w:hanging="360"/>
      </w:pPr>
      <w:rPr>
        <w:rFonts w:ascii="Arial" w:hAnsi="Arial" w:hint="default"/>
      </w:rPr>
    </w:lvl>
    <w:lvl w:ilvl="5" w:tplc="50728936" w:tentative="1">
      <w:start w:val="1"/>
      <w:numFmt w:val="bullet"/>
      <w:lvlText w:val="•"/>
      <w:lvlJc w:val="left"/>
      <w:pPr>
        <w:tabs>
          <w:tab w:val="num" w:pos="4320"/>
        </w:tabs>
        <w:ind w:left="4320" w:hanging="360"/>
      </w:pPr>
      <w:rPr>
        <w:rFonts w:ascii="Arial" w:hAnsi="Arial" w:hint="default"/>
      </w:rPr>
    </w:lvl>
    <w:lvl w:ilvl="6" w:tplc="6C58DB9A" w:tentative="1">
      <w:start w:val="1"/>
      <w:numFmt w:val="bullet"/>
      <w:lvlText w:val="•"/>
      <w:lvlJc w:val="left"/>
      <w:pPr>
        <w:tabs>
          <w:tab w:val="num" w:pos="5040"/>
        </w:tabs>
        <w:ind w:left="5040" w:hanging="360"/>
      </w:pPr>
      <w:rPr>
        <w:rFonts w:ascii="Arial" w:hAnsi="Arial" w:hint="default"/>
      </w:rPr>
    </w:lvl>
    <w:lvl w:ilvl="7" w:tplc="65140B70" w:tentative="1">
      <w:start w:val="1"/>
      <w:numFmt w:val="bullet"/>
      <w:lvlText w:val="•"/>
      <w:lvlJc w:val="left"/>
      <w:pPr>
        <w:tabs>
          <w:tab w:val="num" w:pos="5760"/>
        </w:tabs>
        <w:ind w:left="5760" w:hanging="360"/>
      </w:pPr>
      <w:rPr>
        <w:rFonts w:ascii="Arial" w:hAnsi="Arial" w:hint="default"/>
      </w:rPr>
    </w:lvl>
    <w:lvl w:ilvl="8" w:tplc="43E41312" w:tentative="1">
      <w:start w:val="1"/>
      <w:numFmt w:val="bullet"/>
      <w:lvlText w:val="•"/>
      <w:lvlJc w:val="left"/>
      <w:pPr>
        <w:tabs>
          <w:tab w:val="num" w:pos="6480"/>
        </w:tabs>
        <w:ind w:left="6480" w:hanging="360"/>
      </w:pPr>
      <w:rPr>
        <w:rFonts w:ascii="Arial" w:hAnsi="Arial" w:hint="default"/>
      </w:rPr>
    </w:lvl>
  </w:abstractNum>
  <w:abstractNum w:abstractNumId="29">
    <w:nsid w:val="7A945D0B"/>
    <w:multiLevelType w:val="hybridMultilevel"/>
    <w:tmpl w:val="B2ACF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DBD096F"/>
    <w:multiLevelType w:val="hybridMultilevel"/>
    <w:tmpl w:val="EE6E987C"/>
    <w:lvl w:ilvl="0" w:tplc="35BAB172">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7"/>
  </w:num>
  <w:num w:numId="6">
    <w:abstractNumId w:val="24"/>
  </w:num>
  <w:num w:numId="7">
    <w:abstractNumId w:val="5"/>
  </w:num>
  <w:num w:numId="8">
    <w:abstractNumId w:val="27"/>
  </w:num>
  <w:num w:numId="9">
    <w:abstractNumId w:val="14"/>
  </w:num>
  <w:num w:numId="10">
    <w:abstractNumId w:val="8"/>
  </w:num>
  <w:num w:numId="11">
    <w:abstractNumId w:val="4"/>
  </w:num>
  <w:num w:numId="12">
    <w:abstractNumId w:val="6"/>
  </w:num>
  <w:num w:numId="13">
    <w:abstractNumId w:val="18"/>
  </w:num>
  <w:num w:numId="14">
    <w:abstractNumId w:val="26"/>
  </w:num>
  <w:num w:numId="15">
    <w:abstractNumId w:val="0"/>
  </w:num>
  <w:num w:numId="16">
    <w:abstractNumId w:val="23"/>
  </w:num>
  <w:num w:numId="17">
    <w:abstractNumId w:val="28"/>
  </w:num>
  <w:num w:numId="18">
    <w:abstractNumId w:val="10"/>
  </w:num>
  <w:num w:numId="19">
    <w:abstractNumId w:val="3"/>
  </w:num>
  <w:num w:numId="20">
    <w:abstractNumId w:val="13"/>
  </w:num>
  <w:num w:numId="21">
    <w:abstractNumId w:val="12"/>
  </w:num>
  <w:num w:numId="22">
    <w:abstractNumId w:val="20"/>
  </w:num>
  <w:num w:numId="23">
    <w:abstractNumId w:val="25"/>
  </w:num>
  <w:num w:numId="24">
    <w:abstractNumId w:val="2"/>
  </w:num>
  <w:num w:numId="25">
    <w:abstractNumId w:val="7"/>
  </w:num>
  <w:num w:numId="26">
    <w:abstractNumId w:val="22"/>
  </w:num>
  <w:num w:numId="27">
    <w:abstractNumId w:val="1"/>
  </w:num>
  <w:num w:numId="28">
    <w:abstractNumId w:val="15"/>
  </w:num>
  <w:num w:numId="29">
    <w:abstractNumId w:val="21"/>
  </w:num>
  <w:num w:numId="30">
    <w:abstractNumId w:val="19"/>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0C8"/>
    <w:rsid w:val="000068B3"/>
    <w:rsid w:val="000158B7"/>
    <w:rsid w:val="00021520"/>
    <w:rsid w:val="00027260"/>
    <w:rsid w:val="00032383"/>
    <w:rsid w:val="000400C9"/>
    <w:rsid w:val="0004525D"/>
    <w:rsid w:val="00051C79"/>
    <w:rsid w:val="00052100"/>
    <w:rsid w:val="00056607"/>
    <w:rsid w:val="00064B18"/>
    <w:rsid w:val="00071121"/>
    <w:rsid w:val="000774E6"/>
    <w:rsid w:val="000817CA"/>
    <w:rsid w:val="000A490C"/>
    <w:rsid w:val="000B19C1"/>
    <w:rsid w:val="000B447F"/>
    <w:rsid w:val="000B4F28"/>
    <w:rsid w:val="000D0976"/>
    <w:rsid w:val="000D182C"/>
    <w:rsid w:val="000D375C"/>
    <w:rsid w:val="000D544B"/>
    <w:rsid w:val="000E76D2"/>
    <w:rsid w:val="000F17EA"/>
    <w:rsid w:val="000F3D42"/>
    <w:rsid w:val="00106702"/>
    <w:rsid w:val="00106CC5"/>
    <w:rsid w:val="00113A90"/>
    <w:rsid w:val="00114998"/>
    <w:rsid w:val="00120435"/>
    <w:rsid w:val="00120ADF"/>
    <w:rsid w:val="001355C2"/>
    <w:rsid w:val="0013787F"/>
    <w:rsid w:val="001462B8"/>
    <w:rsid w:val="00156FCD"/>
    <w:rsid w:val="00172876"/>
    <w:rsid w:val="00184F42"/>
    <w:rsid w:val="0019625C"/>
    <w:rsid w:val="001A7A1D"/>
    <w:rsid w:val="001B5D8B"/>
    <w:rsid w:val="001B5FBE"/>
    <w:rsid w:val="001C0D10"/>
    <w:rsid w:val="001C108A"/>
    <w:rsid w:val="001C58E2"/>
    <w:rsid w:val="001D3C6A"/>
    <w:rsid w:val="001E00A7"/>
    <w:rsid w:val="001E42E5"/>
    <w:rsid w:val="001F1A88"/>
    <w:rsid w:val="001F1C29"/>
    <w:rsid w:val="002017BD"/>
    <w:rsid w:val="00203C9E"/>
    <w:rsid w:val="002133C5"/>
    <w:rsid w:val="00215AC3"/>
    <w:rsid w:val="00215C13"/>
    <w:rsid w:val="002228B3"/>
    <w:rsid w:val="00231BCF"/>
    <w:rsid w:val="002345DB"/>
    <w:rsid w:val="00234A6A"/>
    <w:rsid w:val="00236EB7"/>
    <w:rsid w:val="00251464"/>
    <w:rsid w:val="00254E4A"/>
    <w:rsid w:val="00266C38"/>
    <w:rsid w:val="00281740"/>
    <w:rsid w:val="00282B30"/>
    <w:rsid w:val="002A0497"/>
    <w:rsid w:val="002C1D6C"/>
    <w:rsid w:val="002C69AE"/>
    <w:rsid w:val="002D67C3"/>
    <w:rsid w:val="002E4228"/>
    <w:rsid w:val="002F117E"/>
    <w:rsid w:val="002F1B6B"/>
    <w:rsid w:val="002F2FE5"/>
    <w:rsid w:val="002F5CC5"/>
    <w:rsid w:val="003050C6"/>
    <w:rsid w:val="0034073F"/>
    <w:rsid w:val="00345DDB"/>
    <w:rsid w:val="00350AF1"/>
    <w:rsid w:val="00363B59"/>
    <w:rsid w:val="00365BBD"/>
    <w:rsid w:val="003666B0"/>
    <w:rsid w:val="003709B6"/>
    <w:rsid w:val="00373074"/>
    <w:rsid w:val="003735A6"/>
    <w:rsid w:val="0039222C"/>
    <w:rsid w:val="003927D0"/>
    <w:rsid w:val="003A0986"/>
    <w:rsid w:val="003A209E"/>
    <w:rsid w:val="003A4AF8"/>
    <w:rsid w:val="003A7D06"/>
    <w:rsid w:val="003B4CCC"/>
    <w:rsid w:val="003C190C"/>
    <w:rsid w:val="003C7BF8"/>
    <w:rsid w:val="003D015C"/>
    <w:rsid w:val="003D7E5D"/>
    <w:rsid w:val="003E3269"/>
    <w:rsid w:val="003E5E3B"/>
    <w:rsid w:val="003F2BF5"/>
    <w:rsid w:val="003F2E0F"/>
    <w:rsid w:val="004050C3"/>
    <w:rsid w:val="00412BF2"/>
    <w:rsid w:val="00413572"/>
    <w:rsid w:val="00420411"/>
    <w:rsid w:val="00424458"/>
    <w:rsid w:val="004253A4"/>
    <w:rsid w:val="00426DAB"/>
    <w:rsid w:val="00432A0F"/>
    <w:rsid w:val="00442D4A"/>
    <w:rsid w:val="00447C92"/>
    <w:rsid w:val="0045328C"/>
    <w:rsid w:val="00454DA6"/>
    <w:rsid w:val="00485C95"/>
    <w:rsid w:val="00490D52"/>
    <w:rsid w:val="004914D7"/>
    <w:rsid w:val="004B6C56"/>
    <w:rsid w:val="004C2202"/>
    <w:rsid w:val="004C735A"/>
    <w:rsid w:val="004C772D"/>
    <w:rsid w:val="004D4CDD"/>
    <w:rsid w:val="004E4C48"/>
    <w:rsid w:val="004F11A2"/>
    <w:rsid w:val="004F51C3"/>
    <w:rsid w:val="00502CA3"/>
    <w:rsid w:val="00513DED"/>
    <w:rsid w:val="005375A9"/>
    <w:rsid w:val="00543DC8"/>
    <w:rsid w:val="00550486"/>
    <w:rsid w:val="00553A45"/>
    <w:rsid w:val="005606C8"/>
    <w:rsid w:val="00563E42"/>
    <w:rsid w:val="00574F84"/>
    <w:rsid w:val="00581A5E"/>
    <w:rsid w:val="005858AF"/>
    <w:rsid w:val="00586F1E"/>
    <w:rsid w:val="00586F7A"/>
    <w:rsid w:val="005A315C"/>
    <w:rsid w:val="005B52FB"/>
    <w:rsid w:val="005B68AD"/>
    <w:rsid w:val="005B7454"/>
    <w:rsid w:val="005C3376"/>
    <w:rsid w:val="005D0C7B"/>
    <w:rsid w:val="005F4F21"/>
    <w:rsid w:val="00602F95"/>
    <w:rsid w:val="00613183"/>
    <w:rsid w:val="0062038E"/>
    <w:rsid w:val="006234B2"/>
    <w:rsid w:val="00627EB2"/>
    <w:rsid w:val="006309C1"/>
    <w:rsid w:val="00633CA3"/>
    <w:rsid w:val="00640015"/>
    <w:rsid w:val="00650330"/>
    <w:rsid w:val="00651E53"/>
    <w:rsid w:val="006564C7"/>
    <w:rsid w:val="0067780C"/>
    <w:rsid w:val="00677A0B"/>
    <w:rsid w:val="00677D40"/>
    <w:rsid w:val="00677FBE"/>
    <w:rsid w:val="00686293"/>
    <w:rsid w:val="00687899"/>
    <w:rsid w:val="006A47A5"/>
    <w:rsid w:val="006B23A4"/>
    <w:rsid w:val="006B3AAC"/>
    <w:rsid w:val="006B4BE3"/>
    <w:rsid w:val="006C78DE"/>
    <w:rsid w:val="006D312F"/>
    <w:rsid w:val="006D5DCA"/>
    <w:rsid w:val="006E394F"/>
    <w:rsid w:val="006F4F66"/>
    <w:rsid w:val="0070108A"/>
    <w:rsid w:val="00705A3D"/>
    <w:rsid w:val="00707726"/>
    <w:rsid w:val="007202C4"/>
    <w:rsid w:val="00721D6B"/>
    <w:rsid w:val="00725AEC"/>
    <w:rsid w:val="0073653E"/>
    <w:rsid w:val="00737C1C"/>
    <w:rsid w:val="00741040"/>
    <w:rsid w:val="007417AA"/>
    <w:rsid w:val="007465A6"/>
    <w:rsid w:val="0075740D"/>
    <w:rsid w:val="00771F82"/>
    <w:rsid w:val="00772054"/>
    <w:rsid w:val="00774691"/>
    <w:rsid w:val="00785BAD"/>
    <w:rsid w:val="00792919"/>
    <w:rsid w:val="007A0B68"/>
    <w:rsid w:val="007A0EA9"/>
    <w:rsid w:val="007A20C5"/>
    <w:rsid w:val="007A43BE"/>
    <w:rsid w:val="007B0121"/>
    <w:rsid w:val="007C0D55"/>
    <w:rsid w:val="007E21BD"/>
    <w:rsid w:val="007E69A2"/>
    <w:rsid w:val="007F0F3B"/>
    <w:rsid w:val="007F2979"/>
    <w:rsid w:val="008008D3"/>
    <w:rsid w:val="00801F36"/>
    <w:rsid w:val="00813E57"/>
    <w:rsid w:val="008219E4"/>
    <w:rsid w:val="008266F5"/>
    <w:rsid w:val="00832054"/>
    <w:rsid w:val="008328BF"/>
    <w:rsid w:val="008331B1"/>
    <w:rsid w:val="008342F8"/>
    <w:rsid w:val="0086550D"/>
    <w:rsid w:val="008668AB"/>
    <w:rsid w:val="0087045E"/>
    <w:rsid w:val="0089237E"/>
    <w:rsid w:val="00893DB1"/>
    <w:rsid w:val="008A31D5"/>
    <w:rsid w:val="008A3A5B"/>
    <w:rsid w:val="008A5259"/>
    <w:rsid w:val="008A6BA4"/>
    <w:rsid w:val="008B36AA"/>
    <w:rsid w:val="008B45A9"/>
    <w:rsid w:val="008C3A72"/>
    <w:rsid w:val="008D5EAB"/>
    <w:rsid w:val="008E0779"/>
    <w:rsid w:val="008F7A68"/>
    <w:rsid w:val="00904DDD"/>
    <w:rsid w:val="00905FEE"/>
    <w:rsid w:val="00912269"/>
    <w:rsid w:val="00930E0A"/>
    <w:rsid w:val="00937211"/>
    <w:rsid w:val="009425AF"/>
    <w:rsid w:val="0094410A"/>
    <w:rsid w:val="0094526E"/>
    <w:rsid w:val="00945B74"/>
    <w:rsid w:val="00954ADE"/>
    <w:rsid w:val="00955312"/>
    <w:rsid w:val="009625EE"/>
    <w:rsid w:val="00962804"/>
    <w:rsid w:val="00962CC5"/>
    <w:rsid w:val="009665DD"/>
    <w:rsid w:val="00971D96"/>
    <w:rsid w:val="00974831"/>
    <w:rsid w:val="00977151"/>
    <w:rsid w:val="00982286"/>
    <w:rsid w:val="0098270F"/>
    <w:rsid w:val="009842F8"/>
    <w:rsid w:val="00993B01"/>
    <w:rsid w:val="009971FF"/>
    <w:rsid w:val="009A5FF1"/>
    <w:rsid w:val="009B09CA"/>
    <w:rsid w:val="009B6B91"/>
    <w:rsid w:val="009C3AF9"/>
    <w:rsid w:val="009C50D4"/>
    <w:rsid w:val="009C666B"/>
    <w:rsid w:val="009E0326"/>
    <w:rsid w:val="009E1529"/>
    <w:rsid w:val="009E20A5"/>
    <w:rsid w:val="009E250A"/>
    <w:rsid w:val="009E464D"/>
    <w:rsid w:val="009E736C"/>
    <w:rsid w:val="009F1C98"/>
    <w:rsid w:val="009F2E43"/>
    <w:rsid w:val="00A139BA"/>
    <w:rsid w:val="00A32B1D"/>
    <w:rsid w:val="00A43C10"/>
    <w:rsid w:val="00A45D48"/>
    <w:rsid w:val="00A565FC"/>
    <w:rsid w:val="00A6088C"/>
    <w:rsid w:val="00A7025A"/>
    <w:rsid w:val="00A73F4C"/>
    <w:rsid w:val="00A76A4F"/>
    <w:rsid w:val="00A83C2E"/>
    <w:rsid w:val="00A902A2"/>
    <w:rsid w:val="00A942CC"/>
    <w:rsid w:val="00A96BC4"/>
    <w:rsid w:val="00AB020D"/>
    <w:rsid w:val="00AB44A7"/>
    <w:rsid w:val="00AB6E01"/>
    <w:rsid w:val="00AB76D9"/>
    <w:rsid w:val="00AC2617"/>
    <w:rsid w:val="00AD0EC4"/>
    <w:rsid w:val="00AD5466"/>
    <w:rsid w:val="00AD7414"/>
    <w:rsid w:val="00AE680C"/>
    <w:rsid w:val="00AF2943"/>
    <w:rsid w:val="00B056B2"/>
    <w:rsid w:val="00B11DB9"/>
    <w:rsid w:val="00B14A94"/>
    <w:rsid w:val="00B1706A"/>
    <w:rsid w:val="00B266C6"/>
    <w:rsid w:val="00B266F0"/>
    <w:rsid w:val="00B33ADD"/>
    <w:rsid w:val="00B367E6"/>
    <w:rsid w:val="00B45670"/>
    <w:rsid w:val="00B468E2"/>
    <w:rsid w:val="00B51396"/>
    <w:rsid w:val="00B5298B"/>
    <w:rsid w:val="00B55EFF"/>
    <w:rsid w:val="00B56A55"/>
    <w:rsid w:val="00B63B38"/>
    <w:rsid w:val="00B647F1"/>
    <w:rsid w:val="00BA4918"/>
    <w:rsid w:val="00BA6D74"/>
    <w:rsid w:val="00BB53D5"/>
    <w:rsid w:val="00BE1B24"/>
    <w:rsid w:val="00BE21AA"/>
    <w:rsid w:val="00BE3BE4"/>
    <w:rsid w:val="00BF2B7F"/>
    <w:rsid w:val="00BF6430"/>
    <w:rsid w:val="00C04FA4"/>
    <w:rsid w:val="00C14303"/>
    <w:rsid w:val="00C41CC2"/>
    <w:rsid w:val="00C43D09"/>
    <w:rsid w:val="00C47511"/>
    <w:rsid w:val="00C524FD"/>
    <w:rsid w:val="00C57CE6"/>
    <w:rsid w:val="00C670BE"/>
    <w:rsid w:val="00C700C8"/>
    <w:rsid w:val="00C7419B"/>
    <w:rsid w:val="00C7488A"/>
    <w:rsid w:val="00C82F4E"/>
    <w:rsid w:val="00C87A91"/>
    <w:rsid w:val="00C944A3"/>
    <w:rsid w:val="00CA7A7C"/>
    <w:rsid w:val="00CB7299"/>
    <w:rsid w:val="00CC0547"/>
    <w:rsid w:val="00CD756F"/>
    <w:rsid w:val="00CD79CD"/>
    <w:rsid w:val="00CF0B83"/>
    <w:rsid w:val="00CF24F3"/>
    <w:rsid w:val="00CF4C0E"/>
    <w:rsid w:val="00D03394"/>
    <w:rsid w:val="00D13273"/>
    <w:rsid w:val="00D1652F"/>
    <w:rsid w:val="00D20901"/>
    <w:rsid w:val="00D23F99"/>
    <w:rsid w:val="00D27360"/>
    <w:rsid w:val="00D324BE"/>
    <w:rsid w:val="00D33948"/>
    <w:rsid w:val="00D3409D"/>
    <w:rsid w:val="00D35E69"/>
    <w:rsid w:val="00D43D7B"/>
    <w:rsid w:val="00D449B2"/>
    <w:rsid w:val="00D4791D"/>
    <w:rsid w:val="00D52B26"/>
    <w:rsid w:val="00D6144A"/>
    <w:rsid w:val="00D64659"/>
    <w:rsid w:val="00D72E58"/>
    <w:rsid w:val="00D93991"/>
    <w:rsid w:val="00D94046"/>
    <w:rsid w:val="00DA39D2"/>
    <w:rsid w:val="00DA3CF4"/>
    <w:rsid w:val="00DD0506"/>
    <w:rsid w:val="00DF2819"/>
    <w:rsid w:val="00DF2F58"/>
    <w:rsid w:val="00DF62EE"/>
    <w:rsid w:val="00DF65DF"/>
    <w:rsid w:val="00E02CC2"/>
    <w:rsid w:val="00E17599"/>
    <w:rsid w:val="00E22C3A"/>
    <w:rsid w:val="00E23FD3"/>
    <w:rsid w:val="00E42569"/>
    <w:rsid w:val="00E45BAE"/>
    <w:rsid w:val="00E644BD"/>
    <w:rsid w:val="00E72DEC"/>
    <w:rsid w:val="00E77707"/>
    <w:rsid w:val="00E777CF"/>
    <w:rsid w:val="00E9681E"/>
    <w:rsid w:val="00EA0505"/>
    <w:rsid w:val="00EA0F02"/>
    <w:rsid w:val="00EA164F"/>
    <w:rsid w:val="00EB5A4C"/>
    <w:rsid w:val="00EB5B83"/>
    <w:rsid w:val="00EB7EF4"/>
    <w:rsid w:val="00EC0620"/>
    <w:rsid w:val="00EC1169"/>
    <w:rsid w:val="00EC1816"/>
    <w:rsid w:val="00EC6C03"/>
    <w:rsid w:val="00EC75D1"/>
    <w:rsid w:val="00ED1CE5"/>
    <w:rsid w:val="00ED4B99"/>
    <w:rsid w:val="00F0085B"/>
    <w:rsid w:val="00F020E5"/>
    <w:rsid w:val="00F03398"/>
    <w:rsid w:val="00F07D0E"/>
    <w:rsid w:val="00F10322"/>
    <w:rsid w:val="00F2609B"/>
    <w:rsid w:val="00F3062E"/>
    <w:rsid w:val="00F37BD5"/>
    <w:rsid w:val="00F4480F"/>
    <w:rsid w:val="00F60775"/>
    <w:rsid w:val="00F71ACC"/>
    <w:rsid w:val="00F815D9"/>
    <w:rsid w:val="00F823DE"/>
    <w:rsid w:val="00F82477"/>
    <w:rsid w:val="00F86950"/>
    <w:rsid w:val="00F94388"/>
    <w:rsid w:val="00FA34D8"/>
    <w:rsid w:val="00FA6C0A"/>
    <w:rsid w:val="00FB6178"/>
    <w:rsid w:val="00FC26EE"/>
    <w:rsid w:val="00FE1C19"/>
    <w:rsid w:val="00FE1EC4"/>
    <w:rsid w:val="00FE55C9"/>
    <w:rsid w:val="00FE5BF5"/>
    <w:rsid w:val="00FF217D"/>
    <w:rsid w:val="00FF50FD"/>
    <w:rsid w:val="00FF6832"/>
    <w:rsid w:val="00FF77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38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44B"/>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0D544B"/>
    <w:pPr>
      <w:tabs>
        <w:tab w:val="center" w:pos="4677"/>
        <w:tab w:val="right" w:pos="9355"/>
      </w:tabs>
      <w:spacing w:after="0" w:line="240" w:lineRule="auto"/>
    </w:pPr>
    <w:rPr>
      <w:rFonts w:ascii="Times New Roman" w:eastAsia="Times New Roman" w:hAnsi="Times New Roman"/>
      <w:sz w:val="20"/>
      <w:szCs w:val="20"/>
    </w:rPr>
  </w:style>
  <w:style w:type="character" w:customStyle="1" w:styleId="FooterChar">
    <w:name w:val="Footer Char"/>
    <w:basedOn w:val="DefaultParagraphFont"/>
    <w:link w:val="Footer"/>
    <w:semiHidden/>
    <w:rsid w:val="000D544B"/>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rsid w:val="003050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50C6"/>
    <w:rPr>
      <w:rFonts w:ascii="Calibri" w:eastAsia="Calibri" w:hAnsi="Calibri" w:cs="Times New Roman"/>
      <w:lang w:val="en-US"/>
    </w:rPr>
  </w:style>
  <w:style w:type="paragraph" w:styleId="ListParagraph">
    <w:name w:val="List Paragraph"/>
    <w:basedOn w:val="Normal"/>
    <w:uiPriority w:val="34"/>
    <w:qFormat/>
    <w:rsid w:val="00F03398"/>
    <w:pPr>
      <w:ind w:left="720"/>
      <w:contextualSpacing/>
    </w:pPr>
  </w:style>
  <w:style w:type="paragraph" w:styleId="BalloonText">
    <w:name w:val="Balloon Text"/>
    <w:basedOn w:val="Normal"/>
    <w:link w:val="BalloonTextChar"/>
    <w:uiPriority w:val="99"/>
    <w:semiHidden/>
    <w:unhideWhenUsed/>
    <w:rsid w:val="00CD75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756F"/>
    <w:rPr>
      <w:rFonts w:ascii="Tahoma" w:eastAsia="Calibri" w:hAnsi="Tahoma" w:cs="Tahoma"/>
      <w:sz w:val="16"/>
      <w:szCs w:val="16"/>
      <w:lang w:val="en-US"/>
    </w:rPr>
  </w:style>
  <w:style w:type="table" w:styleId="TableGrid">
    <w:name w:val="Table Grid"/>
    <w:basedOn w:val="TableNormal"/>
    <w:uiPriority w:val="59"/>
    <w:rsid w:val="009E20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A6BA4"/>
    <w:pPr>
      <w:autoSpaceDE w:val="0"/>
      <w:autoSpaceDN w:val="0"/>
      <w:adjustRightInd w:val="0"/>
      <w:spacing w:after="0" w:line="240" w:lineRule="auto"/>
    </w:pPr>
    <w:rPr>
      <w:rFonts w:ascii="Arial" w:hAnsi="Arial" w:cs="Arial"/>
      <w:color w:val="000000"/>
      <w:sz w:val="24"/>
      <w:szCs w:val="24"/>
      <w:lang w:val="hy-AM"/>
    </w:rPr>
  </w:style>
  <w:style w:type="character" w:styleId="CommentReference">
    <w:name w:val="annotation reference"/>
    <w:basedOn w:val="DefaultParagraphFont"/>
    <w:uiPriority w:val="99"/>
    <w:semiHidden/>
    <w:unhideWhenUsed/>
    <w:rsid w:val="002133C5"/>
    <w:rPr>
      <w:sz w:val="16"/>
      <w:szCs w:val="16"/>
    </w:rPr>
  </w:style>
  <w:style w:type="paragraph" w:styleId="CommentText">
    <w:name w:val="annotation text"/>
    <w:basedOn w:val="Normal"/>
    <w:link w:val="CommentTextChar"/>
    <w:uiPriority w:val="99"/>
    <w:semiHidden/>
    <w:unhideWhenUsed/>
    <w:rsid w:val="002133C5"/>
    <w:pPr>
      <w:spacing w:line="240" w:lineRule="auto"/>
    </w:pPr>
    <w:rPr>
      <w:sz w:val="20"/>
      <w:szCs w:val="20"/>
    </w:rPr>
  </w:style>
  <w:style w:type="character" w:customStyle="1" w:styleId="CommentTextChar">
    <w:name w:val="Comment Text Char"/>
    <w:basedOn w:val="DefaultParagraphFont"/>
    <w:link w:val="CommentText"/>
    <w:uiPriority w:val="99"/>
    <w:semiHidden/>
    <w:rsid w:val="002133C5"/>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2133C5"/>
    <w:rPr>
      <w:b/>
      <w:bCs/>
    </w:rPr>
  </w:style>
  <w:style w:type="character" w:customStyle="1" w:styleId="CommentSubjectChar">
    <w:name w:val="Comment Subject Char"/>
    <w:basedOn w:val="CommentTextChar"/>
    <w:link w:val="CommentSubject"/>
    <w:uiPriority w:val="99"/>
    <w:semiHidden/>
    <w:rsid w:val="002133C5"/>
    <w:rPr>
      <w:rFonts w:ascii="Calibri" w:eastAsia="Calibri" w:hAnsi="Calibri" w:cs="Times New Roman"/>
      <w:b/>
      <w:bCs/>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44B"/>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0D544B"/>
    <w:pPr>
      <w:tabs>
        <w:tab w:val="center" w:pos="4677"/>
        <w:tab w:val="right" w:pos="9355"/>
      </w:tabs>
      <w:spacing w:after="0" w:line="240" w:lineRule="auto"/>
    </w:pPr>
    <w:rPr>
      <w:rFonts w:ascii="Times New Roman" w:eastAsia="Times New Roman" w:hAnsi="Times New Roman"/>
      <w:sz w:val="20"/>
      <w:szCs w:val="20"/>
    </w:rPr>
  </w:style>
  <w:style w:type="character" w:customStyle="1" w:styleId="FooterChar">
    <w:name w:val="Footer Char"/>
    <w:basedOn w:val="DefaultParagraphFont"/>
    <w:link w:val="Footer"/>
    <w:semiHidden/>
    <w:rsid w:val="000D544B"/>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rsid w:val="003050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50C6"/>
    <w:rPr>
      <w:rFonts w:ascii="Calibri" w:eastAsia="Calibri" w:hAnsi="Calibri" w:cs="Times New Roman"/>
      <w:lang w:val="en-US"/>
    </w:rPr>
  </w:style>
  <w:style w:type="paragraph" w:styleId="ListParagraph">
    <w:name w:val="List Paragraph"/>
    <w:basedOn w:val="Normal"/>
    <w:uiPriority w:val="34"/>
    <w:qFormat/>
    <w:rsid w:val="00F03398"/>
    <w:pPr>
      <w:ind w:left="720"/>
      <w:contextualSpacing/>
    </w:pPr>
  </w:style>
  <w:style w:type="paragraph" w:styleId="BalloonText">
    <w:name w:val="Balloon Text"/>
    <w:basedOn w:val="Normal"/>
    <w:link w:val="BalloonTextChar"/>
    <w:uiPriority w:val="99"/>
    <w:semiHidden/>
    <w:unhideWhenUsed/>
    <w:rsid w:val="00CD75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756F"/>
    <w:rPr>
      <w:rFonts w:ascii="Tahoma" w:eastAsia="Calibri" w:hAnsi="Tahoma" w:cs="Tahoma"/>
      <w:sz w:val="16"/>
      <w:szCs w:val="16"/>
      <w:lang w:val="en-US"/>
    </w:rPr>
  </w:style>
  <w:style w:type="table" w:styleId="TableGrid">
    <w:name w:val="Table Grid"/>
    <w:basedOn w:val="TableNormal"/>
    <w:uiPriority w:val="59"/>
    <w:rsid w:val="009E20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A6BA4"/>
    <w:pPr>
      <w:autoSpaceDE w:val="0"/>
      <w:autoSpaceDN w:val="0"/>
      <w:adjustRightInd w:val="0"/>
      <w:spacing w:after="0" w:line="240" w:lineRule="auto"/>
    </w:pPr>
    <w:rPr>
      <w:rFonts w:ascii="Arial" w:hAnsi="Arial" w:cs="Arial"/>
      <w:color w:val="000000"/>
      <w:sz w:val="24"/>
      <w:szCs w:val="24"/>
      <w:lang w:val="hy-AM"/>
    </w:rPr>
  </w:style>
  <w:style w:type="character" w:styleId="CommentReference">
    <w:name w:val="annotation reference"/>
    <w:basedOn w:val="DefaultParagraphFont"/>
    <w:uiPriority w:val="99"/>
    <w:semiHidden/>
    <w:unhideWhenUsed/>
    <w:rsid w:val="002133C5"/>
    <w:rPr>
      <w:sz w:val="16"/>
      <w:szCs w:val="16"/>
    </w:rPr>
  </w:style>
  <w:style w:type="paragraph" w:styleId="CommentText">
    <w:name w:val="annotation text"/>
    <w:basedOn w:val="Normal"/>
    <w:link w:val="CommentTextChar"/>
    <w:uiPriority w:val="99"/>
    <w:semiHidden/>
    <w:unhideWhenUsed/>
    <w:rsid w:val="002133C5"/>
    <w:pPr>
      <w:spacing w:line="240" w:lineRule="auto"/>
    </w:pPr>
    <w:rPr>
      <w:sz w:val="20"/>
      <w:szCs w:val="20"/>
    </w:rPr>
  </w:style>
  <w:style w:type="character" w:customStyle="1" w:styleId="CommentTextChar">
    <w:name w:val="Comment Text Char"/>
    <w:basedOn w:val="DefaultParagraphFont"/>
    <w:link w:val="CommentText"/>
    <w:uiPriority w:val="99"/>
    <w:semiHidden/>
    <w:rsid w:val="002133C5"/>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2133C5"/>
    <w:rPr>
      <w:b/>
      <w:bCs/>
    </w:rPr>
  </w:style>
  <w:style w:type="character" w:customStyle="1" w:styleId="CommentSubjectChar">
    <w:name w:val="Comment Subject Char"/>
    <w:basedOn w:val="CommentTextChar"/>
    <w:link w:val="CommentSubject"/>
    <w:uiPriority w:val="99"/>
    <w:semiHidden/>
    <w:rsid w:val="002133C5"/>
    <w:rPr>
      <w:rFonts w:ascii="Calibri" w:eastAsia="Calibri"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105574">
      <w:bodyDiv w:val="1"/>
      <w:marLeft w:val="0"/>
      <w:marRight w:val="0"/>
      <w:marTop w:val="0"/>
      <w:marBottom w:val="0"/>
      <w:divBdr>
        <w:top w:val="none" w:sz="0" w:space="0" w:color="auto"/>
        <w:left w:val="none" w:sz="0" w:space="0" w:color="auto"/>
        <w:bottom w:val="none" w:sz="0" w:space="0" w:color="auto"/>
        <w:right w:val="none" w:sz="0" w:space="0" w:color="auto"/>
      </w:divBdr>
      <w:divsChild>
        <w:div w:id="1095128697">
          <w:marLeft w:val="547"/>
          <w:marRight w:val="0"/>
          <w:marTop w:val="60"/>
          <w:marBottom w:val="0"/>
          <w:divBdr>
            <w:top w:val="none" w:sz="0" w:space="0" w:color="auto"/>
            <w:left w:val="none" w:sz="0" w:space="0" w:color="auto"/>
            <w:bottom w:val="none" w:sz="0" w:space="0" w:color="auto"/>
            <w:right w:val="none" w:sz="0" w:space="0" w:color="auto"/>
          </w:divBdr>
        </w:div>
      </w:divsChild>
    </w:div>
    <w:div w:id="462623283">
      <w:bodyDiv w:val="1"/>
      <w:marLeft w:val="0"/>
      <w:marRight w:val="0"/>
      <w:marTop w:val="0"/>
      <w:marBottom w:val="0"/>
      <w:divBdr>
        <w:top w:val="none" w:sz="0" w:space="0" w:color="auto"/>
        <w:left w:val="none" w:sz="0" w:space="0" w:color="auto"/>
        <w:bottom w:val="none" w:sz="0" w:space="0" w:color="auto"/>
        <w:right w:val="none" w:sz="0" w:space="0" w:color="auto"/>
      </w:divBdr>
      <w:divsChild>
        <w:div w:id="712464253">
          <w:marLeft w:val="547"/>
          <w:marRight w:val="0"/>
          <w:marTop w:val="60"/>
          <w:marBottom w:val="200"/>
          <w:divBdr>
            <w:top w:val="none" w:sz="0" w:space="0" w:color="auto"/>
            <w:left w:val="none" w:sz="0" w:space="0" w:color="auto"/>
            <w:bottom w:val="none" w:sz="0" w:space="0" w:color="auto"/>
            <w:right w:val="none" w:sz="0" w:space="0" w:color="auto"/>
          </w:divBdr>
        </w:div>
        <w:div w:id="636492004">
          <w:marLeft w:val="547"/>
          <w:marRight w:val="0"/>
          <w:marTop w:val="60"/>
          <w:marBottom w:val="200"/>
          <w:divBdr>
            <w:top w:val="none" w:sz="0" w:space="0" w:color="auto"/>
            <w:left w:val="none" w:sz="0" w:space="0" w:color="auto"/>
            <w:bottom w:val="none" w:sz="0" w:space="0" w:color="auto"/>
            <w:right w:val="none" w:sz="0" w:space="0" w:color="auto"/>
          </w:divBdr>
        </w:div>
        <w:div w:id="1326126128">
          <w:marLeft w:val="547"/>
          <w:marRight w:val="0"/>
          <w:marTop w:val="60"/>
          <w:marBottom w:val="200"/>
          <w:divBdr>
            <w:top w:val="none" w:sz="0" w:space="0" w:color="auto"/>
            <w:left w:val="none" w:sz="0" w:space="0" w:color="auto"/>
            <w:bottom w:val="none" w:sz="0" w:space="0" w:color="auto"/>
            <w:right w:val="none" w:sz="0" w:space="0" w:color="auto"/>
          </w:divBdr>
        </w:div>
        <w:div w:id="1034355101">
          <w:marLeft w:val="547"/>
          <w:marRight w:val="0"/>
          <w:marTop w:val="60"/>
          <w:marBottom w:val="200"/>
          <w:divBdr>
            <w:top w:val="none" w:sz="0" w:space="0" w:color="auto"/>
            <w:left w:val="none" w:sz="0" w:space="0" w:color="auto"/>
            <w:bottom w:val="none" w:sz="0" w:space="0" w:color="auto"/>
            <w:right w:val="none" w:sz="0" w:space="0" w:color="auto"/>
          </w:divBdr>
        </w:div>
        <w:div w:id="1928296644">
          <w:marLeft w:val="547"/>
          <w:marRight w:val="0"/>
          <w:marTop w:val="60"/>
          <w:marBottom w:val="200"/>
          <w:divBdr>
            <w:top w:val="none" w:sz="0" w:space="0" w:color="auto"/>
            <w:left w:val="none" w:sz="0" w:space="0" w:color="auto"/>
            <w:bottom w:val="none" w:sz="0" w:space="0" w:color="auto"/>
            <w:right w:val="none" w:sz="0" w:space="0" w:color="auto"/>
          </w:divBdr>
        </w:div>
      </w:divsChild>
    </w:div>
    <w:div w:id="500973244">
      <w:bodyDiv w:val="1"/>
      <w:marLeft w:val="0"/>
      <w:marRight w:val="0"/>
      <w:marTop w:val="0"/>
      <w:marBottom w:val="0"/>
      <w:divBdr>
        <w:top w:val="none" w:sz="0" w:space="0" w:color="auto"/>
        <w:left w:val="none" w:sz="0" w:space="0" w:color="auto"/>
        <w:bottom w:val="none" w:sz="0" w:space="0" w:color="auto"/>
        <w:right w:val="none" w:sz="0" w:space="0" w:color="auto"/>
      </w:divBdr>
      <w:divsChild>
        <w:div w:id="1069960208">
          <w:marLeft w:val="274"/>
          <w:marRight w:val="0"/>
          <w:marTop w:val="120"/>
          <w:marBottom w:val="0"/>
          <w:divBdr>
            <w:top w:val="none" w:sz="0" w:space="0" w:color="auto"/>
            <w:left w:val="none" w:sz="0" w:space="0" w:color="auto"/>
            <w:bottom w:val="none" w:sz="0" w:space="0" w:color="auto"/>
            <w:right w:val="none" w:sz="0" w:space="0" w:color="auto"/>
          </w:divBdr>
        </w:div>
        <w:div w:id="59719543">
          <w:marLeft w:val="274"/>
          <w:marRight w:val="0"/>
          <w:marTop w:val="120"/>
          <w:marBottom w:val="0"/>
          <w:divBdr>
            <w:top w:val="none" w:sz="0" w:space="0" w:color="auto"/>
            <w:left w:val="none" w:sz="0" w:space="0" w:color="auto"/>
            <w:bottom w:val="none" w:sz="0" w:space="0" w:color="auto"/>
            <w:right w:val="none" w:sz="0" w:space="0" w:color="auto"/>
          </w:divBdr>
        </w:div>
        <w:div w:id="602956307">
          <w:marLeft w:val="274"/>
          <w:marRight w:val="0"/>
          <w:marTop w:val="120"/>
          <w:marBottom w:val="0"/>
          <w:divBdr>
            <w:top w:val="none" w:sz="0" w:space="0" w:color="auto"/>
            <w:left w:val="none" w:sz="0" w:space="0" w:color="auto"/>
            <w:bottom w:val="none" w:sz="0" w:space="0" w:color="auto"/>
            <w:right w:val="none" w:sz="0" w:space="0" w:color="auto"/>
          </w:divBdr>
        </w:div>
        <w:div w:id="348721147">
          <w:marLeft w:val="274"/>
          <w:marRight w:val="0"/>
          <w:marTop w:val="120"/>
          <w:marBottom w:val="0"/>
          <w:divBdr>
            <w:top w:val="none" w:sz="0" w:space="0" w:color="auto"/>
            <w:left w:val="none" w:sz="0" w:space="0" w:color="auto"/>
            <w:bottom w:val="none" w:sz="0" w:space="0" w:color="auto"/>
            <w:right w:val="none" w:sz="0" w:space="0" w:color="auto"/>
          </w:divBdr>
        </w:div>
        <w:div w:id="1586378453">
          <w:marLeft w:val="274"/>
          <w:marRight w:val="0"/>
          <w:marTop w:val="120"/>
          <w:marBottom w:val="0"/>
          <w:divBdr>
            <w:top w:val="none" w:sz="0" w:space="0" w:color="auto"/>
            <w:left w:val="none" w:sz="0" w:space="0" w:color="auto"/>
            <w:bottom w:val="none" w:sz="0" w:space="0" w:color="auto"/>
            <w:right w:val="none" w:sz="0" w:space="0" w:color="auto"/>
          </w:divBdr>
        </w:div>
        <w:div w:id="252973592">
          <w:marLeft w:val="274"/>
          <w:marRight w:val="0"/>
          <w:marTop w:val="120"/>
          <w:marBottom w:val="0"/>
          <w:divBdr>
            <w:top w:val="none" w:sz="0" w:space="0" w:color="auto"/>
            <w:left w:val="none" w:sz="0" w:space="0" w:color="auto"/>
            <w:bottom w:val="none" w:sz="0" w:space="0" w:color="auto"/>
            <w:right w:val="none" w:sz="0" w:space="0" w:color="auto"/>
          </w:divBdr>
        </w:div>
      </w:divsChild>
    </w:div>
    <w:div w:id="552622476">
      <w:bodyDiv w:val="1"/>
      <w:marLeft w:val="0"/>
      <w:marRight w:val="0"/>
      <w:marTop w:val="0"/>
      <w:marBottom w:val="0"/>
      <w:divBdr>
        <w:top w:val="none" w:sz="0" w:space="0" w:color="auto"/>
        <w:left w:val="none" w:sz="0" w:space="0" w:color="auto"/>
        <w:bottom w:val="none" w:sz="0" w:space="0" w:color="auto"/>
        <w:right w:val="none" w:sz="0" w:space="0" w:color="auto"/>
      </w:divBdr>
    </w:div>
    <w:div w:id="593366790">
      <w:bodyDiv w:val="1"/>
      <w:marLeft w:val="0"/>
      <w:marRight w:val="0"/>
      <w:marTop w:val="0"/>
      <w:marBottom w:val="0"/>
      <w:divBdr>
        <w:top w:val="none" w:sz="0" w:space="0" w:color="auto"/>
        <w:left w:val="none" w:sz="0" w:space="0" w:color="auto"/>
        <w:bottom w:val="none" w:sz="0" w:space="0" w:color="auto"/>
        <w:right w:val="none" w:sz="0" w:space="0" w:color="auto"/>
      </w:divBdr>
      <w:divsChild>
        <w:div w:id="964501378">
          <w:marLeft w:val="187"/>
          <w:marRight w:val="0"/>
          <w:marTop w:val="120"/>
          <w:marBottom w:val="0"/>
          <w:divBdr>
            <w:top w:val="none" w:sz="0" w:space="0" w:color="auto"/>
            <w:left w:val="none" w:sz="0" w:space="0" w:color="auto"/>
            <w:bottom w:val="none" w:sz="0" w:space="0" w:color="auto"/>
            <w:right w:val="none" w:sz="0" w:space="0" w:color="auto"/>
          </w:divBdr>
        </w:div>
        <w:div w:id="428550505">
          <w:marLeft w:val="187"/>
          <w:marRight w:val="0"/>
          <w:marTop w:val="120"/>
          <w:marBottom w:val="0"/>
          <w:divBdr>
            <w:top w:val="none" w:sz="0" w:space="0" w:color="auto"/>
            <w:left w:val="none" w:sz="0" w:space="0" w:color="auto"/>
            <w:bottom w:val="none" w:sz="0" w:space="0" w:color="auto"/>
            <w:right w:val="none" w:sz="0" w:space="0" w:color="auto"/>
          </w:divBdr>
        </w:div>
      </w:divsChild>
    </w:div>
    <w:div w:id="615218142">
      <w:bodyDiv w:val="1"/>
      <w:marLeft w:val="0"/>
      <w:marRight w:val="0"/>
      <w:marTop w:val="0"/>
      <w:marBottom w:val="0"/>
      <w:divBdr>
        <w:top w:val="none" w:sz="0" w:space="0" w:color="auto"/>
        <w:left w:val="none" w:sz="0" w:space="0" w:color="auto"/>
        <w:bottom w:val="none" w:sz="0" w:space="0" w:color="auto"/>
        <w:right w:val="none" w:sz="0" w:space="0" w:color="auto"/>
      </w:divBdr>
      <w:divsChild>
        <w:div w:id="1799641237">
          <w:marLeft w:val="547"/>
          <w:marRight w:val="0"/>
          <w:marTop w:val="200"/>
          <w:marBottom w:val="60"/>
          <w:divBdr>
            <w:top w:val="none" w:sz="0" w:space="0" w:color="auto"/>
            <w:left w:val="none" w:sz="0" w:space="0" w:color="auto"/>
            <w:bottom w:val="none" w:sz="0" w:space="0" w:color="auto"/>
            <w:right w:val="none" w:sz="0" w:space="0" w:color="auto"/>
          </w:divBdr>
        </w:div>
        <w:div w:id="389773983">
          <w:marLeft w:val="547"/>
          <w:marRight w:val="0"/>
          <w:marTop w:val="200"/>
          <w:marBottom w:val="60"/>
          <w:divBdr>
            <w:top w:val="none" w:sz="0" w:space="0" w:color="auto"/>
            <w:left w:val="none" w:sz="0" w:space="0" w:color="auto"/>
            <w:bottom w:val="none" w:sz="0" w:space="0" w:color="auto"/>
            <w:right w:val="none" w:sz="0" w:space="0" w:color="auto"/>
          </w:divBdr>
        </w:div>
        <w:div w:id="1535842936">
          <w:marLeft w:val="547"/>
          <w:marRight w:val="0"/>
          <w:marTop w:val="200"/>
          <w:marBottom w:val="60"/>
          <w:divBdr>
            <w:top w:val="none" w:sz="0" w:space="0" w:color="auto"/>
            <w:left w:val="none" w:sz="0" w:space="0" w:color="auto"/>
            <w:bottom w:val="none" w:sz="0" w:space="0" w:color="auto"/>
            <w:right w:val="none" w:sz="0" w:space="0" w:color="auto"/>
          </w:divBdr>
        </w:div>
        <w:div w:id="1147939750">
          <w:marLeft w:val="547"/>
          <w:marRight w:val="0"/>
          <w:marTop w:val="200"/>
          <w:marBottom w:val="60"/>
          <w:divBdr>
            <w:top w:val="none" w:sz="0" w:space="0" w:color="auto"/>
            <w:left w:val="none" w:sz="0" w:space="0" w:color="auto"/>
            <w:bottom w:val="none" w:sz="0" w:space="0" w:color="auto"/>
            <w:right w:val="none" w:sz="0" w:space="0" w:color="auto"/>
          </w:divBdr>
        </w:div>
      </w:divsChild>
    </w:div>
    <w:div w:id="681128479">
      <w:bodyDiv w:val="1"/>
      <w:marLeft w:val="0"/>
      <w:marRight w:val="0"/>
      <w:marTop w:val="0"/>
      <w:marBottom w:val="0"/>
      <w:divBdr>
        <w:top w:val="none" w:sz="0" w:space="0" w:color="auto"/>
        <w:left w:val="none" w:sz="0" w:space="0" w:color="auto"/>
        <w:bottom w:val="none" w:sz="0" w:space="0" w:color="auto"/>
        <w:right w:val="none" w:sz="0" w:space="0" w:color="auto"/>
      </w:divBdr>
      <w:divsChild>
        <w:div w:id="1046099181">
          <w:marLeft w:val="547"/>
          <w:marRight w:val="0"/>
          <w:marTop w:val="0"/>
          <w:marBottom w:val="0"/>
          <w:divBdr>
            <w:top w:val="none" w:sz="0" w:space="0" w:color="auto"/>
            <w:left w:val="none" w:sz="0" w:space="0" w:color="auto"/>
            <w:bottom w:val="none" w:sz="0" w:space="0" w:color="auto"/>
            <w:right w:val="none" w:sz="0" w:space="0" w:color="auto"/>
          </w:divBdr>
        </w:div>
        <w:div w:id="622617715">
          <w:marLeft w:val="1267"/>
          <w:marRight w:val="0"/>
          <w:marTop w:val="0"/>
          <w:marBottom w:val="400"/>
          <w:divBdr>
            <w:top w:val="none" w:sz="0" w:space="0" w:color="auto"/>
            <w:left w:val="none" w:sz="0" w:space="0" w:color="auto"/>
            <w:bottom w:val="none" w:sz="0" w:space="0" w:color="auto"/>
            <w:right w:val="none" w:sz="0" w:space="0" w:color="auto"/>
          </w:divBdr>
        </w:div>
      </w:divsChild>
    </w:div>
    <w:div w:id="842819004">
      <w:bodyDiv w:val="1"/>
      <w:marLeft w:val="0"/>
      <w:marRight w:val="0"/>
      <w:marTop w:val="0"/>
      <w:marBottom w:val="0"/>
      <w:divBdr>
        <w:top w:val="none" w:sz="0" w:space="0" w:color="auto"/>
        <w:left w:val="none" w:sz="0" w:space="0" w:color="auto"/>
        <w:bottom w:val="none" w:sz="0" w:space="0" w:color="auto"/>
        <w:right w:val="none" w:sz="0" w:space="0" w:color="auto"/>
      </w:divBdr>
    </w:div>
    <w:div w:id="881670660">
      <w:bodyDiv w:val="1"/>
      <w:marLeft w:val="0"/>
      <w:marRight w:val="0"/>
      <w:marTop w:val="0"/>
      <w:marBottom w:val="0"/>
      <w:divBdr>
        <w:top w:val="none" w:sz="0" w:space="0" w:color="auto"/>
        <w:left w:val="none" w:sz="0" w:space="0" w:color="auto"/>
        <w:bottom w:val="none" w:sz="0" w:space="0" w:color="auto"/>
        <w:right w:val="none" w:sz="0" w:space="0" w:color="auto"/>
      </w:divBdr>
      <w:divsChild>
        <w:div w:id="1464155990">
          <w:marLeft w:val="187"/>
          <w:marRight w:val="0"/>
          <w:marTop w:val="120"/>
          <w:marBottom w:val="0"/>
          <w:divBdr>
            <w:top w:val="none" w:sz="0" w:space="0" w:color="auto"/>
            <w:left w:val="none" w:sz="0" w:space="0" w:color="auto"/>
            <w:bottom w:val="none" w:sz="0" w:space="0" w:color="auto"/>
            <w:right w:val="none" w:sz="0" w:space="0" w:color="auto"/>
          </w:divBdr>
        </w:div>
        <w:div w:id="25909699">
          <w:marLeft w:val="187"/>
          <w:marRight w:val="0"/>
          <w:marTop w:val="120"/>
          <w:marBottom w:val="0"/>
          <w:divBdr>
            <w:top w:val="none" w:sz="0" w:space="0" w:color="auto"/>
            <w:left w:val="none" w:sz="0" w:space="0" w:color="auto"/>
            <w:bottom w:val="none" w:sz="0" w:space="0" w:color="auto"/>
            <w:right w:val="none" w:sz="0" w:space="0" w:color="auto"/>
          </w:divBdr>
        </w:div>
      </w:divsChild>
    </w:div>
    <w:div w:id="1159660881">
      <w:bodyDiv w:val="1"/>
      <w:marLeft w:val="0"/>
      <w:marRight w:val="0"/>
      <w:marTop w:val="0"/>
      <w:marBottom w:val="0"/>
      <w:divBdr>
        <w:top w:val="none" w:sz="0" w:space="0" w:color="auto"/>
        <w:left w:val="none" w:sz="0" w:space="0" w:color="auto"/>
        <w:bottom w:val="none" w:sz="0" w:space="0" w:color="auto"/>
        <w:right w:val="none" w:sz="0" w:space="0" w:color="auto"/>
      </w:divBdr>
      <w:divsChild>
        <w:div w:id="459811688">
          <w:marLeft w:val="547"/>
          <w:marRight w:val="0"/>
          <w:marTop w:val="0"/>
          <w:marBottom w:val="0"/>
          <w:divBdr>
            <w:top w:val="none" w:sz="0" w:space="0" w:color="auto"/>
            <w:left w:val="none" w:sz="0" w:space="0" w:color="auto"/>
            <w:bottom w:val="none" w:sz="0" w:space="0" w:color="auto"/>
            <w:right w:val="none" w:sz="0" w:space="0" w:color="auto"/>
          </w:divBdr>
        </w:div>
        <w:div w:id="514538703">
          <w:marLeft w:val="1267"/>
          <w:marRight w:val="0"/>
          <w:marTop w:val="200"/>
          <w:marBottom w:val="400"/>
          <w:divBdr>
            <w:top w:val="none" w:sz="0" w:space="0" w:color="auto"/>
            <w:left w:val="none" w:sz="0" w:space="0" w:color="auto"/>
            <w:bottom w:val="none" w:sz="0" w:space="0" w:color="auto"/>
            <w:right w:val="none" w:sz="0" w:space="0" w:color="auto"/>
          </w:divBdr>
        </w:div>
        <w:div w:id="1805927877">
          <w:marLeft w:val="1267"/>
          <w:marRight w:val="0"/>
          <w:marTop w:val="0"/>
          <w:marBottom w:val="400"/>
          <w:divBdr>
            <w:top w:val="none" w:sz="0" w:space="0" w:color="auto"/>
            <w:left w:val="none" w:sz="0" w:space="0" w:color="auto"/>
            <w:bottom w:val="none" w:sz="0" w:space="0" w:color="auto"/>
            <w:right w:val="none" w:sz="0" w:space="0" w:color="auto"/>
          </w:divBdr>
        </w:div>
      </w:divsChild>
    </w:div>
    <w:div w:id="1236863019">
      <w:bodyDiv w:val="1"/>
      <w:marLeft w:val="0"/>
      <w:marRight w:val="0"/>
      <w:marTop w:val="0"/>
      <w:marBottom w:val="0"/>
      <w:divBdr>
        <w:top w:val="none" w:sz="0" w:space="0" w:color="auto"/>
        <w:left w:val="none" w:sz="0" w:space="0" w:color="auto"/>
        <w:bottom w:val="none" w:sz="0" w:space="0" w:color="auto"/>
        <w:right w:val="none" w:sz="0" w:space="0" w:color="auto"/>
      </w:divBdr>
      <w:divsChild>
        <w:div w:id="138112593">
          <w:marLeft w:val="446"/>
          <w:marRight w:val="0"/>
          <w:marTop w:val="0"/>
          <w:marBottom w:val="0"/>
          <w:divBdr>
            <w:top w:val="none" w:sz="0" w:space="0" w:color="auto"/>
            <w:left w:val="none" w:sz="0" w:space="0" w:color="auto"/>
            <w:bottom w:val="none" w:sz="0" w:space="0" w:color="auto"/>
            <w:right w:val="none" w:sz="0" w:space="0" w:color="auto"/>
          </w:divBdr>
        </w:div>
        <w:div w:id="2130589295">
          <w:marLeft w:val="446"/>
          <w:marRight w:val="0"/>
          <w:marTop w:val="60"/>
          <w:marBottom w:val="0"/>
          <w:divBdr>
            <w:top w:val="none" w:sz="0" w:space="0" w:color="auto"/>
            <w:left w:val="none" w:sz="0" w:space="0" w:color="auto"/>
            <w:bottom w:val="none" w:sz="0" w:space="0" w:color="auto"/>
            <w:right w:val="none" w:sz="0" w:space="0" w:color="auto"/>
          </w:divBdr>
        </w:div>
      </w:divsChild>
    </w:div>
    <w:div w:id="1901944762">
      <w:bodyDiv w:val="1"/>
      <w:marLeft w:val="0"/>
      <w:marRight w:val="0"/>
      <w:marTop w:val="0"/>
      <w:marBottom w:val="0"/>
      <w:divBdr>
        <w:top w:val="none" w:sz="0" w:space="0" w:color="auto"/>
        <w:left w:val="none" w:sz="0" w:space="0" w:color="auto"/>
        <w:bottom w:val="none" w:sz="0" w:space="0" w:color="auto"/>
        <w:right w:val="none" w:sz="0" w:space="0" w:color="auto"/>
      </w:divBdr>
      <w:divsChild>
        <w:div w:id="733161537">
          <w:marLeft w:val="547"/>
          <w:marRight w:val="0"/>
          <w:marTop w:val="60"/>
          <w:marBottom w:val="200"/>
          <w:divBdr>
            <w:top w:val="none" w:sz="0" w:space="0" w:color="auto"/>
            <w:left w:val="none" w:sz="0" w:space="0" w:color="auto"/>
            <w:bottom w:val="none" w:sz="0" w:space="0" w:color="auto"/>
            <w:right w:val="none" w:sz="0" w:space="0" w:color="auto"/>
          </w:divBdr>
        </w:div>
        <w:div w:id="456339883">
          <w:marLeft w:val="547"/>
          <w:marRight w:val="0"/>
          <w:marTop w:val="60"/>
          <w:marBottom w:val="200"/>
          <w:divBdr>
            <w:top w:val="none" w:sz="0" w:space="0" w:color="auto"/>
            <w:left w:val="none" w:sz="0" w:space="0" w:color="auto"/>
            <w:bottom w:val="none" w:sz="0" w:space="0" w:color="auto"/>
            <w:right w:val="none" w:sz="0" w:space="0" w:color="auto"/>
          </w:divBdr>
        </w:div>
        <w:div w:id="2017926324">
          <w:marLeft w:val="547"/>
          <w:marRight w:val="0"/>
          <w:marTop w:val="60"/>
          <w:marBottom w:val="200"/>
          <w:divBdr>
            <w:top w:val="none" w:sz="0" w:space="0" w:color="auto"/>
            <w:left w:val="none" w:sz="0" w:space="0" w:color="auto"/>
            <w:bottom w:val="none" w:sz="0" w:space="0" w:color="auto"/>
            <w:right w:val="none" w:sz="0" w:space="0" w:color="auto"/>
          </w:divBdr>
        </w:div>
        <w:div w:id="1940916137">
          <w:marLeft w:val="547"/>
          <w:marRight w:val="0"/>
          <w:marTop w:val="60"/>
          <w:marBottom w:val="200"/>
          <w:divBdr>
            <w:top w:val="none" w:sz="0" w:space="0" w:color="auto"/>
            <w:left w:val="none" w:sz="0" w:space="0" w:color="auto"/>
            <w:bottom w:val="none" w:sz="0" w:space="0" w:color="auto"/>
            <w:right w:val="none" w:sz="0" w:space="0" w:color="auto"/>
          </w:divBdr>
        </w:div>
      </w:divsChild>
    </w:div>
    <w:div w:id="1911383276">
      <w:bodyDiv w:val="1"/>
      <w:marLeft w:val="0"/>
      <w:marRight w:val="0"/>
      <w:marTop w:val="0"/>
      <w:marBottom w:val="0"/>
      <w:divBdr>
        <w:top w:val="none" w:sz="0" w:space="0" w:color="auto"/>
        <w:left w:val="none" w:sz="0" w:space="0" w:color="auto"/>
        <w:bottom w:val="none" w:sz="0" w:space="0" w:color="auto"/>
        <w:right w:val="none" w:sz="0" w:space="0" w:color="auto"/>
      </w:divBdr>
      <w:divsChild>
        <w:div w:id="1073354856">
          <w:marLeft w:val="547"/>
          <w:marRight w:val="0"/>
          <w:marTop w:val="60"/>
          <w:marBottom w:val="400"/>
          <w:divBdr>
            <w:top w:val="none" w:sz="0" w:space="0" w:color="auto"/>
            <w:left w:val="none" w:sz="0" w:space="0" w:color="auto"/>
            <w:bottom w:val="none" w:sz="0" w:space="0" w:color="auto"/>
            <w:right w:val="none" w:sz="0" w:space="0" w:color="auto"/>
          </w:divBdr>
        </w:div>
        <w:div w:id="770904168">
          <w:marLeft w:val="547"/>
          <w:marRight w:val="0"/>
          <w:marTop w:val="60"/>
          <w:marBottom w:val="400"/>
          <w:divBdr>
            <w:top w:val="none" w:sz="0" w:space="0" w:color="auto"/>
            <w:left w:val="none" w:sz="0" w:space="0" w:color="auto"/>
            <w:bottom w:val="none" w:sz="0" w:space="0" w:color="auto"/>
            <w:right w:val="none" w:sz="0" w:space="0" w:color="auto"/>
          </w:divBdr>
        </w:div>
        <w:div w:id="1782527369">
          <w:marLeft w:val="547"/>
          <w:marRight w:val="0"/>
          <w:marTop w:val="60"/>
          <w:marBottom w:val="400"/>
          <w:divBdr>
            <w:top w:val="none" w:sz="0" w:space="0" w:color="auto"/>
            <w:left w:val="none" w:sz="0" w:space="0" w:color="auto"/>
            <w:bottom w:val="none" w:sz="0" w:space="0" w:color="auto"/>
            <w:right w:val="none" w:sz="0" w:space="0" w:color="auto"/>
          </w:divBdr>
        </w:div>
        <w:div w:id="1850098213">
          <w:marLeft w:val="547"/>
          <w:marRight w:val="0"/>
          <w:marTop w:val="60"/>
          <w:marBottom w:val="400"/>
          <w:divBdr>
            <w:top w:val="none" w:sz="0" w:space="0" w:color="auto"/>
            <w:left w:val="none" w:sz="0" w:space="0" w:color="auto"/>
            <w:bottom w:val="none" w:sz="0" w:space="0" w:color="auto"/>
            <w:right w:val="none" w:sz="0" w:space="0" w:color="auto"/>
          </w:divBdr>
        </w:div>
        <w:div w:id="290063350">
          <w:marLeft w:val="547"/>
          <w:marRight w:val="0"/>
          <w:marTop w:val="60"/>
          <w:marBottom w:val="400"/>
          <w:divBdr>
            <w:top w:val="none" w:sz="0" w:space="0" w:color="auto"/>
            <w:left w:val="none" w:sz="0" w:space="0" w:color="auto"/>
            <w:bottom w:val="none" w:sz="0" w:space="0" w:color="auto"/>
            <w:right w:val="none" w:sz="0" w:space="0" w:color="auto"/>
          </w:divBdr>
        </w:div>
      </w:divsChild>
    </w:div>
    <w:div w:id="2050494538">
      <w:bodyDiv w:val="1"/>
      <w:marLeft w:val="0"/>
      <w:marRight w:val="0"/>
      <w:marTop w:val="0"/>
      <w:marBottom w:val="0"/>
      <w:divBdr>
        <w:top w:val="none" w:sz="0" w:space="0" w:color="auto"/>
        <w:left w:val="none" w:sz="0" w:space="0" w:color="auto"/>
        <w:bottom w:val="none" w:sz="0" w:space="0" w:color="auto"/>
        <w:right w:val="none" w:sz="0" w:space="0" w:color="auto"/>
      </w:divBdr>
      <w:divsChild>
        <w:div w:id="245769035">
          <w:marLeft w:val="187"/>
          <w:marRight w:val="0"/>
          <w:marTop w:val="120"/>
          <w:marBottom w:val="0"/>
          <w:divBdr>
            <w:top w:val="none" w:sz="0" w:space="0" w:color="auto"/>
            <w:left w:val="none" w:sz="0" w:space="0" w:color="auto"/>
            <w:bottom w:val="none" w:sz="0" w:space="0" w:color="auto"/>
            <w:right w:val="none" w:sz="0" w:space="0" w:color="auto"/>
          </w:divBdr>
        </w:div>
        <w:div w:id="1690566712">
          <w:marLeft w:val="187"/>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chart" Target="charts/chart10.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chart" Target="charts/chart9.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chart" Target="charts/chart7.xml"/><Relationship Id="rId10" Type="http://schemas.openxmlformats.org/officeDocument/2006/relationships/chart" Target="charts/chart2.xml"/><Relationship Id="rId19" Type="http://schemas.openxmlformats.org/officeDocument/2006/relationships/chart" Target="charts/chart11.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annapetrosyan\Desktop\nor%20razmavarutyun\verlucakan.xlsx" TargetMode="External"/><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2.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annapetrosyan\Desktop\nor%20razmavarutyun\verlucakan.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annapetrosyan\Desktop\nor%20razmavarutyun\verlucakan.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00"/>
              <a:t>Արտադրանքի աճ</a:t>
            </a:r>
            <a:r>
              <a:rPr lang="hy-AM" sz="1000"/>
              <a:t>ի</a:t>
            </a:r>
            <a:r>
              <a:rPr lang="hy-AM" sz="1000" baseline="0"/>
              <a:t> տեմպ</a:t>
            </a:r>
            <a:r>
              <a:rPr lang="en-US" sz="1000"/>
              <a:t>, %</a:t>
            </a:r>
          </a:p>
        </c:rich>
      </c:tx>
      <c:layout>
        <c:manualLayout>
          <c:xMode val="edge"/>
          <c:yMode val="edge"/>
          <c:x val="0.26770984061774888"/>
          <c:y val="4.0740850789877679E-2"/>
        </c:manualLayout>
      </c:layout>
      <c:overlay val="0"/>
      <c:spPr>
        <a:noFill/>
        <a:ln>
          <a:noFill/>
        </a:ln>
        <a:effectLst/>
      </c:spPr>
    </c:title>
    <c:autoTitleDeleted val="0"/>
    <c:plotArea>
      <c:layout>
        <c:manualLayout>
          <c:layoutTarget val="inner"/>
          <c:xMode val="edge"/>
          <c:yMode val="edge"/>
          <c:x val="9.9091645802339243E-2"/>
          <c:y val="0.1664349414886675"/>
          <c:w val="0.89223840769903762"/>
          <c:h val="0.61009988334791487"/>
        </c:manualLayout>
      </c:layout>
      <c:barChart>
        <c:barDir val="col"/>
        <c:grouping val="clustered"/>
        <c:varyColors val="0"/>
        <c:ser>
          <c:idx val="0"/>
          <c:order val="0"/>
          <c:tx>
            <c:strRef>
              <c:f>արտադրություն!$F$12</c:f>
              <c:strCache>
                <c:ptCount val="1"/>
                <c:pt idx="0">
                  <c:v>Արդյունաբերություն</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GHEA Grapalat" panose="02000506050000020003" pitchFamily="50"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արտադրություն!$G$11:$I$11</c:f>
              <c:numCache>
                <c:formatCode>0</c:formatCode>
                <c:ptCount val="3"/>
                <c:pt idx="0">
                  <c:v>2016</c:v>
                </c:pt>
                <c:pt idx="1">
                  <c:v>2017</c:v>
                </c:pt>
                <c:pt idx="2">
                  <c:v>2018</c:v>
                </c:pt>
              </c:numCache>
            </c:numRef>
          </c:cat>
          <c:val>
            <c:numRef>
              <c:f>արտադրություն!$G$12:$I$12</c:f>
              <c:numCache>
                <c:formatCode>General</c:formatCode>
                <c:ptCount val="3"/>
                <c:pt idx="0">
                  <c:v>106.7</c:v>
                </c:pt>
                <c:pt idx="1">
                  <c:v>112.6</c:v>
                </c:pt>
                <c:pt idx="2">
                  <c:v>104.3</c:v>
                </c:pt>
              </c:numCache>
            </c:numRef>
          </c:val>
        </c:ser>
        <c:ser>
          <c:idx val="1"/>
          <c:order val="1"/>
          <c:tx>
            <c:strRef>
              <c:f>արտադրություն!$F$13</c:f>
              <c:strCache>
                <c:ptCount val="1"/>
                <c:pt idx="0">
                  <c:v>Մշակող արդյունաբերություն</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GHEA Grapalat" panose="02000506050000020003" pitchFamily="50"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արտադրություն!$G$11:$I$11</c:f>
              <c:numCache>
                <c:formatCode>0</c:formatCode>
                <c:ptCount val="3"/>
                <c:pt idx="0">
                  <c:v>2016</c:v>
                </c:pt>
                <c:pt idx="1">
                  <c:v>2017</c:v>
                </c:pt>
                <c:pt idx="2">
                  <c:v>2018</c:v>
                </c:pt>
              </c:numCache>
            </c:numRef>
          </c:cat>
          <c:val>
            <c:numRef>
              <c:f>արտադրություն!$G$13:$I$13</c:f>
              <c:numCache>
                <c:formatCode>General</c:formatCode>
                <c:ptCount val="3"/>
                <c:pt idx="0">
                  <c:v>107.7</c:v>
                </c:pt>
                <c:pt idx="1">
                  <c:v>115.7</c:v>
                </c:pt>
                <c:pt idx="2" formatCode="0.0">
                  <c:v>110</c:v>
                </c:pt>
              </c:numCache>
            </c:numRef>
          </c:val>
        </c:ser>
        <c:dLbls>
          <c:showLegendKey val="0"/>
          <c:showVal val="0"/>
          <c:showCatName val="0"/>
          <c:showSerName val="0"/>
          <c:showPercent val="0"/>
          <c:showBubbleSize val="0"/>
        </c:dLbls>
        <c:gapWidth val="219"/>
        <c:overlap val="-27"/>
        <c:axId val="129128704"/>
        <c:axId val="129471616"/>
      </c:barChart>
      <c:catAx>
        <c:axId val="129128704"/>
        <c:scaling>
          <c:orientation val="minMax"/>
        </c:scaling>
        <c:delete val="0"/>
        <c:axPos val="b"/>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GHEA Grapalat" panose="02000506050000020003" pitchFamily="50" charset="0"/>
                <a:ea typeface="+mn-ea"/>
                <a:cs typeface="+mn-cs"/>
              </a:defRPr>
            </a:pPr>
            <a:endParaRPr lang="en-US"/>
          </a:p>
        </c:txPr>
        <c:crossAx val="129471616"/>
        <c:crosses val="autoZero"/>
        <c:auto val="1"/>
        <c:lblAlgn val="ctr"/>
        <c:lblOffset val="100"/>
        <c:noMultiLvlLbl val="0"/>
      </c:catAx>
      <c:valAx>
        <c:axId val="1294716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GHEA Grapalat" panose="02000506050000020003" pitchFamily="50" charset="0"/>
                <a:ea typeface="+mn-ea"/>
                <a:cs typeface="+mn-cs"/>
              </a:defRPr>
            </a:pPr>
            <a:endParaRPr lang="en-US"/>
          </a:p>
        </c:txPr>
        <c:crossAx val="129128704"/>
        <c:crosses val="autoZero"/>
        <c:crossBetween val="between"/>
      </c:valAx>
      <c:spPr>
        <a:noFill/>
        <a:ln>
          <a:noFill/>
        </a:ln>
        <a:effectLst/>
      </c:spPr>
    </c:plotArea>
    <c:legend>
      <c:legendPos val="b"/>
      <c:layout>
        <c:manualLayout>
          <c:xMode val="edge"/>
          <c:yMode val="edge"/>
          <c:x val="4.9813450738012598E-2"/>
          <c:y val="0.87568045706993813"/>
          <c:w val="0.9137882764654417"/>
          <c:h val="7.8125546806649168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GHEA Grapalat" panose="02000506050000020003" pitchFamily="50" charset="0"/>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700" b="0" i="0" u="none" strike="noStrike" kern="1200" spc="0" baseline="0">
                <a:solidFill>
                  <a:schemeClr val="tx1">
                    <a:lumMod val="65000"/>
                    <a:lumOff val="35000"/>
                  </a:schemeClr>
                </a:solidFill>
                <a:latin typeface="+mn-lt"/>
                <a:ea typeface="+mn-ea"/>
                <a:cs typeface="+mn-cs"/>
              </a:defRPr>
            </a:pPr>
            <a:r>
              <a:rPr lang="en-US" sz="700" b="0" i="0" baseline="0">
                <a:effectLst/>
                <a:latin typeface="GHEA Grapalat" panose="02000506050000020003" pitchFamily="50" charset="0"/>
              </a:rPr>
              <a:t>Մշակող արդյունաբերության արտադրողականությունը </a:t>
            </a:r>
            <a:r>
              <a:rPr lang="hy-AM" sz="700" b="0" i="0" baseline="0">
                <a:effectLst/>
                <a:latin typeface="GHEA Grapalat" panose="02000506050000020003" pitchFamily="50" charset="0"/>
              </a:rPr>
              <a:t>մեկ աշխատողի հաշվով</a:t>
            </a:r>
            <a:r>
              <a:rPr lang="en-US" sz="700" b="0" i="0" baseline="0">
                <a:effectLst/>
                <a:latin typeface="GHEA Grapalat" panose="02000506050000020003" pitchFamily="50" charset="0"/>
              </a:rPr>
              <a:t> հազար ԱՄՆ դոլար </a:t>
            </a:r>
            <a:r>
              <a:rPr lang="hy-AM" sz="700" b="0" i="0" baseline="0">
                <a:effectLst/>
                <a:latin typeface="GHEA Grapalat" panose="02000506050000020003" pitchFamily="50" charset="0"/>
              </a:rPr>
              <a:t>տարեկան</a:t>
            </a:r>
            <a:endParaRPr lang="hy-AM" sz="700">
              <a:effectLst/>
              <a:latin typeface="GHEA Grapalat" panose="02000506050000020003" pitchFamily="50" charset="0"/>
            </a:endParaRPr>
          </a:p>
        </c:rich>
      </c:tx>
      <c:overlay val="0"/>
      <c:spPr>
        <a:noFill/>
        <a:ln>
          <a:noFill/>
        </a:ln>
        <a:effectLst/>
      </c:spPr>
    </c:title>
    <c:autoTitleDeleted val="0"/>
    <c:plotArea>
      <c:layout/>
      <c:barChart>
        <c:barDir val="bar"/>
        <c:grouping val="clustered"/>
        <c:varyColors val="0"/>
        <c:ser>
          <c:idx val="0"/>
          <c:order val="0"/>
          <c:spPr>
            <a:solidFill>
              <a:schemeClr val="accent1"/>
            </a:solidFill>
            <a:ln>
              <a:noFill/>
            </a:ln>
            <a:effectLst/>
          </c:spPr>
          <c:invertIfNegative val="0"/>
          <c:dPt>
            <c:idx val="0"/>
            <c:invertIfNegative val="0"/>
            <c:bubble3D val="0"/>
            <c:spPr>
              <a:solidFill>
                <a:schemeClr val="accent2">
                  <a:lumMod val="50000"/>
                </a:schemeClr>
              </a:solidFill>
              <a:ln>
                <a:noFill/>
              </a:ln>
              <a:effectLst/>
            </c:spPr>
          </c:dPt>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GHEA Grapalat" panose="02000506050000020003" pitchFamily="50"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արտադրողականություն!$A$69:$A$72</c:f>
              <c:strCache>
                <c:ptCount val="4"/>
                <c:pt idx="0">
                  <c:v>Հայաստան</c:v>
                </c:pt>
                <c:pt idx="1">
                  <c:v>Բելառուս</c:v>
                </c:pt>
                <c:pt idx="2">
                  <c:v>ՌԴ</c:v>
                </c:pt>
                <c:pt idx="3">
                  <c:v>Ղազախստան</c:v>
                </c:pt>
              </c:strCache>
            </c:strRef>
          </c:cat>
          <c:val>
            <c:numRef>
              <c:f>արտադրողականություն!$B$69:$B$72</c:f>
              <c:numCache>
                <c:formatCode>0.0</c:formatCode>
                <c:ptCount val="4"/>
                <c:pt idx="0">
                  <c:v>43.3</c:v>
                </c:pt>
                <c:pt idx="1">
                  <c:v>50.2</c:v>
                </c:pt>
                <c:pt idx="2">
                  <c:v>58.2</c:v>
                </c:pt>
                <c:pt idx="3">
                  <c:v>58.8</c:v>
                </c:pt>
              </c:numCache>
            </c:numRef>
          </c:val>
        </c:ser>
        <c:dLbls>
          <c:showLegendKey val="0"/>
          <c:showVal val="0"/>
          <c:showCatName val="0"/>
          <c:showSerName val="0"/>
          <c:showPercent val="0"/>
          <c:showBubbleSize val="0"/>
        </c:dLbls>
        <c:gapWidth val="182"/>
        <c:axId val="177389952"/>
        <c:axId val="177391488"/>
      </c:barChart>
      <c:catAx>
        <c:axId val="17738995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GHEA Grapalat" panose="02000506050000020003" pitchFamily="50" charset="0"/>
                <a:ea typeface="+mn-ea"/>
                <a:cs typeface="+mn-cs"/>
              </a:defRPr>
            </a:pPr>
            <a:endParaRPr lang="en-US"/>
          </a:p>
        </c:txPr>
        <c:crossAx val="177391488"/>
        <c:crosses val="autoZero"/>
        <c:auto val="1"/>
        <c:lblAlgn val="ctr"/>
        <c:lblOffset val="100"/>
        <c:noMultiLvlLbl val="0"/>
      </c:catAx>
      <c:valAx>
        <c:axId val="177391488"/>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GHEA Grapalat" panose="02000506050000020003" pitchFamily="50" charset="0"/>
                <a:ea typeface="+mn-ea"/>
                <a:cs typeface="+mn-cs"/>
              </a:defRPr>
            </a:pPr>
            <a:endParaRPr lang="en-US"/>
          </a:p>
        </c:txPr>
        <c:crossAx val="1773899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800" b="0" i="0" u="none" strike="noStrike" kern="1200" spc="0" baseline="0">
                <a:solidFill>
                  <a:schemeClr val="tx1">
                    <a:lumMod val="65000"/>
                    <a:lumOff val="35000"/>
                  </a:schemeClr>
                </a:solidFill>
                <a:latin typeface="+mn-lt"/>
                <a:ea typeface="+mn-ea"/>
                <a:cs typeface="+mn-cs"/>
              </a:defRPr>
            </a:pPr>
            <a:r>
              <a:rPr lang="en-US" sz="800">
                <a:latin typeface="GHEA Grapalat" panose="02000506050000020003" pitchFamily="50" charset="0"/>
              </a:rPr>
              <a:t>L</a:t>
            </a:r>
            <a:r>
              <a:rPr lang="hy-AM" sz="800">
                <a:latin typeface="GHEA Grapalat" panose="02000506050000020003" pitchFamily="50" charset="0"/>
              </a:rPr>
              <a:t>ոգիստիկ արդյունավետության ինդեքսն ըստ երկրների դիրքի</a:t>
            </a:r>
            <a:r>
              <a:rPr lang="en-US" sz="800">
                <a:latin typeface="GHEA Grapalat" panose="02000506050000020003" pitchFamily="50" charset="0"/>
              </a:rPr>
              <a:t> 2018թ.</a:t>
            </a:r>
          </a:p>
        </c:rich>
      </c:tx>
      <c:layout>
        <c:manualLayout>
          <c:xMode val="edge"/>
          <c:yMode val="edge"/>
          <c:x val="0.17543638685966165"/>
          <c:y val="2.7654200809029313E-2"/>
        </c:manualLayout>
      </c:layout>
      <c:overlay val="0"/>
      <c:spPr>
        <a:noFill/>
        <a:ln>
          <a:noFill/>
        </a:ln>
        <a:effectLst/>
      </c:spPr>
    </c:title>
    <c:autoTitleDeleted val="0"/>
    <c:plotArea>
      <c:layout/>
      <c:barChart>
        <c:barDir val="bar"/>
        <c:grouping val="clustered"/>
        <c:varyColors val="0"/>
        <c:ser>
          <c:idx val="0"/>
          <c:order val="0"/>
          <c:spPr>
            <a:solidFill>
              <a:schemeClr val="accent1"/>
            </a:solidFill>
            <a:ln>
              <a:noFill/>
            </a:ln>
            <a:effectLst/>
          </c:spPr>
          <c:invertIfNegative val="0"/>
          <c:dPt>
            <c:idx val="4"/>
            <c:invertIfNegative val="0"/>
            <c:bubble3D val="0"/>
            <c:spPr>
              <a:solidFill>
                <a:schemeClr val="accent2">
                  <a:lumMod val="50000"/>
                </a:schemeClr>
              </a:solidFill>
              <a:ln>
                <a:noFill/>
              </a:ln>
              <a:effectLst/>
            </c:spPr>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GHEA Grapalat" panose="02000506050000020003" pitchFamily="50"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լոգիստիկա!$A$23:$A$38</c:f>
              <c:strCache>
                <c:ptCount val="16"/>
                <c:pt idx="0">
                  <c:v>Վրաստան</c:v>
                </c:pt>
                <c:pt idx="1">
                  <c:v>Մոլդովա</c:v>
                </c:pt>
                <c:pt idx="2">
                  <c:v>Ղրղզստան</c:v>
                </c:pt>
                <c:pt idx="3">
                  <c:v>Բելառուս</c:v>
                </c:pt>
                <c:pt idx="4">
                  <c:v>Հայաստան</c:v>
                </c:pt>
                <c:pt idx="5">
                  <c:v>ՌԴ</c:v>
                </c:pt>
                <c:pt idx="6">
                  <c:v>Ղազախսստան</c:v>
                </c:pt>
                <c:pt idx="7">
                  <c:v>Լատվիա</c:v>
                </c:pt>
                <c:pt idx="8">
                  <c:v>Ուկրաինա</c:v>
                </c:pt>
                <c:pt idx="9">
                  <c:v>Իրան</c:v>
                </c:pt>
                <c:pt idx="10">
                  <c:v>Լիտվիա</c:v>
                </c:pt>
                <c:pt idx="11">
                  <c:v>Սլովակիա</c:v>
                </c:pt>
                <c:pt idx="12">
                  <c:v>Բուլղարիա</c:v>
                </c:pt>
                <c:pt idx="13">
                  <c:v>Թուրքիա</c:v>
                </c:pt>
                <c:pt idx="14">
                  <c:v>Էստոնիա</c:v>
                </c:pt>
                <c:pt idx="15">
                  <c:v>Գերմանիա</c:v>
                </c:pt>
              </c:strCache>
            </c:strRef>
          </c:cat>
          <c:val>
            <c:numRef>
              <c:f>լոգիստիկա!$B$23:$B$38</c:f>
              <c:numCache>
                <c:formatCode>General</c:formatCode>
                <c:ptCount val="16"/>
                <c:pt idx="0">
                  <c:v>119</c:v>
                </c:pt>
                <c:pt idx="1">
                  <c:v>116</c:v>
                </c:pt>
                <c:pt idx="2">
                  <c:v>108</c:v>
                </c:pt>
                <c:pt idx="3">
                  <c:v>103</c:v>
                </c:pt>
                <c:pt idx="4">
                  <c:v>92</c:v>
                </c:pt>
                <c:pt idx="5">
                  <c:v>75</c:v>
                </c:pt>
                <c:pt idx="6">
                  <c:v>71</c:v>
                </c:pt>
                <c:pt idx="7">
                  <c:v>70</c:v>
                </c:pt>
                <c:pt idx="8">
                  <c:v>66</c:v>
                </c:pt>
                <c:pt idx="9">
                  <c:v>64</c:v>
                </c:pt>
                <c:pt idx="10">
                  <c:v>54</c:v>
                </c:pt>
                <c:pt idx="11">
                  <c:v>53</c:v>
                </c:pt>
                <c:pt idx="12">
                  <c:v>52</c:v>
                </c:pt>
                <c:pt idx="13">
                  <c:v>47</c:v>
                </c:pt>
                <c:pt idx="14">
                  <c:v>36</c:v>
                </c:pt>
                <c:pt idx="15">
                  <c:v>1</c:v>
                </c:pt>
              </c:numCache>
            </c:numRef>
          </c:val>
        </c:ser>
        <c:dLbls>
          <c:showLegendKey val="0"/>
          <c:showVal val="0"/>
          <c:showCatName val="0"/>
          <c:showSerName val="0"/>
          <c:showPercent val="0"/>
          <c:showBubbleSize val="0"/>
        </c:dLbls>
        <c:gapWidth val="182"/>
        <c:axId val="177388160"/>
        <c:axId val="177533312"/>
      </c:barChart>
      <c:catAx>
        <c:axId val="17738816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GHEA Grapalat" panose="02000506050000020003" pitchFamily="50" charset="0"/>
                <a:ea typeface="+mn-ea"/>
                <a:cs typeface="+mn-cs"/>
              </a:defRPr>
            </a:pPr>
            <a:endParaRPr lang="en-US"/>
          </a:p>
        </c:txPr>
        <c:crossAx val="177533312"/>
        <c:crosses val="autoZero"/>
        <c:auto val="1"/>
        <c:lblAlgn val="ctr"/>
        <c:lblOffset val="100"/>
        <c:noMultiLvlLbl val="0"/>
      </c:catAx>
      <c:valAx>
        <c:axId val="17753331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GHEA Grapalat" panose="02000506050000020003" pitchFamily="50" charset="0"/>
                <a:ea typeface="+mn-ea"/>
                <a:cs typeface="+mn-cs"/>
              </a:defRPr>
            </a:pPr>
            <a:endParaRPr lang="en-US"/>
          </a:p>
        </c:txPr>
        <c:crossAx val="17738816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800" b="0" i="0" u="none" strike="noStrike" kern="1200" spc="0" baseline="0">
                <a:solidFill>
                  <a:sysClr val="windowText" lastClr="000000">
                    <a:lumMod val="65000"/>
                    <a:lumOff val="35000"/>
                  </a:sysClr>
                </a:solidFill>
                <a:latin typeface="GHEA Grapalat" panose="02000506050000020003" pitchFamily="50" charset="0"/>
                <a:ea typeface="+mn-ea"/>
                <a:cs typeface="+mn-cs"/>
              </a:defRPr>
            </a:pPr>
            <a:r>
              <a:rPr lang="en-US" sz="800">
                <a:latin typeface="GHEA Grapalat" panose="02000506050000020003" pitchFamily="50" charset="0"/>
              </a:rPr>
              <a:t>Արդյունաբերության</a:t>
            </a:r>
            <a:r>
              <a:rPr lang="en-US" sz="800" baseline="0">
                <a:latin typeface="GHEA Grapalat" panose="02000506050000020003" pitchFamily="50" charset="0"/>
              </a:rPr>
              <a:t> մրցունակության ինդեքս</a:t>
            </a:r>
            <a:r>
              <a:rPr lang="hy-AM" sz="800" b="0" i="0" baseline="0">
                <a:effectLst/>
                <a:latin typeface="GHEA Grapalat" panose="02000506050000020003" pitchFamily="50" charset="0"/>
              </a:rPr>
              <a:t> ըստ համեմատական երկրների դիրքի</a:t>
            </a:r>
            <a:r>
              <a:rPr lang="en-US" sz="800" b="0" i="0" baseline="0">
                <a:effectLst/>
                <a:latin typeface="GHEA Grapalat" panose="02000506050000020003" pitchFamily="50" charset="0"/>
              </a:rPr>
              <a:t> 2017թ.</a:t>
            </a:r>
            <a:endParaRPr lang="hy-AM" sz="800">
              <a:effectLst/>
              <a:latin typeface="GHEA Grapalat" panose="02000506050000020003" pitchFamily="50" charset="0"/>
            </a:endParaRPr>
          </a:p>
          <a:p>
            <a:pPr marL="0" marR="0" indent="0" algn="ctr" defTabSz="914400" rtl="0" eaLnBrk="1" fontAlgn="auto" latinLnBrk="0" hangingPunct="1">
              <a:lnSpc>
                <a:spcPct val="100000"/>
              </a:lnSpc>
              <a:spcBef>
                <a:spcPts val="0"/>
              </a:spcBef>
              <a:spcAft>
                <a:spcPts val="0"/>
              </a:spcAft>
              <a:buClrTx/>
              <a:buSzTx/>
              <a:buFontTx/>
              <a:buNone/>
              <a:tabLst/>
              <a:defRPr sz="800" b="0" i="0" u="none" strike="noStrike" kern="1200" spc="0" baseline="0">
                <a:solidFill>
                  <a:sysClr val="windowText" lastClr="000000">
                    <a:lumMod val="65000"/>
                    <a:lumOff val="35000"/>
                  </a:sysClr>
                </a:solidFill>
                <a:latin typeface="GHEA Grapalat" panose="02000506050000020003" pitchFamily="50" charset="0"/>
                <a:ea typeface="+mn-ea"/>
                <a:cs typeface="+mn-cs"/>
              </a:defRPr>
            </a:pPr>
            <a:endParaRPr lang="en-US" sz="800">
              <a:latin typeface="GHEA Grapalat" panose="02000506050000020003" pitchFamily="50" charset="0"/>
            </a:endParaRPr>
          </a:p>
        </c:rich>
      </c:tx>
      <c:overlay val="0"/>
      <c:spPr>
        <a:noFill/>
        <a:ln>
          <a:noFill/>
        </a:ln>
        <a:effectLst/>
      </c:spPr>
    </c:title>
    <c:autoTitleDeleted val="0"/>
    <c:plotArea>
      <c:layout/>
      <c:barChart>
        <c:barDir val="bar"/>
        <c:grouping val="clustered"/>
        <c:varyColors val="0"/>
        <c:ser>
          <c:idx val="0"/>
          <c:order val="0"/>
          <c:spPr>
            <a:solidFill>
              <a:schemeClr val="accent1"/>
            </a:solidFill>
            <a:ln>
              <a:noFill/>
            </a:ln>
            <a:effectLst/>
          </c:spPr>
          <c:invertIfNegative val="0"/>
          <c:dPt>
            <c:idx val="2"/>
            <c:invertIfNegative val="0"/>
            <c:bubble3D val="0"/>
            <c:spPr>
              <a:solidFill>
                <a:schemeClr val="accent2">
                  <a:lumMod val="50000"/>
                </a:schemeClr>
              </a:solidFill>
              <a:ln>
                <a:noFill/>
              </a:ln>
              <a:effectLst/>
            </c:spPr>
          </c:dPt>
          <c:cat>
            <c:strRef>
              <c:f>[cip2019.xls]CIP!$C$23:$C$40</c:f>
              <c:strCache>
                <c:ptCount val="18"/>
                <c:pt idx="0">
                  <c:v>Ղրղզստան</c:v>
                </c:pt>
                <c:pt idx="1">
                  <c:v>Ադրվեջան</c:v>
                </c:pt>
                <c:pt idx="2">
                  <c:v>Հայաստան</c:v>
                </c:pt>
                <c:pt idx="3">
                  <c:v>Վրաստան</c:v>
                </c:pt>
                <c:pt idx="4">
                  <c:v>Ուկրաինա</c:v>
                </c:pt>
                <c:pt idx="5">
                  <c:v>Ղազախստան</c:v>
                </c:pt>
                <c:pt idx="6">
                  <c:v>Լատվիա</c:v>
                </c:pt>
                <c:pt idx="7">
                  <c:v>Իրան</c:v>
                </c:pt>
                <c:pt idx="8">
                  <c:v>Էստոնիա</c:v>
                </c:pt>
                <c:pt idx="9">
                  <c:v>Բելառուս</c:v>
                </c:pt>
                <c:pt idx="10">
                  <c:v>Լաըվիա</c:v>
                </c:pt>
                <c:pt idx="11">
                  <c:v>ՌԴ</c:v>
                </c:pt>
                <c:pt idx="12">
                  <c:v>Թուրքիա</c:v>
                </c:pt>
                <c:pt idx="13">
                  <c:v>ԱՄՆ</c:v>
                </c:pt>
                <c:pt idx="14">
                  <c:v>Կորեա</c:v>
                </c:pt>
                <c:pt idx="15">
                  <c:v>Չինաստան</c:v>
                </c:pt>
                <c:pt idx="16">
                  <c:v>Ճապոնիա</c:v>
                </c:pt>
                <c:pt idx="17">
                  <c:v>Գերմանիա</c:v>
                </c:pt>
              </c:strCache>
            </c:strRef>
          </c:cat>
          <c:val>
            <c:numRef>
              <c:f>[cip2019.xls]CIP!$D$23:$D$40</c:f>
              <c:numCache>
                <c:formatCode>General</c:formatCode>
                <c:ptCount val="18"/>
                <c:pt idx="0">
                  <c:v>118</c:v>
                </c:pt>
                <c:pt idx="1">
                  <c:v>115</c:v>
                </c:pt>
                <c:pt idx="2">
                  <c:v>99</c:v>
                </c:pt>
                <c:pt idx="3">
                  <c:v>94</c:v>
                </c:pt>
                <c:pt idx="4">
                  <c:v>67</c:v>
                </c:pt>
                <c:pt idx="5">
                  <c:v>66</c:v>
                </c:pt>
                <c:pt idx="6">
                  <c:v>57</c:v>
                </c:pt>
                <c:pt idx="7">
                  <c:v>49</c:v>
                </c:pt>
                <c:pt idx="8">
                  <c:v>48</c:v>
                </c:pt>
                <c:pt idx="9">
                  <c:v>46</c:v>
                </c:pt>
                <c:pt idx="10">
                  <c:v>40</c:v>
                </c:pt>
                <c:pt idx="11">
                  <c:v>31</c:v>
                </c:pt>
                <c:pt idx="12">
                  <c:v>28</c:v>
                </c:pt>
                <c:pt idx="13">
                  <c:v>5</c:v>
                </c:pt>
                <c:pt idx="14">
                  <c:v>4</c:v>
                </c:pt>
                <c:pt idx="15">
                  <c:v>3</c:v>
                </c:pt>
                <c:pt idx="16">
                  <c:v>2</c:v>
                </c:pt>
                <c:pt idx="17">
                  <c:v>1</c:v>
                </c:pt>
              </c:numCache>
            </c:numRef>
          </c:val>
        </c:ser>
        <c:dLbls>
          <c:showLegendKey val="0"/>
          <c:showVal val="0"/>
          <c:showCatName val="0"/>
          <c:showSerName val="0"/>
          <c:showPercent val="0"/>
          <c:showBubbleSize val="0"/>
        </c:dLbls>
        <c:gapWidth val="182"/>
        <c:axId val="185262464"/>
        <c:axId val="185264000"/>
      </c:barChart>
      <c:catAx>
        <c:axId val="1852624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GHEA Grapalat" panose="02000506050000020003" pitchFamily="50" charset="0"/>
                <a:ea typeface="+mn-ea"/>
                <a:cs typeface="+mn-cs"/>
              </a:defRPr>
            </a:pPr>
            <a:endParaRPr lang="en-US"/>
          </a:p>
        </c:txPr>
        <c:crossAx val="185264000"/>
        <c:crosses val="autoZero"/>
        <c:auto val="1"/>
        <c:lblAlgn val="ctr"/>
        <c:lblOffset val="100"/>
        <c:tickMarkSkip val="130"/>
        <c:noMultiLvlLbl val="0"/>
      </c:catAx>
      <c:valAx>
        <c:axId val="18526400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GHEA Grapalat" panose="02000506050000020003" pitchFamily="50" charset="0"/>
                <a:ea typeface="+mn-ea"/>
                <a:cs typeface="+mn-cs"/>
              </a:defRPr>
            </a:pPr>
            <a:endParaRPr lang="en-US"/>
          </a:p>
        </c:txPr>
        <c:crossAx val="18526246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GHEA Grapalat" panose="02000506050000020003" pitchFamily="50" charset="0"/>
                <a:ea typeface="+mn-ea"/>
                <a:cs typeface="+mn-cs"/>
              </a:defRPr>
            </a:pPr>
            <a:r>
              <a:rPr lang="en-US" sz="1000">
                <a:latin typeface="GHEA Grapalat" panose="02000506050000020003" pitchFamily="50" charset="0"/>
              </a:rPr>
              <a:t>Արդյունաբերական ա</a:t>
            </a:r>
            <a:r>
              <a:rPr lang="hy-AM" sz="1000">
                <a:latin typeface="GHEA Grapalat" panose="02000506050000020003" pitchFamily="50" charset="0"/>
              </a:rPr>
              <a:t>րտադրանքի</a:t>
            </a:r>
            <a:r>
              <a:rPr lang="en-US" sz="1000">
                <a:latin typeface="GHEA Grapalat" panose="02000506050000020003" pitchFamily="50" charset="0"/>
              </a:rPr>
              <a:t> </a:t>
            </a:r>
            <a:r>
              <a:rPr lang="hy-AM" sz="1000">
                <a:latin typeface="GHEA Grapalat" panose="02000506050000020003" pitchFamily="50" charset="0"/>
              </a:rPr>
              <a:t>տարեկան </a:t>
            </a:r>
            <a:r>
              <a:rPr lang="en-US" sz="1000">
                <a:latin typeface="GHEA Grapalat" panose="02000506050000020003" pitchFamily="50" charset="0"/>
              </a:rPr>
              <a:t>միջին</a:t>
            </a:r>
            <a:r>
              <a:rPr lang="hy-AM" sz="1000">
                <a:latin typeface="GHEA Grapalat" panose="02000506050000020003" pitchFamily="50" charset="0"/>
              </a:rPr>
              <a:t> աճի տեմպերը </a:t>
            </a:r>
            <a:r>
              <a:rPr lang="en-GB" sz="1000">
                <a:latin typeface="GHEA Grapalat" panose="02000506050000020003" pitchFamily="50" charset="0"/>
              </a:rPr>
              <a:t>%</a:t>
            </a:r>
            <a:r>
              <a:rPr lang="en-US" sz="1000">
                <a:latin typeface="GHEA Grapalat" panose="02000506050000020003" pitchFamily="50" charset="0"/>
              </a:rPr>
              <a:t> </a:t>
            </a:r>
          </a:p>
          <a:p>
            <a:pPr>
              <a:defRPr sz="1000" b="0" i="0" u="none" strike="noStrike" kern="1200" spc="0" baseline="0">
                <a:solidFill>
                  <a:schemeClr val="tx1">
                    <a:lumMod val="65000"/>
                    <a:lumOff val="35000"/>
                  </a:schemeClr>
                </a:solidFill>
                <a:latin typeface="GHEA Grapalat" panose="02000506050000020003" pitchFamily="50" charset="0"/>
                <a:ea typeface="+mn-ea"/>
                <a:cs typeface="+mn-cs"/>
              </a:defRPr>
            </a:pPr>
            <a:r>
              <a:rPr lang="en-US" sz="1000">
                <a:latin typeface="GHEA Grapalat" panose="02000506050000020003" pitchFamily="50" charset="0"/>
              </a:rPr>
              <a:t>2016-2018թթ.</a:t>
            </a:r>
            <a:endParaRPr lang="hy-AM" sz="1000">
              <a:latin typeface="GHEA Grapalat" panose="02000506050000020003" pitchFamily="50" charset="0"/>
            </a:endParaRPr>
          </a:p>
        </c:rich>
      </c:tx>
      <c:layout>
        <c:manualLayout>
          <c:xMode val="edge"/>
          <c:yMode val="edge"/>
          <c:x val="0.20035609403770971"/>
          <c:y val="3.7079574688342561E-2"/>
        </c:manualLayout>
      </c:layout>
      <c:overlay val="0"/>
      <c:spPr>
        <a:noFill/>
        <a:ln>
          <a:noFill/>
        </a:ln>
        <a:effectLst/>
      </c:spPr>
    </c:title>
    <c:autoTitleDeleted val="0"/>
    <c:plotArea>
      <c:layout/>
      <c:barChart>
        <c:barDir val="bar"/>
        <c:grouping val="stacked"/>
        <c:varyColors val="0"/>
        <c:ser>
          <c:idx val="0"/>
          <c:order val="0"/>
          <c:tx>
            <c:strRef>
              <c:f>արտադրություն!$B$54</c:f>
              <c:strCache>
                <c:ptCount val="1"/>
                <c:pt idx="0">
                  <c:v>Արտադրանքի աճ, %</c:v>
                </c:pt>
              </c:strCache>
            </c:strRef>
          </c:tx>
          <c:spPr>
            <a:solidFill>
              <a:schemeClr val="accent1"/>
            </a:solidFill>
            <a:ln>
              <a:noFill/>
            </a:ln>
            <a:effectLst/>
          </c:spPr>
          <c:invertIfNegative val="0"/>
          <c:dPt>
            <c:idx val="5"/>
            <c:invertIfNegative val="0"/>
            <c:bubble3D val="0"/>
            <c:spPr>
              <a:solidFill>
                <a:schemeClr val="accent2">
                  <a:lumMod val="75000"/>
                </a:schemeClr>
              </a:solidFill>
              <a:ln>
                <a:noFill/>
              </a:ln>
              <a:effectLst/>
            </c:spPr>
          </c:dPt>
          <c:dLbls>
            <c:dLbl>
              <c:idx val="0"/>
              <c:layout>
                <c:manualLayout>
                  <c:x val="0.17720980716747392"/>
                  <c:y val="-1.713067621977425E-16"/>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0.19271566529462789"/>
                  <c:y val="8.5653381098871252E-17"/>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0.22151225895934229"/>
                  <c:y val="4.6720565767657523E-3"/>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0.23258787190730951"/>
                  <c:y val="0"/>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0.37214059505169506"/>
                  <c:y val="-8.5653381098871252E-17"/>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0.38764645317884916"/>
                  <c:y val="0"/>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GHEA Grapalat" panose="02000506050000020003" pitchFamily="50"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արտադրություն!$A$55:$A$60</c:f>
              <c:strCache>
                <c:ptCount val="6"/>
                <c:pt idx="0">
                  <c:v>ՌԴ</c:v>
                </c:pt>
                <c:pt idx="1">
                  <c:v>Մոլդովա</c:v>
                </c:pt>
                <c:pt idx="2">
                  <c:v>Ղազախստան</c:v>
                </c:pt>
                <c:pt idx="3">
                  <c:v>Բելառուս</c:v>
                </c:pt>
                <c:pt idx="4">
                  <c:v>Ղրղզստան</c:v>
                </c:pt>
                <c:pt idx="5">
                  <c:v>Հայաստան</c:v>
                </c:pt>
              </c:strCache>
            </c:strRef>
          </c:cat>
          <c:val>
            <c:numRef>
              <c:f>արտադրություն!$B$55:$B$60</c:f>
              <c:numCache>
                <c:formatCode>0.0</c:formatCode>
                <c:ptCount val="6"/>
                <c:pt idx="0">
                  <c:v>102.40000000000002</c:v>
                </c:pt>
                <c:pt idx="1">
                  <c:v>102.66666666666667</c:v>
                </c:pt>
                <c:pt idx="2">
                  <c:v>103.43333333333332</c:v>
                </c:pt>
                <c:pt idx="3">
                  <c:v>103.8</c:v>
                </c:pt>
                <c:pt idx="4">
                  <c:v>107.3</c:v>
                </c:pt>
                <c:pt idx="5">
                  <c:v>107.86666666666667</c:v>
                </c:pt>
              </c:numCache>
            </c:numRef>
          </c:val>
        </c:ser>
        <c:dLbls>
          <c:showLegendKey val="0"/>
          <c:showVal val="0"/>
          <c:showCatName val="0"/>
          <c:showSerName val="0"/>
          <c:showPercent val="0"/>
          <c:showBubbleSize val="0"/>
        </c:dLbls>
        <c:gapWidth val="150"/>
        <c:overlap val="100"/>
        <c:axId val="123177600"/>
        <c:axId val="129151360"/>
      </c:barChart>
      <c:catAx>
        <c:axId val="12317760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GHEA Grapalat" panose="02000506050000020003" pitchFamily="50" charset="0"/>
                <a:ea typeface="+mn-ea"/>
                <a:cs typeface="+mn-cs"/>
              </a:defRPr>
            </a:pPr>
            <a:endParaRPr lang="en-US"/>
          </a:p>
        </c:txPr>
        <c:crossAx val="129151360"/>
        <c:crosses val="autoZero"/>
        <c:auto val="1"/>
        <c:lblAlgn val="ctr"/>
        <c:lblOffset val="100"/>
        <c:noMultiLvlLbl val="0"/>
      </c:catAx>
      <c:valAx>
        <c:axId val="129151360"/>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GHEA Grapalat" panose="02000506050000020003" pitchFamily="50" charset="0"/>
                <a:ea typeface="+mn-ea"/>
                <a:cs typeface="+mn-cs"/>
              </a:defRPr>
            </a:pPr>
            <a:endParaRPr lang="en-US"/>
          </a:p>
        </c:txPr>
        <c:crossAx val="12317760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800" b="0" i="0" u="none" strike="noStrike" kern="1200" spc="0" baseline="0">
                <a:solidFill>
                  <a:schemeClr val="tx1">
                    <a:lumMod val="65000"/>
                    <a:lumOff val="35000"/>
                  </a:schemeClr>
                </a:solidFill>
                <a:latin typeface="GHEA Grapalat" panose="02000506050000020003" pitchFamily="50" charset="0"/>
                <a:ea typeface="+mn-ea"/>
                <a:cs typeface="+mn-cs"/>
              </a:defRPr>
            </a:pPr>
            <a:r>
              <a:rPr lang="en-US" sz="800">
                <a:latin typeface="GHEA Grapalat" panose="02000506050000020003" pitchFamily="50" charset="0"/>
              </a:rPr>
              <a:t>Մշակող</a:t>
            </a:r>
            <a:r>
              <a:rPr lang="en-US" sz="800" baseline="0">
                <a:latin typeface="GHEA Grapalat" panose="02000506050000020003" pitchFamily="50" charset="0"/>
              </a:rPr>
              <a:t> արդյունաբերության ա</a:t>
            </a:r>
            <a:r>
              <a:rPr lang="hy-AM" sz="800">
                <a:latin typeface="GHEA Grapalat" panose="02000506050000020003" pitchFamily="50" charset="0"/>
              </a:rPr>
              <a:t>րտադրանքի</a:t>
            </a:r>
            <a:r>
              <a:rPr lang="en-US" sz="800">
                <a:latin typeface="GHEA Grapalat" panose="02000506050000020003" pitchFamily="50" charset="0"/>
              </a:rPr>
              <a:t> </a:t>
            </a:r>
            <a:r>
              <a:rPr lang="hy-AM" sz="800">
                <a:latin typeface="GHEA Grapalat" panose="02000506050000020003" pitchFamily="50" charset="0"/>
              </a:rPr>
              <a:t>տարեկան </a:t>
            </a:r>
            <a:r>
              <a:rPr lang="en-US" sz="800">
                <a:latin typeface="GHEA Grapalat" panose="02000506050000020003" pitchFamily="50" charset="0"/>
              </a:rPr>
              <a:t>միջին</a:t>
            </a:r>
            <a:r>
              <a:rPr lang="hy-AM" sz="800">
                <a:latin typeface="GHEA Grapalat" panose="02000506050000020003" pitchFamily="50" charset="0"/>
              </a:rPr>
              <a:t> աճի տեմպերը </a:t>
            </a:r>
            <a:r>
              <a:rPr lang="hy-AM" sz="800" b="0" i="0" u="none" strike="noStrike" baseline="0">
                <a:effectLst/>
              </a:rPr>
              <a:t>% </a:t>
            </a:r>
            <a:r>
              <a:rPr lang="en-US" sz="800">
                <a:latin typeface="GHEA Grapalat" panose="02000506050000020003" pitchFamily="50" charset="0"/>
              </a:rPr>
              <a:t>2016-2018 թթ.</a:t>
            </a:r>
            <a:r>
              <a:rPr lang="hy-AM" sz="800">
                <a:latin typeface="GHEA Grapalat" panose="02000506050000020003" pitchFamily="50" charset="0"/>
              </a:rPr>
              <a:t>, </a:t>
            </a:r>
          </a:p>
        </c:rich>
      </c:tx>
      <c:layout>
        <c:manualLayout>
          <c:xMode val="edge"/>
          <c:yMode val="edge"/>
          <c:x val="0.14908759550456788"/>
          <c:y val="4.7798602639458803E-4"/>
        </c:manualLayout>
      </c:layout>
      <c:overlay val="0"/>
      <c:spPr>
        <a:noFill/>
        <a:ln>
          <a:noFill/>
        </a:ln>
        <a:effectLst/>
      </c:spPr>
    </c:title>
    <c:autoTitleDeleted val="0"/>
    <c:plotArea>
      <c:layout>
        <c:manualLayout>
          <c:layoutTarget val="inner"/>
          <c:xMode val="edge"/>
          <c:yMode val="edge"/>
          <c:x val="0.24652476303963489"/>
          <c:y val="0.32072788436656685"/>
          <c:w val="0.65384113335981375"/>
          <c:h val="0.57172156297364241"/>
        </c:manualLayout>
      </c:layout>
      <c:barChart>
        <c:barDir val="bar"/>
        <c:grouping val="clustered"/>
        <c:varyColors val="0"/>
        <c:ser>
          <c:idx val="0"/>
          <c:order val="0"/>
          <c:tx>
            <c:strRef>
              <c:f>արտադրություն!$B$65</c:f>
              <c:strCache>
                <c:ptCount val="1"/>
                <c:pt idx="0">
                  <c:v>Արտադրանքի աճ, %</c:v>
                </c:pt>
              </c:strCache>
            </c:strRef>
          </c:tx>
          <c:spPr>
            <a:solidFill>
              <a:schemeClr val="accent1"/>
            </a:solidFill>
            <a:ln>
              <a:noFill/>
            </a:ln>
            <a:effectLst/>
          </c:spPr>
          <c:invertIfNegative val="0"/>
          <c:dPt>
            <c:idx val="6"/>
            <c:invertIfNegative val="0"/>
            <c:bubble3D val="0"/>
          </c:dPt>
          <c:dPt>
            <c:idx val="7"/>
            <c:invertIfNegative val="0"/>
            <c:bubble3D val="0"/>
            <c:spPr>
              <a:solidFill>
                <a:schemeClr val="accent2">
                  <a:lumMod val="75000"/>
                </a:schemeClr>
              </a:solidFill>
              <a:ln>
                <a:noFill/>
              </a:ln>
              <a:effectLst/>
            </c:spPr>
          </c:dPt>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GHEA Grapalat" panose="02000506050000020003" pitchFamily="50"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արտադրություն!$A$66:$A$74</c:f>
              <c:strCache>
                <c:ptCount val="9"/>
                <c:pt idx="0">
                  <c:v>ՌԴ</c:v>
                </c:pt>
                <c:pt idx="1">
                  <c:v>Մոլդովա</c:v>
                </c:pt>
                <c:pt idx="2">
                  <c:v>Ղազախստան</c:v>
                </c:pt>
                <c:pt idx="3">
                  <c:v>Բելառուս</c:v>
                </c:pt>
                <c:pt idx="4">
                  <c:v>Ղրղզստան</c:v>
                </c:pt>
                <c:pt idx="5">
                  <c:v>Էստոնիա</c:v>
                </c:pt>
                <c:pt idx="6">
                  <c:v>Լիտվա</c:v>
                </c:pt>
                <c:pt idx="7">
                  <c:v>Հայաստան</c:v>
                </c:pt>
                <c:pt idx="8">
                  <c:v>Լատվիա</c:v>
                </c:pt>
              </c:strCache>
            </c:strRef>
          </c:cat>
          <c:val>
            <c:numRef>
              <c:f>արտադրություն!$B$66:$B$74</c:f>
              <c:numCache>
                <c:formatCode>0.0</c:formatCode>
                <c:ptCount val="9"/>
                <c:pt idx="0">
                  <c:v>102.56666666666666</c:v>
                </c:pt>
                <c:pt idx="1">
                  <c:v>103.03333333333335</c:v>
                </c:pt>
                <c:pt idx="2">
                  <c:v>103.39999999999999</c:v>
                </c:pt>
                <c:pt idx="3">
                  <c:v>104.2</c:v>
                </c:pt>
                <c:pt idx="4">
                  <c:v>106.00546666666666</c:v>
                </c:pt>
                <c:pt idx="5">
                  <c:v>106.53333333333335</c:v>
                </c:pt>
                <c:pt idx="6">
                  <c:v>109.86666666666667</c:v>
                </c:pt>
                <c:pt idx="7">
                  <c:v>111.13333333333333</c:v>
                </c:pt>
                <c:pt idx="8">
                  <c:v>112</c:v>
                </c:pt>
              </c:numCache>
            </c:numRef>
          </c:val>
        </c:ser>
        <c:dLbls>
          <c:showLegendKey val="0"/>
          <c:showVal val="0"/>
          <c:showCatName val="0"/>
          <c:showSerName val="0"/>
          <c:showPercent val="0"/>
          <c:showBubbleSize val="0"/>
        </c:dLbls>
        <c:gapWidth val="182"/>
        <c:axId val="129319680"/>
        <c:axId val="129321216"/>
      </c:barChart>
      <c:catAx>
        <c:axId val="12931968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GHEA Grapalat" panose="02000506050000020003" pitchFamily="50" charset="0"/>
                <a:ea typeface="+mn-ea"/>
                <a:cs typeface="+mn-cs"/>
              </a:defRPr>
            </a:pPr>
            <a:endParaRPr lang="en-US"/>
          </a:p>
        </c:txPr>
        <c:crossAx val="129321216"/>
        <c:crosses val="autoZero"/>
        <c:auto val="1"/>
        <c:lblAlgn val="ctr"/>
        <c:lblOffset val="100"/>
        <c:noMultiLvlLbl val="0"/>
      </c:catAx>
      <c:valAx>
        <c:axId val="129321216"/>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GHEA Grapalat" panose="02000506050000020003" pitchFamily="50" charset="0"/>
                <a:ea typeface="+mn-ea"/>
                <a:cs typeface="+mn-cs"/>
              </a:defRPr>
            </a:pPr>
            <a:endParaRPr lang="en-US"/>
          </a:p>
        </c:txPr>
        <c:crossAx val="12931968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800" b="1" i="0" u="none" strike="noStrike" kern="1200" spc="0" baseline="0">
                <a:solidFill>
                  <a:schemeClr val="tx1">
                    <a:lumMod val="65000"/>
                    <a:lumOff val="35000"/>
                  </a:schemeClr>
                </a:solidFill>
                <a:latin typeface="GHEA Grapalat" panose="02000506050000020003" pitchFamily="50" charset="0"/>
                <a:ea typeface="+mn-ea"/>
                <a:cs typeface="+mn-cs"/>
              </a:defRPr>
            </a:pPr>
            <a:r>
              <a:rPr lang="en-US" sz="800" b="1">
                <a:latin typeface="GHEA Grapalat" panose="02000506050000020003" pitchFamily="50" charset="0"/>
              </a:rPr>
              <a:t>Արտահանման աճ</a:t>
            </a:r>
            <a:r>
              <a:rPr lang="hy-AM" sz="800" b="1">
                <a:latin typeface="GHEA Grapalat" panose="02000506050000020003" pitchFamily="50" charset="0"/>
              </a:rPr>
              <a:t>ի</a:t>
            </a:r>
            <a:r>
              <a:rPr lang="hy-AM" sz="800" b="1" baseline="0">
                <a:latin typeface="GHEA Grapalat" panose="02000506050000020003" pitchFamily="50" charset="0"/>
              </a:rPr>
              <a:t> տեմպեր</a:t>
            </a:r>
            <a:r>
              <a:rPr lang="en-US" sz="800" b="1">
                <a:latin typeface="GHEA Grapalat" panose="02000506050000020003" pitchFamily="50" charset="0"/>
              </a:rPr>
              <a:t>ը% 2016-2018թթ.</a:t>
            </a:r>
          </a:p>
        </c:rich>
      </c:tx>
      <c:layout>
        <c:manualLayout>
          <c:xMode val="edge"/>
          <c:yMode val="edge"/>
          <c:x val="0.10077709611451943"/>
          <c:y val="2.6044965019941897E-3"/>
        </c:manualLayout>
      </c:layout>
      <c:overlay val="0"/>
      <c:spPr>
        <a:noFill/>
        <a:ln>
          <a:noFill/>
        </a:ln>
        <a:effectLst/>
      </c:spPr>
    </c:title>
    <c:autoTitleDeleted val="0"/>
    <c:plotArea>
      <c:layout>
        <c:manualLayout>
          <c:layoutTarget val="inner"/>
          <c:xMode val="edge"/>
          <c:yMode val="edge"/>
          <c:x val="8.063123829951363E-2"/>
          <c:y val="0.15076026135030993"/>
          <c:w val="0.89780344483133756"/>
          <c:h val="0.69276189282705714"/>
        </c:manualLayout>
      </c:layout>
      <c:barChart>
        <c:barDir val="col"/>
        <c:grouping val="clustered"/>
        <c:varyColors val="0"/>
        <c:ser>
          <c:idx val="0"/>
          <c:order val="0"/>
          <c:tx>
            <c:strRef>
              <c:f>արտահանում!$A$59</c:f>
              <c:strCache>
                <c:ptCount val="1"/>
                <c:pt idx="0">
                  <c:v>Արդյունաբերություն</c:v>
                </c:pt>
              </c:strCache>
            </c:strRef>
          </c:tx>
          <c:spPr>
            <a:solidFill>
              <a:schemeClr val="accent1"/>
            </a:solidFill>
            <a:ln>
              <a:noFill/>
            </a:ln>
            <a:effectLst/>
          </c:spPr>
          <c:invertIfNegative val="0"/>
          <c:dLbls>
            <c:dLbl>
              <c:idx val="0"/>
              <c:layout>
                <c:manualLayout>
                  <c:x val="-2.0217331538288814E-3"/>
                  <c:y val="-1.2559285437993726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2.8678364382856403E-3"/>
                  <c:y val="-1.1582836205069193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2.8678364382856403E-3"/>
                  <c:y val="-1.7955181608701607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GHEA Grapalat" panose="02000506050000020003" pitchFamily="50"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արտահանում!$B$58:$D$58</c:f>
              <c:numCache>
                <c:formatCode>General</c:formatCode>
                <c:ptCount val="3"/>
                <c:pt idx="0">
                  <c:v>2016</c:v>
                </c:pt>
                <c:pt idx="1">
                  <c:v>2017</c:v>
                </c:pt>
                <c:pt idx="2">
                  <c:v>2018</c:v>
                </c:pt>
              </c:numCache>
            </c:numRef>
          </c:cat>
          <c:val>
            <c:numRef>
              <c:f>արտահանում!$B$59:$D$59</c:f>
              <c:numCache>
                <c:formatCode>0.0</c:formatCode>
                <c:ptCount val="3"/>
                <c:pt idx="0">
                  <c:v>115.10248284411337</c:v>
                </c:pt>
                <c:pt idx="1">
                  <c:v>122.36107131653411</c:v>
                </c:pt>
                <c:pt idx="2">
                  <c:v>106.05784624267136</c:v>
                </c:pt>
              </c:numCache>
            </c:numRef>
          </c:val>
        </c:ser>
        <c:ser>
          <c:idx val="1"/>
          <c:order val="1"/>
          <c:tx>
            <c:strRef>
              <c:f>արտահանում!$A$60</c:f>
              <c:strCache>
                <c:ptCount val="1"/>
                <c:pt idx="0">
                  <c:v>Մշակող արդյունաբերություն</c:v>
                </c:pt>
              </c:strCache>
            </c:strRef>
          </c:tx>
          <c:spPr>
            <a:solidFill>
              <a:schemeClr val="accent2"/>
            </a:solidFill>
            <a:ln>
              <a:noFill/>
            </a:ln>
            <a:effectLst/>
          </c:spPr>
          <c:invertIfNegative val="0"/>
          <c:dLbls>
            <c:dLbl>
              <c:idx val="0"/>
              <c:layout>
                <c:manualLayout>
                  <c:x val="2.774390976766147E-3"/>
                  <c:y val="-2.6435263244199727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1.297650220743014E-2"/>
                  <c:y val="-2.0062917840567379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6.4881715079214636E-3"/>
                  <c:y val="-5.0033452956458592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GHEA Grapalat" panose="02000506050000020003" pitchFamily="50"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արտահանում!$B$58:$D$58</c:f>
              <c:numCache>
                <c:formatCode>General</c:formatCode>
                <c:ptCount val="3"/>
                <c:pt idx="0">
                  <c:v>2016</c:v>
                </c:pt>
                <c:pt idx="1">
                  <c:v>2017</c:v>
                </c:pt>
                <c:pt idx="2">
                  <c:v>2018</c:v>
                </c:pt>
              </c:numCache>
            </c:numRef>
          </c:cat>
          <c:val>
            <c:numRef>
              <c:f>արտահանում!$B$60:$D$60</c:f>
              <c:numCache>
                <c:formatCode>0.0</c:formatCode>
                <c:ptCount val="3"/>
                <c:pt idx="0">
                  <c:v>119.91921450449237</c:v>
                </c:pt>
                <c:pt idx="1">
                  <c:v>122.22741158789923</c:v>
                </c:pt>
                <c:pt idx="2">
                  <c:v>104.48525976696634</c:v>
                </c:pt>
              </c:numCache>
            </c:numRef>
          </c:val>
        </c:ser>
        <c:dLbls>
          <c:showLegendKey val="0"/>
          <c:showVal val="0"/>
          <c:showCatName val="0"/>
          <c:showSerName val="0"/>
          <c:showPercent val="0"/>
          <c:showBubbleSize val="0"/>
        </c:dLbls>
        <c:gapWidth val="150"/>
        <c:axId val="167398784"/>
        <c:axId val="167433344"/>
      </c:barChart>
      <c:catAx>
        <c:axId val="1673987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GHEA Grapalat" panose="02000506050000020003" pitchFamily="50" charset="0"/>
                <a:ea typeface="+mn-ea"/>
                <a:cs typeface="+mn-cs"/>
              </a:defRPr>
            </a:pPr>
            <a:endParaRPr lang="en-US"/>
          </a:p>
        </c:txPr>
        <c:crossAx val="167433344"/>
        <c:crosses val="autoZero"/>
        <c:auto val="1"/>
        <c:lblAlgn val="ctr"/>
        <c:lblOffset val="100"/>
        <c:noMultiLvlLbl val="0"/>
      </c:catAx>
      <c:valAx>
        <c:axId val="167433344"/>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GHEA Grapalat" panose="02000506050000020003" pitchFamily="50" charset="0"/>
                <a:ea typeface="+mn-ea"/>
                <a:cs typeface="+mn-cs"/>
              </a:defRPr>
            </a:pPr>
            <a:endParaRPr lang="en-US"/>
          </a:p>
        </c:txPr>
        <c:crossAx val="167398784"/>
        <c:crosses val="autoZero"/>
        <c:crossBetween val="between"/>
      </c:valAx>
      <c:spPr>
        <a:noFill/>
        <a:ln>
          <a:noFill/>
        </a:ln>
        <a:effectLst/>
      </c:spPr>
    </c:plotArea>
    <c:legend>
      <c:legendPos val="b"/>
      <c:layout>
        <c:manualLayout>
          <c:xMode val="edge"/>
          <c:yMode val="edge"/>
          <c:x val="2.1896962417448203E-2"/>
          <c:y val="0.91662816683723558"/>
          <c:w val="0.94179207381904917"/>
          <c:h val="6.513984821328074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GHEA Grapalat" panose="02000506050000020003" pitchFamily="50" charset="0"/>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800" b="0" i="0" u="none" strike="noStrike" kern="1200" spc="0" baseline="0">
                <a:solidFill>
                  <a:schemeClr val="tx1">
                    <a:lumMod val="65000"/>
                    <a:lumOff val="35000"/>
                  </a:schemeClr>
                </a:solidFill>
                <a:latin typeface="+mn-lt"/>
                <a:ea typeface="+mn-ea"/>
                <a:cs typeface="+mn-cs"/>
              </a:defRPr>
            </a:pPr>
            <a:r>
              <a:rPr lang="en-US" sz="800" b="0" i="0" baseline="0">
                <a:effectLst/>
                <a:latin typeface="GHEA Grapalat" panose="02000506050000020003" pitchFamily="50" charset="0"/>
              </a:rPr>
              <a:t>Մշակող արդյունաբերական արտադարանքի արտահանման միջին տարեկան աճ</a:t>
            </a:r>
            <a:r>
              <a:rPr lang="hy-AM" sz="800" b="0" i="0" baseline="0">
                <a:effectLst/>
                <a:latin typeface="GHEA Grapalat" panose="02000506050000020003" pitchFamily="50" charset="0"/>
              </a:rPr>
              <a:t>ի տեմպ</a:t>
            </a:r>
            <a:r>
              <a:rPr lang="en-US" sz="800" b="0" i="0" baseline="0">
                <a:effectLst/>
                <a:latin typeface="GHEA Grapalat" panose="02000506050000020003" pitchFamily="50" charset="0"/>
              </a:rPr>
              <a:t>երը</a:t>
            </a:r>
            <a:r>
              <a:rPr lang="hy-AM" sz="800" b="0" i="0" baseline="0">
                <a:effectLst/>
                <a:latin typeface="GHEA Grapalat" panose="02000506050000020003" pitchFamily="50" charset="0"/>
              </a:rPr>
              <a:t> </a:t>
            </a:r>
            <a:r>
              <a:rPr lang="en-GB" sz="800" b="0" i="0" baseline="0">
                <a:effectLst/>
                <a:latin typeface="GHEA Grapalat" panose="02000506050000020003" pitchFamily="50" charset="0"/>
              </a:rPr>
              <a:t>%</a:t>
            </a:r>
            <a:endParaRPr lang="hy-AM" sz="800">
              <a:effectLst/>
              <a:latin typeface="GHEA Grapalat" panose="02000506050000020003" pitchFamily="50" charset="0"/>
            </a:endParaRPr>
          </a:p>
        </c:rich>
      </c:tx>
      <c:overlay val="0"/>
      <c:spPr>
        <a:noFill/>
        <a:ln>
          <a:noFill/>
        </a:ln>
        <a:effectLst/>
      </c:spPr>
    </c:title>
    <c:autoTitleDeleted val="0"/>
    <c:plotArea>
      <c:layout/>
      <c:barChart>
        <c:barDir val="bar"/>
        <c:grouping val="clustered"/>
        <c:varyColors val="0"/>
        <c:ser>
          <c:idx val="0"/>
          <c:order val="0"/>
          <c:spPr>
            <a:solidFill>
              <a:schemeClr val="accent1"/>
            </a:solidFill>
            <a:ln>
              <a:noFill/>
            </a:ln>
            <a:effectLst/>
          </c:spPr>
          <c:invertIfNegative val="0"/>
          <c:dPt>
            <c:idx val="2"/>
            <c:invertIfNegative val="0"/>
            <c:bubble3D val="0"/>
            <c:spPr>
              <a:solidFill>
                <a:schemeClr val="accent2">
                  <a:lumMod val="75000"/>
                </a:schemeClr>
              </a:solidFill>
              <a:ln>
                <a:noFill/>
              </a:ln>
              <a:effectLst/>
            </c:spPr>
          </c:dPt>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GHEA Grapalat" panose="02000506050000020003" pitchFamily="50"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արտահանում!$A$92:$A$95</c:f>
              <c:strCache>
                <c:ptCount val="4"/>
                <c:pt idx="0">
                  <c:v>Ղազախստան</c:v>
                </c:pt>
                <c:pt idx="1">
                  <c:v>Բելառուս</c:v>
                </c:pt>
                <c:pt idx="2">
                  <c:v>Հայաստան</c:v>
                </c:pt>
                <c:pt idx="3">
                  <c:v>ՌԴ</c:v>
                </c:pt>
              </c:strCache>
            </c:strRef>
          </c:cat>
          <c:val>
            <c:numRef>
              <c:f>արտահանում!$B$92:$B$95</c:f>
              <c:numCache>
                <c:formatCode>0.0</c:formatCode>
                <c:ptCount val="4"/>
                <c:pt idx="0">
                  <c:v>108.21020209157086</c:v>
                </c:pt>
                <c:pt idx="1">
                  <c:v>112</c:v>
                </c:pt>
                <c:pt idx="2" formatCode="General">
                  <c:v>115.5</c:v>
                </c:pt>
                <c:pt idx="3">
                  <c:v>127.47833333333334</c:v>
                </c:pt>
              </c:numCache>
            </c:numRef>
          </c:val>
        </c:ser>
        <c:dLbls>
          <c:showLegendKey val="0"/>
          <c:showVal val="0"/>
          <c:showCatName val="0"/>
          <c:showSerName val="0"/>
          <c:showPercent val="0"/>
          <c:showBubbleSize val="0"/>
        </c:dLbls>
        <c:gapWidth val="182"/>
        <c:axId val="116696960"/>
        <c:axId val="116698496"/>
      </c:barChart>
      <c:catAx>
        <c:axId val="11669696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GHEA Grapalat" panose="02000506050000020003" pitchFamily="50" charset="0"/>
                <a:ea typeface="+mn-ea"/>
                <a:cs typeface="+mn-cs"/>
              </a:defRPr>
            </a:pPr>
            <a:endParaRPr lang="en-US"/>
          </a:p>
        </c:txPr>
        <c:crossAx val="116698496"/>
        <c:crosses val="autoZero"/>
        <c:auto val="1"/>
        <c:lblAlgn val="ctr"/>
        <c:lblOffset val="100"/>
        <c:noMultiLvlLbl val="0"/>
      </c:catAx>
      <c:valAx>
        <c:axId val="116698496"/>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GHEA Grapalat" panose="02000506050000020003" pitchFamily="50" charset="0"/>
                <a:ea typeface="+mn-ea"/>
                <a:cs typeface="+mn-cs"/>
              </a:defRPr>
            </a:pPr>
            <a:endParaRPr lang="en-US"/>
          </a:p>
        </c:txPr>
        <c:crossAx val="11669696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800" b="0" i="0" u="none" strike="noStrike" kern="1200" spc="0" baseline="0">
                <a:solidFill>
                  <a:schemeClr val="tx1">
                    <a:lumMod val="65000"/>
                    <a:lumOff val="35000"/>
                  </a:schemeClr>
                </a:solidFill>
                <a:latin typeface="GHEA Grapalat" panose="02000506050000020003" pitchFamily="50" charset="0"/>
                <a:ea typeface="+mn-ea"/>
                <a:cs typeface="+mn-cs"/>
              </a:defRPr>
            </a:pPr>
            <a:r>
              <a:rPr lang="en-US" sz="800">
                <a:latin typeface="GHEA Grapalat" panose="02000506050000020003" pitchFamily="50" charset="0"/>
              </a:rPr>
              <a:t>Արդյունաբերական արտադարանքի արտահանման </a:t>
            </a:r>
            <a:r>
              <a:rPr lang="hy-AM" sz="800">
                <a:latin typeface="GHEA Grapalat" panose="02000506050000020003" pitchFamily="50" charset="0"/>
              </a:rPr>
              <a:t>2016-2018թթ․</a:t>
            </a:r>
            <a:r>
              <a:rPr lang="hy-AM" sz="800" baseline="0">
                <a:latin typeface="GHEA Grapalat" panose="02000506050000020003" pitchFamily="50" charset="0"/>
              </a:rPr>
              <a:t> տարեկան </a:t>
            </a:r>
            <a:r>
              <a:rPr lang="en-US" sz="800">
                <a:latin typeface="GHEA Grapalat" panose="02000506050000020003" pitchFamily="50" charset="0"/>
              </a:rPr>
              <a:t>միջին աճ</a:t>
            </a:r>
            <a:r>
              <a:rPr lang="hy-AM" sz="800">
                <a:latin typeface="GHEA Grapalat" panose="02000506050000020003" pitchFamily="50" charset="0"/>
              </a:rPr>
              <a:t>ի տեմպ</a:t>
            </a:r>
            <a:r>
              <a:rPr lang="en-US" sz="800">
                <a:latin typeface="GHEA Grapalat" panose="02000506050000020003" pitchFamily="50" charset="0"/>
              </a:rPr>
              <a:t>երը%</a:t>
            </a:r>
          </a:p>
        </c:rich>
      </c:tx>
      <c:overlay val="0"/>
      <c:spPr>
        <a:noFill/>
        <a:ln>
          <a:noFill/>
        </a:ln>
        <a:effectLst/>
      </c:spPr>
    </c:title>
    <c:autoTitleDeleted val="0"/>
    <c:plotArea>
      <c:layout/>
      <c:barChart>
        <c:barDir val="bar"/>
        <c:grouping val="stacked"/>
        <c:varyColors val="0"/>
        <c:ser>
          <c:idx val="0"/>
          <c:order val="0"/>
          <c:spPr>
            <a:solidFill>
              <a:schemeClr val="accent1"/>
            </a:solidFill>
            <a:ln>
              <a:noFill/>
            </a:ln>
            <a:effectLst/>
          </c:spPr>
          <c:invertIfNegative val="0"/>
          <c:dPt>
            <c:idx val="2"/>
            <c:invertIfNegative val="0"/>
            <c:bubble3D val="0"/>
            <c:spPr>
              <a:solidFill>
                <a:schemeClr val="accent2">
                  <a:lumMod val="75000"/>
                </a:schemeClr>
              </a:solidFill>
              <a:ln>
                <a:noFill/>
              </a:ln>
              <a:effectLst/>
            </c:spPr>
          </c:dPt>
          <c:dLbls>
            <c:dLbl>
              <c:idx val="0"/>
              <c:layout>
                <c:manualLayout>
                  <c:x val="0.34818228366615461"/>
                  <c:y val="0"/>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0.40962621607782901"/>
                  <c:y val="8.844664021160336E-3"/>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0.41781874039938555"/>
                  <c:y val="-4.422332010580168E-3"/>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0.42366018673062378"/>
                  <c:y val="-2.6533992063481008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GHEA Grapalat" panose="02000506050000020003" pitchFamily="50"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արտահանում!$A$86:$A$89</c:f>
              <c:strCache>
                <c:ptCount val="4"/>
                <c:pt idx="0">
                  <c:v>ՌԴ</c:v>
                </c:pt>
                <c:pt idx="1">
                  <c:v>Ղազախստան</c:v>
                </c:pt>
                <c:pt idx="2">
                  <c:v>Հայաստան</c:v>
                </c:pt>
                <c:pt idx="3">
                  <c:v>Բելառուս</c:v>
                </c:pt>
              </c:strCache>
            </c:strRef>
          </c:cat>
          <c:val>
            <c:numRef>
              <c:f>արտահանում!$B$86:$B$89</c:f>
              <c:numCache>
                <c:formatCode>0.0</c:formatCode>
                <c:ptCount val="4"/>
                <c:pt idx="0">
                  <c:v>92.489768218138877</c:v>
                </c:pt>
                <c:pt idx="1">
                  <c:v>112.65414732067738</c:v>
                </c:pt>
                <c:pt idx="2" formatCode="General">
                  <c:v>114.5</c:v>
                </c:pt>
                <c:pt idx="3">
                  <c:v>115.32033743730051</c:v>
                </c:pt>
              </c:numCache>
            </c:numRef>
          </c:val>
        </c:ser>
        <c:dLbls>
          <c:showLegendKey val="0"/>
          <c:showVal val="0"/>
          <c:showCatName val="0"/>
          <c:showSerName val="0"/>
          <c:showPercent val="0"/>
          <c:showBubbleSize val="0"/>
        </c:dLbls>
        <c:gapWidth val="150"/>
        <c:overlap val="100"/>
        <c:axId val="175009792"/>
        <c:axId val="175011328"/>
      </c:barChart>
      <c:catAx>
        <c:axId val="17500979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GHEA Grapalat" panose="02000506050000020003" pitchFamily="50" charset="0"/>
                <a:ea typeface="+mn-ea"/>
                <a:cs typeface="+mn-cs"/>
              </a:defRPr>
            </a:pPr>
            <a:endParaRPr lang="en-US"/>
          </a:p>
        </c:txPr>
        <c:crossAx val="175011328"/>
        <c:crosses val="autoZero"/>
        <c:auto val="1"/>
        <c:lblAlgn val="ctr"/>
        <c:lblOffset val="100"/>
        <c:noMultiLvlLbl val="0"/>
      </c:catAx>
      <c:valAx>
        <c:axId val="175011328"/>
        <c:scaling>
          <c:orientation val="minMax"/>
          <c:max val="120"/>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GHEA Grapalat" panose="02000506050000020003" pitchFamily="50" charset="0"/>
                <a:ea typeface="+mn-ea"/>
                <a:cs typeface="+mn-cs"/>
              </a:defRPr>
            </a:pPr>
            <a:endParaRPr lang="en-US"/>
          </a:p>
        </c:txPr>
        <c:crossAx val="17500979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800" b="0" i="0" u="none" strike="noStrike" kern="1200" spc="0" baseline="0">
                <a:solidFill>
                  <a:schemeClr val="tx1">
                    <a:lumMod val="65000"/>
                    <a:lumOff val="35000"/>
                  </a:schemeClr>
                </a:solidFill>
                <a:latin typeface="GHEA Grapalat" pitchFamily="50" charset="0"/>
                <a:ea typeface="+mn-ea"/>
                <a:cs typeface="+mn-cs"/>
              </a:defRPr>
            </a:pPr>
            <a:r>
              <a:rPr lang="en-US" sz="800" b="0" i="0" baseline="0">
                <a:effectLst/>
                <a:latin typeface="GHEA Grapalat" pitchFamily="50" charset="0"/>
              </a:rPr>
              <a:t>Մշակող արդյունաբերական արտադրանքի արտահանման կշիռը մշակող արդյունաբերության մեջ, %</a:t>
            </a:r>
            <a:endParaRPr lang="hy-AM" sz="800">
              <a:effectLst/>
              <a:latin typeface="GHEA Grapalat" pitchFamily="50" charset="0"/>
            </a:endParaRPr>
          </a:p>
        </c:rich>
      </c:tx>
      <c:layout>
        <c:manualLayout>
          <c:xMode val="edge"/>
          <c:yMode val="edge"/>
          <c:x val="0.1323220767616814"/>
          <c:y val="3.8461714024877323E-2"/>
        </c:manualLayout>
      </c:layout>
      <c:overlay val="0"/>
      <c:spPr>
        <a:noFill/>
        <a:ln>
          <a:noFill/>
        </a:ln>
        <a:effectLst/>
      </c:spPr>
    </c:title>
    <c:autoTitleDeleted val="0"/>
    <c:plotArea>
      <c:layout/>
      <c:barChart>
        <c:barDir val="bar"/>
        <c:grouping val="clustered"/>
        <c:varyColors val="0"/>
        <c:ser>
          <c:idx val="0"/>
          <c:order val="0"/>
          <c:spPr>
            <a:solidFill>
              <a:schemeClr val="accent1"/>
            </a:solidFill>
            <a:ln>
              <a:noFill/>
            </a:ln>
            <a:effectLst/>
          </c:spPr>
          <c:invertIfNegative val="0"/>
          <c:dPt>
            <c:idx val="2"/>
            <c:invertIfNegative val="0"/>
            <c:bubble3D val="0"/>
            <c:spPr>
              <a:solidFill>
                <a:schemeClr val="accent2">
                  <a:lumMod val="75000"/>
                </a:schemeClr>
              </a:solidFill>
              <a:ln>
                <a:noFill/>
              </a:ln>
              <a:effectLst/>
            </c:spPr>
          </c:dPt>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GHEA Grapalat" panose="02000506050000020003" pitchFamily="50"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արտահանում!$A$105:$A$108</c:f>
              <c:strCache>
                <c:ptCount val="4"/>
                <c:pt idx="0">
                  <c:v>Ղազախստան</c:v>
                </c:pt>
                <c:pt idx="1">
                  <c:v>Բելառուս</c:v>
                </c:pt>
                <c:pt idx="2">
                  <c:v>Հայաստան</c:v>
                </c:pt>
                <c:pt idx="3">
                  <c:v>ՌԴ</c:v>
                </c:pt>
              </c:strCache>
            </c:strRef>
          </c:cat>
          <c:val>
            <c:numRef>
              <c:f>արտահանում!$B$105:$B$108</c:f>
              <c:numCache>
                <c:formatCode>General</c:formatCode>
                <c:ptCount val="4"/>
                <c:pt idx="0">
                  <c:v>57.2</c:v>
                </c:pt>
                <c:pt idx="1">
                  <c:v>48.6</c:v>
                </c:pt>
                <c:pt idx="2">
                  <c:v>43.6</c:v>
                </c:pt>
                <c:pt idx="3">
                  <c:v>23.7</c:v>
                </c:pt>
              </c:numCache>
            </c:numRef>
          </c:val>
        </c:ser>
        <c:dLbls>
          <c:showLegendKey val="0"/>
          <c:showVal val="0"/>
          <c:showCatName val="0"/>
          <c:showSerName val="0"/>
          <c:showPercent val="0"/>
          <c:showBubbleSize val="0"/>
        </c:dLbls>
        <c:gapWidth val="182"/>
        <c:axId val="175196032"/>
        <c:axId val="175197568"/>
      </c:barChart>
      <c:catAx>
        <c:axId val="1751960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GHEA Grapalat" panose="02000506050000020003" pitchFamily="50" charset="0"/>
                <a:ea typeface="+mn-ea"/>
                <a:cs typeface="+mn-cs"/>
              </a:defRPr>
            </a:pPr>
            <a:endParaRPr lang="en-US"/>
          </a:p>
        </c:txPr>
        <c:crossAx val="175197568"/>
        <c:crosses val="autoZero"/>
        <c:auto val="1"/>
        <c:lblAlgn val="ctr"/>
        <c:lblOffset val="100"/>
        <c:noMultiLvlLbl val="0"/>
      </c:catAx>
      <c:valAx>
        <c:axId val="17519756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17519603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800" b="0" i="0" u="none" strike="noStrike" kern="1200" spc="0" baseline="0">
                <a:solidFill>
                  <a:schemeClr val="tx1">
                    <a:lumMod val="65000"/>
                    <a:lumOff val="35000"/>
                  </a:schemeClr>
                </a:solidFill>
                <a:latin typeface="GHEA Grapalat" panose="02000506050000020003" pitchFamily="50" charset="0"/>
                <a:ea typeface="+mn-ea"/>
                <a:cs typeface="+mn-cs"/>
              </a:defRPr>
            </a:pPr>
            <a:r>
              <a:rPr lang="en-US" sz="800">
                <a:latin typeface="GHEA Grapalat" panose="02000506050000020003" pitchFamily="50" charset="0"/>
              </a:rPr>
              <a:t>Արդյունաբերական արտադրանքի</a:t>
            </a:r>
            <a:r>
              <a:rPr lang="en-US" sz="800" baseline="0">
                <a:latin typeface="GHEA Grapalat" panose="02000506050000020003" pitchFamily="50" charset="0"/>
              </a:rPr>
              <a:t> արտահանման կշիռը արտադրության մեջ, %</a:t>
            </a:r>
          </a:p>
          <a:p>
            <a:pPr>
              <a:defRPr sz="800" b="0" i="0" u="none" strike="noStrike" kern="1200" spc="0" baseline="0">
                <a:solidFill>
                  <a:schemeClr val="tx1">
                    <a:lumMod val="65000"/>
                    <a:lumOff val="35000"/>
                  </a:schemeClr>
                </a:solidFill>
                <a:latin typeface="GHEA Grapalat" panose="02000506050000020003" pitchFamily="50" charset="0"/>
                <a:ea typeface="+mn-ea"/>
                <a:cs typeface="+mn-cs"/>
              </a:defRPr>
            </a:pPr>
            <a:endParaRPr lang="en-US" sz="800">
              <a:latin typeface="GHEA Grapalat" panose="02000506050000020003" pitchFamily="50" charset="0"/>
            </a:endParaRPr>
          </a:p>
        </c:rich>
      </c:tx>
      <c:overlay val="0"/>
      <c:spPr>
        <a:noFill/>
        <a:ln>
          <a:noFill/>
        </a:ln>
        <a:effectLst/>
      </c:spPr>
    </c:title>
    <c:autoTitleDeleted val="0"/>
    <c:plotArea>
      <c:layout/>
      <c:barChart>
        <c:barDir val="bar"/>
        <c:grouping val="clustered"/>
        <c:varyColors val="0"/>
        <c:ser>
          <c:idx val="0"/>
          <c:order val="0"/>
          <c:spPr>
            <a:solidFill>
              <a:schemeClr val="accent1"/>
            </a:solidFill>
            <a:ln>
              <a:noFill/>
            </a:ln>
            <a:effectLst/>
          </c:spPr>
          <c:invertIfNegative val="0"/>
          <c:dPt>
            <c:idx val="0"/>
            <c:invertIfNegative val="0"/>
            <c:bubble3D val="0"/>
            <c:spPr>
              <a:solidFill>
                <a:schemeClr val="accent2">
                  <a:lumMod val="50000"/>
                </a:schemeClr>
              </a:solidFill>
              <a:ln>
                <a:noFill/>
              </a:ln>
              <a:effectLst/>
            </c:spPr>
          </c:dPt>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GHEA Grapalat" panose="02000506050000020003" pitchFamily="50"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արտահանում!$A$97:$A$100</c:f>
              <c:strCache>
                <c:ptCount val="4"/>
                <c:pt idx="0">
                  <c:v>Հայաստան</c:v>
                </c:pt>
                <c:pt idx="1">
                  <c:v>Բելառուս</c:v>
                </c:pt>
                <c:pt idx="2">
                  <c:v>ՌԴ</c:v>
                </c:pt>
                <c:pt idx="3">
                  <c:v>Ղազախստան</c:v>
                </c:pt>
              </c:strCache>
            </c:strRef>
          </c:cat>
          <c:val>
            <c:numRef>
              <c:f>արտահանում!$B$97:$B$100</c:f>
              <c:numCache>
                <c:formatCode>General</c:formatCode>
                <c:ptCount val="4"/>
                <c:pt idx="0">
                  <c:v>44.2</c:v>
                </c:pt>
                <c:pt idx="1">
                  <c:v>57.2</c:v>
                </c:pt>
                <c:pt idx="2">
                  <c:v>65.3</c:v>
                </c:pt>
                <c:pt idx="3">
                  <c:v>76.3</c:v>
                </c:pt>
              </c:numCache>
            </c:numRef>
          </c:val>
        </c:ser>
        <c:dLbls>
          <c:showLegendKey val="0"/>
          <c:showVal val="0"/>
          <c:showCatName val="0"/>
          <c:showSerName val="0"/>
          <c:showPercent val="0"/>
          <c:showBubbleSize val="0"/>
        </c:dLbls>
        <c:gapWidth val="182"/>
        <c:axId val="175624192"/>
        <c:axId val="175625728"/>
      </c:barChart>
      <c:catAx>
        <c:axId val="17562419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GHEA Grapalat" panose="02000506050000020003" pitchFamily="50" charset="0"/>
                <a:ea typeface="+mn-ea"/>
                <a:cs typeface="+mn-cs"/>
              </a:defRPr>
            </a:pPr>
            <a:endParaRPr lang="en-US"/>
          </a:p>
        </c:txPr>
        <c:crossAx val="175625728"/>
        <c:crosses val="autoZero"/>
        <c:auto val="1"/>
        <c:lblAlgn val="ctr"/>
        <c:lblOffset val="100"/>
        <c:noMultiLvlLbl val="0"/>
      </c:catAx>
      <c:valAx>
        <c:axId val="17562572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GHEA Grapalat" panose="02000506050000020003" pitchFamily="50" charset="0"/>
                <a:ea typeface="+mn-ea"/>
                <a:cs typeface="+mn-cs"/>
              </a:defRPr>
            </a:pPr>
            <a:endParaRPr lang="en-US"/>
          </a:p>
        </c:txPr>
        <c:crossAx val="17562419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700" b="0" i="0" u="none" strike="noStrike" kern="1200" spc="0" baseline="0">
                <a:solidFill>
                  <a:schemeClr val="tx1">
                    <a:lumMod val="65000"/>
                    <a:lumOff val="35000"/>
                  </a:schemeClr>
                </a:solidFill>
                <a:latin typeface="GHEA Grapalat" pitchFamily="50" charset="0"/>
                <a:ea typeface="+mn-ea"/>
                <a:cs typeface="+mn-cs"/>
              </a:defRPr>
            </a:pPr>
            <a:r>
              <a:rPr lang="en-US" sz="700">
                <a:latin typeface="GHEA Grapalat" panose="02000506050000020003" pitchFamily="50" charset="0"/>
              </a:rPr>
              <a:t>Արդյունաբերության</a:t>
            </a:r>
            <a:r>
              <a:rPr lang="en-US" sz="700" baseline="0">
                <a:latin typeface="GHEA Grapalat" panose="02000506050000020003" pitchFamily="50" charset="0"/>
              </a:rPr>
              <a:t> արտադրողականությունը</a:t>
            </a:r>
            <a:r>
              <a:rPr lang="hy-AM" sz="700" baseline="0">
                <a:latin typeface="GHEA Grapalat" panose="02000506050000020003" pitchFamily="50" charset="0"/>
              </a:rPr>
              <a:t> </a:t>
            </a:r>
            <a:r>
              <a:rPr lang="hy-AM" sz="700" b="0" i="0" u="none" strike="noStrike" baseline="0">
                <a:effectLst/>
                <a:latin typeface="GHEA Grapalat" pitchFamily="50" charset="0"/>
              </a:rPr>
              <a:t>մեկ աշխատողի հաշվով</a:t>
            </a:r>
            <a:r>
              <a:rPr lang="en-US" sz="700" b="0" i="0" u="none" strike="noStrike" baseline="0">
                <a:effectLst/>
                <a:latin typeface="GHEA Grapalat" pitchFamily="50" charset="0"/>
              </a:rPr>
              <a:t> </a:t>
            </a:r>
            <a:r>
              <a:rPr lang="en-US" sz="700" baseline="0">
                <a:latin typeface="GHEA Grapalat" panose="02000506050000020003" pitchFamily="50" charset="0"/>
              </a:rPr>
              <a:t> հազար ԱՄՆ</a:t>
            </a:r>
            <a:r>
              <a:rPr lang="hy-AM" sz="700" baseline="0">
                <a:latin typeface="GHEA Grapalat" panose="02000506050000020003" pitchFamily="50" charset="0"/>
              </a:rPr>
              <a:t> դոլար տարեկան </a:t>
            </a:r>
            <a:r>
              <a:rPr lang="en-US" sz="700" baseline="0">
                <a:latin typeface="GHEA Grapalat" panose="02000506050000020003" pitchFamily="50" charset="0"/>
              </a:rPr>
              <a:t> </a:t>
            </a:r>
            <a:endParaRPr lang="en-US" sz="700">
              <a:latin typeface="GHEA Grapalat" panose="02000506050000020003" pitchFamily="50" charset="0"/>
            </a:endParaRPr>
          </a:p>
        </c:rich>
      </c:tx>
      <c:overlay val="0"/>
      <c:spPr>
        <a:noFill/>
        <a:ln>
          <a:noFill/>
        </a:ln>
        <a:effectLst/>
      </c:spPr>
    </c:title>
    <c:autoTitleDeleted val="0"/>
    <c:plotArea>
      <c:layout>
        <c:manualLayout>
          <c:layoutTarget val="inner"/>
          <c:xMode val="edge"/>
          <c:yMode val="edge"/>
          <c:x val="0.20171981627296587"/>
          <c:y val="0.36996221022110454"/>
          <c:w val="0.74557195975503066"/>
          <c:h val="0.4763677838699481"/>
        </c:manualLayout>
      </c:layout>
      <c:barChart>
        <c:barDir val="bar"/>
        <c:grouping val="clustered"/>
        <c:varyColors val="0"/>
        <c:ser>
          <c:idx val="0"/>
          <c:order val="0"/>
          <c:spPr>
            <a:solidFill>
              <a:schemeClr val="accent1"/>
            </a:solidFill>
            <a:ln>
              <a:noFill/>
            </a:ln>
            <a:effectLst/>
          </c:spPr>
          <c:invertIfNegative val="0"/>
          <c:dPt>
            <c:idx val="0"/>
            <c:invertIfNegative val="0"/>
            <c:bubble3D val="0"/>
            <c:spPr>
              <a:solidFill>
                <a:schemeClr val="accent2">
                  <a:lumMod val="50000"/>
                </a:schemeClr>
              </a:solidFill>
              <a:ln>
                <a:noFill/>
              </a:ln>
              <a:effectLst/>
            </c:spPr>
          </c:dPt>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GHEA Grapalat" panose="02000506050000020003" pitchFamily="50"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արտադրողականություն!$A$63:$A$66</c:f>
              <c:strCache>
                <c:ptCount val="4"/>
                <c:pt idx="0">
                  <c:v>Հայաստան</c:v>
                </c:pt>
                <c:pt idx="1">
                  <c:v>Բելառուս</c:v>
                </c:pt>
                <c:pt idx="2">
                  <c:v>ՌԴ</c:v>
                </c:pt>
                <c:pt idx="3">
                  <c:v>Ղազախստան</c:v>
                </c:pt>
              </c:strCache>
            </c:strRef>
          </c:cat>
          <c:val>
            <c:numRef>
              <c:f>արտադրողականություն!$B$63:$B$66</c:f>
              <c:numCache>
                <c:formatCode>0.0</c:formatCode>
                <c:ptCount val="4"/>
                <c:pt idx="0">
                  <c:v>42</c:v>
                </c:pt>
                <c:pt idx="1">
                  <c:v>53.5</c:v>
                </c:pt>
                <c:pt idx="2">
                  <c:v>59.1</c:v>
                </c:pt>
                <c:pt idx="3">
                  <c:v>76.2</c:v>
                </c:pt>
              </c:numCache>
            </c:numRef>
          </c:val>
        </c:ser>
        <c:dLbls>
          <c:showLegendKey val="0"/>
          <c:showVal val="0"/>
          <c:showCatName val="0"/>
          <c:showSerName val="0"/>
          <c:showPercent val="0"/>
          <c:showBubbleSize val="0"/>
        </c:dLbls>
        <c:gapWidth val="182"/>
        <c:axId val="177174400"/>
        <c:axId val="177175936"/>
      </c:barChart>
      <c:catAx>
        <c:axId val="17717440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GHEA Grapalat" panose="02000506050000020003" pitchFamily="50" charset="0"/>
                <a:ea typeface="+mn-ea"/>
                <a:cs typeface="+mn-cs"/>
              </a:defRPr>
            </a:pPr>
            <a:endParaRPr lang="en-US"/>
          </a:p>
        </c:txPr>
        <c:crossAx val="177175936"/>
        <c:crosses val="autoZero"/>
        <c:auto val="1"/>
        <c:lblAlgn val="ctr"/>
        <c:lblOffset val="100"/>
        <c:noMultiLvlLbl val="0"/>
      </c:catAx>
      <c:valAx>
        <c:axId val="177175936"/>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GHEA Grapalat" panose="02000506050000020003" pitchFamily="50" charset="0"/>
                <a:ea typeface="+mn-ea"/>
                <a:cs typeface="+mn-cs"/>
              </a:defRPr>
            </a:pPr>
            <a:endParaRPr lang="en-US"/>
          </a:p>
        </c:txPr>
        <c:crossAx val="1771744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CA2171-2B90-4D40-AC4E-F4219CEE5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20</Pages>
  <Words>5208</Words>
  <Characters>29688</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Armen Zh. Eganyan</dc:creator>
  <cp:lastModifiedBy>Armen Zh. Eganyan</cp:lastModifiedBy>
  <cp:revision>18</cp:revision>
  <dcterms:created xsi:type="dcterms:W3CDTF">2019-12-20T05:31:00Z</dcterms:created>
  <dcterms:modified xsi:type="dcterms:W3CDTF">2019-12-26T08:38:00Z</dcterms:modified>
</cp:coreProperties>
</file>