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F8" w:rsidRPr="00A36EC4" w:rsidRDefault="008F7BF8" w:rsidP="00A36EC4">
      <w:pPr>
        <w:spacing w:line="360" w:lineRule="auto"/>
        <w:jc w:val="right"/>
        <w:rPr>
          <w:rFonts w:ascii="GHEA Grapalat" w:hAnsi="GHEA Grapalat"/>
          <w:b/>
          <w:lang w:val="en-US"/>
        </w:rPr>
      </w:pPr>
      <w:r w:rsidRPr="008F7BF8">
        <w:rPr>
          <w:rFonts w:ascii="GHEA Grapalat" w:hAnsi="GHEA Grapalat"/>
          <w:b/>
          <w:lang w:val="hy-AM"/>
        </w:rPr>
        <w:t>ՆԱԽԱԳԻԾ</w:t>
      </w:r>
    </w:p>
    <w:p w:rsidR="008F7BF8" w:rsidRPr="008F7BF8" w:rsidRDefault="008F7BF8" w:rsidP="00A36EC4">
      <w:pPr>
        <w:spacing w:line="360" w:lineRule="auto"/>
        <w:jc w:val="both"/>
        <w:rPr>
          <w:rFonts w:ascii="GHEA Grapalat" w:hAnsi="GHEA Grapalat"/>
          <w:bCs/>
          <w:lang w:val="hy-AM"/>
        </w:rPr>
      </w:pPr>
    </w:p>
    <w:p w:rsidR="008F7BF8" w:rsidRPr="008F7BF8" w:rsidRDefault="008F7BF8" w:rsidP="00A36EC4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en-US"/>
        </w:rPr>
      </w:pPr>
      <w:r w:rsidRPr="008F7BF8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</w:t>
      </w:r>
    </w:p>
    <w:p w:rsidR="008F7BF8" w:rsidRPr="008F7BF8" w:rsidRDefault="008F7BF8" w:rsidP="00A36EC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color w:val="000000"/>
          <w:lang w:val="hy-AM" w:eastAsia="en-US"/>
        </w:rPr>
      </w:pPr>
      <w:r w:rsidRPr="008F7BF8">
        <w:rPr>
          <w:rFonts w:ascii="GHEA Grapalat" w:hAnsi="GHEA Grapalat"/>
          <w:b/>
          <w:bCs/>
          <w:color w:val="000000"/>
          <w:lang w:val="hy-AM" w:eastAsia="en-US"/>
        </w:rPr>
        <w:t>Օ Ր Ե Ն Ք Ը</w:t>
      </w:r>
    </w:p>
    <w:p w:rsidR="008F7BF8" w:rsidRPr="008F7BF8" w:rsidRDefault="008F7BF8" w:rsidP="00A36EC4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lang w:val="hy-AM" w:eastAsia="en-US"/>
        </w:rPr>
      </w:pPr>
      <w:r w:rsidRPr="008F7BF8">
        <w:rPr>
          <w:rFonts w:ascii="GHEA Grapalat" w:hAnsi="GHEA Grapalat"/>
          <w:color w:val="000000"/>
          <w:lang w:val="hy-AM" w:eastAsia="en-US"/>
        </w:rPr>
        <w:t>Ընդունված է 201</w:t>
      </w:r>
      <w:r w:rsidR="00E67D3D">
        <w:rPr>
          <w:rFonts w:ascii="GHEA Grapalat" w:hAnsi="GHEA Grapalat"/>
          <w:color w:val="000000"/>
          <w:lang w:val="hy-AM" w:eastAsia="en-US"/>
        </w:rPr>
        <w:t>9</w:t>
      </w:r>
      <w:r w:rsidRPr="008F7BF8">
        <w:rPr>
          <w:rFonts w:ascii="GHEA Grapalat" w:hAnsi="GHEA Grapalat"/>
          <w:color w:val="000000"/>
          <w:lang w:val="hy-AM" w:eastAsia="en-US"/>
        </w:rPr>
        <w:t xml:space="preserve"> թվականի</w:t>
      </w:r>
      <w:r w:rsidRPr="008F7BF8">
        <w:rPr>
          <w:rFonts w:ascii="Courier New" w:hAnsi="Courier New" w:cs="Courier New"/>
          <w:color w:val="000000"/>
          <w:lang w:val="hy-AM" w:eastAsia="en-US"/>
        </w:rPr>
        <w:t> _______ __</w:t>
      </w:r>
      <w:r w:rsidRPr="008F7BF8">
        <w:rPr>
          <w:rFonts w:ascii="GHEA Grapalat" w:hAnsi="GHEA Grapalat"/>
          <w:color w:val="000000"/>
          <w:lang w:val="hy-AM" w:eastAsia="en-US"/>
        </w:rPr>
        <w:t>-</w:t>
      </w:r>
      <w:r w:rsidRPr="008F7BF8">
        <w:rPr>
          <w:rFonts w:ascii="GHEA Grapalat" w:hAnsi="GHEA Grapalat" w:cs="GHEA Grapalat"/>
          <w:color w:val="000000"/>
          <w:lang w:val="hy-AM" w:eastAsia="en-US"/>
        </w:rPr>
        <w:t>ին</w:t>
      </w:r>
    </w:p>
    <w:p w:rsidR="008F7BF8" w:rsidRPr="008F7BF8" w:rsidRDefault="008F7BF8" w:rsidP="00A36EC4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8F7BF8">
        <w:rPr>
          <w:rFonts w:ascii="Courier New" w:hAnsi="Courier New" w:cs="Courier New"/>
          <w:color w:val="000000"/>
          <w:lang w:val="hy-AM" w:eastAsia="en-US"/>
        </w:rPr>
        <w:t> </w:t>
      </w:r>
    </w:p>
    <w:p w:rsidR="008F7BF8" w:rsidRPr="008F7BF8" w:rsidRDefault="008F7BF8" w:rsidP="001D2356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en-US"/>
        </w:rPr>
      </w:pPr>
      <w:r w:rsidRPr="008F7BF8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 ՀԱՐԿԱՅԻՆ ՕՐԵՆՍԳՐՔՈՒՄ ՓՈՓՈԽՈՒԹՅՈՒՆ</w:t>
      </w:r>
      <w:r w:rsidR="00C74AC5">
        <w:rPr>
          <w:rFonts w:ascii="GHEA Grapalat" w:hAnsi="GHEA Grapalat"/>
          <w:b/>
          <w:bCs/>
          <w:color w:val="000000"/>
          <w:lang w:val="hy-AM" w:eastAsia="en-US"/>
        </w:rPr>
        <w:t>ՆԵՐ</w:t>
      </w:r>
      <w:r w:rsidRPr="008F7BF8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4C41CF">
        <w:rPr>
          <w:rFonts w:ascii="GHEA Grapalat" w:hAnsi="GHEA Grapalat"/>
          <w:b/>
          <w:bCs/>
          <w:color w:val="000000"/>
          <w:lang w:val="hy-AM" w:eastAsia="en-US"/>
        </w:rPr>
        <w:t xml:space="preserve">ԵՎ ԼՐԱՑՈՒՄՆԵՐ </w:t>
      </w:r>
      <w:r w:rsidRPr="008F7BF8">
        <w:rPr>
          <w:rFonts w:ascii="GHEA Grapalat" w:hAnsi="GHEA Grapalat"/>
          <w:b/>
          <w:bCs/>
          <w:color w:val="000000"/>
          <w:lang w:val="hy-AM" w:eastAsia="en-US"/>
        </w:rPr>
        <w:t>ԿԱՏԱՐԵԼՈՒ ՄԱՍԻՆ</w:t>
      </w:r>
      <w:r w:rsidRPr="008F7BF8">
        <w:rPr>
          <w:rFonts w:ascii="Courier New" w:hAnsi="Courier New" w:cs="Courier New"/>
          <w:color w:val="000000"/>
          <w:lang w:val="hy-AM" w:eastAsia="en-US"/>
        </w:rPr>
        <w:t> </w:t>
      </w:r>
    </w:p>
    <w:p w:rsidR="004C41CF" w:rsidRDefault="004C41CF" w:rsidP="00A36EC4">
      <w:pPr>
        <w:pStyle w:val="ListParagraph"/>
        <w:numPr>
          <w:ilvl w:val="0"/>
          <w:numId w:val="10"/>
        </w:numPr>
        <w:shd w:val="clear" w:color="auto" w:fill="FFFFFF"/>
        <w:spacing w:after="120" w:line="276" w:lineRule="auto"/>
        <w:ind w:right="150"/>
        <w:jc w:val="both"/>
        <w:rPr>
          <w:rFonts w:ascii="GHEA Grapalat" w:hAnsi="GHEA Grapalat" w:cs="Sylfaen"/>
          <w:color w:val="000000"/>
          <w:lang w:val="hy-AM"/>
        </w:rPr>
      </w:pPr>
      <w:r w:rsidRPr="00AA5234">
        <w:rPr>
          <w:rFonts w:ascii="GHEA Grapalat" w:hAnsi="GHEA Grapalat" w:cs="Sylfaen"/>
          <w:color w:val="000000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color w:val="000000"/>
          <w:lang w:val="hy-AM"/>
        </w:rPr>
        <w:t>2016 թվականի նոյեմբերի 16-ի ՀՕ 165-Ն օրենքում</w:t>
      </w:r>
    </w:p>
    <w:p w:rsidR="004C41CF" w:rsidRPr="00A60C15" w:rsidRDefault="004C41CF" w:rsidP="00A36EC4">
      <w:pPr>
        <w:pStyle w:val="ListParagraph"/>
        <w:shd w:val="clear" w:color="auto" w:fill="FFFFFF"/>
        <w:spacing w:after="120" w:line="276" w:lineRule="auto"/>
        <w:ind w:right="150"/>
        <w:jc w:val="both"/>
        <w:rPr>
          <w:rFonts w:ascii="GHEA Grapalat" w:hAnsi="GHEA Grapalat" w:cs="Sylfaen"/>
          <w:color w:val="000000"/>
          <w:lang w:val="hy-AM"/>
        </w:rPr>
      </w:pPr>
      <w:r w:rsidRPr="00A60C15">
        <w:rPr>
          <w:rFonts w:ascii="GHEA Grapalat" w:hAnsi="GHEA Grapalat" w:cs="Sylfaen"/>
          <w:color w:val="000000"/>
          <w:lang w:val="hy-AM"/>
        </w:rPr>
        <w:t xml:space="preserve">կատարել հետևյալ </w:t>
      </w:r>
      <w:r w:rsidRPr="00EB3CBD">
        <w:rPr>
          <w:rFonts w:ascii="GHEA Grapalat" w:hAnsi="GHEA Grapalat" w:cs="Sylfaen"/>
          <w:color w:val="000000"/>
          <w:lang w:val="hy-AM"/>
        </w:rPr>
        <w:t>լրացումներ</w:t>
      </w:r>
      <w:r w:rsidRPr="00BC1E0A">
        <w:rPr>
          <w:rFonts w:ascii="GHEA Grapalat" w:eastAsia="MS Mincho" w:hAnsi="GHEA Grapalat" w:cs="MS Mincho"/>
          <w:color w:val="000000"/>
          <w:lang w:val="hy-AM"/>
        </w:rPr>
        <w:t>ը</w:t>
      </w:r>
      <w:r>
        <w:rPr>
          <w:rFonts w:ascii="GHEA Grapalat" w:eastAsia="MS Mincho" w:hAnsi="GHEA Grapalat" w:cs="MS Mincho"/>
          <w:color w:val="000000"/>
          <w:lang w:val="hy-AM"/>
        </w:rPr>
        <w:t xml:space="preserve"> և փոփոխությունները</w:t>
      </w:r>
      <w:r w:rsidRPr="00BC1E0A">
        <w:rPr>
          <w:rFonts w:ascii="GHEA Grapalat" w:eastAsia="MS Mincho" w:hAnsi="GHEA Grapalat" w:cs="MS Mincho"/>
          <w:color w:val="000000"/>
          <w:lang w:val="hy-AM"/>
        </w:rPr>
        <w:t>.</w:t>
      </w:r>
    </w:p>
    <w:p w:rsidR="004C41CF" w:rsidRPr="004F242B" w:rsidRDefault="004C41CF" w:rsidP="001305A6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line="276" w:lineRule="auto"/>
        <w:ind w:left="720" w:right="150" w:hanging="45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Օրենքի 122-րդ հոդվածի 3-րդ կետը լրացնել հետևյալ բովանդակությամբ նոր </w:t>
      </w:r>
      <w:r w:rsidRPr="00A60C15">
        <w:rPr>
          <w:rFonts w:ascii="GHEA Grapalat" w:hAnsi="GHEA Grapalat" w:cs="Sylfaen"/>
          <w:color w:val="000000"/>
          <w:lang w:val="hy-AM"/>
        </w:rPr>
        <w:t>«</w:t>
      </w:r>
      <w:r>
        <w:rPr>
          <w:rFonts w:ascii="GHEA Grapalat" w:hAnsi="GHEA Grapalat" w:cs="Sylfaen"/>
          <w:color w:val="000000"/>
          <w:lang w:val="hy-AM"/>
        </w:rPr>
        <w:t>3</w:t>
      </w:r>
      <w:r w:rsidRPr="004C41CF">
        <w:rPr>
          <w:rFonts w:ascii="GHEA Grapalat" w:hAnsi="GHEA Grapalat" w:cs="Sylfaen"/>
          <w:color w:val="000000"/>
          <w:lang w:val="hy-AM"/>
        </w:rPr>
        <w:t>.1</w:t>
      </w:r>
      <w:r w:rsidRPr="004F242B">
        <w:rPr>
          <w:rFonts w:ascii="GHEA Grapalat" w:hAnsi="GHEA Grapalat" w:cs="Sylfaen"/>
          <w:color w:val="000000"/>
          <w:lang w:val="hy-AM"/>
        </w:rPr>
        <w:t xml:space="preserve"> </w:t>
      </w:r>
      <w:r w:rsidRPr="00EB3CBD">
        <w:rPr>
          <w:rFonts w:ascii="GHEA Grapalat" w:hAnsi="GHEA Grapalat" w:cs="Sylfaen"/>
          <w:color w:val="000000"/>
          <w:lang w:val="hy-AM"/>
        </w:rPr>
        <w:t>ենթակետով</w:t>
      </w:r>
      <w:r w:rsidRPr="00BC1E0A">
        <w:rPr>
          <w:rFonts w:ascii="GHEA Grapalat" w:eastAsia="MS Mincho" w:hAnsi="GHEA Grapalat" w:cs="MS Mincho"/>
          <w:color w:val="000000"/>
          <w:lang w:val="hy-AM"/>
        </w:rPr>
        <w:t>.</w:t>
      </w:r>
    </w:p>
    <w:p w:rsidR="00EB458E" w:rsidRDefault="004C41CF" w:rsidP="004847C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60C15">
        <w:rPr>
          <w:rFonts w:ascii="GHEA Grapalat" w:hAnsi="GHEA Grapalat" w:cs="Sylfaen"/>
          <w:color w:val="000000"/>
          <w:lang w:val="hy-AM"/>
        </w:rPr>
        <w:t>«</w:t>
      </w:r>
      <w:r w:rsidRPr="004C41CF">
        <w:rPr>
          <w:rFonts w:ascii="GHEA Grapalat" w:hAnsi="GHEA Grapalat" w:cs="Sylfaen"/>
          <w:color w:val="000000"/>
          <w:lang w:val="hy-AM"/>
        </w:rPr>
        <w:t>3.1</w:t>
      </w:r>
      <w:r w:rsidR="00D314B7" w:rsidRPr="000317EC">
        <w:rPr>
          <w:rFonts w:ascii="GHEA Grapalat" w:hAnsi="GHEA Grapalat" w:cs="Sylfaen"/>
          <w:color w:val="000000"/>
          <w:lang w:val="hy-AM"/>
        </w:rPr>
        <w:t xml:space="preserve"> Կաթնամթերքի</w:t>
      </w:r>
      <w:r w:rsidR="00515269">
        <w:rPr>
          <w:rFonts w:ascii="GHEA Grapalat" w:hAnsi="GHEA Grapalat" w:cs="Sylfaen"/>
          <w:color w:val="000000"/>
        </w:rPr>
        <w:t xml:space="preserve"> և </w:t>
      </w:r>
      <w:proofErr w:type="spellStart"/>
      <w:r w:rsidR="00515269">
        <w:rPr>
          <w:rFonts w:ascii="GHEA Grapalat" w:hAnsi="GHEA Grapalat" w:cs="Sylfaen"/>
          <w:color w:val="000000"/>
        </w:rPr>
        <w:t>մսամթերքի</w:t>
      </w:r>
      <w:proofErr w:type="spellEnd"/>
      <w:r w:rsidR="00D314B7" w:rsidRPr="000317EC">
        <w:rPr>
          <w:rFonts w:ascii="GHEA Grapalat" w:hAnsi="GHEA Grapalat" w:cs="Sylfaen"/>
          <w:color w:val="000000"/>
          <w:lang w:val="hy-AM"/>
        </w:rPr>
        <w:t xml:space="preserve"> արտադրության </w:t>
      </w:r>
      <w:r w:rsidR="00856A6A" w:rsidRPr="000317EC">
        <w:rPr>
          <w:rFonts w:ascii="GHEA Grapalat" w:hAnsi="GHEA Grapalat" w:cs="Sylfaen"/>
          <w:color w:val="000000"/>
          <w:lang w:val="hy-AM"/>
        </w:rPr>
        <w:t>ոլորտ</w:t>
      </w:r>
      <w:proofErr w:type="spellStart"/>
      <w:r w:rsidR="00515269">
        <w:rPr>
          <w:rFonts w:ascii="GHEA Grapalat" w:hAnsi="GHEA Grapalat" w:cs="Sylfaen"/>
          <w:color w:val="000000"/>
        </w:rPr>
        <w:t>ներ</w:t>
      </w:r>
      <w:proofErr w:type="spellEnd"/>
      <w:r w:rsidR="00856A6A" w:rsidRPr="000317EC">
        <w:rPr>
          <w:rFonts w:ascii="GHEA Grapalat" w:hAnsi="GHEA Grapalat" w:cs="Sylfaen"/>
          <w:color w:val="000000"/>
          <w:lang w:val="hy-AM"/>
        </w:rPr>
        <w:t>ում</w:t>
      </w:r>
      <w:r w:rsidR="006B034F" w:rsidRPr="000317EC">
        <w:rPr>
          <w:rFonts w:ascii="GHEA Grapalat" w:hAnsi="GHEA Grapalat" w:cs="Sylfaen"/>
          <w:color w:val="000000"/>
          <w:lang w:val="hy-AM"/>
        </w:rPr>
        <w:t xml:space="preserve"> </w:t>
      </w:r>
      <w:r w:rsidR="000317EC" w:rsidRPr="00B50260">
        <w:rPr>
          <w:rFonts w:ascii="GHEA Grapalat" w:hAnsi="GHEA Grapalat" w:cs="Sylfaen"/>
          <w:color w:val="000000"/>
          <w:lang w:val="hy-AM"/>
        </w:rPr>
        <w:t>գույքի՝ փաստաթղթերով հիմնավորված որակական կորուստը համախառն եկամտից նվազեցվում է այդ կորստի տեղի ունենալու կամ այդ կորուստը հայտնաբերելու հարկ</w:t>
      </w:r>
      <w:r w:rsidR="001D2356">
        <w:rPr>
          <w:rFonts w:ascii="GHEA Grapalat" w:hAnsi="GHEA Grapalat" w:cs="Sylfaen"/>
          <w:color w:val="000000"/>
          <w:lang w:val="hy-AM"/>
        </w:rPr>
        <w:t xml:space="preserve">ային տարվա համախառն եկամտի </w:t>
      </w:r>
      <w:proofErr w:type="spellStart"/>
      <w:r w:rsidR="00F03792">
        <w:rPr>
          <w:rFonts w:ascii="GHEA Grapalat" w:hAnsi="GHEA Grapalat" w:cs="Sylfaen"/>
          <w:color w:val="000000"/>
        </w:rPr>
        <w:t>ոչ</w:t>
      </w:r>
      <w:proofErr w:type="spellEnd"/>
      <w:r w:rsidR="00F03792">
        <w:rPr>
          <w:rFonts w:ascii="GHEA Grapalat" w:hAnsi="GHEA Grapalat" w:cs="Sylfaen"/>
          <w:color w:val="000000"/>
        </w:rPr>
        <w:t xml:space="preserve"> </w:t>
      </w:r>
      <w:proofErr w:type="spellStart"/>
      <w:r w:rsidR="00F03792">
        <w:rPr>
          <w:rFonts w:ascii="GHEA Grapalat" w:hAnsi="GHEA Grapalat" w:cs="Sylfaen"/>
          <w:color w:val="000000"/>
        </w:rPr>
        <w:t>պակաս</w:t>
      </w:r>
      <w:proofErr w:type="spellEnd"/>
      <w:r w:rsidR="00F03792">
        <w:rPr>
          <w:rFonts w:ascii="GHEA Grapalat" w:hAnsi="GHEA Grapalat" w:cs="Sylfaen"/>
          <w:color w:val="000000"/>
        </w:rPr>
        <w:t xml:space="preserve"> </w:t>
      </w:r>
      <w:proofErr w:type="spellStart"/>
      <w:r w:rsidR="00F03792">
        <w:rPr>
          <w:rFonts w:ascii="GHEA Grapalat" w:hAnsi="GHEA Grapalat" w:cs="Sylfaen"/>
          <w:color w:val="000000"/>
        </w:rPr>
        <w:t>քան</w:t>
      </w:r>
      <w:proofErr w:type="spellEnd"/>
      <w:r w:rsidR="00F03792">
        <w:rPr>
          <w:rFonts w:ascii="GHEA Grapalat" w:hAnsi="GHEA Grapalat" w:cs="Sylfaen"/>
          <w:color w:val="000000"/>
        </w:rPr>
        <w:t xml:space="preserve"> </w:t>
      </w:r>
      <w:proofErr w:type="spellStart"/>
      <w:r w:rsidR="00F03792">
        <w:rPr>
          <w:rFonts w:ascii="GHEA Grapalat" w:hAnsi="GHEA Grapalat" w:cs="Sylfaen"/>
          <w:color w:val="000000"/>
        </w:rPr>
        <w:t>հինգ</w:t>
      </w:r>
      <w:proofErr w:type="spellEnd"/>
      <w:r w:rsidR="001D2356">
        <w:rPr>
          <w:rFonts w:ascii="GHEA Grapalat" w:hAnsi="GHEA Grapalat" w:cs="Sylfaen"/>
          <w:color w:val="000000"/>
          <w:lang w:val="hy-AM"/>
        </w:rPr>
        <w:t xml:space="preserve"> </w:t>
      </w:r>
      <w:r w:rsidR="00F03792">
        <w:rPr>
          <w:rFonts w:ascii="GHEA Grapalat" w:hAnsi="GHEA Grapalat" w:cs="Sylfaen"/>
          <w:color w:val="000000"/>
          <w:lang w:val="hy-AM"/>
        </w:rPr>
        <w:t>տոկոսի</w:t>
      </w:r>
      <w:r w:rsidR="000317EC" w:rsidRPr="00B50260">
        <w:rPr>
          <w:rFonts w:ascii="GHEA Grapalat" w:hAnsi="GHEA Grapalat" w:cs="Sylfaen"/>
          <w:color w:val="000000"/>
          <w:lang w:val="hy-AM"/>
        </w:rPr>
        <w:t xml:space="preserve"> չափով՝ տվյալ հարկային տարվա ընթացքում</w:t>
      </w:r>
      <w:r w:rsidR="00A36EC4" w:rsidRPr="00A36EC4">
        <w:rPr>
          <w:rFonts w:ascii="GHEA Grapalat" w:hAnsi="GHEA Grapalat" w:cs="Sylfaen"/>
          <w:color w:val="000000"/>
          <w:lang w:val="hy-AM"/>
        </w:rPr>
        <w:t xml:space="preserve"> հարկային մարմնին </w:t>
      </w:r>
      <w:proofErr w:type="spellStart"/>
      <w:r w:rsidR="00696223" w:rsidRPr="007D2863">
        <w:rPr>
          <w:rFonts w:ascii="GHEA Grapalat" w:hAnsi="GHEA Grapalat" w:cs="Sylfaen"/>
          <w:color w:val="000000"/>
        </w:rPr>
        <w:t>խոտանման</w:t>
      </w:r>
      <w:proofErr w:type="spellEnd"/>
      <w:r w:rsidR="00696223" w:rsidRPr="007D2863">
        <w:rPr>
          <w:rFonts w:ascii="GHEA Grapalat" w:hAnsi="GHEA Grapalat" w:cs="Sylfaen"/>
          <w:color w:val="000000"/>
        </w:rPr>
        <w:t xml:space="preserve"> </w:t>
      </w:r>
      <w:proofErr w:type="spellStart"/>
      <w:r w:rsidR="00696223" w:rsidRPr="007D2863">
        <w:rPr>
          <w:rFonts w:ascii="GHEA Grapalat" w:hAnsi="GHEA Grapalat" w:cs="Sylfaen"/>
          <w:color w:val="000000"/>
        </w:rPr>
        <w:t>պրոցես</w:t>
      </w:r>
      <w:r w:rsidR="007D2863" w:rsidRPr="007D2863">
        <w:rPr>
          <w:rFonts w:ascii="GHEA Grapalat" w:hAnsi="GHEA Grapalat" w:cs="Sylfaen"/>
          <w:color w:val="000000"/>
        </w:rPr>
        <w:t>ի</w:t>
      </w:r>
      <w:proofErr w:type="spellEnd"/>
      <w:r w:rsidR="007D2863" w:rsidRPr="007D2863">
        <w:rPr>
          <w:rFonts w:ascii="GHEA Grapalat" w:hAnsi="GHEA Grapalat" w:cs="Sylfaen"/>
          <w:color w:val="000000"/>
        </w:rPr>
        <w:t xml:space="preserve"> </w:t>
      </w:r>
      <w:proofErr w:type="spellStart"/>
      <w:r w:rsidR="007D2863" w:rsidRPr="007D2863">
        <w:rPr>
          <w:rFonts w:ascii="GHEA Grapalat" w:hAnsi="GHEA Grapalat" w:cs="Sylfaen"/>
          <w:color w:val="000000"/>
        </w:rPr>
        <w:t>վերաբերյալ</w:t>
      </w:r>
      <w:proofErr w:type="spellEnd"/>
      <w:r w:rsidR="00F80221" w:rsidRPr="007D2863">
        <w:rPr>
          <w:rFonts w:ascii="GHEA Grapalat" w:hAnsi="GHEA Grapalat" w:cs="Sylfaen"/>
          <w:color w:val="000000"/>
        </w:rPr>
        <w:t xml:space="preserve"> </w:t>
      </w:r>
      <w:proofErr w:type="spellStart"/>
      <w:r w:rsidR="00F80221" w:rsidRPr="007D2863">
        <w:rPr>
          <w:rFonts w:ascii="GHEA Grapalat" w:hAnsi="GHEA Grapalat" w:cs="Sylfaen"/>
          <w:color w:val="000000"/>
        </w:rPr>
        <w:t>համապատասխան</w:t>
      </w:r>
      <w:proofErr w:type="spellEnd"/>
      <w:r w:rsidR="00F80221" w:rsidRPr="007D2863">
        <w:rPr>
          <w:rFonts w:ascii="GHEA Grapalat" w:hAnsi="GHEA Grapalat" w:cs="Sylfaen"/>
          <w:color w:val="000000"/>
        </w:rPr>
        <w:t xml:space="preserve"> </w:t>
      </w:r>
      <w:proofErr w:type="spellStart"/>
      <w:r w:rsidR="00F80221" w:rsidRPr="007D2863">
        <w:rPr>
          <w:rFonts w:ascii="GHEA Grapalat" w:hAnsi="GHEA Grapalat" w:cs="Sylfaen"/>
          <w:color w:val="000000"/>
        </w:rPr>
        <w:t>ծանուցում</w:t>
      </w:r>
      <w:proofErr w:type="spellEnd"/>
      <w:r w:rsidR="00F80221" w:rsidRPr="007D2863">
        <w:rPr>
          <w:rFonts w:ascii="GHEA Grapalat" w:hAnsi="GHEA Grapalat" w:cs="Sylfaen"/>
          <w:color w:val="000000"/>
        </w:rPr>
        <w:t xml:space="preserve"> </w:t>
      </w:r>
      <w:proofErr w:type="spellStart"/>
      <w:r w:rsidR="00F80221" w:rsidRPr="007D2863">
        <w:rPr>
          <w:rFonts w:ascii="GHEA Grapalat" w:hAnsi="GHEA Grapalat" w:cs="Sylfaen"/>
          <w:color w:val="000000"/>
        </w:rPr>
        <w:t>իրականցնելու</w:t>
      </w:r>
      <w:proofErr w:type="spellEnd"/>
      <w:r w:rsidR="00696223" w:rsidRPr="007D2863">
        <w:rPr>
          <w:rFonts w:ascii="GHEA Grapalat" w:hAnsi="GHEA Grapalat" w:cs="Sylfaen"/>
          <w:color w:val="000000"/>
        </w:rPr>
        <w:t xml:space="preserve"> </w:t>
      </w:r>
      <w:r w:rsidR="00A36EC4" w:rsidRPr="007D2863">
        <w:rPr>
          <w:rFonts w:ascii="GHEA Grapalat" w:hAnsi="GHEA Grapalat" w:cs="Sylfaen"/>
          <w:color w:val="000000"/>
          <w:lang w:val="hy-AM"/>
        </w:rPr>
        <w:t>դեպքում</w:t>
      </w:r>
      <w:r w:rsidRPr="007D2863">
        <w:rPr>
          <w:rFonts w:ascii="GHEA Grapalat" w:hAnsi="GHEA Grapalat" w:cs="Sylfaen"/>
          <w:color w:val="000000"/>
          <w:lang w:val="hy-AM"/>
        </w:rPr>
        <w:t>։</w:t>
      </w:r>
      <w:r w:rsidR="00A36EC4" w:rsidRPr="007D2863">
        <w:rPr>
          <w:rFonts w:ascii="GHEA Grapalat" w:hAnsi="GHEA Grapalat"/>
          <w:color w:val="000000"/>
          <w:lang w:val="hy-AM"/>
        </w:rPr>
        <w:t xml:space="preserve"> Ս</w:t>
      </w:r>
      <w:r w:rsidR="00A36EC4" w:rsidRPr="00A36EC4">
        <w:rPr>
          <w:rFonts w:ascii="GHEA Grapalat" w:hAnsi="GHEA Grapalat"/>
          <w:color w:val="000000"/>
          <w:lang w:val="hy-AM"/>
        </w:rPr>
        <w:t>ույն մասի կիրառության իմաստով՝ գույքի որակական կորուստ է համարվում պիտանիության (պահպանման) ժամկետ ունեցող ապրանքի պիտանիության (պահպանման) ժամկետի սպառման կամ ժամանակի ընթացքում մաշվածության և (կամ) քայքայման արդյունքում գույքի սպառողական հատկանիշների անկման կամ Օրենսգրքով կամ Հայաստանի Հանրապետության օրենքներով սահմանված դեպքերում ապրանքի մատակարարման արգելքների կամ սահմանափակումների առաջացման արդյունքում շրջանառությունից հանվող գույքը կամ ապրանքը:</w:t>
      </w:r>
    </w:p>
    <w:p w:rsidR="00AF75E9" w:rsidRPr="00EA7305" w:rsidRDefault="007B0845" w:rsidP="00EA7305">
      <w:pPr>
        <w:pStyle w:val="ListParagraph"/>
        <w:numPr>
          <w:ilvl w:val="0"/>
          <w:numId w:val="9"/>
        </w:numPr>
        <w:shd w:val="clear" w:color="auto" w:fill="FFFFFF"/>
        <w:spacing w:after="120" w:line="360" w:lineRule="auto"/>
        <w:ind w:left="540" w:right="150"/>
        <w:jc w:val="both"/>
        <w:rPr>
          <w:rFonts w:ascii="GHEA Grapalat" w:hAnsi="GHEA Grapalat" w:cs="Sylfaen"/>
          <w:color w:val="000000"/>
          <w:lang w:val="hy-AM"/>
        </w:rPr>
      </w:pPr>
      <w:proofErr w:type="spellStart"/>
      <w:r>
        <w:rPr>
          <w:rFonts w:ascii="GHEA Grapalat" w:hAnsi="GHEA Grapalat" w:cs="Sylfaen"/>
          <w:color w:val="000000"/>
          <w:lang w:val="en-US"/>
        </w:rPr>
        <w:t>Հարկային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օրենսգրքի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390-րդ </w:t>
      </w:r>
      <w:proofErr w:type="spellStart"/>
      <w:r>
        <w:rPr>
          <w:rFonts w:ascii="GHEA Grapalat" w:hAnsi="GHEA Grapalat" w:cs="Sylfaen"/>
          <w:color w:val="000000"/>
          <w:lang w:val="en-US"/>
        </w:rPr>
        <w:t>հոդվածի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1</w:t>
      </w:r>
      <w:r w:rsidR="001D2356">
        <w:rPr>
          <w:rFonts w:ascii="GHEA Grapalat" w:hAnsi="GHEA Grapalat" w:cs="Sylfaen"/>
          <w:color w:val="000000"/>
          <w:lang w:val="en-US"/>
        </w:rPr>
        <w:t xml:space="preserve">-ին </w:t>
      </w:r>
      <w:proofErr w:type="spellStart"/>
      <w:r w:rsidR="001D2356">
        <w:rPr>
          <w:rFonts w:ascii="GHEA Grapalat" w:hAnsi="GHEA Grapalat" w:cs="Sylfaen"/>
          <w:color w:val="000000"/>
          <w:lang w:val="en-US"/>
        </w:rPr>
        <w:t>կետի</w:t>
      </w:r>
      <w:proofErr w:type="spellEnd"/>
      <w:r w:rsidR="001D2356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1D2356">
        <w:rPr>
          <w:rFonts w:ascii="GHEA Grapalat" w:hAnsi="GHEA Grapalat" w:cs="Sylfaen"/>
          <w:color w:val="000000"/>
          <w:lang w:val="en-US"/>
        </w:rPr>
        <w:t>աղյուսակի</w:t>
      </w:r>
      <w:proofErr w:type="spellEnd"/>
      <w:r w:rsidR="001D2356">
        <w:rPr>
          <w:rFonts w:ascii="GHEA Grapalat" w:hAnsi="GHEA Grapalat" w:cs="Sylfaen"/>
          <w:color w:val="000000"/>
          <w:lang w:val="en-US"/>
        </w:rPr>
        <w:t xml:space="preserve"> 8-րդ</w:t>
      </w:r>
      <w:r w:rsidR="00DC0827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DC0827">
        <w:rPr>
          <w:rFonts w:ascii="GHEA Grapalat" w:hAnsi="GHEA Grapalat" w:cs="Sylfaen"/>
          <w:color w:val="000000"/>
          <w:lang w:val="en-US"/>
        </w:rPr>
        <w:t>տողից</w:t>
      </w:r>
      <w:proofErr w:type="spellEnd"/>
      <w:r w:rsidR="001D2356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1D2356">
        <w:rPr>
          <w:rFonts w:ascii="GHEA Grapalat" w:hAnsi="GHEA Grapalat" w:cs="Sylfaen"/>
          <w:color w:val="000000"/>
          <w:lang w:val="en-US"/>
        </w:rPr>
        <w:t>հանել</w:t>
      </w:r>
      <w:proofErr w:type="spellEnd"/>
      <w:r w:rsidR="001D2356">
        <w:rPr>
          <w:rFonts w:ascii="GHEA Grapalat" w:hAnsi="GHEA Grapalat" w:cs="Sylfaen"/>
          <w:color w:val="000000"/>
          <w:lang w:val="en-US"/>
        </w:rPr>
        <w:t xml:space="preserve"> </w:t>
      </w:r>
      <w:r w:rsidR="001D2356" w:rsidRPr="00A60C15">
        <w:rPr>
          <w:rFonts w:ascii="GHEA Grapalat" w:hAnsi="GHEA Grapalat" w:cs="Sylfaen"/>
          <w:color w:val="000000"/>
          <w:lang w:val="hy-AM"/>
        </w:rPr>
        <w:t>«</w:t>
      </w:r>
      <w:proofErr w:type="spellStart"/>
      <w:r w:rsidR="001D2356">
        <w:rPr>
          <w:rFonts w:ascii="GHEA Grapalat" w:hAnsi="GHEA Grapalat" w:cs="Sylfaen"/>
          <w:color w:val="000000"/>
          <w:lang w:val="en-US"/>
        </w:rPr>
        <w:t>պանրի</w:t>
      </w:r>
      <w:proofErr w:type="spellEnd"/>
      <w:r w:rsidR="001D2356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1D2356">
        <w:rPr>
          <w:rFonts w:ascii="GHEA Grapalat" w:hAnsi="GHEA Grapalat" w:cs="Sylfaen"/>
          <w:color w:val="000000"/>
          <w:lang w:val="en-US"/>
        </w:rPr>
        <w:t>տեսակներ</w:t>
      </w:r>
      <w:proofErr w:type="spellEnd"/>
      <w:r w:rsidR="001D2356" w:rsidRPr="00A36EC4">
        <w:rPr>
          <w:rFonts w:ascii="GHEA Grapalat" w:hAnsi="GHEA Grapalat" w:cs="Sylfaen"/>
          <w:color w:val="000000"/>
          <w:lang w:val="hy-AM"/>
        </w:rPr>
        <w:t></w:t>
      </w:r>
      <w:r w:rsidR="001D2356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1D2356">
        <w:rPr>
          <w:rFonts w:ascii="GHEA Grapalat" w:hAnsi="GHEA Grapalat" w:cs="Sylfaen"/>
          <w:color w:val="000000"/>
          <w:lang w:val="en-US"/>
        </w:rPr>
        <w:t>բառերը</w:t>
      </w:r>
      <w:proofErr w:type="spellEnd"/>
      <w:r w:rsidR="004C41CF">
        <w:rPr>
          <w:rFonts w:ascii="GHEA Grapalat" w:hAnsi="GHEA Grapalat" w:cs="Sylfaen"/>
          <w:color w:val="000000"/>
          <w:lang w:val="hy-AM"/>
        </w:rPr>
        <w:t>։</w:t>
      </w:r>
    </w:p>
    <w:p w:rsidR="00D906E4" w:rsidRPr="00A36EC4" w:rsidRDefault="004C41CF" w:rsidP="00DC0827">
      <w:pPr>
        <w:pStyle w:val="ListParagraph"/>
        <w:numPr>
          <w:ilvl w:val="0"/>
          <w:numId w:val="10"/>
        </w:numPr>
        <w:shd w:val="clear" w:color="auto" w:fill="FFFFFF"/>
        <w:spacing w:after="120" w:line="360" w:lineRule="auto"/>
        <w:ind w:left="540" w:right="15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Սույն </w:t>
      </w:r>
      <w:r w:rsidR="00C03EFD" w:rsidRPr="00C03EFD">
        <w:rPr>
          <w:rFonts w:ascii="GHEA Grapalat" w:hAnsi="GHEA Grapalat" w:cs="Sylfaen"/>
          <w:color w:val="000000"/>
          <w:lang w:val="hy-AM"/>
        </w:rPr>
        <w:t>օրենքը</w:t>
      </w:r>
      <w:r>
        <w:rPr>
          <w:rFonts w:ascii="GHEA Grapalat" w:hAnsi="GHEA Grapalat" w:cs="Sylfaen"/>
          <w:color w:val="000000"/>
          <w:lang w:val="hy-AM"/>
        </w:rPr>
        <w:t xml:space="preserve"> ուժի մեջ է մտնում պաշտոնական </w:t>
      </w:r>
      <w:r w:rsidR="00F66620">
        <w:rPr>
          <w:rFonts w:ascii="GHEA Grapalat" w:hAnsi="GHEA Grapalat" w:cs="Sylfaen"/>
          <w:color w:val="000000"/>
          <w:lang w:val="hy-AM"/>
        </w:rPr>
        <w:t>հրապարակման</w:t>
      </w:r>
      <w:r w:rsidR="00F66620" w:rsidRPr="00F66620">
        <w:rPr>
          <w:rFonts w:ascii="GHEA Grapalat" w:hAnsi="GHEA Grapalat" w:cs="Sylfaen"/>
          <w:color w:val="000000"/>
          <w:lang w:val="hy-AM"/>
        </w:rPr>
        <w:t>ը հաջորդող տասներորդ օրը</w:t>
      </w:r>
      <w:r>
        <w:rPr>
          <w:rFonts w:ascii="GHEA Grapalat" w:hAnsi="GHEA Grapalat" w:cs="Sylfaen"/>
          <w:color w:val="000000"/>
          <w:lang w:val="hy-AM"/>
        </w:rPr>
        <w:t>։</w:t>
      </w:r>
    </w:p>
    <w:p w:rsidR="007343B4" w:rsidRPr="00A36EC4" w:rsidRDefault="007343B4" w:rsidP="00A36EC4">
      <w:pPr>
        <w:shd w:val="clear" w:color="auto" w:fill="FFFFFF"/>
        <w:spacing w:line="360" w:lineRule="auto"/>
        <w:jc w:val="both"/>
        <w:rPr>
          <w:rFonts w:ascii="GHEA Grapalat" w:hAnsi="GHEA Grapalat"/>
          <w:highlight w:val="yellow"/>
          <w:lang w:val="en-US"/>
        </w:rPr>
      </w:pPr>
    </w:p>
    <w:p w:rsidR="008F7BF8" w:rsidRPr="007343B4" w:rsidRDefault="008F7BF8" w:rsidP="00A36E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bCs/>
          <w:color w:val="000000"/>
          <w:lang w:val="hy-AM"/>
        </w:rPr>
      </w:pPr>
      <w:r w:rsidRPr="007343B4">
        <w:rPr>
          <w:rFonts w:ascii="GHEA Grapalat" w:hAnsi="GHEA Grapalat"/>
          <w:bCs/>
          <w:color w:val="000000"/>
          <w:lang w:val="hy-AM"/>
        </w:rPr>
        <w:t>ՀԱՅԱՍՏԱՆԻ ՀԱՆՐԱՊԵՏՈՒԹՅԱՆ</w:t>
      </w:r>
    </w:p>
    <w:p w:rsidR="00EA7305" w:rsidRPr="00515269" w:rsidRDefault="008F7BF8" w:rsidP="0051526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bCs/>
          <w:color w:val="000000"/>
          <w:lang w:val="hy-AM"/>
        </w:rPr>
      </w:pPr>
      <w:r w:rsidRPr="007343B4">
        <w:rPr>
          <w:rFonts w:ascii="GHEA Grapalat" w:hAnsi="GHEA Grapalat"/>
          <w:bCs/>
          <w:color w:val="000000"/>
          <w:lang w:val="hy-AM"/>
        </w:rPr>
        <w:t xml:space="preserve">                  ՆԱԽԱԳԱՀ                                                        ԱՐՄԵՆ ՍԱՐԳՍՅԱՆ</w:t>
      </w:r>
    </w:p>
    <w:p w:rsidR="008F7BF8" w:rsidRPr="008F7BF8" w:rsidRDefault="008F7BF8" w:rsidP="00A36EC4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lang w:val="hy-AM" w:eastAsia="ru-RU"/>
        </w:rPr>
      </w:pPr>
      <w:r w:rsidRPr="008F7BF8">
        <w:rPr>
          <w:rFonts w:ascii="GHEA Grapalat" w:hAnsi="GHEA Grapalat" w:cs="Sylfaen"/>
          <w:b/>
          <w:bCs/>
          <w:lang w:val="hy-AM" w:eastAsia="ru-RU"/>
        </w:rPr>
        <w:lastRenderedPageBreak/>
        <w:t>ՀԻՄՆԱՎՈՐՈՒՄ</w:t>
      </w:r>
    </w:p>
    <w:p w:rsidR="008F7BF8" w:rsidRPr="00A76519" w:rsidRDefault="008F7BF8" w:rsidP="00A36EC4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</w:rPr>
      </w:pPr>
      <w:r w:rsidRPr="008F7BF8">
        <w:rPr>
          <w:rFonts w:ascii="GHEA Grapalat" w:hAnsi="GHEA Grapalat"/>
          <w:b/>
          <w:bCs/>
          <w:color w:val="000000"/>
          <w:lang w:val="hy-AM" w:eastAsia="en-US"/>
        </w:rPr>
        <w:t>«</w:t>
      </w:r>
      <w:r w:rsidR="00A76519">
        <w:rPr>
          <w:rFonts w:ascii="GHEA Grapalat" w:hAnsi="GHEA Grapalat"/>
          <w:b/>
          <w:bCs/>
          <w:color w:val="000000"/>
          <w:lang w:eastAsia="en-US"/>
        </w:rPr>
        <w:t>ՀԱՐԿԱՅԻՆ ՕՐԵՆՍԳՐՔՈՒՄ ՓՈՓՈԽՈՒԹՅՈՒՆՆԵՐ ԿԱՏԱԵՐԼՈՒ ՄԱՍԻՆ</w:t>
      </w:r>
    </w:p>
    <w:p w:rsidR="008F7BF8" w:rsidRPr="008F7BF8" w:rsidRDefault="008F7BF8" w:rsidP="00A36E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sz w:val="22"/>
          <w:szCs w:val="22"/>
          <w:lang w:val="hy-AM"/>
        </w:rPr>
      </w:pPr>
    </w:p>
    <w:p w:rsidR="008F7BF8" w:rsidRPr="008F7BF8" w:rsidRDefault="008F7BF8" w:rsidP="00A36EC4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t>Անհրաժեշտությունը</w:t>
      </w:r>
    </w:p>
    <w:p w:rsidR="005C114A" w:rsidRPr="005C114A" w:rsidRDefault="008F7BF8" w:rsidP="005C11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F7BF8">
        <w:rPr>
          <w:rFonts w:ascii="GHEA Grapalat" w:hAnsi="GHEA Grapalat"/>
          <w:lang w:val="hy-AM"/>
        </w:rPr>
        <w:t>Սույն օրենքների ընդունման անհրաժեշտությունը պայմանավորված է տնտեսավարող սուբյեկտների կողմից</w:t>
      </w:r>
      <w:r w:rsidR="00AA6913" w:rsidRPr="00AA6913">
        <w:rPr>
          <w:rFonts w:ascii="GHEA Grapalat" w:hAnsi="GHEA Grapalat"/>
          <w:lang w:val="hy-AM"/>
        </w:rPr>
        <w:t xml:space="preserve"> կաթնամթերքի</w:t>
      </w:r>
      <w:r w:rsidR="00AD6BDE">
        <w:rPr>
          <w:rFonts w:ascii="GHEA Grapalat" w:hAnsi="GHEA Grapalat"/>
          <w:lang w:val="en-US"/>
        </w:rPr>
        <w:t xml:space="preserve"> և </w:t>
      </w:r>
      <w:proofErr w:type="spellStart"/>
      <w:r w:rsidR="00AD6BDE">
        <w:rPr>
          <w:rFonts w:ascii="GHEA Grapalat" w:hAnsi="GHEA Grapalat"/>
          <w:lang w:val="en-US"/>
        </w:rPr>
        <w:t>մսամթերքի</w:t>
      </w:r>
      <w:proofErr w:type="spellEnd"/>
      <w:r w:rsidR="00AA6913" w:rsidRPr="00AA6913">
        <w:rPr>
          <w:rFonts w:ascii="GHEA Grapalat" w:hAnsi="GHEA Grapalat"/>
          <w:lang w:val="hy-AM"/>
        </w:rPr>
        <w:t xml:space="preserve"> արտադրության ոլորտ</w:t>
      </w:r>
      <w:proofErr w:type="spellStart"/>
      <w:r w:rsidR="00AD6BDE">
        <w:rPr>
          <w:rFonts w:ascii="GHEA Grapalat" w:hAnsi="GHEA Grapalat"/>
          <w:lang w:val="en-US"/>
        </w:rPr>
        <w:t>ներ</w:t>
      </w:r>
      <w:proofErr w:type="spellEnd"/>
      <w:r w:rsidR="00AA6913" w:rsidRPr="00AA6913">
        <w:rPr>
          <w:rFonts w:ascii="GHEA Grapalat" w:hAnsi="GHEA Grapalat"/>
          <w:lang w:val="hy-AM"/>
        </w:rPr>
        <w:t>ում առաջ եկած խնդիրներով:</w:t>
      </w:r>
      <w:r w:rsidR="005C114A">
        <w:rPr>
          <w:rFonts w:ascii="GHEA Grapalat" w:hAnsi="GHEA Grapalat"/>
          <w:lang w:val="hy-AM"/>
        </w:rPr>
        <w:t xml:space="preserve"> </w:t>
      </w:r>
      <w:r w:rsidR="005C114A" w:rsidRPr="005C114A">
        <w:rPr>
          <w:rFonts w:ascii="GHEA Grapalat" w:hAnsi="GHEA Grapalat"/>
          <w:lang w:val="hy-AM"/>
        </w:rPr>
        <w:t>Համախառն եկամտից կորուստների նվազեցման 1%-ի սահմանափակումը սահմանված է ՀՀ հարկային օրենսգրքի 122-րդ հոդվածի 3-րդ մասով, մինչդեռ առանձին ոլորտներում, մասնավորապես՝ թողարկվող պահման կարճ ժամկետ ունեցող կաթնամթերքի և մսամթերքի համար մանրածախ առևտրում ժամկետանց են դառնում տրամադրված ապրանքների 5-10 %-ը։</w:t>
      </w:r>
    </w:p>
    <w:p w:rsidR="005C114A" w:rsidRPr="008F7BF8" w:rsidRDefault="005C114A" w:rsidP="00A36EC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F7BF8" w:rsidRPr="008F7BF8" w:rsidRDefault="008F7BF8" w:rsidP="00A36EC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F7BF8" w:rsidRPr="008F7BF8" w:rsidRDefault="008F7BF8" w:rsidP="00A36EC4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t>Ընթացիկ իրավիճակը և խնդիրները</w:t>
      </w:r>
    </w:p>
    <w:p w:rsidR="00B5488B" w:rsidRPr="00B5488B" w:rsidRDefault="008F7BF8" w:rsidP="00A36EC4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F7BF8">
        <w:rPr>
          <w:rFonts w:ascii="GHEA Grapalat" w:hAnsi="GHEA Grapalat"/>
          <w:lang w:val="hy-AM"/>
        </w:rPr>
        <w:t xml:space="preserve">Ներկայումս հանրապետության </w:t>
      </w:r>
      <w:r w:rsidR="009832F4" w:rsidRPr="009832F4">
        <w:rPr>
          <w:rFonts w:ascii="GHEA Grapalat" w:hAnsi="GHEA Grapalat"/>
          <w:lang w:val="hy-AM"/>
        </w:rPr>
        <w:t xml:space="preserve">կաթնամթերք </w:t>
      </w:r>
      <w:r w:rsidR="00EA7305">
        <w:rPr>
          <w:rFonts w:ascii="GHEA Grapalat" w:hAnsi="GHEA Grapalat"/>
          <w:lang w:val="en-US"/>
        </w:rPr>
        <w:t xml:space="preserve">և </w:t>
      </w:r>
      <w:proofErr w:type="spellStart"/>
      <w:r w:rsidR="00EA7305">
        <w:rPr>
          <w:rFonts w:ascii="GHEA Grapalat" w:hAnsi="GHEA Grapalat"/>
          <w:lang w:val="en-US"/>
        </w:rPr>
        <w:t>մսամթերք</w:t>
      </w:r>
      <w:proofErr w:type="spellEnd"/>
      <w:r w:rsidR="00EA7305">
        <w:rPr>
          <w:rFonts w:ascii="GHEA Grapalat" w:hAnsi="GHEA Grapalat"/>
          <w:lang w:val="en-US"/>
        </w:rPr>
        <w:t xml:space="preserve"> </w:t>
      </w:r>
      <w:r w:rsidR="009832F4" w:rsidRPr="009832F4">
        <w:rPr>
          <w:rFonts w:ascii="GHEA Grapalat" w:hAnsi="GHEA Grapalat"/>
          <w:lang w:val="hy-AM"/>
        </w:rPr>
        <w:t>արտադրողների համար լրջագույն խնդիր է տարեկան 1 տոկոսի չափով շահութահարկից նվազեցումը` քանի որ</w:t>
      </w:r>
      <w:r w:rsidR="00617CB9" w:rsidRPr="00617CB9">
        <w:rPr>
          <w:rFonts w:ascii="GHEA Grapalat" w:hAnsi="GHEA Grapalat"/>
          <w:lang w:val="hy-AM"/>
        </w:rPr>
        <w:t>,</w:t>
      </w:r>
      <w:r w:rsidR="009832F4" w:rsidRPr="009832F4">
        <w:rPr>
          <w:rFonts w:ascii="GHEA Grapalat" w:hAnsi="GHEA Grapalat"/>
          <w:lang w:val="hy-AM"/>
        </w:rPr>
        <w:t xml:space="preserve"> պայմանավորված</w:t>
      </w:r>
      <w:r w:rsidR="006D7FF7" w:rsidRPr="006D7FF7">
        <w:rPr>
          <w:rFonts w:ascii="GHEA Grapalat" w:hAnsi="GHEA Grapalat"/>
          <w:lang w:val="hy-AM"/>
        </w:rPr>
        <w:t xml:space="preserve"> տեխնոլոգիական խնդիրներով</w:t>
      </w:r>
      <w:r w:rsidR="00617CB9" w:rsidRPr="00617CB9">
        <w:rPr>
          <w:rFonts w:ascii="GHEA Grapalat" w:hAnsi="GHEA Grapalat"/>
          <w:lang w:val="hy-AM"/>
        </w:rPr>
        <w:t>,</w:t>
      </w:r>
      <w:r w:rsidR="006D7FF7" w:rsidRPr="006D7FF7">
        <w:rPr>
          <w:rFonts w:ascii="GHEA Grapalat" w:hAnsi="GHEA Grapalat"/>
          <w:lang w:val="hy-AM"/>
        </w:rPr>
        <w:t xml:space="preserve"> տարեկան որակակ</w:t>
      </w:r>
      <w:r w:rsidR="00617CB9" w:rsidRPr="00617CB9">
        <w:rPr>
          <w:rFonts w:ascii="GHEA Grapalat" w:hAnsi="GHEA Grapalat"/>
          <w:lang w:val="hy-AM"/>
        </w:rPr>
        <w:t>ա</w:t>
      </w:r>
      <w:r w:rsidR="006D7FF7" w:rsidRPr="006D7FF7">
        <w:rPr>
          <w:rFonts w:ascii="GHEA Grapalat" w:hAnsi="GHEA Grapalat"/>
          <w:lang w:val="hy-AM"/>
        </w:rPr>
        <w:t>ն կորուստը կազմում է 1-ից ավել` մոտ 5-7 տոկոս:</w:t>
      </w:r>
      <w:r w:rsidR="00FE054D">
        <w:rPr>
          <w:rFonts w:ascii="GHEA Grapalat" w:hAnsi="GHEA Grapalat"/>
          <w:lang w:val="en-US"/>
        </w:rPr>
        <w:t xml:space="preserve"> </w:t>
      </w:r>
    </w:p>
    <w:p w:rsidR="00907737" w:rsidRPr="00907737" w:rsidRDefault="00907737" w:rsidP="00536F1E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F7BF8" w:rsidRPr="00617CB9" w:rsidRDefault="008F7BF8" w:rsidP="00A36EC4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617CB9" w:rsidRPr="007C19CA" w:rsidRDefault="005606E6" w:rsidP="00A36EC4">
      <w:pPr>
        <w:spacing w:after="20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7343B4">
        <w:rPr>
          <w:rFonts w:ascii="GHEA Grapalat" w:hAnsi="GHEA Grapalat"/>
          <w:lang w:val="hy-AM"/>
        </w:rPr>
        <w:t>Ներկ</w:t>
      </w:r>
      <w:r w:rsidR="00617CB9" w:rsidRPr="007343B4">
        <w:rPr>
          <w:rFonts w:ascii="GHEA Grapalat" w:hAnsi="GHEA Grapalat"/>
          <w:lang w:val="hy-AM"/>
        </w:rPr>
        <w:t>այումս ըստ ՀՀ հարկային օրենսգրքի 122-րդ հոդվածի 3-րդ կետի</w:t>
      </w:r>
      <w:r w:rsidR="007343B4" w:rsidRPr="007343B4">
        <w:rPr>
          <w:rFonts w:ascii="GHEA Grapalat" w:hAnsi="GHEA Grapalat"/>
          <w:lang w:val="hy-AM"/>
        </w:rPr>
        <w:t xml:space="preserve"> </w:t>
      </w:r>
      <w:r w:rsidR="00F04BA9" w:rsidRPr="007343B4">
        <w:rPr>
          <w:rFonts w:ascii="GHEA Grapalat" w:hAnsi="GHEA Grapalat"/>
          <w:color w:val="000000"/>
          <w:lang w:val="hy-AM"/>
        </w:rPr>
        <w:t>փաստաթղթերով հիմնավորված որակական կորուստը համախառն եկամտից նվազեցվում է այդ կորստի տեղի ունենալու կամ այդ կորուստը հայտնաբերելու հարկային տարվա համախառն եկամտի հինգ</w:t>
      </w:r>
      <w:r w:rsidR="007C19CA" w:rsidRPr="007C19CA">
        <w:rPr>
          <w:rFonts w:ascii="GHEA Grapalat" w:hAnsi="GHEA Grapalat"/>
          <w:color w:val="000000"/>
          <w:lang w:val="hy-AM"/>
        </w:rPr>
        <w:t xml:space="preserve"> տոկոսի չափով:</w:t>
      </w:r>
    </w:p>
    <w:p w:rsidR="008F7BF8" w:rsidRPr="00274006" w:rsidRDefault="008F7BF8" w:rsidP="00A36EC4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8F7BF8" w:rsidRPr="008F7BF8" w:rsidRDefault="008F7BF8" w:rsidP="00A36EC4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t>Կարգավորման նպատակը և բնույթը</w:t>
      </w:r>
    </w:p>
    <w:p w:rsidR="008F7BF8" w:rsidRPr="00483D2F" w:rsidRDefault="007C19CA" w:rsidP="00A36EC4">
      <w:pPr>
        <w:tabs>
          <w:tab w:val="left" w:pos="180"/>
        </w:tabs>
        <w:spacing w:line="360" w:lineRule="auto"/>
        <w:ind w:left="180" w:firstLine="450"/>
        <w:jc w:val="both"/>
        <w:rPr>
          <w:rFonts w:ascii="GHEA Grapalat" w:hAnsi="GHEA Grapalat"/>
          <w:lang w:val="hy-AM"/>
        </w:rPr>
      </w:pPr>
      <w:r w:rsidRPr="00483D2F">
        <w:rPr>
          <w:rFonts w:ascii="GHEA Grapalat" w:hAnsi="GHEA Grapalat"/>
          <w:lang w:val="hy-AM"/>
        </w:rPr>
        <w:t xml:space="preserve">Նախատեսվում  է </w:t>
      </w:r>
      <w:r w:rsidR="00483D2F" w:rsidRPr="00483D2F">
        <w:rPr>
          <w:rFonts w:ascii="GHEA Grapalat" w:hAnsi="GHEA Grapalat"/>
          <w:lang w:val="hy-AM"/>
        </w:rPr>
        <w:t>կաթնամթերք</w:t>
      </w:r>
      <w:r w:rsidR="00AD6BDE">
        <w:rPr>
          <w:rFonts w:ascii="GHEA Grapalat" w:hAnsi="GHEA Grapalat"/>
          <w:lang w:val="en-US"/>
        </w:rPr>
        <w:t xml:space="preserve"> և </w:t>
      </w:r>
      <w:proofErr w:type="spellStart"/>
      <w:r w:rsidR="00AD6BDE">
        <w:rPr>
          <w:rFonts w:ascii="GHEA Grapalat" w:hAnsi="GHEA Grapalat"/>
          <w:lang w:val="en-US"/>
        </w:rPr>
        <w:t>մսամթերք</w:t>
      </w:r>
      <w:proofErr w:type="spellEnd"/>
      <w:r w:rsidR="00483D2F" w:rsidRPr="00483D2F">
        <w:rPr>
          <w:rFonts w:ascii="GHEA Grapalat" w:hAnsi="GHEA Grapalat"/>
          <w:lang w:val="hy-AM"/>
        </w:rPr>
        <w:t xml:space="preserve"> արտադրող ընկերությունների համար ստեղծել առավել բարենպաստ պայմաններ:</w:t>
      </w:r>
    </w:p>
    <w:p w:rsidR="007C19CA" w:rsidRPr="00483D2F" w:rsidRDefault="007C19CA" w:rsidP="00A36EC4">
      <w:pPr>
        <w:spacing w:line="360" w:lineRule="auto"/>
        <w:ind w:left="1080"/>
        <w:jc w:val="both"/>
        <w:rPr>
          <w:rFonts w:ascii="GHEA Grapalat" w:hAnsi="GHEA Grapalat"/>
          <w:lang w:val="hy-AM"/>
        </w:rPr>
      </w:pPr>
    </w:p>
    <w:p w:rsidR="008F7BF8" w:rsidRPr="005606E6" w:rsidRDefault="008F7BF8" w:rsidP="00A36EC4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lastRenderedPageBreak/>
        <w:t>Նախագծի մշակման գործընթացում ներգրավված ինստիտուտները և անձիք</w:t>
      </w:r>
    </w:p>
    <w:p w:rsidR="005606E6" w:rsidRPr="00274006" w:rsidRDefault="007C19CA" w:rsidP="00A36EC4">
      <w:pPr>
        <w:pStyle w:val="ListParagraph"/>
        <w:spacing w:line="360" w:lineRule="auto"/>
        <w:rPr>
          <w:rFonts w:ascii="GHEA Grapalat" w:hAnsi="GHEA Grapalat"/>
          <w:lang w:val="hy-AM"/>
        </w:rPr>
      </w:pPr>
      <w:r w:rsidRPr="00274006">
        <w:rPr>
          <w:rFonts w:ascii="GHEA Grapalat" w:hAnsi="GHEA Grapalat"/>
          <w:lang w:val="hy-AM"/>
        </w:rPr>
        <w:t xml:space="preserve">Նախագիծը մշակվել է ՀՀ </w:t>
      </w:r>
      <w:proofErr w:type="spellStart"/>
      <w:r w:rsidR="00AD6BDE">
        <w:rPr>
          <w:rFonts w:ascii="GHEA Grapalat" w:hAnsi="GHEA Grapalat"/>
          <w:lang w:val="en-US"/>
        </w:rPr>
        <w:t>էկոնոմիկայի</w:t>
      </w:r>
      <w:proofErr w:type="spellEnd"/>
      <w:r w:rsidRPr="00274006">
        <w:rPr>
          <w:rFonts w:ascii="GHEA Grapalat" w:hAnsi="GHEA Grapalat"/>
          <w:lang w:val="hy-AM"/>
        </w:rPr>
        <w:t xml:space="preserve"> նախարարության կողմից` համաձայնեցնելով ՀՀ պետական եկամուտների կոմիտե</w:t>
      </w:r>
      <w:r w:rsidR="003907D6" w:rsidRPr="00274006">
        <w:rPr>
          <w:rFonts w:ascii="GHEA Grapalat" w:hAnsi="GHEA Grapalat"/>
          <w:lang w:val="hy-AM"/>
        </w:rPr>
        <w:t>ի</w:t>
      </w:r>
      <w:r w:rsidRPr="00274006">
        <w:rPr>
          <w:rFonts w:ascii="GHEA Grapalat" w:hAnsi="GHEA Grapalat"/>
          <w:lang w:val="hy-AM"/>
        </w:rPr>
        <w:t xml:space="preserve"> հետ:</w:t>
      </w:r>
    </w:p>
    <w:p w:rsidR="008602C4" w:rsidRPr="003907D6" w:rsidRDefault="008602C4" w:rsidP="00A36EC4">
      <w:pPr>
        <w:spacing w:after="200" w:line="360" w:lineRule="auto"/>
        <w:jc w:val="both"/>
        <w:rPr>
          <w:rFonts w:ascii="GHEA Grapalat" w:hAnsi="GHEA Grapalat"/>
          <w:b/>
          <w:lang w:val="hy-AM"/>
        </w:rPr>
      </w:pPr>
    </w:p>
    <w:p w:rsidR="008F7BF8" w:rsidRPr="008602C4" w:rsidRDefault="008F7BF8" w:rsidP="00A36EC4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t>Ակնկալվող արդյունքը</w:t>
      </w:r>
    </w:p>
    <w:p w:rsidR="00483D2F" w:rsidRPr="00483D2F" w:rsidRDefault="00483D2F" w:rsidP="00A36EC4">
      <w:pPr>
        <w:spacing w:after="200" w:line="360" w:lineRule="auto"/>
        <w:ind w:left="1080"/>
        <w:jc w:val="both"/>
        <w:rPr>
          <w:rFonts w:ascii="GHEA Grapalat" w:hAnsi="GHEA Grapalat"/>
          <w:lang w:val="hy-AM"/>
        </w:rPr>
      </w:pPr>
      <w:r w:rsidRPr="00483D2F">
        <w:rPr>
          <w:rFonts w:ascii="GHEA Grapalat" w:hAnsi="GHEA Grapalat"/>
          <w:lang w:val="hy-AM"/>
        </w:rPr>
        <w:t xml:space="preserve">Ակնկալվում </w:t>
      </w:r>
      <w:r w:rsidR="001B1319">
        <w:rPr>
          <w:rFonts w:ascii="GHEA Grapalat" w:hAnsi="GHEA Grapalat"/>
          <w:lang w:val="hy-AM"/>
        </w:rPr>
        <w:t>է ներկայիս տարեկան գործող շահու</w:t>
      </w:r>
      <w:r w:rsidRPr="00483D2F">
        <w:rPr>
          <w:rFonts w:ascii="GHEA Grapalat" w:hAnsi="GHEA Grapalat"/>
          <w:lang w:val="hy-AM"/>
        </w:rPr>
        <w:t xml:space="preserve">թահարկիից 1 տոկոս  նվազեցումը դարձնել </w:t>
      </w:r>
      <w:proofErr w:type="spellStart"/>
      <w:r w:rsidR="00AD6BDE">
        <w:rPr>
          <w:rFonts w:ascii="GHEA Grapalat" w:hAnsi="GHEA Grapalat"/>
          <w:lang w:val="en-US"/>
        </w:rPr>
        <w:t>ոչ</w:t>
      </w:r>
      <w:proofErr w:type="spellEnd"/>
      <w:r w:rsidR="00AD6BDE">
        <w:rPr>
          <w:rFonts w:ascii="GHEA Grapalat" w:hAnsi="GHEA Grapalat"/>
          <w:lang w:val="en-US"/>
        </w:rPr>
        <w:t xml:space="preserve"> </w:t>
      </w:r>
      <w:proofErr w:type="spellStart"/>
      <w:r w:rsidR="00AD6BDE">
        <w:rPr>
          <w:rFonts w:ascii="GHEA Grapalat" w:hAnsi="GHEA Grapalat"/>
          <w:lang w:val="en-US"/>
        </w:rPr>
        <w:t>պակաս</w:t>
      </w:r>
      <w:proofErr w:type="spellEnd"/>
      <w:r w:rsidR="00AD6BDE">
        <w:rPr>
          <w:rFonts w:ascii="GHEA Grapalat" w:hAnsi="GHEA Grapalat"/>
          <w:lang w:val="en-US"/>
        </w:rPr>
        <w:t xml:space="preserve"> </w:t>
      </w:r>
      <w:proofErr w:type="spellStart"/>
      <w:r w:rsidR="00AD6BDE">
        <w:rPr>
          <w:rFonts w:ascii="GHEA Grapalat" w:hAnsi="GHEA Grapalat"/>
          <w:lang w:val="en-US"/>
        </w:rPr>
        <w:t>քան</w:t>
      </w:r>
      <w:proofErr w:type="spellEnd"/>
      <w:r w:rsidR="00AD6BDE">
        <w:rPr>
          <w:rFonts w:ascii="GHEA Grapalat" w:hAnsi="GHEA Grapalat"/>
          <w:lang w:val="en-US"/>
        </w:rPr>
        <w:t xml:space="preserve"> </w:t>
      </w:r>
      <w:r w:rsidRPr="00483D2F">
        <w:rPr>
          <w:rFonts w:ascii="GHEA Grapalat" w:hAnsi="GHEA Grapalat"/>
          <w:lang w:val="hy-AM"/>
        </w:rPr>
        <w:t>5 տոկոս</w:t>
      </w:r>
      <w:r w:rsidR="00AD6BDE">
        <w:rPr>
          <w:rFonts w:ascii="GHEA Grapalat" w:hAnsi="GHEA Grapalat"/>
          <w:lang w:val="en-US"/>
        </w:rPr>
        <w:t xml:space="preserve">ի </w:t>
      </w:r>
      <w:proofErr w:type="spellStart"/>
      <w:r w:rsidR="00AD6BDE">
        <w:rPr>
          <w:rFonts w:ascii="GHEA Grapalat" w:hAnsi="GHEA Grapalat"/>
          <w:lang w:val="en-US"/>
        </w:rPr>
        <w:t>չափով</w:t>
      </w:r>
      <w:proofErr w:type="spellEnd"/>
      <w:r w:rsidRPr="00483D2F">
        <w:rPr>
          <w:rFonts w:ascii="GHEA Grapalat" w:hAnsi="GHEA Grapalat"/>
          <w:lang w:val="hy-AM"/>
        </w:rPr>
        <w:t>:</w:t>
      </w:r>
    </w:p>
    <w:p w:rsidR="008F7BF8" w:rsidRPr="008F7BF8" w:rsidRDefault="008F7BF8" w:rsidP="00A36EC4">
      <w:pPr>
        <w:numPr>
          <w:ilvl w:val="0"/>
          <w:numId w:val="1"/>
        </w:numPr>
        <w:spacing w:after="200" w:line="360" w:lineRule="auto"/>
        <w:jc w:val="both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t xml:space="preserve">Այլ տեղեկություններ </w:t>
      </w:r>
      <w:r w:rsidRPr="008F7BF8">
        <w:rPr>
          <w:rFonts w:ascii="GHEA Grapalat" w:hAnsi="GHEA Grapalat" w:cs="Sylfaen"/>
          <w:b/>
          <w:bCs/>
          <w:lang w:val="hy-AM"/>
        </w:rPr>
        <w:t>(եթե այդպիսիք առկա են)</w:t>
      </w:r>
    </w:p>
    <w:p w:rsidR="008F7BF8" w:rsidRPr="00617CB9" w:rsidRDefault="004F24C7" w:rsidP="00A36EC4">
      <w:pPr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617CB9">
        <w:rPr>
          <w:rFonts w:ascii="GHEA Grapalat" w:hAnsi="GHEA Grapalat"/>
          <w:color w:val="000000"/>
          <w:lang w:val="hy-AM" w:eastAsia="en-US"/>
        </w:rPr>
        <w:t>Այլ տեղեկություններ առկա չեն:</w:t>
      </w:r>
    </w:p>
    <w:p w:rsidR="008F7BF8" w:rsidRPr="008F7BF8" w:rsidRDefault="008F7BF8" w:rsidP="00A36EC4">
      <w:pPr>
        <w:spacing w:line="360" w:lineRule="auto"/>
        <w:rPr>
          <w:rFonts w:ascii="GHEA Grapalat" w:hAnsi="GHEA Grapalat"/>
          <w:lang w:val="hy-AM"/>
        </w:rPr>
      </w:pPr>
    </w:p>
    <w:p w:rsidR="008F7BF8" w:rsidRPr="008F7BF8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F7BF8" w:rsidRPr="008F7BF8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F7BF8" w:rsidRPr="000317EC" w:rsidRDefault="008F7BF8" w:rsidP="00A36EC4">
      <w:pPr>
        <w:spacing w:line="360" w:lineRule="auto"/>
        <w:rPr>
          <w:rFonts w:ascii="GHEA Grapalat" w:hAnsi="GHEA Grapalat"/>
          <w:b/>
          <w:lang w:val="hy-AM"/>
        </w:rPr>
      </w:pPr>
    </w:p>
    <w:p w:rsidR="0048081F" w:rsidRPr="000317EC" w:rsidRDefault="0048081F" w:rsidP="00A36EC4">
      <w:pPr>
        <w:spacing w:line="360" w:lineRule="auto"/>
        <w:rPr>
          <w:rFonts w:ascii="GHEA Grapalat" w:hAnsi="GHEA Grapalat"/>
          <w:b/>
          <w:lang w:val="hy-AM"/>
        </w:rPr>
      </w:pPr>
    </w:p>
    <w:p w:rsidR="0048081F" w:rsidRPr="000317EC" w:rsidRDefault="0048081F" w:rsidP="00A36EC4">
      <w:pPr>
        <w:spacing w:line="360" w:lineRule="auto"/>
        <w:rPr>
          <w:rFonts w:ascii="GHEA Grapalat" w:hAnsi="GHEA Grapalat"/>
          <w:b/>
          <w:lang w:val="hy-AM"/>
        </w:rPr>
      </w:pPr>
    </w:p>
    <w:p w:rsidR="004F24C7" w:rsidRPr="00617CB9" w:rsidRDefault="004F24C7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F7BF8" w:rsidRPr="00B95942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95942">
        <w:rPr>
          <w:rFonts w:ascii="GHEA Grapalat" w:hAnsi="GHEA Grapalat"/>
          <w:b/>
          <w:lang w:val="hy-AM"/>
        </w:rPr>
        <w:t>ՏԵՂԵԿԱՆՔ</w:t>
      </w:r>
    </w:p>
    <w:p w:rsidR="008F7BF8" w:rsidRPr="00B95942" w:rsidRDefault="008F7BF8" w:rsidP="00A36EC4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en-US"/>
        </w:rPr>
      </w:pPr>
      <w:r w:rsidRPr="00B95942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 ՀԱՐԿԱՅԻՆ ՕՐԵՆՍԳՐՔՈՒՄ ՓՈՓՈԽՈՒԹՅՈՒՆ</w:t>
      </w:r>
      <w:r w:rsidR="00870488" w:rsidRPr="00B95942">
        <w:rPr>
          <w:rFonts w:ascii="GHEA Grapalat" w:hAnsi="GHEA Grapalat"/>
          <w:b/>
          <w:bCs/>
          <w:color w:val="000000"/>
          <w:lang w:val="hy-AM" w:eastAsia="en-US"/>
        </w:rPr>
        <w:t>ՆԵՐ</w:t>
      </w:r>
      <w:r w:rsidRPr="00B95942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B95942" w:rsidRPr="00B95942">
        <w:rPr>
          <w:rFonts w:ascii="GHEA Grapalat" w:hAnsi="GHEA Grapalat"/>
          <w:b/>
          <w:bCs/>
          <w:color w:val="000000"/>
          <w:lang w:val="hy-AM" w:eastAsia="en-US"/>
        </w:rPr>
        <w:t xml:space="preserve">ԵՎ ԼՐԱՑՈՒՄՆԵՐ </w:t>
      </w:r>
      <w:r w:rsidRPr="00B95942">
        <w:rPr>
          <w:rFonts w:ascii="GHEA Grapalat" w:hAnsi="GHEA Grapalat"/>
          <w:b/>
          <w:bCs/>
          <w:color w:val="000000"/>
          <w:lang w:val="hy-AM" w:eastAsia="en-US"/>
        </w:rPr>
        <w:t>ԿԱՏԱՐԵԼՈՒ ՄԱՍԻՆ</w:t>
      </w:r>
    </w:p>
    <w:p w:rsidR="008F7BF8" w:rsidRPr="00B95942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9594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B95942">
        <w:rPr>
          <w:rFonts w:ascii="GHEA Grapalat" w:hAnsi="GHEA Grapalat"/>
          <w:b/>
          <w:bCs/>
          <w:color w:val="000000"/>
          <w:lang w:val="hy-AM" w:eastAsia="en-US"/>
        </w:rPr>
        <w:t xml:space="preserve"> ՕՐԵՆՔ</w:t>
      </w:r>
      <w:r w:rsidRPr="00B95942">
        <w:rPr>
          <w:rFonts w:ascii="GHEA Grapalat" w:hAnsi="GHEA Grapalat"/>
          <w:b/>
          <w:bCs/>
          <w:color w:val="000000"/>
          <w:lang w:val="hy-AM"/>
        </w:rPr>
        <w:t>ՆԵՐԻ</w:t>
      </w:r>
      <w:r w:rsidRPr="00B95942">
        <w:rPr>
          <w:rFonts w:ascii="GHEA Grapalat" w:hAnsi="GHEA Grapalat"/>
          <w:b/>
          <w:lang w:val="hy-AM"/>
        </w:rPr>
        <w:t xml:space="preserve">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8F7BF8" w:rsidRPr="008602C4" w:rsidRDefault="008F7BF8" w:rsidP="00A36EC4">
      <w:pPr>
        <w:spacing w:line="360" w:lineRule="auto"/>
        <w:jc w:val="center"/>
        <w:rPr>
          <w:rFonts w:ascii="GHEA Grapalat" w:hAnsi="GHEA Grapalat"/>
          <w:highlight w:val="yellow"/>
          <w:lang w:val="hy-AM"/>
        </w:rPr>
      </w:pPr>
    </w:p>
    <w:p w:rsidR="00B95942" w:rsidRPr="00B95942" w:rsidRDefault="00B95942" w:rsidP="00B95942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8F7BF8" w:rsidRPr="008F7BF8" w:rsidRDefault="00B95942" w:rsidP="00B9594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95942">
        <w:rPr>
          <w:rFonts w:ascii="GHEA Grapalat" w:hAnsi="GHEA Grapalat" w:cs="Sylfaen"/>
          <w:lang w:val="hy-AM"/>
        </w:rPr>
        <w:t xml:space="preserve"> «Հայաստանի Հանրապետության հարկային օրենսգրքում փոփոխություններ և լրացումներ կատարելու մասին» </w:t>
      </w:r>
      <w:r w:rsidRPr="00B95942">
        <w:rPr>
          <w:rFonts w:ascii="GHEA Grapalat" w:hAnsi="GHEA Grapalat"/>
          <w:color w:val="000000"/>
          <w:lang w:val="hy-AM" w:eastAsia="en-US"/>
        </w:rPr>
        <w:t xml:space="preserve"> </w:t>
      </w:r>
      <w:r w:rsidRPr="00B95942">
        <w:rPr>
          <w:rFonts w:ascii="GHEA Grapalat" w:hAnsi="GHEA Grapalat"/>
          <w:lang w:val="hy-AM"/>
        </w:rPr>
        <w:t xml:space="preserve">Հայաստանի Հանրապետության օրենքի </w:t>
      </w:r>
      <w:r w:rsidR="008F7BF8" w:rsidRPr="00B95942">
        <w:rPr>
          <w:rFonts w:ascii="GHEA Grapalat" w:hAnsi="GHEA Grapalat"/>
          <w:lang w:val="hy-AM"/>
        </w:rPr>
        <w:t>ընդունելու կապակցությամբ պետական բյուջեում (կամ տեղական ինքնակառավարման մարմնի բյուջեում) ծախսերի կամ եկամուտների էական ավելացում կամ նվազեցում չի նախատեսվում:</w:t>
      </w:r>
    </w:p>
    <w:p w:rsidR="00536F1E" w:rsidRPr="008F7BF8" w:rsidRDefault="00536F1E" w:rsidP="00536F1E">
      <w:pPr>
        <w:spacing w:line="360" w:lineRule="auto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8F7BF8" w:rsidRPr="00B95942" w:rsidRDefault="008F7BF8" w:rsidP="00B95942">
      <w:pPr>
        <w:spacing w:line="360" w:lineRule="auto"/>
        <w:rPr>
          <w:rFonts w:ascii="GHEA Grapalat" w:hAnsi="GHEA Grapalat"/>
          <w:b/>
          <w:lang w:val="hy-AM"/>
        </w:rPr>
      </w:pPr>
    </w:p>
    <w:p w:rsidR="008F7BF8" w:rsidRPr="008F7BF8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F7BF8" w:rsidRPr="000317EC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A524C" w:rsidRPr="00B95942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95942">
        <w:rPr>
          <w:rFonts w:ascii="GHEA Grapalat" w:hAnsi="GHEA Grapalat"/>
          <w:b/>
          <w:lang w:val="hy-AM"/>
        </w:rPr>
        <w:t>ՏԵՂԵԿԱՆՔ</w:t>
      </w:r>
    </w:p>
    <w:p w:rsidR="008F7BF8" w:rsidRPr="00B95942" w:rsidRDefault="008F7BF8" w:rsidP="00A36EC4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en-US"/>
        </w:rPr>
      </w:pPr>
      <w:r w:rsidRPr="00B95942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 ՀԱՐԿԱՅԻՆ ՕՐԵՆՍԳՐՔՈՒՄ ՓՈՓՈԽՈՒԹՅՈՒՆ</w:t>
      </w:r>
      <w:r w:rsidR="00C74AC5" w:rsidRPr="00B95942">
        <w:rPr>
          <w:rFonts w:ascii="GHEA Grapalat" w:hAnsi="GHEA Grapalat"/>
          <w:b/>
          <w:bCs/>
          <w:color w:val="000000"/>
          <w:lang w:val="hy-AM" w:eastAsia="en-US"/>
        </w:rPr>
        <w:t>ՆԵՐ</w:t>
      </w:r>
      <w:r w:rsidRPr="00B95942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EA524C" w:rsidRPr="00B95942">
        <w:rPr>
          <w:rFonts w:ascii="GHEA Grapalat" w:hAnsi="GHEA Grapalat"/>
          <w:b/>
          <w:bCs/>
          <w:color w:val="000000"/>
          <w:lang w:val="hy-AM" w:eastAsia="en-US"/>
        </w:rPr>
        <w:t xml:space="preserve">ԵՎ ԼՐԱՑՈՒՄՆԵՐ </w:t>
      </w:r>
      <w:r w:rsidRPr="00B95942">
        <w:rPr>
          <w:rFonts w:ascii="GHEA Grapalat" w:hAnsi="GHEA Grapalat"/>
          <w:b/>
          <w:bCs/>
          <w:color w:val="000000"/>
          <w:lang w:val="hy-AM" w:eastAsia="en-US"/>
        </w:rPr>
        <w:t>ԿԱՏԱՐԵԼՈՒ ՄԱՍԻՆ</w:t>
      </w:r>
    </w:p>
    <w:p w:rsidR="008F7BF8" w:rsidRPr="00B95942" w:rsidRDefault="008F7BF8" w:rsidP="00A36EC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9594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B95942">
        <w:rPr>
          <w:rFonts w:ascii="GHEA Grapalat" w:hAnsi="GHEA Grapalat"/>
          <w:b/>
          <w:bCs/>
          <w:color w:val="000000"/>
          <w:lang w:val="hy-AM" w:eastAsia="en-US"/>
        </w:rPr>
        <w:t xml:space="preserve"> ՕՐԵՆՔ</w:t>
      </w:r>
      <w:r w:rsidRPr="00B95942">
        <w:rPr>
          <w:rFonts w:ascii="GHEA Grapalat" w:hAnsi="GHEA Grapalat"/>
          <w:b/>
          <w:bCs/>
          <w:color w:val="000000"/>
          <w:lang w:val="hy-AM"/>
        </w:rPr>
        <w:t>Ի</w:t>
      </w:r>
      <w:r w:rsidRPr="00B95942">
        <w:rPr>
          <w:rFonts w:ascii="GHEA Grapalat" w:hAnsi="GHEA Grapalat"/>
          <w:b/>
          <w:lang w:val="hy-AM"/>
        </w:rPr>
        <w:t xml:space="preserve"> ԸՆԴՈՒՆՄԱՆ ԱՌՆՉՈՒԹՅԱՄԲ ԱՅԼ ԻՐԱՎԱԿԱՆ ԱԿՏԵՐԻ ԸՆԴՈՒՆՄԱՆ ԱՆՀՐԱԺԵՇՏՈՒԹՅԱՆ ԿԱՄ ԲԱՑԱԿԱՅՈՒԹՅԱՆ ՄԱՍԻՆ</w:t>
      </w:r>
    </w:p>
    <w:p w:rsidR="00DC7410" w:rsidRPr="00B95942" w:rsidRDefault="00DC7410" w:rsidP="00A36EC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8F7BF8" w:rsidRPr="008F7BF8" w:rsidRDefault="008F7BF8" w:rsidP="00A36EC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95942">
        <w:rPr>
          <w:rFonts w:ascii="GHEA Grapalat" w:hAnsi="GHEA Grapalat" w:cs="Sylfaen"/>
          <w:lang w:val="hy-AM"/>
        </w:rPr>
        <w:t xml:space="preserve"> «Հայաստանի Հանրապետության հարկային օրենսգրքում փոփոխություն</w:t>
      </w:r>
      <w:r w:rsidR="00C74AC5" w:rsidRPr="00B95942">
        <w:rPr>
          <w:rFonts w:ascii="GHEA Grapalat" w:hAnsi="GHEA Grapalat" w:cs="Sylfaen"/>
          <w:lang w:val="hy-AM"/>
        </w:rPr>
        <w:t>ներ</w:t>
      </w:r>
      <w:r w:rsidR="00DC7410" w:rsidRPr="00B95942">
        <w:rPr>
          <w:rFonts w:ascii="GHEA Grapalat" w:hAnsi="GHEA Grapalat" w:cs="Sylfaen"/>
          <w:lang w:val="hy-AM"/>
        </w:rPr>
        <w:t xml:space="preserve"> և լրացումներ</w:t>
      </w:r>
      <w:r w:rsidRPr="00B95942">
        <w:rPr>
          <w:rFonts w:ascii="GHEA Grapalat" w:hAnsi="GHEA Grapalat" w:cs="Sylfaen"/>
          <w:lang w:val="hy-AM"/>
        </w:rPr>
        <w:t xml:space="preserve"> կատարելու մասին» </w:t>
      </w:r>
      <w:r w:rsidRPr="00B95942">
        <w:rPr>
          <w:rFonts w:ascii="GHEA Grapalat" w:hAnsi="GHEA Grapalat"/>
          <w:color w:val="000000"/>
          <w:lang w:val="hy-AM" w:eastAsia="en-US"/>
        </w:rPr>
        <w:t xml:space="preserve"> </w:t>
      </w:r>
      <w:r w:rsidRPr="00B95942">
        <w:rPr>
          <w:rFonts w:ascii="GHEA Grapalat" w:hAnsi="GHEA Grapalat"/>
          <w:lang w:val="hy-AM"/>
        </w:rPr>
        <w:t xml:space="preserve">Հայաստանի Հանրապետության օրենքի ընդունմամբ </w:t>
      </w:r>
      <w:r w:rsidR="00DC7410" w:rsidRPr="00B95942">
        <w:rPr>
          <w:rFonts w:ascii="GHEA Grapalat" w:hAnsi="GHEA Grapalat"/>
          <w:lang w:val="hy-AM"/>
        </w:rPr>
        <w:t>այլ իրավական ակտեր</w:t>
      </w:r>
      <w:r w:rsidR="009275B8" w:rsidRPr="00B95942">
        <w:rPr>
          <w:rFonts w:ascii="GHEA Grapalat" w:hAnsi="GHEA Grapalat"/>
          <w:lang w:val="hy-AM"/>
        </w:rPr>
        <w:t>ի ընդունման անհրաժեշտություն չի նախատեսվում</w:t>
      </w:r>
      <w:r w:rsidRPr="00B95942">
        <w:rPr>
          <w:rFonts w:ascii="GHEA Grapalat" w:hAnsi="GHEA Grapalat"/>
          <w:lang w:val="hy-AM"/>
        </w:rPr>
        <w:t>:</w:t>
      </w:r>
    </w:p>
    <w:p w:rsidR="00CC5B6C" w:rsidRPr="00A21F0E" w:rsidRDefault="00CC5B6C" w:rsidP="00A36EC4">
      <w:pPr>
        <w:spacing w:line="360" w:lineRule="auto"/>
        <w:ind w:firstLine="284"/>
        <w:rPr>
          <w:rFonts w:ascii="GHEA Grapalat" w:hAnsi="GHEA Grapalat"/>
          <w:lang w:val="hy-AM"/>
        </w:rPr>
      </w:pPr>
    </w:p>
    <w:p w:rsidR="00CC5B6C" w:rsidRPr="00A21F0E" w:rsidRDefault="00CC5B6C" w:rsidP="00A36EC4">
      <w:pPr>
        <w:spacing w:line="360" w:lineRule="auto"/>
        <w:ind w:firstLine="284"/>
        <w:rPr>
          <w:rFonts w:ascii="GHEA Grapalat" w:hAnsi="GHEA Grapalat"/>
          <w:lang w:val="hy-AM"/>
        </w:rPr>
      </w:pPr>
    </w:p>
    <w:sectPr w:rsidR="00CC5B6C" w:rsidRPr="00A21F0E" w:rsidSect="00A36EC4">
      <w:footerReference w:type="default" r:id="rId8"/>
      <w:pgSz w:w="11907" w:h="16840" w:code="9"/>
      <w:pgMar w:top="450" w:right="450" w:bottom="1138" w:left="80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65" w:rsidRDefault="00886065">
      <w:r>
        <w:separator/>
      </w:r>
    </w:p>
  </w:endnote>
  <w:endnote w:type="continuationSeparator" w:id="0">
    <w:p w:rsidR="00886065" w:rsidRDefault="008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23" w:rsidRDefault="00696223">
    <w:pPr>
      <w:pStyle w:val="Footer"/>
    </w:pPr>
  </w:p>
  <w:p w:rsidR="00696223" w:rsidRDefault="00696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65" w:rsidRDefault="00886065">
      <w:r>
        <w:separator/>
      </w:r>
    </w:p>
  </w:footnote>
  <w:footnote w:type="continuationSeparator" w:id="0">
    <w:p w:rsidR="00886065" w:rsidRDefault="0088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602EB"/>
    <w:multiLevelType w:val="hybridMultilevel"/>
    <w:tmpl w:val="7F5C68FE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278CA"/>
    <w:multiLevelType w:val="hybridMultilevel"/>
    <w:tmpl w:val="C2502A12"/>
    <w:lvl w:ilvl="0" w:tplc="D778B7AC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74D5476"/>
    <w:multiLevelType w:val="hybridMultilevel"/>
    <w:tmpl w:val="8952737E"/>
    <w:lvl w:ilvl="0" w:tplc="24C4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D7579C5"/>
    <w:multiLevelType w:val="hybridMultilevel"/>
    <w:tmpl w:val="8FC86B08"/>
    <w:lvl w:ilvl="0" w:tplc="040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4">
    <w:nsid w:val="43ED2B25"/>
    <w:multiLevelType w:val="hybridMultilevel"/>
    <w:tmpl w:val="97D0A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65543"/>
    <w:multiLevelType w:val="hybridMultilevel"/>
    <w:tmpl w:val="99167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1102E"/>
    <w:multiLevelType w:val="hybridMultilevel"/>
    <w:tmpl w:val="E104EE1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0B66ED"/>
    <w:multiLevelType w:val="hybridMultilevel"/>
    <w:tmpl w:val="F2F6571C"/>
    <w:lvl w:ilvl="0" w:tplc="226A82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41512D0"/>
    <w:multiLevelType w:val="hybridMultilevel"/>
    <w:tmpl w:val="62C0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317EC"/>
    <w:rsid w:val="00032659"/>
    <w:rsid w:val="000425B4"/>
    <w:rsid w:val="00047173"/>
    <w:rsid w:val="000637BB"/>
    <w:rsid w:val="000714F8"/>
    <w:rsid w:val="000808D0"/>
    <w:rsid w:val="00081B46"/>
    <w:rsid w:val="000B6B46"/>
    <w:rsid w:val="000C796D"/>
    <w:rsid w:val="000D12FA"/>
    <w:rsid w:val="000D598C"/>
    <w:rsid w:val="000F14D3"/>
    <w:rsid w:val="000F3FAE"/>
    <w:rsid w:val="00127C92"/>
    <w:rsid w:val="001305A6"/>
    <w:rsid w:val="0013581E"/>
    <w:rsid w:val="00135A94"/>
    <w:rsid w:val="00146386"/>
    <w:rsid w:val="00163AA1"/>
    <w:rsid w:val="00165259"/>
    <w:rsid w:val="00174F2A"/>
    <w:rsid w:val="00191F0D"/>
    <w:rsid w:val="00193B00"/>
    <w:rsid w:val="001B1319"/>
    <w:rsid w:val="001B687B"/>
    <w:rsid w:val="001C0142"/>
    <w:rsid w:val="001D0369"/>
    <w:rsid w:val="001D2356"/>
    <w:rsid w:val="001D6A99"/>
    <w:rsid w:val="001E27E5"/>
    <w:rsid w:val="001E4AF4"/>
    <w:rsid w:val="001F1866"/>
    <w:rsid w:val="00212BFA"/>
    <w:rsid w:val="00215244"/>
    <w:rsid w:val="00225F06"/>
    <w:rsid w:val="00260958"/>
    <w:rsid w:val="00274006"/>
    <w:rsid w:val="0028088F"/>
    <w:rsid w:val="00294569"/>
    <w:rsid w:val="002B11C3"/>
    <w:rsid w:val="002C1600"/>
    <w:rsid w:val="002C391A"/>
    <w:rsid w:val="002D0492"/>
    <w:rsid w:val="002D12E5"/>
    <w:rsid w:val="002F411E"/>
    <w:rsid w:val="003044A4"/>
    <w:rsid w:val="00304967"/>
    <w:rsid w:val="003345C8"/>
    <w:rsid w:val="00335272"/>
    <w:rsid w:val="003564DD"/>
    <w:rsid w:val="00361E23"/>
    <w:rsid w:val="00373236"/>
    <w:rsid w:val="00373DAF"/>
    <w:rsid w:val="003775CA"/>
    <w:rsid w:val="003907D6"/>
    <w:rsid w:val="00393D3A"/>
    <w:rsid w:val="003971CC"/>
    <w:rsid w:val="003A0382"/>
    <w:rsid w:val="003A334C"/>
    <w:rsid w:val="003A4D89"/>
    <w:rsid w:val="003A5C0E"/>
    <w:rsid w:val="003A6731"/>
    <w:rsid w:val="003B11A7"/>
    <w:rsid w:val="003D001C"/>
    <w:rsid w:val="003E7CAC"/>
    <w:rsid w:val="003F01DB"/>
    <w:rsid w:val="00405726"/>
    <w:rsid w:val="004264D3"/>
    <w:rsid w:val="004313F1"/>
    <w:rsid w:val="00434C12"/>
    <w:rsid w:val="00441931"/>
    <w:rsid w:val="004539E5"/>
    <w:rsid w:val="004621A6"/>
    <w:rsid w:val="0048081F"/>
    <w:rsid w:val="00480B8F"/>
    <w:rsid w:val="00483D2F"/>
    <w:rsid w:val="004847C8"/>
    <w:rsid w:val="004B12A8"/>
    <w:rsid w:val="004C41CF"/>
    <w:rsid w:val="004C5C47"/>
    <w:rsid w:val="004C794B"/>
    <w:rsid w:val="004D03AA"/>
    <w:rsid w:val="004D0540"/>
    <w:rsid w:val="004D370F"/>
    <w:rsid w:val="004E4421"/>
    <w:rsid w:val="004E6B03"/>
    <w:rsid w:val="004F24C7"/>
    <w:rsid w:val="00500207"/>
    <w:rsid w:val="00500674"/>
    <w:rsid w:val="00515269"/>
    <w:rsid w:val="005173EE"/>
    <w:rsid w:val="00522800"/>
    <w:rsid w:val="00522FAD"/>
    <w:rsid w:val="005361B4"/>
    <w:rsid w:val="005365D7"/>
    <w:rsid w:val="00536F1E"/>
    <w:rsid w:val="00545D9B"/>
    <w:rsid w:val="0054618D"/>
    <w:rsid w:val="00550C24"/>
    <w:rsid w:val="00551A6A"/>
    <w:rsid w:val="005561C1"/>
    <w:rsid w:val="005606E6"/>
    <w:rsid w:val="00564EC7"/>
    <w:rsid w:val="005727B3"/>
    <w:rsid w:val="00575319"/>
    <w:rsid w:val="005777D3"/>
    <w:rsid w:val="005824C6"/>
    <w:rsid w:val="00583DE7"/>
    <w:rsid w:val="00596E0F"/>
    <w:rsid w:val="005A6C66"/>
    <w:rsid w:val="005B02C2"/>
    <w:rsid w:val="005C114A"/>
    <w:rsid w:val="005C3CC8"/>
    <w:rsid w:val="005D6AE1"/>
    <w:rsid w:val="005D7EA3"/>
    <w:rsid w:val="005E6405"/>
    <w:rsid w:val="005F464D"/>
    <w:rsid w:val="00601DE6"/>
    <w:rsid w:val="00602F10"/>
    <w:rsid w:val="006039B2"/>
    <w:rsid w:val="00614507"/>
    <w:rsid w:val="006162C8"/>
    <w:rsid w:val="00616913"/>
    <w:rsid w:val="00616F04"/>
    <w:rsid w:val="00617CB9"/>
    <w:rsid w:val="006214A7"/>
    <w:rsid w:val="00623038"/>
    <w:rsid w:val="00640F95"/>
    <w:rsid w:val="00640FCA"/>
    <w:rsid w:val="006614FD"/>
    <w:rsid w:val="006657D9"/>
    <w:rsid w:val="00665D5F"/>
    <w:rsid w:val="00696223"/>
    <w:rsid w:val="006A1340"/>
    <w:rsid w:val="006A6954"/>
    <w:rsid w:val="006B034F"/>
    <w:rsid w:val="006B2E0D"/>
    <w:rsid w:val="006B2FE3"/>
    <w:rsid w:val="006D7FF7"/>
    <w:rsid w:val="006E595E"/>
    <w:rsid w:val="006F5EE1"/>
    <w:rsid w:val="0071634F"/>
    <w:rsid w:val="007208F9"/>
    <w:rsid w:val="007343B4"/>
    <w:rsid w:val="007346FD"/>
    <w:rsid w:val="007475A6"/>
    <w:rsid w:val="00753E02"/>
    <w:rsid w:val="00764D25"/>
    <w:rsid w:val="0077208B"/>
    <w:rsid w:val="007766E3"/>
    <w:rsid w:val="00776928"/>
    <w:rsid w:val="007921DD"/>
    <w:rsid w:val="007933A8"/>
    <w:rsid w:val="007A2DD2"/>
    <w:rsid w:val="007A3F77"/>
    <w:rsid w:val="007B0845"/>
    <w:rsid w:val="007C19CA"/>
    <w:rsid w:val="007C4C14"/>
    <w:rsid w:val="007D2863"/>
    <w:rsid w:val="00801EA6"/>
    <w:rsid w:val="0082085C"/>
    <w:rsid w:val="00821352"/>
    <w:rsid w:val="00823EE5"/>
    <w:rsid w:val="0082400D"/>
    <w:rsid w:val="008307A9"/>
    <w:rsid w:val="00831144"/>
    <w:rsid w:val="00833D6B"/>
    <w:rsid w:val="00836C0D"/>
    <w:rsid w:val="0084706E"/>
    <w:rsid w:val="00856A6A"/>
    <w:rsid w:val="008602C4"/>
    <w:rsid w:val="008623B5"/>
    <w:rsid w:val="00865B0F"/>
    <w:rsid w:val="00870488"/>
    <w:rsid w:val="00873025"/>
    <w:rsid w:val="00873874"/>
    <w:rsid w:val="00883D14"/>
    <w:rsid w:val="00886065"/>
    <w:rsid w:val="008A7DAB"/>
    <w:rsid w:val="008B4B03"/>
    <w:rsid w:val="008D7523"/>
    <w:rsid w:val="008E4577"/>
    <w:rsid w:val="008E4F51"/>
    <w:rsid w:val="008E622A"/>
    <w:rsid w:val="008F090F"/>
    <w:rsid w:val="008F7BF8"/>
    <w:rsid w:val="00907737"/>
    <w:rsid w:val="009218DC"/>
    <w:rsid w:val="009275B8"/>
    <w:rsid w:val="009345BF"/>
    <w:rsid w:val="00952612"/>
    <w:rsid w:val="00954459"/>
    <w:rsid w:val="00956EEE"/>
    <w:rsid w:val="00960DFD"/>
    <w:rsid w:val="0097490C"/>
    <w:rsid w:val="00975594"/>
    <w:rsid w:val="009767A7"/>
    <w:rsid w:val="009832F4"/>
    <w:rsid w:val="00991E57"/>
    <w:rsid w:val="009A1055"/>
    <w:rsid w:val="009A215D"/>
    <w:rsid w:val="009A61EF"/>
    <w:rsid w:val="009C5F8D"/>
    <w:rsid w:val="009D257C"/>
    <w:rsid w:val="009D29A7"/>
    <w:rsid w:val="009D5339"/>
    <w:rsid w:val="009F2803"/>
    <w:rsid w:val="00A06A36"/>
    <w:rsid w:val="00A1020A"/>
    <w:rsid w:val="00A140F4"/>
    <w:rsid w:val="00A21F0E"/>
    <w:rsid w:val="00A36EC4"/>
    <w:rsid w:val="00A4179F"/>
    <w:rsid w:val="00A446B9"/>
    <w:rsid w:val="00A5035C"/>
    <w:rsid w:val="00A54B85"/>
    <w:rsid w:val="00A60491"/>
    <w:rsid w:val="00A60C3A"/>
    <w:rsid w:val="00A65BFF"/>
    <w:rsid w:val="00A76519"/>
    <w:rsid w:val="00A77301"/>
    <w:rsid w:val="00A92DEC"/>
    <w:rsid w:val="00AA314B"/>
    <w:rsid w:val="00AA41F5"/>
    <w:rsid w:val="00AA5F99"/>
    <w:rsid w:val="00AA6913"/>
    <w:rsid w:val="00AB0C3B"/>
    <w:rsid w:val="00AB6E29"/>
    <w:rsid w:val="00AB784E"/>
    <w:rsid w:val="00AD6BDE"/>
    <w:rsid w:val="00AE5B5C"/>
    <w:rsid w:val="00AF3A86"/>
    <w:rsid w:val="00AF75E9"/>
    <w:rsid w:val="00B03DE3"/>
    <w:rsid w:val="00B100C8"/>
    <w:rsid w:val="00B21499"/>
    <w:rsid w:val="00B31E34"/>
    <w:rsid w:val="00B365D9"/>
    <w:rsid w:val="00B419A8"/>
    <w:rsid w:val="00B43F70"/>
    <w:rsid w:val="00B50260"/>
    <w:rsid w:val="00B5488B"/>
    <w:rsid w:val="00B555CA"/>
    <w:rsid w:val="00B65D1C"/>
    <w:rsid w:val="00B75378"/>
    <w:rsid w:val="00B80A88"/>
    <w:rsid w:val="00B81048"/>
    <w:rsid w:val="00B816B5"/>
    <w:rsid w:val="00B8565E"/>
    <w:rsid w:val="00B91A65"/>
    <w:rsid w:val="00B92A50"/>
    <w:rsid w:val="00B95942"/>
    <w:rsid w:val="00BA3EE7"/>
    <w:rsid w:val="00BD1233"/>
    <w:rsid w:val="00BD2609"/>
    <w:rsid w:val="00BD78FA"/>
    <w:rsid w:val="00BE278A"/>
    <w:rsid w:val="00BF49AA"/>
    <w:rsid w:val="00C03EFD"/>
    <w:rsid w:val="00C17342"/>
    <w:rsid w:val="00C26FFC"/>
    <w:rsid w:val="00C336B8"/>
    <w:rsid w:val="00C34D66"/>
    <w:rsid w:val="00C44758"/>
    <w:rsid w:val="00C45878"/>
    <w:rsid w:val="00C5480C"/>
    <w:rsid w:val="00C57C9A"/>
    <w:rsid w:val="00C602EF"/>
    <w:rsid w:val="00C60855"/>
    <w:rsid w:val="00C6248E"/>
    <w:rsid w:val="00C74AC5"/>
    <w:rsid w:val="00C86537"/>
    <w:rsid w:val="00C87321"/>
    <w:rsid w:val="00CB33B2"/>
    <w:rsid w:val="00CB56C5"/>
    <w:rsid w:val="00CC2095"/>
    <w:rsid w:val="00CC5B6C"/>
    <w:rsid w:val="00CE7FF3"/>
    <w:rsid w:val="00CF3638"/>
    <w:rsid w:val="00D00BCE"/>
    <w:rsid w:val="00D034F0"/>
    <w:rsid w:val="00D210C6"/>
    <w:rsid w:val="00D23492"/>
    <w:rsid w:val="00D314B7"/>
    <w:rsid w:val="00D317C4"/>
    <w:rsid w:val="00D40855"/>
    <w:rsid w:val="00D46E4B"/>
    <w:rsid w:val="00D50C22"/>
    <w:rsid w:val="00D76BFA"/>
    <w:rsid w:val="00D84F40"/>
    <w:rsid w:val="00D906E4"/>
    <w:rsid w:val="00D92037"/>
    <w:rsid w:val="00DC0827"/>
    <w:rsid w:val="00DC7410"/>
    <w:rsid w:val="00DD1BE6"/>
    <w:rsid w:val="00DD2032"/>
    <w:rsid w:val="00DD6D88"/>
    <w:rsid w:val="00E02E4B"/>
    <w:rsid w:val="00E03046"/>
    <w:rsid w:val="00E03587"/>
    <w:rsid w:val="00E04352"/>
    <w:rsid w:val="00E22803"/>
    <w:rsid w:val="00E22F2E"/>
    <w:rsid w:val="00E25C62"/>
    <w:rsid w:val="00E26392"/>
    <w:rsid w:val="00E542B4"/>
    <w:rsid w:val="00E67B1B"/>
    <w:rsid w:val="00E67D3D"/>
    <w:rsid w:val="00E753BD"/>
    <w:rsid w:val="00E93921"/>
    <w:rsid w:val="00EA524C"/>
    <w:rsid w:val="00EA7305"/>
    <w:rsid w:val="00EB458E"/>
    <w:rsid w:val="00EB6D9D"/>
    <w:rsid w:val="00ED11CB"/>
    <w:rsid w:val="00ED650B"/>
    <w:rsid w:val="00EF32C3"/>
    <w:rsid w:val="00EF359C"/>
    <w:rsid w:val="00F03792"/>
    <w:rsid w:val="00F03F9A"/>
    <w:rsid w:val="00F04BA9"/>
    <w:rsid w:val="00F16A65"/>
    <w:rsid w:val="00F17E2E"/>
    <w:rsid w:val="00F42E69"/>
    <w:rsid w:val="00F66620"/>
    <w:rsid w:val="00F728BF"/>
    <w:rsid w:val="00F80221"/>
    <w:rsid w:val="00F8083E"/>
    <w:rsid w:val="00F93FE6"/>
    <w:rsid w:val="00FC427E"/>
    <w:rsid w:val="00FE054D"/>
    <w:rsid w:val="00FE32D2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4EC8F-9781-4E69-9410-5C1B90E7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F7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7BF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8F7BF8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8F7BF8"/>
    <w:rPr>
      <w:b/>
      <w:bCs/>
    </w:rPr>
  </w:style>
  <w:style w:type="paragraph" w:customStyle="1" w:styleId="2">
    <w:name w:val="д2"/>
    <w:basedOn w:val="Normal"/>
    <w:link w:val="20"/>
    <w:rsid w:val="008F7BF8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  <w:lang w:val="hy-AM" w:eastAsia="hy-AM"/>
    </w:rPr>
  </w:style>
  <w:style w:type="character" w:customStyle="1" w:styleId="20">
    <w:name w:val="д2 Знак"/>
    <w:link w:val="2"/>
    <w:locked/>
    <w:rsid w:val="008F7BF8"/>
    <w:rPr>
      <w:rFonts w:ascii="Times New Roman" w:hAnsi="Times New Roman"/>
      <w:sz w:val="26"/>
      <w:szCs w:val="26"/>
      <w:lang w:val="hy-AM" w:eastAsia="hy-AM"/>
    </w:rPr>
  </w:style>
  <w:style w:type="paragraph" w:customStyle="1" w:styleId="a">
    <w:name w:val="наименование группы"/>
    <w:basedOn w:val="Normal"/>
    <w:rsid w:val="008F7BF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6"/>
      <w:lang w:val="hy-AM" w:eastAsia="hy-AM"/>
    </w:rPr>
  </w:style>
  <w:style w:type="paragraph" w:customStyle="1" w:styleId="a0">
    <w:name w:val="текст тп"/>
    <w:basedOn w:val="Normal"/>
    <w:rsid w:val="008F7BF8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  <w:lang w:val="hy-AM" w:eastAsia="hy-AM"/>
    </w:rPr>
  </w:style>
  <w:style w:type="paragraph" w:styleId="BodyText2">
    <w:name w:val="Body Text 2"/>
    <w:basedOn w:val="Normal"/>
    <w:link w:val="BodyText2Char"/>
    <w:uiPriority w:val="99"/>
    <w:unhideWhenUsed/>
    <w:rsid w:val="00A65B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5BF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1">
    <w:name w:val="код в колонке"/>
    <w:basedOn w:val="Normal"/>
    <w:rsid w:val="00B816B5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  <w:lang w:val="hy-AM" w:eastAsia="hy-AM"/>
    </w:rPr>
  </w:style>
  <w:style w:type="paragraph" w:customStyle="1" w:styleId="1">
    <w:name w:val="д1"/>
    <w:basedOn w:val="Normal"/>
    <w:link w:val="10"/>
    <w:rsid w:val="00B816B5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  <w:lang w:val="hy-AM" w:eastAsia="hy-AM"/>
    </w:rPr>
  </w:style>
  <w:style w:type="character" w:customStyle="1" w:styleId="10">
    <w:name w:val="д1 Знак"/>
    <w:link w:val="1"/>
    <w:locked/>
    <w:rsid w:val="00B816B5"/>
    <w:rPr>
      <w:rFonts w:ascii="Times New Roman" w:eastAsia="Times New Roman" w:hAnsi="Times New Roman"/>
      <w:sz w:val="26"/>
      <w:szCs w:val="26"/>
      <w:lang w:val="hy-AM" w:eastAsia="hy-AM"/>
    </w:rPr>
  </w:style>
  <w:style w:type="paragraph" w:styleId="BodyText">
    <w:name w:val="Body Text"/>
    <w:basedOn w:val="Normal"/>
    <w:link w:val="BodyTextChar"/>
    <w:uiPriority w:val="99"/>
    <w:unhideWhenUsed/>
    <w:rsid w:val="004D03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D03A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D03AA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212BFA"/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rsid w:val="00212BF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locked/>
    <w:rsid w:val="00212BF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12BFA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db">
    <w:name w:val="db"/>
    <w:basedOn w:val="DefaultParagraphFont"/>
    <w:rsid w:val="00032659"/>
  </w:style>
  <w:style w:type="character" w:styleId="Emphasis">
    <w:name w:val="Emphasis"/>
    <w:basedOn w:val="DefaultParagraphFont"/>
    <w:uiPriority w:val="20"/>
    <w:qFormat/>
    <w:rsid w:val="005E640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D722-781A-46EC-9955-CD8214AC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Petrosyan</dc:creator>
  <cp:keywords>https:/mul-mineconomy.gov.am/tasks/docs/attachment.php?id=201221&amp;fn=nakhagic.docx&amp;out=1&amp;token=b72be74b57547356beec</cp:keywords>
  <cp:lastModifiedBy>Anna Petrosyan</cp:lastModifiedBy>
  <cp:revision>4</cp:revision>
  <dcterms:created xsi:type="dcterms:W3CDTF">2019-09-26T13:13:00Z</dcterms:created>
  <dcterms:modified xsi:type="dcterms:W3CDTF">2019-10-25T06:53:00Z</dcterms:modified>
</cp:coreProperties>
</file>