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67" w:rsidRPr="00135E5B" w:rsidRDefault="00F82E67" w:rsidP="00F82E67">
      <w:pPr>
        <w:spacing w:after="0" w:line="360" w:lineRule="auto"/>
        <w:ind w:left="1440"/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141D20" w:rsidRPr="00135E5B" w:rsidRDefault="00141D20" w:rsidP="00F82E67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82E67" w:rsidRPr="00135E5B" w:rsidRDefault="00F82E67" w:rsidP="00F82E67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</w:p>
    <w:p w:rsidR="00F82E67" w:rsidRPr="00125C67" w:rsidRDefault="007015A0" w:rsidP="00F82E67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ՀԱՐԿԱՅԻՆ ՕՐԵՆՍԳՐՔՈՒՄ ԼՐԱՑՈՒՄ</w:t>
      </w:r>
      <w:r w:rsidR="0000159F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 ՄԱՍԻՆ</w:t>
      </w:r>
      <w:r w:rsidR="00125C67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bookmarkStart w:id="0" w:name="_GoBack"/>
      <w:bookmarkEnd w:id="0"/>
    </w:p>
    <w:p w:rsidR="0000159F" w:rsidRDefault="0000159F" w:rsidP="00FA34B2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FA34B2" w:rsidRDefault="00FA34B2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D45AB">
        <w:rPr>
          <w:rFonts w:ascii="GHEA Grapalat" w:hAnsi="GHEA Grapalat"/>
          <w:b/>
          <w:color w:val="000000"/>
          <w:sz w:val="24"/>
          <w:szCs w:val="24"/>
          <w:lang w:val="hy-AM"/>
        </w:rPr>
        <w:t>1</w:t>
      </w: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0159F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2016 թվականի հոկտեմբերի 4-ի Հարկային օրենսգրքի</w:t>
      </w:r>
      <w:r w:rsidR="0000159F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Օրենսգիրք)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393-րդ հոդվածի 8-րդ մասի 2-րդ կետ</w:t>
      </w:r>
      <w:r w:rsidR="002F646F">
        <w:rPr>
          <w:rFonts w:ascii="GHEA Grapalat" w:hAnsi="GHEA Grapalat"/>
          <w:color w:val="000000"/>
          <w:sz w:val="24"/>
          <w:szCs w:val="24"/>
          <w:lang w:val="hy-AM"/>
        </w:rPr>
        <w:t xml:space="preserve">ը լրացնել հետևյալ բովանդակությամբ նոր նախադասությունով. </w:t>
      </w:r>
      <w:r w:rsidR="000015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«ԱՏԳ ԱԱ 3004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դասվող ապրանքների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2F64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46F" w:rsidRPr="002F64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եղանակով գրանցվում 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ներմուծման (համապատասխանության) հավաստագրի համարը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նրանում դեղի հերթական համարը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A34B2" w:rsidRDefault="00FA34B2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D45AB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25D32">
        <w:rPr>
          <w:rFonts w:ascii="GHEA Grapalat" w:hAnsi="GHEA Grapalat"/>
          <w:color w:val="000000"/>
          <w:sz w:val="24"/>
          <w:szCs w:val="24"/>
          <w:lang w:val="hy-AM"/>
        </w:rPr>
        <w:t xml:space="preserve">Օրենսգրքի 394-րդ հոդվածի 7-րդ մասում </w:t>
      </w:r>
      <w:r w:rsidRPr="00225D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համարին</w:t>
      </w:r>
      <w:r w:rsidRPr="00225D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բառից հետո </w:t>
      </w:r>
      <w:r w:rsidR="000015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ԱՏԳ ԱԱ 3004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դասվող ապրանքների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դեպքում՝ նաև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ներմուծման (համապատասխանության) հավաստագրի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համարին և նրանում դեղի հերթական համարին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82E67" w:rsidRPr="00135E5B" w:rsidRDefault="00FA34B2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4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566A52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րենսգրքի </w:t>
      </w:r>
      <w:r w:rsidR="00553709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395</w:t>
      </w:r>
      <w:r w:rsidR="00566A52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F62C9D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553709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</w:t>
      </w:r>
      <w:r w:rsidR="00F62C9D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 w:rsidR="00A44405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53709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E67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</w:t>
      </w:r>
      <w:r w:rsidR="00474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74C37">
        <w:rPr>
          <w:rFonts w:ascii="GHEA Grapalat" w:hAnsi="GHEA Grapalat"/>
          <w:color w:val="000000"/>
          <w:sz w:val="24"/>
          <w:szCs w:val="24"/>
          <w:lang w:val="hy-AM"/>
        </w:rPr>
        <w:t>նոր նախադասությունով</w:t>
      </w:r>
      <w:r w:rsidR="00F82E67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20A23" w:rsidRPr="00FE3FB2" w:rsidRDefault="00FA34B2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2E67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20A23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ԱՏԳ ԱԱ 3004 ծածկագրերին դասվող ապրանքների </w:t>
      </w:r>
      <w:r w:rsidR="00A44405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դրոշմապիտակներ</w:t>
      </w:r>
      <w:r w:rsidR="00C20A23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 </w:t>
      </w:r>
      <w:r w:rsidR="00A44405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պետք է</w:t>
      </w:r>
      <w:r w:rsidR="00C20A23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հնարավորություն ընձեռեն</w:t>
      </w:r>
      <w:r w:rsidR="00A44405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տեսանելի </w:t>
      </w:r>
      <w:r w:rsidR="00C20A23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դարձնելու</w:t>
      </w:r>
      <w:r w:rsidR="00A44405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="00C20A23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դեղի </w:t>
      </w:r>
      <w:r w:rsidR="0029124D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ներմուծման (համապատասխանության) հավաստագրի </w:t>
      </w:r>
      <w:r w:rsidR="002912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համարը և նրանում դեղի հերթական համարը</w:t>
      </w:r>
      <w:r w:rsidR="009B19CB"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:»:</w:t>
      </w:r>
    </w:p>
    <w:p w:rsidR="00F82E67" w:rsidRPr="00135E5B" w:rsidRDefault="00F82E67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00159F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135E5B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135E5B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</w:t>
      </w:r>
      <w:r w:rsidRPr="00135E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հրապարակման </w:t>
      </w:r>
      <w:r w:rsidRPr="00135E5B">
        <w:rPr>
          <w:rFonts w:ascii="GHEA Grapalat" w:hAnsi="GHEA Grapalat"/>
          <w:color w:val="000000"/>
          <w:sz w:val="24"/>
          <w:szCs w:val="24"/>
          <w:lang w:val="hy-AM"/>
        </w:rPr>
        <w:t>օրվան հաջորդող տասներորդ օրը:</w:t>
      </w:r>
    </w:p>
    <w:p w:rsidR="003F082F" w:rsidRPr="00135E5B" w:rsidRDefault="003F082F" w:rsidP="00FE3FB2">
      <w:pPr>
        <w:spacing w:after="0" w:line="360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F82E67" w:rsidRPr="00135E5B" w:rsidRDefault="00F82E67" w:rsidP="00F82E6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30E7D" w:rsidRPr="00135E5B" w:rsidRDefault="00A30E7D" w:rsidP="00A30E7D">
      <w:pPr>
        <w:tabs>
          <w:tab w:val="left" w:pos="567"/>
          <w:tab w:val="left" w:pos="9356"/>
        </w:tabs>
        <w:spacing w:before="12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35E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</w:p>
    <w:p w:rsidR="00A30E7D" w:rsidRPr="00135E5B" w:rsidRDefault="00A30E7D" w:rsidP="00A30E7D">
      <w:pPr>
        <w:tabs>
          <w:tab w:val="left" w:pos="567"/>
          <w:tab w:val="left" w:pos="9356"/>
        </w:tabs>
        <w:spacing w:before="12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A30E7D" w:rsidRPr="00135E5B" w:rsidRDefault="00A30E7D" w:rsidP="00A30E7D">
      <w:pPr>
        <w:tabs>
          <w:tab w:val="left" w:pos="567"/>
          <w:tab w:val="left" w:pos="9356"/>
        </w:tabs>
        <w:spacing w:before="12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E3FB2" w:rsidRDefault="00FE3FB2" w:rsidP="00A30E7D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sectPr w:rsidR="00FE3FB2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E38E5"/>
    <w:multiLevelType w:val="hybridMultilevel"/>
    <w:tmpl w:val="E1C274E4"/>
    <w:lvl w:ilvl="0" w:tplc="E43A109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4"/>
    <w:rsid w:val="0000159F"/>
    <w:rsid w:val="000940D5"/>
    <w:rsid w:val="000A486E"/>
    <w:rsid w:val="000B263C"/>
    <w:rsid w:val="000D20C8"/>
    <w:rsid w:val="000D2978"/>
    <w:rsid w:val="000E074F"/>
    <w:rsid w:val="000F29B3"/>
    <w:rsid w:val="000F61A3"/>
    <w:rsid w:val="00125C67"/>
    <w:rsid w:val="00135E5B"/>
    <w:rsid w:val="00141D20"/>
    <w:rsid w:val="00174D31"/>
    <w:rsid w:val="00175A22"/>
    <w:rsid w:val="001C584B"/>
    <w:rsid w:val="001E3135"/>
    <w:rsid w:val="00260AFE"/>
    <w:rsid w:val="00274257"/>
    <w:rsid w:val="0029124D"/>
    <w:rsid w:val="002C04DC"/>
    <w:rsid w:val="002E439B"/>
    <w:rsid w:val="002F646F"/>
    <w:rsid w:val="00352E85"/>
    <w:rsid w:val="003F082F"/>
    <w:rsid w:val="00403568"/>
    <w:rsid w:val="00405F71"/>
    <w:rsid w:val="0046093C"/>
    <w:rsid w:val="00474C37"/>
    <w:rsid w:val="004822FA"/>
    <w:rsid w:val="004B7334"/>
    <w:rsid w:val="004C3D8F"/>
    <w:rsid w:val="004D232A"/>
    <w:rsid w:val="004F04A6"/>
    <w:rsid w:val="00523666"/>
    <w:rsid w:val="005251BE"/>
    <w:rsid w:val="00553709"/>
    <w:rsid w:val="00566A52"/>
    <w:rsid w:val="0059239E"/>
    <w:rsid w:val="005D1471"/>
    <w:rsid w:val="005F6A6B"/>
    <w:rsid w:val="00637E2C"/>
    <w:rsid w:val="006713DA"/>
    <w:rsid w:val="0068567E"/>
    <w:rsid w:val="007015A0"/>
    <w:rsid w:val="00724561"/>
    <w:rsid w:val="00785083"/>
    <w:rsid w:val="008051FA"/>
    <w:rsid w:val="008271BC"/>
    <w:rsid w:val="00847A55"/>
    <w:rsid w:val="00863A4D"/>
    <w:rsid w:val="0089078A"/>
    <w:rsid w:val="008B7EEC"/>
    <w:rsid w:val="008E0897"/>
    <w:rsid w:val="008F3224"/>
    <w:rsid w:val="0092584F"/>
    <w:rsid w:val="00926066"/>
    <w:rsid w:val="00954333"/>
    <w:rsid w:val="00971DA0"/>
    <w:rsid w:val="0097393F"/>
    <w:rsid w:val="009A52C4"/>
    <w:rsid w:val="009B19CB"/>
    <w:rsid w:val="00A259F5"/>
    <w:rsid w:val="00A30E7D"/>
    <w:rsid w:val="00A32A0D"/>
    <w:rsid w:val="00A44405"/>
    <w:rsid w:val="00AA349E"/>
    <w:rsid w:val="00AD0B41"/>
    <w:rsid w:val="00B45EC2"/>
    <w:rsid w:val="00B82D3B"/>
    <w:rsid w:val="00BC1F84"/>
    <w:rsid w:val="00BF72CE"/>
    <w:rsid w:val="00C17BC3"/>
    <w:rsid w:val="00C20A23"/>
    <w:rsid w:val="00C32544"/>
    <w:rsid w:val="00C63F8F"/>
    <w:rsid w:val="00C73D75"/>
    <w:rsid w:val="00C85D44"/>
    <w:rsid w:val="00CD54BD"/>
    <w:rsid w:val="00D058F6"/>
    <w:rsid w:val="00D07112"/>
    <w:rsid w:val="00D13456"/>
    <w:rsid w:val="00D32B49"/>
    <w:rsid w:val="00DA09F3"/>
    <w:rsid w:val="00DC5BCE"/>
    <w:rsid w:val="00DE7934"/>
    <w:rsid w:val="00DF0B8B"/>
    <w:rsid w:val="00E2700B"/>
    <w:rsid w:val="00E63F1C"/>
    <w:rsid w:val="00ED4E35"/>
    <w:rsid w:val="00ED58B3"/>
    <w:rsid w:val="00EF1FD1"/>
    <w:rsid w:val="00F13415"/>
    <w:rsid w:val="00F62C9D"/>
    <w:rsid w:val="00F737A6"/>
    <w:rsid w:val="00F82E67"/>
    <w:rsid w:val="00F94467"/>
    <w:rsid w:val="00FA34B2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8B59B-9776-4477-AA4F-7907B79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6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82E67"/>
  </w:style>
  <w:style w:type="paragraph" w:styleId="ListParagraph">
    <w:name w:val="List Paragraph"/>
    <w:basedOn w:val="Normal"/>
    <w:uiPriority w:val="34"/>
    <w:qFormat/>
    <w:rsid w:val="00A30E7D"/>
    <w:pPr>
      <w:ind w:left="708"/>
    </w:pPr>
  </w:style>
  <w:style w:type="paragraph" w:styleId="NormalWeb">
    <w:name w:val="Normal (Web)"/>
    <w:basedOn w:val="Normal"/>
    <w:uiPriority w:val="99"/>
    <w:unhideWhenUsed/>
    <w:rsid w:val="00A3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rsid w:val="00A30E7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1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7C11-7474-4454-8C8C-E4C7E59B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 Gevorgyan</dc:creator>
  <cp:keywords>https:/mul2.gov.am/tasks/166552/oneclick/ORENQ_NAXAGIC (4).docx?token=149c1de8e53f635322cfdbe374512df3</cp:keywords>
  <cp:lastModifiedBy>Syuzanna Gevorgyan</cp:lastModifiedBy>
  <cp:revision>4</cp:revision>
  <dcterms:created xsi:type="dcterms:W3CDTF">2019-12-16T07:50:00Z</dcterms:created>
  <dcterms:modified xsi:type="dcterms:W3CDTF">2019-12-16T07:53:00Z</dcterms:modified>
</cp:coreProperties>
</file>