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D3" w:rsidRDefault="005E3AD3" w:rsidP="005E3AD3">
      <w:pPr>
        <w:pStyle w:val="NormalWeb"/>
        <w:spacing w:after="0"/>
        <w:ind w:left="0" w:firstLine="375"/>
        <w:jc w:val="right"/>
        <w:rPr>
          <w:rStyle w:val="Strong"/>
          <w:rFonts w:ascii="GHEA Grapalat" w:eastAsia="Times New Roman" w:hAnsi="GHEA Grapalat" w:cs="Arial"/>
          <w:b w:val="0"/>
          <w:sz w:val="24"/>
          <w:szCs w:val="24"/>
          <w:lang w:val="hy-AM"/>
        </w:rPr>
      </w:pPr>
      <w:r>
        <w:rPr>
          <w:rStyle w:val="Strong"/>
          <w:rFonts w:ascii="GHEA Grapalat" w:eastAsia="Times New Roman" w:hAnsi="GHEA Grapalat" w:cs="Arial"/>
          <w:b w:val="0"/>
          <w:sz w:val="24"/>
          <w:szCs w:val="24"/>
          <w:lang w:val="hy-AM"/>
        </w:rPr>
        <w:t>ՆԱԽԱԳԻԾ</w:t>
      </w:r>
    </w:p>
    <w:p w:rsidR="005E3AD3" w:rsidRDefault="005E3AD3" w:rsidP="00C36EB0">
      <w:pPr>
        <w:pStyle w:val="NormalWeb"/>
        <w:spacing w:after="0"/>
        <w:ind w:left="0"/>
        <w:rPr>
          <w:rStyle w:val="Strong"/>
          <w:rFonts w:ascii="GHEA Grapalat" w:eastAsia="Times New Roman" w:hAnsi="GHEA Grapalat" w:cs="Arial"/>
          <w:sz w:val="24"/>
          <w:szCs w:val="24"/>
        </w:rPr>
      </w:pPr>
    </w:p>
    <w:p w:rsidR="005E3AD3" w:rsidRDefault="005E3AD3" w:rsidP="005E3AD3">
      <w:pPr>
        <w:pStyle w:val="NormalWeb"/>
        <w:spacing w:after="0"/>
        <w:ind w:left="0" w:firstLine="375"/>
        <w:jc w:val="center"/>
        <w:rPr>
          <w:rStyle w:val="Strong"/>
          <w:rFonts w:ascii="GHEA Grapalat" w:eastAsia="Times New Roman" w:hAnsi="GHEA Grapalat" w:cs="Arial"/>
          <w:sz w:val="24"/>
          <w:szCs w:val="24"/>
        </w:rPr>
      </w:pPr>
    </w:p>
    <w:p w:rsidR="00EA286A" w:rsidRDefault="00EA286A" w:rsidP="005E3AD3">
      <w:pPr>
        <w:pStyle w:val="NormalWeb"/>
        <w:spacing w:after="0"/>
        <w:ind w:left="0" w:firstLine="375"/>
        <w:jc w:val="center"/>
        <w:rPr>
          <w:rStyle w:val="Strong"/>
          <w:rFonts w:ascii="GHEA Grapalat" w:eastAsia="Times New Roman" w:hAnsi="GHEA Grapalat" w:cs="Arial"/>
          <w:sz w:val="24"/>
          <w:szCs w:val="24"/>
        </w:rPr>
      </w:pPr>
    </w:p>
    <w:p w:rsidR="005E3AD3" w:rsidRDefault="005E3AD3" w:rsidP="005E3AD3">
      <w:pPr>
        <w:pStyle w:val="NormalWeb"/>
        <w:spacing w:after="0"/>
        <w:ind w:left="0" w:firstLine="375"/>
        <w:jc w:val="center"/>
        <w:rPr>
          <w:rFonts w:cs="Times New Roman"/>
        </w:rPr>
      </w:pPr>
      <w:r>
        <w:rPr>
          <w:rStyle w:val="Strong"/>
          <w:rFonts w:ascii="GHEA Grapalat" w:eastAsia="Times New Roman" w:hAnsi="GHEA Grapalat" w:cs="Arial"/>
          <w:sz w:val="24"/>
          <w:szCs w:val="24"/>
        </w:rPr>
        <w:t>ՀԱՅԱՍՏԱՆԻ</w:t>
      </w:r>
      <w:r>
        <w:rPr>
          <w:rStyle w:val="Strong"/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Style w:val="Strong"/>
          <w:rFonts w:ascii="GHEA Grapalat" w:eastAsia="Times New Roman" w:hAnsi="GHEA Grapalat" w:cs="Arial"/>
          <w:sz w:val="24"/>
          <w:szCs w:val="24"/>
        </w:rPr>
        <w:t>ՀԱՆՐԱՊԵՏՈՒԹՅԱՆ</w:t>
      </w:r>
      <w:r>
        <w:rPr>
          <w:rStyle w:val="Strong"/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Style w:val="Strong"/>
          <w:rFonts w:ascii="GHEA Grapalat" w:eastAsia="Times New Roman" w:hAnsi="GHEA Grapalat" w:cs="Arial"/>
          <w:sz w:val="24"/>
          <w:szCs w:val="24"/>
        </w:rPr>
        <w:t>ԿԱՌԱՎԱՐՈՒԹՅՈՒ</w:t>
      </w:r>
      <w:r>
        <w:rPr>
          <w:rStyle w:val="Strong"/>
          <w:rFonts w:ascii="GHEA Grapalat" w:eastAsia="Times New Roman" w:hAnsi="GHEA Grapalat" w:cs="Times New Roman"/>
          <w:sz w:val="24"/>
          <w:szCs w:val="24"/>
        </w:rPr>
        <w:t>Ն</w:t>
      </w:r>
    </w:p>
    <w:p w:rsidR="005E3AD3" w:rsidRDefault="005E3AD3" w:rsidP="005E3AD3">
      <w:pPr>
        <w:pStyle w:val="NormalWeb"/>
        <w:spacing w:after="0"/>
        <w:ind w:left="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5E3AD3" w:rsidRDefault="005E3AD3" w:rsidP="005E3AD3">
      <w:pPr>
        <w:pStyle w:val="NormalWeb"/>
        <w:spacing w:after="0"/>
        <w:ind w:left="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Style w:val="Strong"/>
          <w:rFonts w:ascii="GHEA Grapalat" w:eastAsia="Times New Roman" w:hAnsi="GHEA Grapalat" w:cs="Times New Roman"/>
          <w:sz w:val="24"/>
          <w:szCs w:val="24"/>
        </w:rPr>
        <w:t>Ո Ր Ո Շ ՈՒ Մ</w:t>
      </w:r>
    </w:p>
    <w:p w:rsidR="005E3AD3" w:rsidRDefault="005E3AD3" w:rsidP="005E3AD3">
      <w:pPr>
        <w:pStyle w:val="NormalWeb"/>
        <w:spacing w:after="0"/>
        <w:ind w:left="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5E3AD3" w:rsidRDefault="005E3AD3" w:rsidP="005E3AD3">
      <w:pPr>
        <w:tabs>
          <w:tab w:val="left" w:pos="720"/>
          <w:tab w:val="left" w:pos="810"/>
        </w:tabs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«_____»_____________N ____-</w:t>
      </w:r>
      <w:r>
        <w:rPr>
          <w:rFonts w:ascii="GHEA Grapalat" w:eastAsia="Times New Roman" w:hAnsi="GHEA Grapalat" w:cs="Sylfaen"/>
          <w:sz w:val="24"/>
          <w:szCs w:val="24"/>
        </w:rPr>
        <w:t xml:space="preserve">Ն  </w:t>
      </w:r>
    </w:p>
    <w:p w:rsidR="005E3AD3" w:rsidRDefault="005E3AD3" w:rsidP="005E3AD3">
      <w:pPr>
        <w:pStyle w:val="NormalWeb"/>
        <w:spacing w:after="0"/>
        <w:ind w:left="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5E3AD3" w:rsidRDefault="005E3AD3" w:rsidP="005E3A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</w:t>
      </w:r>
      <w:r w:rsidR="00020429">
        <w:rPr>
          <w:rFonts w:ascii="GHEA Grapalat" w:eastAsia="Times New Roman" w:hAnsi="GHEA Grapalat" w:cs="Times New Roman"/>
          <w:b/>
          <w:bCs/>
          <w:sz w:val="24"/>
          <w:szCs w:val="24"/>
        </w:rPr>
        <w:t>ԱՆՐԱՊԵՏՈՒԹՅԱՆ ԿԱՌԱՎԱՐՈՒԹՅԱՆ 2010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ԹՎԱԿԱՆԻ </w:t>
      </w:r>
      <w:r w:rsidR="000204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ՀՈՒՆԻՍԻ </w:t>
      </w:r>
      <w:r w:rsidR="0002042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24-Ի N </w:t>
      </w:r>
      <w:r w:rsidR="000204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876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-Ն ՈՐՈՇՄԱՆ ՄԵՋ</w:t>
      </w:r>
      <w:r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="00020429">
        <w:rPr>
          <w:rFonts w:ascii="GHEA Grapalat" w:eastAsia="Times New Roman" w:hAnsi="GHEA Grapalat" w:cs="GHEA Grapalat"/>
          <w:b/>
          <w:bCs/>
          <w:sz w:val="24"/>
          <w:szCs w:val="24"/>
        </w:rPr>
        <w:t>ՓՈՓ</w:t>
      </w:r>
      <w:r w:rsidR="00C36EB0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Ո</w:t>
      </w:r>
      <w:r w:rsidR="00020429">
        <w:rPr>
          <w:rFonts w:ascii="GHEA Grapalat" w:eastAsia="Times New Roman" w:hAnsi="GHEA Grapalat" w:cs="GHEA Grapalat"/>
          <w:b/>
          <w:bCs/>
          <w:sz w:val="24"/>
          <w:szCs w:val="24"/>
        </w:rPr>
        <w:t>ԽՈՒԹՅՈՒՆ</w:t>
      </w:r>
      <w:r w:rsidR="006817AF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DF23DD">
        <w:rPr>
          <w:rFonts w:ascii="GHEA Grapalat" w:eastAsia="Times New Roman" w:hAnsi="GHEA Grapalat" w:cs="GHEA Grapalat"/>
          <w:b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b/>
          <w:bCs/>
          <w:sz w:val="24"/>
          <w:szCs w:val="24"/>
        </w:rPr>
        <w:t>ՄԱՍԻՆ</w:t>
      </w:r>
    </w:p>
    <w:p w:rsidR="005E3AD3" w:rsidRDefault="005E3AD3" w:rsidP="005E3AD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sz w:val="21"/>
          <w:szCs w:val="21"/>
        </w:rPr>
      </w:pPr>
      <w:r>
        <w:rPr>
          <w:rFonts w:ascii="Arial Unicode" w:eastAsia="Times New Roman" w:hAnsi="Arial Unicode" w:cs="Times New Roman"/>
          <w:sz w:val="21"/>
          <w:szCs w:val="21"/>
        </w:rPr>
        <w:t> </w:t>
      </w:r>
    </w:p>
    <w:p w:rsidR="005E3AD3" w:rsidRDefault="005E3AD3" w:rsidP="005E3AD3">
      <w:pPr>
        <w:pStyle w:val="NormalWeb"/>
        <w:spacing w:after="0"/>
        <w:ind w:left="0"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 </w:t>
      </w:r>
    </w:p>
    <w:p w:rsidR="005E3AD3" w:rsidRDefault="005E3AD3" w:rsidP="005E3AD3">
      <w:pPr>
        <w:pStyle w:val="NormalWeb"/>
        <w:spacing w:after="0" w:line="276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Հիմք ընդունելով «Նորմատիվ իրավական ակտերի մասին» օրենքի 33-րդ հոդվածի </w:t>
      </w:r>
      <w:r w:rsidR="000204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մասը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Times New Roman"/>
          <w:b/>
          <w:sz w:val="24"/>
          <w:szCs w:val="24"/>
        </w:rPr>
        <w:t>առավարությունը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Style w:val="Emphasis"/>
          <w:rFonts w:ascii="GHEA Grapalat" w:eastAsia="Times New Roman" w:hAnsi="GHEA Grapalat" w:cs="Times New Roman"/>
          <w:b/>
          <w:bCs/>
          <w:sz w:val="24"/>
          <w:szCs w:val="24"/>
        </w:rPr>
        <w:t>որոշում է.</w:t>
      </w:r>
    </w:p>
    <w:p w:rsidR="00735D4F" w:rsidRPr="00355BBF" w:rsidRDefault="005E3AD3" w:rsidP="00355BBF">
      <w:pPr>
        <w:pStyle w:val="ListParagraph"/>
        <w:numPr>
          <w:ilvl w:val="3"/>
          <w:numId w:val="4"/>
        </w:numPr>
        <w:spacing w:after="0" w:line="240" w:lineRule="auto"/>
        <w:ind w:left="0" w:firstLine="450"/>
        <w:jc w:val="both"/>
        <w:rPr>
          <w:rStyle w:val="Emphasis"/>
          <w:rFonts w:ascii="GHEA Grapalat" w:eastAsia="Times New Roman" w:hAnsi="GHEA Grapalat" w:cs="Times New Roman"/>
          <w:i w:val="0"/>
          <w:iCs w:val="0"/>
          <w:sz w:val="24"/>
          <w:szCs w:val="24"/>
          <w:lang w:val="hy-AM"/>
        </w:rPr>
      </w:pPr>
      <w:r w:rsidRPr="00355BBF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r w:rsidRPr="00355BBF">
        <w:rPr>
          <w:rFonts w:ascii="GHEA Grapalat" w:hAnsi="GHEA Grapalat"/>
          <w:sz w:val="24"/>
          <w:szCs w:val="24"/>
          <w:shd w:val="clear" w:color="auto" w:fill="FFFFFF"/>
        </w:rPr>
        <w:t xml:space="preserve"> Հանրապետության կառավարության</w:t>
      </w:r>
      <w:r w:rsidR="00020429" w:rsidRPr="00355BBF">
        <w:rPr>
          <w:rFonts w:ascii="GHEA Grapalat" w:hAnsi="GHEA Grapalat"/>
          <w:sz w:val="24"/>
          <w:szCs w:val="24"/>
          <w:shd w:val="clear" w:color="auto" w:fill="FFFFFF"/>
        </w:rPr>
        <w:t xml:space="preserve"> 2010</w:t>
      </w:r>
      <w:r w:rsidRPr="00355BBF">
        <w:rPr>
          <w:rFonts w:ascii="GHEA Grapalat" w:hAnsi="GHEA Grapalat"/>
          <w:sz w:val="24"/>
          <w:szCs w:val="24"/>
          <w:shd w:val="clear" w:color="auto" w:fill="FFFFFF"/>
        </w:rPr>
        <w:t xml:space="preserve"> թվականի</w:t>
      </w:r>
      <w:r w:rsidR="00020429" w:rsidRPr="00355BBF">
        <w:rPr>
          <w:rFonts w:ascii="GHEA Grapalat" w:hAnsi="GHEA Grapalat"/>
          <w:sz w:val="24"/>
          <w:szCs w:val="24"/>
          <w:shd w:val="clear" w:color="auto" w:fill="FFFFFF"/>
        </w:rPr>
        <w:t xml:space="preserve"> հունիսի 24</w:t>
      </w:r>
      <w:r w:rsidRPr="00355BBF">
        <w:rPr>
          <w:rFonts w:ascii="GHEA Grapalat" w:hAnsi="GHEA Grapalat"/>
          <w:sz w:val="24"/>
          <w:szCs w:val="24"/>
          <w:shd w:val="clear" w:color="auto" w:fill="FFFFFF"/>
        </w:rPr>
        <w:t>-ի «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Հանրապետության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նախագահին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առընթեր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Սևանա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լճի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հիմնահարցերի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հանձնաժողովի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2009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թվականի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աշխատանքային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ծրագրին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համապատասխան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մշակված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Հանրապետության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նախագահին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առընթեր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Սևանա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լճի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հիմնահարցերի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հանձնաժողովի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գրություններով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ներկայացված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միջոցառումների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ժամանակացույցը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հաստատելու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55BBF" w:rsidRPr="00355BBF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մասի</w:t>
      </w:r>
      <w:r w:rsidR="00355BBF" w:rsidRPr="00355B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="00020429"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N 876</w:t>
      </w:r>
      <w:r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 որոշման</w:t>
      </w:r>
      <w:r w:rsidR="000F71F9"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մեջ կատարել</w:t>
      </w:r>
      <w:r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71F9"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հետևյալ </w:t>
      </w:r>
      <w:r w:rsidR="00020429"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փոփոխությունը</w:t>
      </w:r>
      <w:r w:rsidR="000F71F9" w:rsidRPr="00355BBF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:rsidR="00BB43C4" w:rsidRPr="00AD5C7B" w:rsidRDefault="008765B3" w:rsidP="00BB43C4">
      <w:pPr>
        <w:pStyle w:val="ListParagraph"/>
        <w:numPr>
          <w:ilvl w:val="0"/>
          <w:numId w:val="7"/>
        </w:numPr>
        <w:tabs>
          <w:tab w:val="left" w:pos="180"/>
        </w:tabs>
        <w:spacing w:after="0" w:line="276" w:lineRule="auto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EE1FE5">
        <w:rPr>
          <w:rFonts w:ascii="GHEA Grapalat" w:hAnsi="GHEA Grapalat" w:cs="Arial"/>
          <w:sz w:val="24"/>
          <w:szCs w:val="24"/>
          <w:lang w:val="hy-AM"/>
        </w:rPr>
        <w:t>ավելվածի</w:t>
      </w:r>
      <w:r w:rsidR="00355BBF">
        <w:rPr>
          <w:rFonts w:ascii="GHEA Grapalat" w:hAnsi="GHEA Grapalat" w:cs="Arial"/>
          <w:sz w:val="24"/>
          <w:szCs w:val="24"/>
          <w:lang w:val="hy-AM"/>
        </w:rPr>
        <w:t xml:space="preserve"> 7-րդ կետը շարադրել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հետևյալ խմբագրությամբ</w:t>
      </w:r>
      <w:r w:rsidRPr="00355BBF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>.</w:t>
      </w:r>
    </w:p>
    <w:p w:rsidR="00AD5C7B" w:rsidRDefault="00AD5C7B" w:rsidP="00AD5C7B">
      <w:pPr>
        <w:tabs>
          <w:tab w:val="left" w:pos="180"/>
        </w:tabs>
        <w:spacing w:after="0" w:line="276" w:lineRule="auto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</w:p>
    <w:p w:rsidR="00AD5C7B" w:rsidRPr="00AD5C7B" w:rsidRDefault="00AD5C7B" w:rsidP="00AD5C7B">
      <w:pPr>
        <w:tabs>
          <w:tab w:val="left" w:pos="180"/>
        </w:tabs>
        <w:spacing w:after="0" w:line="276" w:lineRule="auto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shd w:val="clear" w:color="auto" w:fill="FFFFFF"/>
          <w:lang w:val="hy-AM"/>
        </w:rPr>
      </w:pPr>
    </w:p>
    <w:p w:rsidR="008765B3" w:rsidRDefault="008765B3" w:rsidP="005A7A0C">
      <w:pPr>
        <w:pStyle w:val="ListParagraph"/>
        <w:tabs>
          <w:tab w:val="left" w:pos="180"/>
        </w:tabs>
        <w:spacing w:after="0" w:line="276" w:lineRule="auto"/>
        <w:ind w:left="-1080" w:right="-1260" w:hanging="9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355BBF">
        <w:rPr>
          <w:rFonts w:ascii="GHEA Grapalat" w:hAnsi="GHEA Grapalat"/>
          <w:sz w:val="24"/>
          <w:szCs w:val="24"/>
          <w:shd w:val="clear" w:color="auto" w:fill="FFFFFF"/>
        </w:rPr>
        <w:t>«</w:t>
      </w: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16"/>
        <w:gridCol w:w="2143"/>
        <w:gridCol w:w="1581"/>
        <w:gridCol w:w="1620"/>
        <w:gridCol w:w="1350"/>
        <w:gridCol w:w="1710"/>
        <w:gridCol w:w="2520"/>
      </w:tblGrid>
      <w:tr w:rsidR="00127686" w:rsidRPr="00C17992" w:rsidTr="00CB5A03">
        <w:tc>
          <w:tcPr>
            <w:tcW w:w="416" w:type="dxa"/>
          </w:tcPr>
          <w:p w:rsidR="00523856" w:rsidRDefault="00523856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7</w:t>
            </w:r>
            <w:r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</w:p>
        </w:tc>
        <w:tc>
          <w:tcPr>
            <w:tcW w:w="2143" w:type="dxa"/>
          </w:tcPr>
          <w:p w:rsidR="00523856" w:rsidRPr="00384ED8" w:rsidRDefault="00523856" w:rsidP="00C17992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Սևանա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լճի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շրջակայքում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ջրածածկման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տարածքներում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անտառմաքրման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աշխատանքների</w:t>
            </w:r>
            <w:r w:rsidRPr="005238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3856">
              <w:rPr>
                <w:rFonts w:ascii="GHEA Grapalat" w:hAnsi="GHEA Grapalat" w:cs="Arial"/>
                <w:sz w:val="24"/>
                <w:szCs w:val="24"/>
                <w:lang w:val="hy-AM"/>
              </w:rPr>
              <w:t>իրականացում</w:t>
            </w:r>
            <w:r w:rsidR="00384ED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՝ </w:t>
            </w:r>
            <w:r w:rsidR="00384ED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887</w:t>
            </w:r>
            <w:r w:rsidR="00384ED8" w:rsidRPr="00384E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4ED8" w:rsidRPr="00384ED8">
              <w:rPr>
                <w:rFonts w:ascii="GHEA Grapalat" w:hAnsi="GHEA Grapalat" w:cs="Arial"/>
                <w:sz w:val="24"/>
                <w:szCs w:val="24"/>
                <w:lang w:val="hy-AM"/>
              </w:rPr>
              <w:t>հեկտարի</w:t>
            </w:r>
            <w:r w:rsidR="00384ED8" w:rsidRPr="00384ED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4ED8" w:rsidRPr="00384ED8">
              <w:rPr>
                <w:rFonts w:ascii="GHEA Grapalat" w:hAnsi="GHEA Grapalat" w:cs="Arial"/>
                <w:sz w:val="24"/>
                <w:szCs w:val="24"/>
                <w:lang w:val="hy-AM"/>
              </w:rPr>
              <w:t>վրա</w:t>
            </w:r>
            <w:r w:rsidR="00384ED8" w:rsidRPr="00384ED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C17992">
              <w:rPr>
                <w:rFonts w:ascii="GHEA Grapalat" w:hAnsi="GHEA Grapalat"/>
                <w:sz w:val="24"/>
                <w:szCs w:val="24"/>
                <w:lang w:val="hy-AM"/>
              </w:rPr>
              <w:t>2020թ</w:t>
            </w:r>
            <w:r w:rsidR="00C17992"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  <w:r w:rsidR="00C17992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-271հա, </w:t>
            </w:r>
            <w:r w:rsidR="00C17992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="00C17992"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  <w:r w:rsidR="00C17992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-381հա, </w:t>
            </w:r>
            <w:r w:rsidR="00C17992">
              <w:rPr>
                <w:rFonts w:ascii="GHEA Grapalat" w:hAnsi="GHEA Grapalat"/>
                <w:sz w:val="24"/>
                <w:szCs w:val="24"/>
                <w:lang w:val="hy-AM"/>
              </w:rPr>
              <w:t>2022թ</w:t>
            </w:r>
            <w:r w:rsidR="00C17992"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  <w:r w:rsidR="00C17992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-235հա</w:t>
            </w:r>
            <w:r w:rsidR="00384ED8" w:rsidRPr="00384ED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581" w:type="dxa"/>
          </w:tcPr>
          <w:p w:rsidR="00523856" w:rsidRPr="00127686" w:rsidRDefault="00127686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27686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Սևանա</w:t>
            </w:r>
            <w:r w:rsidRPr="001276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7686">
              <w:rPr>
                <w:rFonts w:ascii="GHEA Grapalat" w:hAnsi="GHEA Grapalat" w:cs="Arial"/>
                <w:sz w:val="24"/>
                <w:szCs w:val="24"/>
                <w:lang w:val="hy-AM"/>
              </w:rPr>
              <w:t>լճի</w:t>
            </w:r>
            <w:r w:rsidRPr="001276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7686">
              <w:rPr>
                <w:rFonts w:ascii="GHEA Grapalat" w:hAnsi="GHEA Grapalat" w:cs="Arial"/>
                <w:sz w:val="24"/>
                <w:szCs w:val="24"/>
                <w:lang w:val="hy-AM"/>
              </w:rPr>
              <w:t>էկոլոգիական</w:t>
            </w:r>
            <w:r w:rsidRPr="001276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7686">
              <w:rPr>
                <w:rFonts w:ascii="GHEA Grapalat" w:hAnsi="GHEA Grapalat" w:cs="Arial"/>
                <w:sz w:val="24"/>
                <w:szCs w:val="24"/>
                <w:lang w:val="hy-AM"/>
              </w:rPr>
              <w:t>վիճակի</w:t>
            </w:r>
            <w:r w:rsidRPr="001276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7686">
              <w:rPr>
                <w:rFonts w:ascii="GHEA Grapalat" w:hAnsi="GHEA Grapalat" w:cs="Arial"/>
                <w:sz w:val="24"/>
                <w:szCs w:val="24"/>
                <w:lang w:val="hy-AM"/>
              </w:rPr>
              <w:t>բարելավում</w:t>
            </w:r>
          </w:p>
        </w:tc>
        <w:tc>
          <w:tcPr>
            <w:tcW w:w="1620" w:type="dxa"/>
          </w:tcPr>
          <w:p w:rsidR="00523856" w:rsidRDefault="00127686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Շրջակա միջավայրի նախարարություն</w:t>
            </w:r>
          </w:p>
        </w:tc>
        <w:tc>
          <w:tcPr>
            <w:tcW w:w="1350" w:type="dxa"/>
          </w:tcPr>
          <w:p w:rsidR="00523856" w:rsidRDefault="00127686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Գեղարքունիքի մարզպետարան</w:t>
            </w:r>
          </w:p>
        </w:tc>
        <w:tc>
          <w:tcPr>
            <w:tcW w:w="1710" w:type="dxa"/>
          </w:tcPr>
          <w:p w:rsidR="00523856" w:rsidRDefault="00384ED8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2020</w:t>
            </w:r>
            <w:r w:rsidR="001276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-2022թթ</w:t>
            </w:r>
            <w:r w:rsidR="00127686"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</w:p>
        </w:tc>
        <w:tc>
          <w:tcPr>
            <w:tcW w:w="2520" w:type="dxa"/>
          </w:tcPr>
          <w:p w:rsidR="00127686" w:rsidRPr="00C17992" w:rsidRDefault="00127686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i w:val="0"/>
                <w:iCs w:val="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Պետական բյուջե՝</w:t>
            </w:r>
          </w:p>
          <w:p w:rsidR="00127686" w:rsidRDefault="00127686" w:rsidP="00127686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2020թ</w:t>
            </w: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-ին</w:t>
            </w:r>
            <w:r w:rsidR="00CB5A03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</w:t>
            </w:r>
            <w:r w:rsidR="00ED6D87">
              <w:rPr>
                <w:rFonts w:ascii="GHEA Grapalat" w:hAnsi="GHEA Grapalat" w:cs="Calibri"/>
                <w:iCs/>
                <w:sz w:val="24"/>
                <w:szCs w:val="24"/>
                <w:lang w:val="hy-AM"/>
              </w:rPr>
              <w:t>208238.1</w:t>
            </w:r>
            <w:r w:rsidR="00CB5A03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հազ</w:t>
            </w:r>
            <w:r w:rsidR="00C17992"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  <w:r w:rsidR="00CB5A03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դ</w:t>
            </w:r>
            <w:r w:rsidR="00C17992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րամ</w:t>
            </w:r>
            <w:r w:rsidR="00CB5A03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,</w:t>
            </w:r>
          </w:p>
          <w:p w:rsidR="00CB5A03" w:rsidRDefault="00127686" w:rsidP="00127686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2021թ</w:t>
            </w: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-ին</w:t>
            </w:r>
            <w:r w:rsidR="00CB5A03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</w:t>
            </w:r>
            <w:r w:rsidR="00C17992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</w:t>
            </w:r>
            <w:r w:rsidR="00CB5A03" w:rsidRPr="00CB5A03">
              <w:rPr>
                <w:rFonts w:ascii="GHEA Grapalat" w:hAnsi="GHEA Grapalat" w:cs="Calibri"/>
                <w:iCs/>
                <w:sz w:val="24"/>
                <w:szCs w:val="24"/>
                <w:lang w:val="hy-AM"/>
              </w:rPr>
              <w:t>216804.1</w:t>
            </w:r>
          </w:p>
          <w:p w:rsidR="00127686" w:rsidRDefault="00CB5A03" w:rsidP="00127686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հազ</w:t>
            </w:r>
            <w:r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դրամ,</w:t>
            </w:r>
          </w:p>
          <w:p w:rsidR="00127686" w:rsidRPr="00CB5A03" w:rsidRDefault="00127686" w:rsidP="00127686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2022թ</w:t>
            </w: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-ին</w:t>
            </w:r>
            <w:r w:rsidR="00C17992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</w:t>
            </w:r>
            <w:r w:rsidR="00CB5A03" w:rsidRPr="00CB5A03">
              <w:rPr>
                <w:rFonts w:ascii="GHEA Grapalat" w:hAnsi="GHEA Grapalat" w:cs="Calibri"/>
                <w:iCs/>
                <w:sz w:val="24"/>
                <w:szCs w:val="24"/>
                <w:lang w:val="hy-AM"/>
              </w:rPr>
              <w:t>142292.5</w:t>
            </w:r>
          </w:p>
          <w:p w:rsidR="00127686" w:rsidRDefault="00CB5A03" w:rsidP="00127686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հազ</w:t>
            </w:r>
            <w:r w:rsidRPr="00355BBF"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>.</w:t>
            </w: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t xml:space="preserve"> դրամ</w:t>
            </w:r>
          </w:p>
          <w:p w:rsidR="00127686" w:rsidRDefault="00127686" w:rsidP="00127686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</w:pPr>
          </w:p>
          <w:p w:rsidR="00127686" w:rsidRDefault="00127686" w:rsidP="008765B3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Style w:val="Emphasis"/>
                <w:rFonts w:ascii="GHEA Grapalat" w:hAnsi="GHEA Grapalat"/>
                <w:bCs/>
                <w:i w:val="0"/>
                <w:sz w:val="24"/>
                <w:szCs w:val="24"/>
                <w:lang w:val="hy-AM"/>
              </w:rPr>
              <w:lastRenderedPageBreak/>
              <w:t xml:space="preserve">     </w:t>
            </w:r>
          </w:p>
        </w:tc>
      </w:tr>
    </w:tbl>
    <w:p w:rsidR="00523856" w:rsidRPr="00BB43C4" w:rsidRDefault="005A7A0C" w:rsidP="005A7A0C">
      <w:pPr>
        <w:pStyle w:val="ListParagraph"/>
        <w:tabs>
          <w:tab w:val="left" w:pos="180"/>
        </w:tabs>
        <w:spacing w:after="0" w:line="276" w:lineRule="auto"/>
        <w:ind w:left="90" w:right="-117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                                                                                                                                             </w:t>
      </w:r>
      <w:r w:rsidRPr="00355BB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</w:p>
    <w:p w:rsidR="00355BBF" w:rsidRPr="00BB7DC5" w:rsidRDefault="00BB43C4" w:rsidP="001F1E1A">
      <w:pPr>
        <w:pStyle w:val="ListParagraph"/>
        <w:numPr>
          <w:ilvl w:val="0"/>
          <w:numId w:val="4"/>
        </w:numPr>
        <w:tabs>
          <w:tab w:val="left" w:pos="180"/>
          <w:tab w:val="left" w:pos="270"/>
          <w:tab w:val="num" w:pos="360"/>
        </w:tabs>
        <w:spacing w:after="0" w:line="276" w:lineRule="auto"/>
        <w:ind w:left="90" w:firstLine="9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B43C4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ուժի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մեջ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է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Pr="00BB43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հաջորդող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3C4">
        <w:rPr>
          <w:rFonts w:ascii="GHEA Grapalat" w:hAnsi="GHEA Grapalat" w:cs="Arial"/>
          <w:sz w:val="24"/>
          <w:szCs w:val="24"/>
          <w:lang w:val="hy-AM"/>
        </w:rPr>
        <w:t>օրվանից</w:t>
      </w:r>
      <w:r w:rsidRPr="00BB43C4">
        <w:rPr>
          <w:rFonts w:ascii="GHEA Grapalat" w:hAnsi="GHEA Grapalat"/>
          <w:sz w:val="24"/>
          <w:szCs w:val="24"/>
          <w:lang w:val="hy-AM"/>
        </w:rPr>
        <w:t>:</w:t>
      </w: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B7DC5" w:rsidRPr="007D3A2A" w:rsidRDefault="00BB7DC5" w:rsidP="00BB7DC5">
      <w:pPr>
        <w:tabs>
          <w:tab w:val="left" w:pos="720"/>
          <w:tab w:val="left" w:pos="810"/>
        </w:tabs>
        <w:ind w:firstLine="375"/>
        <w:jc w:val="center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  <w:r w:rsidRPr="007D3A2A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BB7DC5" w:rsidRPr="007D3A2A" w:rsidRDefault="00BB7DC5" w:rsidP="00BB7DC5">
      <w:pPr>
        <w:spacing w:after="0" w:line="317" w:lineRule="exact"/>
        <w:ind w:right="600"/>
        <w:jc w:val="right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</w:p>
    <w:p w:rsidR="00BB7DC5" w:rsidRPr="00BE5B46" w:rsidRDefault="00BB7DC5" w:rsidP="00BB7D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D3A2A">
        <w:rPr>
          <w:rStyle w:val="Bodytext3"/>
          <w:rFonts w:ascii="GHEA Grapalat" w:hAnsi="GHEA Grapalat"/>
          <w:sz w:val="24"/>
          <w:szCs w:val="24"/>
        </w:rPr>
        <w:t>«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ԿԱՌԱՎԱՐՈՒԹՅԱՆ 2010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ՀՈՒՆԻՍԻ 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24-Ի N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876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ՈՐՈՇՄԱՆ ՄԵՋ</w:t>
      </w:r>
      <w:r w:rsidRPr="0087074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ՓՈՓ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Ո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ԽՈՒԹՅՈՒՆ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ԿԱՏԱՐԵԼՈՒ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ՄԱՍԻՆ</w:t>
      </w:r>
      <w:r w:rsidRPr="007D3A2A">
        <w:rPr>
          <w:rStyle w:val="Bodytext3"/>
          <w:rFonts w:ascii="GHEA Grapalat" w:hAnsi="GHEA Grapalat"/>
          <w:sz w:val="24"/>
          <w:szCs w:val="24"/>
        </w:rPr>
        <w:t>» ՀԱՅԱՍՏԱՆԻ ՀԱՆՐԱՊԵՏՈՒԹՅԱՆ ԿԱՌԱՎԱՐՈՒԹՅԱՆ ՈՐՈՇՄԱՆ</w:t>
      </w:r>
    </w:p>
    <w:p w:rsidR="00BB7DC5" w:rsidRPr="007D3A2A" w:rsidRDefault="00BB7DC5" w:rsidP="00BB7DC5">
      <w:pPr>
        <w:spacing w:after="498" w:line="317" w:lineRule="exact"/>
        <w:ind w:left="40"/>
        <w:jc w:val="center"/>
        <w:rPr>
          <w:rFonts w:ascii="GHEA Grapalat" w:hAnsi="GHEA Grapalat"/>
          <w:sz w:val="24"/>
          <w:szCs w:val="24"/>
          <w:lang w:val="hy-AM"/>
        </w:rPr>
      </w:pPr>
      <w:r w:rsidRPr="007D3A2A">
        <w:rPr>
          <w:rStyle w:val="Bodytext3"/>
          <w:rFonts w:ascii="GHEA Grapalat" w:hAnsi="GHEA Grapalat"/>
          <w:sz w:val="24"/>
          <w:szCs w:val="24"/>
        </w:rPr>
        <w:t>ԸՆԴՈՒՆՄԱՆ</w:t>
      </w:r>
    </w:p>
    <w:p w:rsidR="00BB7DC5" w:rsidRPr="00E86953" w:rsidRDefault="00BB7DC5" w:rsidP="00BB7DC5">
      <w:pPr>
        <w:spacing w:after="315" w:line="220" w:lineRule="exact"/>
        <w:ind w:firstLine="74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E86953">
        <w:rPr>
          <w:rStyle w:val="Bodytext3"/>
          <w:rFonts w:ascii="GHEA Grapalat" w:hAnsi="GHEA Grapalat"/>
          <w:i/>
          <w:sz w:val="24"/>
          <w:szCs w:val="24"/>
        </w:rPr>
        <w:t>1. Ընթացիկ իրավիճակը և իրավական ակտի ընդունման անհրաժեշտությունը</w:t>
      </w:r>
    </w:p>
    <w:p w:rsidR="00FD5167" w:rsidRDefault="00BB7DC5" w:rsidP="00FD5167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D5167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լճի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ջրի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հետ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ջ</w:t>
      </w:r>
      <w:r w:rsidRPr="00FD5167">
        <w:rPr>
          <w:rFonts w:ascii="GHEA Grapalat" w:hAnsi="GHEA Grapalat" w:cs="Sylfaen"/>
          <w:sz w:val="24"/>
          <w:szCs w:val="24"/>
          <w:lang w:val="hy-AM"/>
        </w:rPr>
        <w:t>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տակ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են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հայտնվել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ափամերձ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անտառածածկ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տարածքները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, որոնք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խիստ բացասական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են ունենում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լճի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ջրի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որակի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և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մաքրության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վրա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որ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ցամաքային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ծառաթփային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բուսականության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փտման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առաջացած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նպաստում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են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լճի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էվտրոֆիկացման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պրոցեսներին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առաջացնելով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տոքսիկ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գումարվելով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ծառաթփային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փտման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գոյացող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տոքսիկ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նյութերին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խիստ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լճի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կենդանական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վրա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սկսած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լճի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էկոհամակարգի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սննդային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շղթայի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բուրգի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հիմքից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բենթոսից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և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պլանկտոնից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ընդհուպ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սննդային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բուրգի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գագաթը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արդյունագործական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ձկները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և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խեցգետինը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նաև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ջրլող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hy-AM"/>
        </w:rPr>
        <w:t>թռչունները</w:t>
      </w:r>
      <w:r w:rsidRPr="00FD5167">
        <w:rPr>
          <w:rFonts w:ascii="GHEA Grapalat" w:hAnsi="GHEA Grapalat" w:cs="Sylfaen"/>
          <w:sz w:val="24"/>
          <w:szCs w:val="24"/>
          <w:lang w:val="af-ZA"/>
        </w:rPr>
        <w:t>:</w:t>
      </w:r>
      <w:r w:rsidR="00FD5167" w:rsidRPr="00FD516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D5167" w:rsidRPr="00724FFE" w:rsidRDefault="00923E93" w:rsidP="00FD5167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3E93">
        <w:rPr>
          <w:rFonts w:ascii="GHEA Grapalat" w:hAnsi="GHEA Grapalat" w:cs="Arial"/>
          <w:sz w:val="24"/>
          <w:szCs w:val="24"/>
          <w:lang w:val="hy-AM"/>
        </w:rPr>
        <w:t>2019-2021թթ. ՄԺԾԾ-ով</w:t>
      </w:r>
      <w:r w:rsidRPr="00923E93">
        <w:rPr>
          <w:rFonts w:ascii="GHEA Grapalat" w:hAnsi="GHEA Grapalat"/>
          <w:color w:val="FF0000"/>
          <w:sz w:val="28"/>
          <w:szCs w:val="24"/>
          <w:lang w:val="hy-AM"/>
        </w:rPr>
        <w:t xml:space="preserve"> </w:t>
      </w:r>
      <w:r w:rsidRPr="00923E93">
        <w:rPr>
          <w:lang w:val="hy-AM"/>
        </w:rPr>
        <w:t>«</w:t>
      </w:r>
      <w:r w:rsidR="00FD5167" w:rsidRPr="00FD5167">
        <w:rPr>
          <w:rFonts w:ascii="GHEA Grapalat" w:hAnsi="GHEA Grapalat"/>
          <w:sz w:val="24"/>
          <w:szCs w:val="24"/>
          <w:lang w:val="hy-AM"/>
        </w:rPr>
        <w:t xml:space="preserve">Սևանա լճի ջրածածկ անտառտնկարկների մաքրում» միջոցառման շրջանակներում իրականացման ենթակա աշխատանքների հաշվարկները, քարտեզագրման և նախագծանախահաշվային փաստաթղթերի կազմումը կատարվել են </w:t>
      </w:r>
      <w:r w:rsidR="00FD5167" w:rsidRPr="00724FFE">
        <w:rPr>
          <w:rFonts w:ascii="GHEA Grapalat" w:hAnsi="GHEA Grapalat"/>
          <w:sz w:val="24"/>
          <w:szCs w:val="24"/>
          <w:lang w:val="hy-AM"/>
        </w:rPr>
        <w:t xml:space="preserve">2018 թվականին դաշտային հետազոտությունների և չափագրման աշխատանքների մեթոդով, որում ընդգրկված են եղել ծովի մակարդակից մինչև 1903.5 մետր բարցարձակ նիշն ընկած մաքրման ենթակա տարածքները, ներառյալ ջրածածկման ենթակա ցամաքային տարածքները: </w:t>
      </w:r>
    </w:p>
    <w:p w:rsidR="00BB7DC5" w:rsidRPr="00452A02" w:rsidRDefault="00FD5167" w:rsidP="00452A02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Fonts w:cs="Sylfaen"/>
          <w:bCs/>
          <w:sz w:val="24"/>
          <w:szCs w:val="24"/>
          <w:lang w:val="hy-AM"/>
        </w:rPr>
      </w:pP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ab/>
        <w:t xml:space="preserve">2019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թվականին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Սևանա լճի ջրածածկ անտառտնկարկների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 աշխատանքների իրականացման նպատակով անօդաչու թռչող սարքերի և արբանյակային պատկերների միջոցով քարտեզագրվել են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Fonts w:ascii="GHEA Grapalat" w:hAnsi="GHEA Grapalat"/>
          <w:sz w:val="24"/>
          <w:szCs w:val="24"/>
          <w:lang w:val="pt-BR"/>
        </w:rPr>
        <w:t>ծովի մակարդակից մինչև 1901.5 մետր նիշն ընկած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 ամբողջ տարածքները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: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Հիմք ընդունելով </w:t>
      </w:r>
      <w:r w:rsidRPr="00724FFE">
        <w:rPr>
          <w:rFonts w:ascii="GHEA Grapalat" w:hAnsi="GHEA Grapalat"/>
          <w:sz w:val="24"/>
          <w:szCs w:val="24"/>
          <w:lang w:val="pt-BR"/>
        </w:rPr>
        <w:t>ծովի մակարդակից մինչև 1901.5 մետր նիշն ընկած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մաքրման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 տարածքների քարտեզագրման և նախագծանախ</w:t>
      </w:r>
      <w:r w:rsidR="00ED6D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ահաշվային փաստաթղթերը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՝ մաքրման ենթակա է 909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.5 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 ջրածածկ տարածք</w:t>
      </w:r>
      <w:r w:rsidR="00ED6D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bookmarkStart w:id="0" w:name="_GoBack"/>
      <w:bookmarkEnd w:id="0"/>
      <w:r w:rsidR="00ED6D87" w:rsidRPr="00ED6D87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(</w:t>
      </w:r>
      <w:r w:rsidR="00ED6D87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2019</w:t>
      </w:r>
      <w:r w:rsidR="00ED6D8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թ․ մաքրվելիք տարածքը ներառյալ</w:t>
      </w:r>
      <w:r w:rsidR="00ED6D87" w:rsidRPr="00ED6D87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)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, որից 826 հա-ը ճահճապատ և ջրածածկ տարածքներ են։ Պայմանավորված Սևանա լճում տեղի ունեցող կենսաքիմիական պրոցեսներով, ինչի արդյունքում լիճը «ծաղկում» է, այդ տարածքների մ</w:t>
      </w:r>
      <w:r w:rsidR="00C4718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աքրումը համարվում է հրատապ</w:t>
      </w:r>
      <w:r w:rsidRPr="00724FFE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։</w:t>
      </w:r>
    </w:p>
    <w:p w:rsidR="00BB7DC5" w:rsidRPr="00FD5167" w:rsidRDefault="00BB7DC5" w:rsidP="00452A02">
      <w:pPr>
        <w:spacing w:after="0" w:line="240" w:lineRule="auto"/>
        <w:ind w:left="-27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D5167">
        <w:rPr>
          <w:rFonts w:ascii="GHEA Grapalat" w:hAnsi="GHEA Grapalat"/>
          <w:sz w:val="24"/>
          <w:szCs w:val="24"/>
          <w:lang w:val="hy-AM"/>
        </w:rPr>
        <w:lastRenderedPageBreak/>
        <w:t>Անտառմաքրման աշխատանքների</w:t>
      </w:r>
      <w:r w:rsidRPr="00FD5167">
        <w:rPr>
          <w:rFonts w:ascii="GHEA Grapalat" w:hAnsi="GHEA Grapalat"/>
          <w:sz w:val="24"/>
          <w:szCs w:val="24"/>
          <w:lang w:val="af-ZA"/>
        </w:rPr>
        <w:t xml:space="preserve"> իրականացումը նախատեսված է</w:t>
      </w:r>
      <w:r w:rsidRPr="00FD5167">
        <w:rPr>
          <w:rFonts w:ascii="GHEA Grapalat" w:hAnsi="GHEA Grapalat"/>
          <w:sz w:val="24"/>
          <w:szCs w:val="24"/>
          <w:lang w:val="hy-AM"/>
        </w:rPr>
        <w:t>ր</w:t>
      </w:r>
      <w:r w:rsidRPr="00FD5167">
        <w:rPr>
          <w:rFonts w:ascii="GHEA Grapalat" w:hAnsi="GHEA Grapalat"/>
          <w:sz w:val="24"/>
          <w:szCs w:val="24"/>
          <w:lang w:val="af-ZA"/>
        </w:rPr>
        <w:t xml:space="preserve"> ՀՀ կառավարության 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2010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թվականի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հունիսի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24-</w:t>
      </w:r>
      <w:r w:rsidRPr="00FD5167">
        <w:rPr>
          <w:rFonts w:ascii="GHEA Grapalat" w:hAnsi="GHEA Grapalat" w:cs="Sylfaen"/>
          <w:sz w:val="24"/>
          <w:szCs w:val="24"/>
          <w:lang w:val="pt-BR"/>
        </w:rPr>
        <w:t>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«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Նախագահին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առընթեր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Սևանա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լճի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հիմնահարցերի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հանձնաժողովի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2009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թվականի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աշխատանքային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ծրագրին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համապատասխան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մշակված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և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Նախագահին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առընթեր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Սևանա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լճի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հիմնահարցերի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հանձնաժողովի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գրություններով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ներկայացված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միջոցառումների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ժամանակացույցը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հաստատելու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մասին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>N 876-</w:t>
      </w:r>
      <w:r w:rsidRPr="00FD5167">
        <w:rPr>
          <w:rFonts w:ascii="GHEA Grapalat" w:hAnsi="GHEA Grapalat" w:cs="Sylfaen"/>
          <w:sz w:val="24"/>
          <w:szCs w:val="24"/>
          <w:lang w:val="pt-BR"/>
        </w:rPr>
        <w:t>Ն</w:t>
      </w:r>
      <w:r w:rsidRPr="00FD51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որոշմամբ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հաստատված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միջոցառումների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167">
        <w:rPr>
          <w:rFonts w:ascii="GHEA Grapalat" w:hAnsi="GHEA Grapalat" w:cs="Sylfaen"/>
          <w:sz w:val="24"/>
          <w:szCs w:val="24"/>
          <w:lang w:val="pt-BR"/>
        </w:rPr>
        <w:t>ծրագրի</w:t>
      </w:r>
      <w:r w:rsidRPr="00FD5167">
        <w:rPr>
          <w:rFonts w:ascii="GHEA Grapalat" w:hAnsi="GHEA Grapalat" w:cs="Sylfaen"/>
          <w:sz w:val="24"/>
          <w:szCs w:val="24"/>
          <w:lang w:val="af-ZA"/>
        </w:rPr>
        <w:t xml:space="preserve"> 7-րդ կետով, ինչի գործողության ժամկետը ավարտվել է 2015 թվականին։</w:t>
      </w:r>
    </w:p>
    <w:p w:rsidR="00BB7DC5" w:rsidRDefault="006E6375" w:rsidP="00452A02">
      <w:pPr>
        <w:pStyle w:val="BodyText"/>
        <w:shd w:val="clear" w:color="auto" w:fill="FFFFFF"/>
        <w:spacing w:after="120"/>
        <w:ind w:left="-270" w:right="-55" w:firstLine="360"/>
        <w:rPr>
          <w:rStyle w:val="Bodytext2"/>
          <w:rFonts w:ascii="GHEA Grapalat" w:hAnsi="GHEA Grapalat"/>
          <w:sz w:val="24"/>
          <w:szCs w:val="24"/>
        </w:rPr>
      </w:pPr>
      <w:r w:rsidRPr="00FD5167">
        <w:rPr>
          <w:rStyle w:val="Bodytext2"/>
          <w:rFonts w:ascii="GHEA Grapalat" w:hAnsi="GHEA Grapalat"/>
          <w:sz w:val="24"/>
          <w:szCs w:val="24"/>
        </w:rPr>
        <w:t>«</w:t>
      </w:r>
      <w:r w:rsidRPr="00FD5167">
        <w:rPr>
          <w:rFonts w:ascii="GHEA Grapalat" w:hAnsi="GHEA Grapalat"/>
          <w:bCs/>
          <w:lang w:val="hy-AM"/>
        </w:rPr>
        <w:t>Հայաստանի Հանրապետության կառավարության 2010 թվականի հունիսի 24-ի N 876-Ն որոշման մեջ</w:t>
      </w:r>
      <w:r w:rsidRPr="00FD5167">
        <w:rPr>
          <w:rFonts w:ascii="Calibri" w:hAnsi="Calibri" w:cs="Calibri"/>
          <w:bCs/>
          <w:lang w:val="hy-AM"/>
        </w:rPr>
        <w:t> </w:t>
      </w:r>
      <w:r w:rsidRPr="00FD5167">
        <w:rPr>
          <w:rFonts w:ascii="GHEA Grapalat" w:hAnsi="GHEA Grapalat" w:cs="GHEA Grapalat"/>
          <w:bCs/>
          <w:lang w:val="hy-AM"/>
        </w:rPr>
        <w:t>փոփոխություն կատարելու</w:t>
      </w:r>
      <w:r w:rsidRPr="00FD5167">
        <w:rPr>
          <w:rFonts w:ascii="GHEA Grapalat" w:hAnsi="GHEA Grapalat"/>
          <w:bCs/>
          <w:lang w:val="hy-AM"/>
        </w:rPr>
        <w:t xml:space="preserve"> </w:t>
      </w:r>
      <w:r w:rsidRPr="00FD5167">
        <w:rPr>
          <w:rFonts w:ascii="GHEA Grapalat" w:hAnsi="GHEA Grapalat" w:cs="GHEA Grapalat"/>
          <w:bCs/>
          <w:lang w:val="hy-AM"/>
        </w:rPr>
        <w:t>մասին</w:t>
      </w:r>
      <w:r w:rsidRPr="00FD5167">
        <w:rPr>
          <w:rStyle w:val="Bodytext2"/>
          <w:rFonts w:ascii="GHEA Grapalat" w:hAnsi="GHEA Grapalat"/>
          <w:sz w:val="24"/>
          <w:szCs w:val="24"/>
        </w:rPr>
        <w:t xml:space="preserve">»  կառավարության որոշման նախագծի </w:t>
      </w:r>
      <w:r w:rsidR="0088531B" w:rsidRPr="00FD5167">
        <w:rPr>
          <w:rStyle w:val="Bodytext2"/>
          <w:rFonts w:ascii="GHEA Grapalat" w:hAnsi="GHEA Grapalat"/>
          <w:sz w:val="24"/>
          <w:szCs w:val="24"/>
        </w:rPr>
        <w:t xml:space="preserve">մշակումը </w:t>
      </w:r>
      <w:r w:rsidRPr="00FD5167">
        <w:rPr>
          <w:rStyle w:val="Bodytext2"/>
          <w:rFonts w:ascii="GHEA Grapalat" w:hAnsi="GHEA Grapalat"/>
          <w:sz w:val="24"/>
          <w:szCs w:val="24"/>
        </w:rPr>
        <w:t xml:space="preserve">բխում է </w:t>
      </w:r>
      <w:r w:rsidR="00714DBA" w:rsidRPr="00FD5167">
        <w:rPr>
          <w:rStyle w:val="Bodytext2"/>
          <w:rFonts w:ascii="GHEA Grapalat" w:hAnsi="GHEA Grapalat"/>
          <w:sz w:val="24"/>
          <w:szCs w:val="24"/>
        </w:rPr>
        <w:t>վերոնշյալ</w:t>
      </w:r>
      <w:r w:rsidRPr="00FD5167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583C52" w:rsidRPr="00FD5167">
        <w:rPr>
          <w:rStyle w:val="Bodytext2"/>
          <w:rFonts w:ascii="GHEA Grapalat" w:hAnsi="GHEA Grapalat"/>
          <w:sz w:val="24"/>
          <w:szCs w:val="24"/>
        </w:rPr>
        <w:t>աշխատանքների կատարման</w:t>
      </w:r>
      <w:r w:rsidR="00714DBA" w:rsidRPr="00FD5167">
        <w:rPr>
          <w:rStyle w:val="Bodytext2"/>
          <w:rFonts w:ascii="GHEA Grapalat" w:hAnsi="GHEA Grapalat"/>
          <w:sz w:val="24"/>
          <w:szCs w:val="24"/>
        </w:rPr>
        <w:t xml:space="preserve"> շարունակականությունն ապահովելու</w:t>
      </w:r>
      <w:r w:rsidR="00583C52" w:rsidRPr="00FD5167"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FD5167">
        <w:rPr>
          <w:rStyle w:val="Bodytext2"/>
          <w:rFonts w:ascii="GHEA Grapalat" w:hAnsi="GHEA Grapalat"/>
          <w:sz w:val="24"/>
          <w:szCs w:val="24"/>
        </w:rPr>
        <w:t>անհրաժեշտությունից</w:t>
      </w:r>
      <w:r w:rsidR="0088531B" w:rsidRPr="00FD5167">
        <w:rPr>
          <w:rStyle w:val="Bodytext2"/>
          <w:rFonts w:ascii="GHEA Grapalat" w:hAnsi="GHEA Grapalat"/>
          <w:sz w:val="24"/>
          <w:szCs w:val="24"/>
        </w:rPr>
        <w:t>։</w:t>
      </w:r>
    </w:p>
    <w:p w:rsidR="00BB7DC5" w:rsidRPr="00E86953" w:rsidRDefault="00BB7DC5" w:rsidP="00BB7DC5">
      <w:pPr>
        <w:keepNext/>
        <w:keepLines/>
        <w:spacing w:line="240" w:lineRule="auto"/>
        <w:ind w:left="180" w:firstLine="700"/>
        <w:jc w:val="both"/>
        <w:rPr>
          <w:rFonts w:ascii="GHEA Grapalat" w:hAnsi="GHEA Grapalat"/>
          <w:i/>
          <w:sz w:val="24"/>
          <w:szCs w:val="24"/>
          <w:lang w:val="hy-AM"/>
        </w:rPr>
      </w:pPr>
      <w:bookmarkStart w:id="1" w:name="bookmark0"/>
      <w:r w:rsidRPr="00E86953">
        <w:rPr>
          <w:rStyle w:val="Heading1"/>
          <w:rFonts w:ascii="GHEA Grapalat" w:hAnsi="GHEA Grapalat"/>
          <w:i/>
          <w:sz w:val="24"/>
          <w:szCs w:val="24"/>
        </w:rPr>
        <w:t>2. Առաջարկվող կարգավորման բնույթը</w:t>
      </w:r>
      <w:bookmarkEnd w:id="1"/>
    </w:p>
    <w:p w:rsidR="00BB7DC5" w:rsidRPr="00556C88" w:rsidRDefault="00BB7DC5" w:rsidP="00452A02">
      <w:pPr>
        <w:spacing w:line="240" w:lineRule="auto"/>
        <w:ind w:firstLine="18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F37BAD">
        <w:rPr>
          <w:rStyle w:val="Bodytext2"/>
          <w:rFonts w:ascii="GHEA Grapalat" w:hAnsi="GHEA Grapalat"/>
          <w:sz w:val="24"/>
          <w:szCs w:val="24"/>
        </w:rPr>
        <w:t>«</w:t>
      </w:r>
      <w:r w:rsidRPr="00177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կառավարության 2010 թվականի հունիսի 24-ի N 876-Ն որոշման մեջ</w:t>
      </w:r>
      <w:r w:rsidRPr="0017752D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1775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 կատարելու</w:t>
      </w:r>
      <w:r w:rsidRPr="00177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775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F37BAD">
        <w:rPr>
          <w:rStyle w:val="Bodytext2"/>
          <w:rFonts w:ascii="GHEA Grapalat" w:hAnsi="GHEA Grapalat"/>
          <w:sz w:val="24"/>
          <w:szCs w:val="24"/>
        </w:rPr>
        <w:t>»</w:t>
      </w:r>
      <w:r w:rsidRPr="007D3A2A">
        <w:rPr>
          <w:rStyle w:val="Bodytext2"/>
          <w:rFonts w:ascii="GHEA Grapalat" w:hAnsi="GHEA Grapalat"/>
          <w:sz w:val="24"/>
          <w:szCs w:val="24"/>
        </w:rPr>
        <w:t xml:space="preserve">  կառավարության որոշման նախագծով առաջարկվում է </w:t>
      </w:r>
      <w:r w:rsidR="0088531B">
        <w:rPr>
          <w:rStyle w:val="Bodytext2"/>
          <w:rFonts w:ascii="GHEA Grapalat" w:hAnsi="GHEA Grapalat"/>
          <w:sz w:val="24"/>
          <w:szCs w:val="24"/>
        </w:rPr>
        <w:t xml:space="preserve"> Հավելվածի 7-րդ կետը շարադրել նոր խմբագրությամբ՝ ամրագրելով նոր ժամկետներ։</w:t>
      </w:r>
      <w:r w:rsidR="00BF130E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BF130E" w:rsidRPr="00923E93">
        <w:rPr>
          <w:rStyle w:val="Bodytext2"/>
          <w:rFonts w:ascii="GHEA Grapalat" w:hAnsi="GHEA Grapalat"/>
          <w:color w:val="auto"/>
          <w:sz w:val="24"/>
          <w:szCs w:val="24"/>
        </w:rPr>
        <w:t xml:space="preserve">Անտառմաքրման աշխատանքների իրականացման համար նախագծով առաջարկվող գումարները նախատեսված </w:t>
      </w:r>
      <w:r w:rsidR="00923E93">
        <w:rPr>
          <w:rStyle w:val="Bodytext2"/>
          <w:rFonts w:ascii="GHEA Grapalat" w:hAnsi="GHEA Grapalat"/>
          <w:color w:val="auto"/>
          <w:sz w:val="24"/>
          <w:szCs w:val="24"/>
        </w:rPr>
        <w:t xml:space="preserve">են </w:t>
      </w:r>
      <w:r w:rsidR="00556C88" w:rsidRPr="00923E93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23E93">
        <w:rPr>
          <w:rFonts w:ascii="GHEA Grapalat" w:hAnsi="GHEA Grapalat"/>
          <w:sz w:val="24"/>
          <w:szCs w:val="24"/>
          <w:lang w:val="hy-AM"/>
        </w:rPr>
        <w:t>2019 թվականի</w:t>
      </w:r>
      <w:r w:rsidR="00556C88">
        <w:rPr>
          <w:rFonts w:ascii="GHEA Grapalat" w:hAnsi="GHEA Grapalat"/>
          <w:sz w:val="24"/>
          <w:szCs w:val="24"/>
          <w:lang w:val="hy-AM"/>
        </w:rPr>
        <w:t xml:space="preserve"> սեպտեմբերի 30-ի</w:t>
      </w:r>
      <w:r w:rsidR="00923E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FD5167">
        <w:rPr>
          <w:rStyle w:val="Bodytext2"/>
          <w:rFonts w:ascii="GHEA Grapalat" w:hAnsi="GHEA Grapalat"/>
          <w:sz w:val="24"/>
          <w:szCs w:val="24"/>
        </w:rPr>
        <w:t>«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Սևանա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լճի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էկոհամակարգի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վերարտադրման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և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թվա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softHyphen/>
        <w:t>կանի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D520D9" w:rsidRPr="0055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0D9" w:rsidRPr="00556C88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D520D9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</w:t>
      </w:r>
      <w:r w:rsidR="00D520D9" w:rsidRPr="00FD5167">
        <w:rPr>
          <w:rStyle w:val="Bodytext2"/>
          <w:rFonts w:ascii="GHEA Grapalat" w:hAnsi="GHEA Grapalat"/>
          <w:sz w:val="24"/>
          <w:szCs w:val="24"/>
        </w:rPr>
        <w:t>»</w:t>
      </w:r>
      <w:r w:rsidR="00D520D9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556C88" w:rsidRPr="00556C88">
        <w:rPr>
          <w:rFonts w:ascii="GHEA Grapalat" w:hAnsi="GHEA Grapalat"/>
          <w:sz w:val="24"/>
          <w:szCs w:val="24"/>
          <w:lang w:val="hy-AM"/>
        </w:rPr>
        <w:t>N 1293-</w:t>
      </w:r>
      <w:r w:rsidR="00556C88">
        <w:rPr>
          <w:rFonts w:ascii="GHEA Grapalat" w:hAnsi="GHEA Grapalat"/>
          <w:sz w:val="24"/>
          <w:szCs w:val="24"/>
          <w:lang w:val="hy-AM"/>
        </w:rPr>
        <w:t xml:space="preserve">Լ </w:t>
      </w:r>
      <w:r w:rsidR="00D520D9">
        <w:rPr>
          <w:rFonts w:ascii="GHEA Grapalat" w:hAnsi="GHEA Grapalat"/>
          <w:sz w:val="24"/>
          <w:szCs w:val="24"/>
          <w:lang w:val="hy-AM"/>
        </w:rPr>
        <w:t>որոշմամբ։</w:t>
      </w:r>
    </w:p>
    <w:p w:rsidR="00BB7DC5" w:rsidRPr="00E86953" w:rsidRDefault="00BB7DC5" w:rsidP="00BB7DC5">
      <w:pPr>
        <w:pStyle w:val="ListParagraph"/>
        <w:keepNext/>
        <w:keepLines/>
        <w:widowControl w:val="0"/>
        <w:tabs>
          <w:tab w:val="left" w:pos="1073"/>
        </w:tabs>
        <w:spacing w:after="479" w:line="240" w:lineRule="auto"/>
        <w:ind w:left="81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bookmarkStart w:id="2" w:name="bookmark1"/>
      <w:r>
        <w:rPr>
          <w:rStyle w:val="Heading1"/>
          <w:rFonts w:ascii="GHEA Grapalat" w:hAnsi="GHEA Grapalat"/>
          <w:i/>
          <w:sz w:val="24"/>
          <w:szCs w:val="24"/>
        </w:rPr>
        <w:t xml:space="preserve">3, </w:t>
      </w:r>
      <w:r w:rsidRPr="00E86953">
        <w:rPr>
          <w:rStyle w:val="Heading1"/>
          <w:rFonts w:ascii="GHEA Grapalat" w:hAnsi="GHEA Grapalat"/>
          <w:i/>
          <w:sz w:val="24"/>
          <w:szCs w:val="24"/>
        </w:rPr>
        <w:t>Նախագծի մշակման գործընթացում ներգրավված ինստիտուտները, անձինք և նրանց դիրքորոշումը</w:t>
      </w:r>
      <w:bookmarkEnd w:id="2"/>
    </w:p>
    <w:p w:rsidR="00BB7DC5" w:rsidRPr="007D3A2A" w:rsidRDefault="00BB7DC5" w:rsidP="00452A02">
      <w:pPr>
        <w:spacing w:after="258" w:line="240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7D3A2A">
        <w:rPr>
          <w:rStyle w:val="Bodytext2"/>
          <w:rFonts w:ascii="GHEA Grapalat" w:hAnsi="GHEA Grapalat"/>
          <w:sz w:val="24"/>
          <w:szCs w:val="24"/>
        </w:rPr>
        <w:t xml:space="preserve">Նախագիծը մշակվել է </w:t>
      </w:r>
      <w:r w:rsidR="00A44B3B">
        <w:rPr>
          <w:rStyle w:val="Bodytext2"/>
          <w:rFonts w:ascii="GHEA Grapalat" w:hAnsi="GHEA Grapalat"/>
          <w:sz w:val="24"/>
          <w:szCs w:val="24"/>
        </w:rPr>
        <w:t>շրջակա միջավայրի</w:t>
      </w:r>
      <w:r w:rsidRPr="007D3A2A">
        <w:rPr>
          <w:rStyle w:val="Bodytext2"/>
          <w:rFonts w:ascii="GHEA Grapalat" w:hAnsi="GHEA Grapalat"/>
          <w:sz w:val="24"/>
          <w:szCs w:val="24"/>
        </w:rPr>
        <w:t xml:space="preserve"> նախարարության</w:t>
      </w:r>
      <w:r>
        <w:rPr>
          <w:rStyle w:val="Bodytext2"/>
          <w:rFonts w:ascii="GHEA Grapalat" w:hAnsi="GHEA Grapalat"/>
          <w:sz w:val="24"/>
          <w:szCs w:val="24"/>
        </w:rPr>
        <w:t xml:space="preserve"> կենսաբազմազանության և անտառային քաղաքականության վարչության</w:t>
      </w:r>
      <w:r w:rsidRPr="007D3A2A">
        <w:rPr>
          <w:rStyle w:val="Bodytext2"/>
          <w:rFonts w:ascii="GHEA Grapalat" w:hAnsi="GHEA Grapalat"/>
          <w:sz w:val="24"/>
          <w:szCs w:val="24"/>
        </w:rPr>
        <w:t xml:space="preserve"> կողմից:</w:t>
      </w:r>
    </w:p>
    <w:p w:rsidR="00BB7DC5" w:rsidRPr="005E2B85" w:rsidRDefault="00BB7DC5" w:rsidP="00BB7DC5">
      <w:pPr>
        <w:keepNext/>
        <w:keepLines/>
        <w:widowControl w:val="0"/>
        <w:tabs>
          <w:tab w:val="left" w:pos="1077"/>
        </w:tabs>
        <w:spacing w:after="129" w:line="240" w:lineRule="auto"/>
        <w:ind w:left="810"/>
        <w:jc w:val="both"/>
        <w:outlineLvl w:val="0"/>
        <w:rPr>
          <w:rFonts w:ascii="GHEA Grapalat" w:hAnsi="GHEA Grapalat"/>
          <w:i/>
          <w:sz w:val="24"/>
          <w:szCs w:val="24"/>
          <w:lang w:val="hy-AM"/>
        </w:rPr>
      </w:pPr>
      <w:bookmarkStart w:id="3" w:name="bookmark2"/>
      <w:r>
        <w:rPr>
          <w:rStyle w:val="Heading1"/>
          <w:rFonts w:ascii="GHEA Grapalat" w:hAnsi="GHEA Grapalat"/>
          <w:i/>
          <w:sz w:val="24"/>
          <w:szCs w:val="24"/>
        </w:rPr>
        <w:t xml:space="preserve">4, </w:t>
      </w:r>
      <w:r w:rsidRPr="00E86953">
        <w:rPr>
          <w:rStyle w:val="Heading1"/>
          <w:rFonts w:ascii="GHEA Grapalat" w:hAnsi="GHEA Grapalat"/>
          <w:i/>
          <w:sz w:val="24"/>
          <w:szCs w:val="24"/>
        </w:rPr>
        <w:t>Ակնկալվող արդյունքը</w:t>
      </w:r>
      <w:bookmarkEnd w:id="3"/>
    </w:p>
    <w:p w:rsidR="00BB7DC5" w:rsidRPr="00452A02" w:rsidRDefault="00BB7DC5" w:rsidP="00452A02">
      <w:pPr>
        <w:tabs>
          <w:tab w:val="left" w:pos="8714"/>
        </w:tabs>
        <w:spacing w:line="240" w:lineRule="auto"/>
        <w:ind w:left="180" w:firstLine="560"/>
        <w:jc w:val="both"/>
        <w:rPr>
          <w:rFonts w:ascii="GHEA Grapalat" w:eastAsia="Tahoma" w:hAnsi="GHEA Grapalat" w:cs="Tahoma"/>
          <w:color w:val="000000"/>
          <w:spacing w:val="80"/>
          <w:sz w:val="24"/>
          <w:szCs w:val="24"/>
          <w:lang w:val="hy-AM" w:eastAsia="hy-AM" w:bidi="hy-AM"/>
        </w:rPr>
      </w:pPr>
      <w:r w:rsidRPr="00F37BAD">
        <w:rPr>
          <w:rStyle w:val="Bodytext2"/>
          <w:rFonts w:ascii="GHEA Grapalat" w:hAnsi="GHEA Grapalat"/>
          <w:sz w:val="24"/>
          <w:szCs w:val="24"/>
        </w:rPr>
        <w:t>«</w:t>
      </w:r>
      <w:r w:rsidRPr="00177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կառավարության 2010 թվականի հունիսի 24-ի N 876-Ն որոշման մեջ</w:t>
      </w:r>
      <w:r w:rsidRPr="0017752D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1775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 կատարելու</w:t>
      </w:r>
      <w:r w:rsidRPr="00177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775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F37BAD">
        <w:rPr>
          <w:rStyle w:val="Bodytext2"/>
          <w:rFonts w:ascii="GHEA Grapalat" w:hAnsi="GHEA Grapalat"/>
          <w:sz w:val="24"/>
          <w:szCs w:val="24"/>
        </w:rPr>
        <w:t>»</w:t>
      </w:r>
      <w:r w:rsidRPr="007D3A2A">
        <w:rPr>
          <w:rStyle w:val="Bodytext2"/>
          <w:rFonts w:ascii="GHEA Grapalat" w:hAnsi="GHEA Grapalat"/>
          <w:sz w:val="24"/>
          <w:szCs w:val="24"/>
        </w:rPr>
        <w:t xml:space="preserve">  կառավարության որոշման ընդունմամբ</w:t>
      </w:r>
      <w:r w:rsidR="00867032">
        <w:rPr>
          <w:rStyle w:val="Bodytext2"/>
          <w:rFonts w:ascii="GHEA Grapalat" w:hAnsi="GHEA Grapalat"/>
          <w:sz w:val="24"/>
          <w:szCs w:val="24"/>
        </w:rPr>
        <w:t xml:space="preserve"> կապահովվի Սևանա լճի անտառմաքրման աշխատանքների</w:t>
      </w:r>
      <w:r w:rsidR="00714DBA">
        <w:rPr>
          <w:rStyle w:val="Bodytext2"/>
          <w:rFonts w:ascii="GHEA Grapalat" w:hAnsi="GHEA Grapalat"/>
          <w:sz w:val="24"/>
          <w:szCs w:val="24"/>
        </w:rPr>
        <w:t xml:space="preserve"> կատարման </w:t>
      </w:r>
      <w:r w:rsidR="00452A02">
        <w:rPr>
          <w:rStyle w:val="Bodytext2"/>
          <w:rFonts w:ascii="GHEA Grapalat" w:hAnsi="GHEA Grapalat"/>
          <w:sz w:val="24"/>
          <w:szCs w:val="24"/>
        </w:rPr>
        <w:t>շար</w:t>
      </w:r>
      <w:r w:rsidR="00714DBA">
        <w:rPr>
          <w:rStyle w:val="Bodytext2"/>
          <w:rFonts w:ascii="GHEA Grapalat" w:hAnsi="GHEA Grapalat"/>
          <w:sz w:val="24"/>
          <w:szCs w:val="24"/>
        </w:rPr>
        <w:t>ունակականությունը՝ աշխատանքների</w:t>
      </w:r>
      <w:r w:rsidRPr="007D3A2A">
        <w:rPr>
          <w:rStyle w:val="Bodytext2"/>
          <w:rFonts w:ascii="GHEA Grapalat" w:hAnsi="GHEA Grapalat"/>
          <w:sz w:val="24"/>
          <w:szCs w:val="24"/>
        </w:rPr>
        <w:t xml:space="preserve"> </w:t>
      </w:r>
      <w:bookmarkStart w:id="4" w:name="bookmark3"/>
      <w:r w:rsidR="00452A02">
        <w:rPr>
          <w:rStyle w:val="Bodytext2"/>
          <w:rFonts w:ascii="GHEA Grapalat" w:hAnsi="GHEA Grapalat"/>
          <w:sz w:val="24"/>
          <w:szCs w:val="24"/>
        </w:rPr>
        <w:t xml:space="preserve">կատարման ժամկետներ ամրագրելով </w:t>
      </w:r>
      <w:r w:rsidR="00867032">
        <w:rPr>
          <w:rStyle w:val="Bodytext2"/>
          <w:rFonts w:ascii="GHEA Grapalat" w:hAnsi="GHEA Grapalat"/>
          <w:sz w:val="24"/>
          <w:szCs w:val="24"/>
        </w:rPr>
        <w:t xml:space="preserve">2020-2022 թվականներ համար։ </w:t>
      </w:r>
    </w:p>
    <w:p w:rsidR="00BB7DC5" w:rsidRDefault="00BB7DC5" w:rsidP="00252FD9">
      <w:pPr>
        <w:tabs>
          <w:tab w:val="left" w:pos="270"/>
          <w:tab w:val="left" w:pos="720"/>
          <w:tab w:val="left" w:pos="810"/>
        </w:tabs>
        <w:spacing w:after="0"/>
        <w:ind w:right="36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BB7DC5" w:rsidRDefault="00BB7DC5" w:rsidP="00452A02">
      <w:pPr>
        <w:tabs>
          <w:tab w:val="left" w:pos="270"/>
          <w:tab w:val="left" w:pos="720"/>
          <w:tab w:val="left" w:pos="810"/>
        </w:tabs>
        <w:spacing w:after="0"/>
        <w:ind w:right="36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B7DC5" w:rsidRDefault="00BB7DC5" w:rsidP="00BB7DC5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BB7DC5" w:rsidRPr="00B879DA" w:rsidRDefault="00BB7DC5" w:rsidP="00BB7DC5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BB7DC5" w:rsidRDefault="00BB7DC5" w:rsidP="00BB7DC5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BB7DC5" w:rsidRPr="0087074A" w:rsidRDefault="00BB7DC5" w:rsidP="00BB7D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79DA">
        <w:rPr>
          <w:rStyle w:val="Bodytext3"/>
          <w:rFonts w:ascii="GHEA Grapalat" w:hAnsi="GHEA Grapalat"/>
          <w:b w:val="0"/>
          <w:sz w:val="24"/>
          <w:szCs w:val="24"/>
        </w:rPr>
        <w:t>«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ԿԱՌԱՎԱՐՈՒԹՅԱՆ 2010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ՀՈՒՆԻՍԻ 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24-Ի N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876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ՈՐՈՇՄԱՆ ՄԵՋ</w:t>
      </w:r>
      <w:r w:rsidRPr="0087074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ՓՈՓ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Ո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ԽՈՒԹՅՈՒՆ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ԿԱՏԱՐԵԼՈՒ</w:t>
      </w:r>
      <w:r w:rsidRPr="0087074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87074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ՄԱՍԻՆ</w:t>
      </w:r>
      <w:r w:rsidRPr="00B879DA">
        <w:rPr>
          <w:rStyle w:val="Bodytext3"/>
          <w:rFonts w:ascii="GHEA Grapalat" w:hAnsi="GHEA Grapalat"/>
          <w:sz w:val="24"/>
          <w:szCs w:val="24"/>
        </w:rPr>
        <w:t>» ՀԱՅԱՍՏԱՆԻ ՀԱՆՐԱՊԵՏՈՒԹՅԱՆ ԿԱՌԱՎԱՐՈՒԹՅԱՆ ՈՐՈՇՄԱՆ</w:t>
      </w:r>
    </w:p>
    <w:p w:rsidR="00BB7DC5" w:rsidRPr="00B879DA" w:rsidRDefault="00BB7DC5" w:rsidP="00BB7DC5">
      <w:pPr>
        <w:tabs>
          <w:tab w:val="left" w:pos="270"/>
          <w:tab w:val="left" w:pos="720"/>
          <w:tab w:val="left" w:pos="810"/>
        </w:tabs>
        <w:spacing w:after="0"/>
        <w:ind w:right="360" w:firstLine="375"/>
        <w:jc w:val="center"/>
        <w:rPr>
          <w:rStyle w:val="Heading1Spacing4pt"/>
          <w:rFonts w:ascii="GHEA Grapalat" w:eastAsia="Times New Roman" w:hAnsi="GHEA Grapalat" w:cs="Sylfaen"/>
          <w:b w:val="0"/>
          <w:bCs w:val="0"/>
          <w:sz w:val="24"/>
          <w:szCs w:val="24"/>
        </w:rPr>
      </w:pPr>
      <w:r w:rsidRPr="00B879DA">
        <w:rPr>
          <w:rStyle w:val="Bodytext3"/>
          <w:rFonts w:ascii="GHEA Grapalat" w:hAnsi="GHEA Grapalat"/>
          <w:sz w:val="24"/>
          <w:szCs w:val="24"/>
        </w:rPr>
        <w:t>ԸՆԴՈՒՆՄԱՆ</w:t>
      </w:r>
      <w:r w:rsidRPr="00B879D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ԻՆՔՆԱԿԱՌԱՎԱՐՄԱՆ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ՄԱՐՄՆԻ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 w:rsidRPr="00B879DA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Pr="00B879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BB7DC5" w:rsidRPr="00B879DA" w:rsidRDefault="00BB7DC5" w:rsidP="00BB7DC5">
      <w:pPr>
        <w:keepNext/>
        <w:keepLines/>
        <w:spacing w:line="220" w:lineRule="exact"/>
        <w:ind w:left="4540"/>
        <w:rPr>
          <w:rStyle w:val="Heading1Spacing4pt"/>
          <w:rFonts w:ascii="GHEA Grapalat" w:hAnsi="GHEA Grapalat"/>
          <w:b w:val="0"/>
          <w:bCs w:val="0"/>
          <w:sz w:val="24"/>
          <w:szCs w:val="24"/>
        </w:rPr>
      </w:pPr>
    </w:p>
    <w:p w:rsidR="00BB7DC5" w:rsidRDefault="00BB7DC5" w:rsidP="00BB7DC5">
      <w:pPr>
        <w:keepNext/>
        <w:keepLines/>
        <w:spacing w:line="220" w:lineRule="exact"/>
        <w:ind w:left="4540"/>
        <w:rPr>
          <w:rStyle w:val="Heading1Spacing4pt"/>
          <w:rFonts w:ascii="GHEA Grapalat" w:hAnsi="GHEA Grapalat"/>
          <w:b w:val="0"/>
          <w:bCs w:val="0"/>
          <w:sz w:val="24"/>
          <w:szCs w:val="24"/>
        </w:rPr>
      </w:pPr>
    </w:p>
    <w:bookmarkEnd w:id="4"/>
    <w:p w:rsidR="00BB7DC5" w:rsidRPr="00CD214C" w:rsidRDefault="00BB7DC5" w:rsidP="00CD214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37BAD">
        <w:rPr>
          <w:rStyle w:val="Bodytext2"/>
          <w:rFonts w:ascii="GHEA Grapalat" w:hAnsi="GHEA Grapalat"/>
          <w:sz w:val="24"/>
          <w:szCs w:val="24"/>
        </w:rPr>
        <w:t>«</w:t>
      </w:r>
      <w:r w:rsidRPr="00177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կառավարության 2010 թվականի հունիսի 24-ի N 876-Ն որոշման մեջ</w:t>
      </w:r>
      <w:r w:rsidRPr="0017752D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1775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 կատարելու</w:t>
      </w:r>
      <w:r w:rsidRPr="001775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7752D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F37BAD">
        <w:rPr>
          <w:rStyle w:val="Bodytext2"/>
          <w:rFonts w:ascii="GHEA Grapalat" w:hAnsi="GHEA Grapalat"/>
          <w:sz w:val="24"/>
          <w:szCs w:val="24"/>
        </w:rPr>
        <w:t>»</w:t>
      </w:r>
      <w:r>
        <w:rPr>
          <w:rStyle w:val="Bodytext2"/>
          <w:rFonts w:ascii="GHEA Grapalat" w:hAnsi="GHEA Grapalat"/>
          <w:sz w:val="24"/>
          <w:szCs w:val="24"/>
        </w:rPr>
        <w:t xml:space="preserve"> </w:t>
      </w:r>
      <w:r w:rsidRPr="00E86953">
        <w:rPr>
          <w:rStyle w:val="Bodytext2"/>
          <w:rFonts w:ascii="GHEA Grapalat" w:hAnsi="GHEA Grapalat"/>
          <w:sz w:val="24"/>
          <w:szCs w:val="24"/>
        </w:rPr>
        <w:t>կառավարության որոշման նախագծի ընդունման կապակցությամբ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="00CD214C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 w:rsidRPr="000E676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CD214C" w:rsidRPr="000E676D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CD214C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="00CD214C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չի</w:t>
      </w:r>
      <w:r w:rsidRPr="00E86953">
        <w:rPr>
          <w:rStyle w:val="Bodytext2"/>
          <w:rFonts w:ascii="GHEA Grapalat" w:hAnsi="GHEA Grapalat"/>
          <w:sz w:val="24"/>
          <w:szCs w:val="24"/>
        </w:rPr>
        <w:t xml:space="preserve"> նախ</w:t>
      </w:r>
      <w:r w:rsidR="00CD214C">
        <w:rPr>
          <w:rStyle w:val="Bodytext2"/>
          <w:rFonts w:ascii="GHEA Grapalat" w:hAnsi="GHEA Grapalat"/>
          <w:sz w:val="24"/>
          <w:szCs w:val="24"/>
        </w:rPr>
        <w:t>ատեսվում</w:t>
      </w:r>
      <w:r>
        <w:rPr>
          <w:rStyle w:val="Bodytext2"/>
          <w:rFonts w:ascii="GHEA Grapalat" w:hAnsi="GHEA Grapalat"/>
          <w:sz w:val="24"/>
          <w:szCs w:val="24"/>
        </w:rPr>
        <w:t>։</w:t>
      </w:r>
    </w:p>
    <w:p w:rsidR="00BB7DC5" w:rsidRPr="005A03F4" w:rsidRDefault="00BB7DC5" w:rsidP="00CD214C">
      <w:pPr>
        <w:jc w:val="both"/>
        <w:rPr>
          <w:rFonts w:ascii="Sylfaen" w:hAnsi="Sylfaen"/>
          <w:lang w:val="hy-AM"/>
        </w:rPr>
      </w:pPr>
    </w:p>
    <w:p w:rsidR="00BB7DC5" w:rsidRPr="00677120" w:rsidRDefault="00BB7DC5" w:rsidP="00BB7DC5">
      <w:pPr>
        <w:rPr>
          <w:lang w:val="hy-AM"/>
        </w:rPr>
      </w:pPr>
    </w:p>
    <w:p w:rsidR="00BB7DC5" w:rsidRDefault="00BB7DC5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937858" w:rsidRPr="00BB7DC5" w:rsidRDefault="00937858" w:rsidP="00BB7DC5">
      <w:pPr>
        <w:tabs>
          <w:tab w:val="left" w:pos="180"/>
          <w:tab w:val="left" w:pos="270"/>
          <w:tab w:val="num" w:pos="360"/>
        </w:tabs>
        <w:spacing w:after="0"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937858" w:rsidRPr="00BB7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50B4B"/>
    <w:multiLevelType w:val="hybridMultilevel"/>
    <w:tmpl w:val="C9A8D1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43385C"/>
    <w:multiLevelType w:val="hybridMultilevel"/>
    <w:tmpl w:val="6CEE86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F1465"/>
    <w:multiLevelType w:val="hybridMultilevel"/>
    <w:tmpl w:val="978EC6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20"/>
    <w:rsid w:val="00020429"/>
    <w:rsid w:val="000F71F9"/>
    <w:rsid w:val="00127686"/>
    <w:rsid w:val="0017752D"/>
    <w:rsid w:val="00181E08"/>
    <w:rsid w:val="001F1E1A"/>
    <w:rsid w:val="0025035C"/>
    <w:rsid w:val="00252FD9"/>
    <w:rsid w:val="002D67AB"/>
    <w:rsid w:val="00355BBF"/>
    <w:rsid w:val="00384ED8"/>
    <w:rsid w:val="00452A02"/>
    <w:rsid w:val="00523856"/>
    <w:rsid w:val="00556C88"/>
    <w:rsid w:val="00583C52"/>
    <w:rsid w:val="005A7A0C"/>
    <w:rsid w:val="005E3AD3"/>
    <w:rsid w:val="00644478"/>
    <w:rsid w:val="006817AF"/>
    <w:rsid w:val="006E6375"/>
    <w:rsid w:val="00714DBA"/>
    <w:rsid w:val="00724FFE"/>
    <w:rsid w:val="00735D4F"/>
    <w:rsid w:val="0081503B"/>
    <w:rsid w:val="00867032"/>
    <w:rsid w:val="0087074A"/>
    <w:rsid w:val="008765B3"/>
    <w:rsid w:val="0088531B"/>
    <w:rsid w:val="008C5AA4"/>
    <w:rsid w:val="00923E93"/>
    <w:rsid w:val="00937858"/>
    <w:rsid w:val="00A44B3B"/>
    <w:rsid w:val="00AD5C7B"/>
    <w:rsid w:val="00AE3851"/>
    <w:rsid w:val="00AE66C2"/>
    <w:rsid w:val="00BB43C4"/>
    <w:rsid w:val="00BB7DC5"/>
    <w:rsid w:val="00BF130E"/>
    <w:rsid w:val="00BF2A0D"/>
    <w:rsid w:val="00C17992"/>
    <w:rsid w:val="00C36EB0"/>
    <w:rsid w:val="00C47186"/>
    <w:rsid w:val="00C55620"/>
    <w:rsid w:val="00CB5A03"/>
    <w:rsid w:val="00CD214C"/>
    <w:rsid w:val="00CF4FDD"/>
    <w:rsid w:val="00D520D9"/>
    <w:rsid w:val="00DF23DD"/>
    <w:rsid w:val="00EA286A"/>
    <w:rsid w:val="00ED6D87"/>
    <w:rsid w:val="00EE1FE5"/>
    <w:rsid w:val="00F303D5"/>
    <w:rsid w:val="00FD5167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DF42"/>
  <w15:chartTrackingRefBased/>
  <w15:docId w15:val="{EB76FAF9-69A2-460C-8417-939AAD1C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A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qFormat/>
    <w:rsid w:val="005E3AD3"/>
    <w:pPr>
      <w:ind w:left="720"/>
      <w:contextualSpacing/>
    </w:pPr>
  </w:style>
  <w:style w:type="character" w:styleId="Strong">
    <w:name w:val="Strong"/>
    <w:basedOn w:val="DefaultParagraphFont"/>
    <w:qFormat/>
    <w:rsid w:val="005E3AD3"/>
    <w:rPr>
      <w:b/>
      <w:bCs/>
    </w:rPr>
  </w:style>
  <w:style w:type="character" w:styleId="Emphasis">
    <w:name w:val="Emphasis"/>
    <w:basedOn w:val="DefaultParagraphFont"/>
    <w:qFormat/>
    <w:rsid w:val="005E3AD3"/>
    <w:rPr>
      <w:i/>
      <w:iCs/>
    </w:rPr>
  </w:style>
  <w:style w:type="paragraph" w:styleId="ListParagraph">
    <w:name w:val="List Paragraph"/>
    <w:basedOn w:val="Normal"/>
    <w:qFormat/>
    <w:rsid w:val="000F71F9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52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DefaultParagraphFont"/>
    <w:rsid w:val="0087074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87074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1">
    <w:name w:val="Heading #1"/>
    <w:basedOn w:val="DefaultParagraphFont"/>
    <w:rsid w:val="0087074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Heading1Spacing4pt">
    <w:name w:val="Heading #1 + Spacing 4 pt"/>
    <w:basedOn w:val="DefaultParagraphFont"/>
    <w:rsid w:val="0087074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1A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rsid w:val="00CB5A0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aliases w:val="(Main Text),date,Body Text (Main text)"/>
    <w:basedOn w:val="Normal"/>
    <w:link w:val="BodyTextChar"/>
    <w:rsid w:val="00BB7DC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BB7D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B7D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B7DC5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nhideWhenUsed/>
    <w:rsid w:val="00FD5167"/>
    <w:pPr>
      <w:spacing w:after="200" w:line="276" w:lineRule="auto"/>
      <w:ind w:left="-709" w:right="-694"/>
    </w:pPr>
    <w:rPr>
      <w:rFonts w:ascii="Baltica" w:eastAsia="Times New Roman" w:hAnsi="Baltica" w:cs="Times New Roman"/>
      <w:sz w:val="18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https://mul-mnp.gov.am/tasks/docs/attachment.php?id=305822&amp;fn=1naxagic_876.docx&amp;out=1&amp;token=</cp:keywords>
</cp:coreProperties>
</file>