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CB949" w14:textId="77777777" w:rsidR="006F3600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14:paraId="606D1F6D" w14:textId="77777777" w:rsidR="006F3600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14:paraId="555B86D1" w14:textId="77777777" w:rsidR="006F3600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14:paraId="334FE12F" w14:textId="77777777" w:rsidR="006F3600" w:rsidRPr="00F95AB8" w:rsidRDefault="006F3600" w:rsidP="00F95AB8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14:paraId="1A7E9913" w14:textId="77777777" w:rsidR="00B4109D" w:rsidRPr="00F95AB8" w:rsidRDefault="00B4109D" w:rsidP="00B802FD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b/>
          <w:sz w:val="20"/>
          <w:szCs w:val="20"/>
          <w:lang w:val="af-ZA"/>
        </w:rPr>
      </w:pPr>
    </w:p>
    <w:p w14:paraId="05C32EF2" w14:textId="77777777" w:rsidR="007956B0" w:rsidRDefault="007956B0" w:rsidP="00B802FD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sz w:val="20"/>
          <w:szCs w:val="20"/>
          <w:lang w:val="hy-AM"/>
        </w:rPr>
      </w:pPr>
    </w:p>
    <w:p w14:paraId="2BECA081" w14:textId="08B0A179" w:rsidR="006A5E08" w:rsidRPr="00CC3944" w:rsidRDefault="006A5E08">
      <w:pPr>
        <w:spacing w:after="200" w:line="276" w:lineRule="auto"/>
        <w:rPr>
          <w:rFonts w:ascii="GHEA Grapalat" w:eastAsiaTheme="minorHAnsi" w:hAnsi="GHEA Grapalat" w:cs="Calibri"/>
          <w:sz w:val="20"/>
          <w:szCs w:val="20"/>
          <w:lang w:val="ru-RU"/>
        </w:rPr>
      </w:pPr>
      <w:bookmarkStart w:id="0" w:name="_GoBack"/>
      <w:bookmarkEnd w:id="0"/>
    </w:p>
    <w:p w14:paraId="2FD63D3F" w14:textId="77777777" w:rsidR="00B802FD" w:rsidRPr="00192D56" w:rsidRDefault="00B802FD" w:rsidP="008523E5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sz w:val="20"/>
          <w:szCs w:val="20"/>
          <w:lang w:val="af-ZA"/>
        </w:rPr>
      </w:pP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Հավելված</w:t>
      </w:r>
      <w:r w:rsidR="007956B0">
        <w:rPr>
          <w:rFonts w:ascii="GHEA Grapalat" w:eastAsiaTheme="minorHAnsi" w:hAnsi="GHEA Grapalat" w:cs="Calibri"/>
          <w:sz w:val="20"/>
          <w:szCs w:val="20"/>
          <w:lang w:val="hy-AM"/>
        </w:rPr>
        <w:t xml:space="preserve"> </w:t>
      </w:r>
      <w:r w:rsidR="007956B0" w:rsidRPr="007956B0">
        <w:rPr>
          <w:rFonts w:ascii="GHEA Grapalat" w:eastAsiaTheme="minorHAnsi" w:hAnsi="GHEA Grapalat" w:cs="Calibri"/>
          <w:sz w:val="20"/>
          <w:szCs w:val="20"/>
          <w:lang w:val="hy-AM"/>
        </w:rPr>
        <w:t>N1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br/>
      </w: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ՀՀ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կառավարության</w:t>
      </w:r>
      <w:r w:rsidR="00C25AA4">
        <w:rPr>
          <w:rFonts w:ascii="GHEA Grapalat" w:eastAsiaTheme="minorHAnsi" w:hAnsi="GHEA Grapalat" w:cs="Calibri"/>
          <w:sz w:val="20"/>
          <w:szCs w:val="20"/>
          <w:lang w:val="af-ZA"/>
        </w:rPr>
        <w:t xml:space="preserve"> 201</w:t>
      </w:r>
      <w:r w:rsidR="00C25AA4">
        <w:rPr>
          <w:rFonts w:ascii="GHEA Grapalat" w:eastAsiaTheme="minorHAnsi" w:hAnsi="GHEA Grapalat" w:cs="Calibri"/>
          <w:sz w:val="20"/>
          <w:szCs w:val="20"/>
          <w:lang w:val="hy-AM"/>
        </w:rPr>
        <w:t>9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թվականի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br/>
        <w:t>__________ -</w:t>
      </w: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ի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 N  _____ -</w:t>
      </w: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Ն</w:t>
      </w:r>
      <w:r w:rsidRPr="00192D56">
        <w:rPr>
          <w:rFonts w:ascii="GHEA Grapalat" w:eastAsiaTheme="minorHAnsi" w:hAnsi="GHEA Grapalat" w:cs="Calibri"/>
          <w:sz w:val="20"/>
          <w:szCs w:val="20"/>
          <w:lang w:val="af-ZA"/>
        </w:rPr>
        <w:t xml:space="preserve"> </w:t>
      </w:r>
      <w:r w:rsidRPr="007956B0">
        <w:rPr>
          <w:rFonts w:ascii="GHEA Grapalat" w:eastAsiaTheme="minorHAnsi" w:hAnsi="GHEA Grapalat" w:cs="Calibri"/>
          <w:sz w:val="20"/>
          <w:szCs w:val="20"/>
          <w:lang w:val="hy-AM"/>
        </w:rPr>
        <w:t>որոշման</w:t>
      </w:r>
    </w:p>
    <w:p w14:paraId="48F85F32" w14:textId="77777777" w:rsidR="00B802FD" w:rsidRPr="00192D56" w:rsidRDefault="00B802FD" w:rsidP="008523E5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14:paraId="7B68DBAD" w14:textId="77777777" w:rsidR="00B802FD" w:rsidRPr="00192D56" w:rsidRDefault="00B802FD" w:rsidP="008523E5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14:paraId="00C065E0" w14:textId="77777777" w:rsidR="00B802FD" w:rsidRPr="00192D56" w:rsidRDefault="00B802FD" w:rsidP="008523E5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  <w:r w:rsidRPr="00397020">
        <w:rPr>
          <w:rFonts w:ascii="GHEA Grapalat" w:eastAsiaTheme="minorHAnsi" w:hAnsi="GHEA Grapalat" w:cs="Calibri"/>
          <w:b/>
        </w:rPr>
        <w:t>ԿԱՐԳ</w:t>
      </w:r>
    </w:p>
    <w:p w14:paraId="7010F6BF" w14:textId="14A6F0BF" w:rsidR="00B802FD" w:rsidRPr="0032773F" w:rsidRDefault="001F7BA1" w:rsidP="008523E5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  <w:r w:rsidRPr="001F7BA1">
        <w:rPr>
          <w:rFonts w:ascii="GHEA Grapalat" w:eastAsiaTheme="minorHAnsi" w:hAnsi="GHEA Grapalat" w:cs="Calibri"/>
          <w:b/>
        </w:rPr>
        <w:t>ՄՍԻ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>
        <w:rPr>
          <w:rFonts w:ascii="GHEA Grapalat" w:eastAsiaTheme="minorHAnsi" w:hAnsi="GHEA Grapalat" w:cs="Calibri"/>
          <w:b/>
        </w:rPr>
        <w:t>ԵՎ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ԿԵՆԴԱՆԻՆԵՐԻ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ՍՊԱՆԴԻՑ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ԳՈՅԱՑԱԾ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ՄԹԵՐՔԻ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, </w:t>
      </w:r>
      <w:r w:rsidRPr="001F7BA1">
        <w:rPr>
          <w:rFonts w:ascii="GHEA Grapalat" w:eastAsiaTheme="minorHAnsi" w:hAnsi="GHEA Grapalat" w:cs="Calibri"/>
          <w:b/>
        </w:rPr>
        <w:t>ՁԿԱՆ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, </w:t>
      </w:r>
      <w:r w:rsidRPr="001F7BA1">
        <w:rPr>
          <w:rFonts w:ascii="GHEA Grapalat" w:eastAsiaTheme="minorHAnsi" w:hAnsi="GHEA Grapalat" w:cs="Calibri"/>
          <w:b/>
        </w:rPr>
        <w:t>ՋՐԱՅԻՆ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ԿԵՆԴԱՆԻՆԵՐԻ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ՈՒ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ՁԿՆԱՄԹԵՐՔԻ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, </w:t>
      </w:r>
      <w:r w:rsidRPr="001F7BA1">
        <w:rPr>
          <w:rFonts w:ascii="GHEA Grapalat" w:eastAsiaTheme="minorHAnsi" w:hAnsi="GHEA Grapalat" w:cs="Calibri"/>
          <w:b/>
        </w:rPr>
        <w:t>ԿԱԹԻ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>
        <w:rPr>
          <w:rFonts w:ascii="GHEA Grapalat" w:eastAsiaTheme="minorHAnsi" w:hAnsi="GHEA Grapalat" w:cs="Calibri"/>
          <w:b/>
        </w:rPr>
        <w:t>ԵՎ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Pr="001F7BA1">
        <w:rPr>
          <w:rFonts w:ascii="GHEA Grapalat" w:eastAsiaTheme="minorHAnsi" w:hAnsi="GHEA Grapalat" w:cs="Calibri"/>
          <w:b/>
        </w:rPr>
        <w:t>ԿԱԹՆԱՄԹԵՐՔԻ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, </w:t>
      </w:r>
      <w:r w:rsidRPr="001F7BA1">
        <w:rPr>
          <w:rFonts w:ascii="GHEA Grapalat" w:eastAsiaTheme="minorHAnsi" w:hAnsi="GHEA Grapalat" w:cs="Calibri"/>
          <w:b/>
        </w:rPr>
        <w:t>ՄԵՂՐԻ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, </w:t>
      </w:r>
      <w:r w:rsidRPr="001F7BA1">
        <w:rPr>
          <w:rFonts w:ascii="GHEA Grapalat" w:eastAsiaTheme="minorHAnsi" w:hAnsi="GHEA Grapalat" w:cs="Calibri"/>
          <w:b/>
        </w:rPr>
        <w:t>ՁՎԻ</w:t>
      </w:r>
      <w:r w:rsidRPr="0032773F">
        <w:rPr>
          <w:rFonts w:ascii="GHEA Grapalat" w:eastAsiaTheme="minorHAnsi" w:hAnsi="GHEA Grapalat" w:cs="Calibri"/>
          <w:b/>
          <w:lang w:val="af-ZA"/>
        </w:rPr>
        <w:t xml:space="preserve"> </w:t>
      </w:r>
      <w:r w:rsidR="00B802FD" w:rsidRPr="00397020">
        <w:rPr>
          <w:rFonts w:ascii="GHEA Grapalat" w:eastAsiaTheme="minorHAnsi" w:hAnsi="GHEA Grapalat" w:cs="Calibri"/>
          <w:b/>
        </w:rPr>
        <w:t>ԱՆԱՍՆԱԲՈՒԺԱՍԱՆԻՏԱՐԱԿԱՆ</w:t>
      </w:r>
      <w:r w:rsidR="00B802FD" w:rsidRPr="00192D56">
        <w:rPr>
          <w:rFonts w:ascii="GHEA Grapalat" w:eastAsiaTheme="minorHAnsi" w:hAnsi="GHEA Grapalat" w:cs="Calibri"/>
          <w:b/>
          <w:lang w:val="af-ZA"/>
        </w:rPr>
        <w:t xml:space="preserve"> </w:t>
      </w:r>
      <w:r w:rsidR="00B802FD" w:rsidRPr="00397020">
        <w:rPr>
          <w:rFonts w:ascii="GHEA Grapalat" w:eastAsiaTheme="minorHAnsi" w:hAnsi="GHEA Grapalat" w:cs="Calibri"/>
          <w:b/>
        </w:rPr>
        <w:t>ՓՈՐՁԱՔՆՆՈՒԹՅԱՆ</w:t>
      </w:r>
    </w:p>
    <w:p w14:paraId="55D6FC51" w14:textId="77777777" w:rsidR="001F7BA1" w:rsidRPr="00192D56" w:rsidRDefault="001F7BA1" w:rsidP="008523E5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af-ZA"/>
        </w:rPr>
      </w:pPr>
    </w:p>
    <w:p w14:paraId="339A8944" w14:textId="77777777" w:rsidR="001C56A8" w:rsidRPr="00AB1B1B" w:rsidRDefault="001C56A8" w:rsidP="00AB1B1B">
      <w:pPr>
        <w:shd w:val="clear" w:color="auto" w:fill="FFFFFF"/>
        <w:spacing w:line="360" w:lineRule="auto"/>
        <w:ind w:firstLine="708"/>
        <w:jc w:val="center"/>
        <w:rPr>
          <w:rFonts w:ascii="GHEA Grapalat" w:eastAsiaTheme="minorHAnsi" w:hAnsi="GHEA Grapalat" w:cs="Calibri"/>
          <w:b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>I. ԸՆԴՀԱՆՈՒՐ ԴՐՈՒՅԹՆԵՐ</w:t>
      </w:r>
    </w:p>
    <w:p w14:paraId="4A90C760" w14:textId="77777777" w:rsidR="00B802FD" w:rsidRDefault="001C56A8" w:rsidP="00AB1B1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lang w:val="af-ZA"/>
        </w:rPr>
        <w:t xml:space="preserve">Սույն կարգով սահմանվում են </w:t>
      </w:r>
      <w:r w:rsidR="00BF37C0" w:rsidRPr="00BF37C0">
        <w:rPr>
          <w:rFonts w:ascii="GHEA Grapalat" w:eastAsiaTheme="minorHAnsi" w:hAnsi="GHEA Grapalat" w:cs="Calibri"/>
          <w:lang w:val="af-ZA"/>
        </w:rPr>
        <w:t xml:space="preserve">չվերամշակված </w:t>
      </w:r>
      <w:r w:rsidRPr="00AB1B1B">
        <w:rPr>
          <w:rFonts w:ascii="GHEA Grapalat" w:eastAsiaTheme="minorHAnsi" w:hAnsi="GHEA Grapalat" w:cs="Calibri"/>
          <w:lang w:val="af-ZA"/>
        </w:rPr>
        <w:t>մսի և կենդանիների սպանդից գոյացած մթերքի, ձկան, ջրային կենդանիների ու ձկնամթերքի, կաթի և կաթնամթերքի, մեղրի, ձվի</w:t>
      </w:r>
      <w:r w:rsidR="001F7BA1">
        <w:rPr>
          <w:rFonts w:ascii="GHEA Grapalat" w:eastAsiaTheme="minorHAnsi" w:hAnsi="GHEA Grapalat" w:cs="Calibri"/>
          <w:lang w:val="af-ZA"/>
        </w:rPr>
        <w:t xml:space="preserve"> </w:t>
      </w:r>
      <w:r w:rsidR="001F7BA1" w:rsidRPr="00DC33D0">
        <w:rPr>
          <w:rFonts w:ascii="GHEA Grapalat" w:eastAsiaTheme="minorHAnsi" w:hAnsi="GHEA Grapalat" w:cs="Calibri"/>
          <w:lang w:val="af-ZA"/>
        </w:rPr>
        <w:t xml:space="preserve">(այսուհետ` </w:t>
      </w:r>
      <w:r w:rsidR="001F7BA1">
        <w:rPr>
          <w:rFonts w:ascii="GHEA Grapalat" w:eastAsiaTheme="minorHAnsi" w:hAnsi="GHEA Grapalat" w:cs="Calibri"/>
          <w:lang w:val="af-ZA"/>
        </w:rPr>
        <w:t>փորձաքննության օբյեկտներ</w:t>
      </w:r>
      <w:r w:rsidR="001F7BA1" w:rsidRPr="00DC33D0">
        <w:rPr>
          <w:rFonts w:ascii="GHEA Grapalat" w:eastAsiaTheme="minorHAnsi" w:hAnsi="GHEA Grapalat" w:cs="Calibri"/>
          <w:lang w:val="af-ZA"/>
        </w:rPr>
        <w:t>)</w:t>
      </w:r>
      <w:r w:rsidR="001F7BA1">
        <w:rPr>
          <w:rFonts w:ascii="GHEA Grapalat" w:eastAsiaTheme="minorHAnsi" w:hAnsi="GHEA Grapalat" w:cs="Calibri"/>
          <w:lang w:val="af-ZA"/>
        </w:rPr>
        <w:t xml:space="preserve"> </w:t>
      </w:r>
      <w:r w:rsidRPr="00AB1B1B">
        <w:rPr>
          <w:rFonts w:ascii="GHEA Grapalat" w:hAnsi="GHEA Grapalat"/>
        </w:rPr>
        <w:t>անասնաբուժասանիտարական</w:t>
      </w:r>
      <w:r w:rsidRPr="00AB1B1B">
        <w:rPr>
          <w:rFonts w:ascii="GHEA Grapalat" w:eastAsiaTheme="minorHAnsi" w:hAnsi="GHEA Grapalat" w:cs="Calibri"/>
          <w:lang w:val="af-ZA"/>
        </w:rPr>
        <w:t xml:space="preserve"> փորձաքննության (այսուհետ` փորձաքննություն) անցկացման կարգն ու պայմանները</w:t>
      </w:r>
      <w:r w:rsidR="00C663BC" w:rsidRPr="00C663BC">
        <w:rPr>
          <w:rFonts w:ascii="GHEA Grapalat" w:eastAsiaTheme="minorHAnsi" w:hAnsi="GHEA Grapalat" w:cs="Calibri"/>
          <w:lang w:val="af-ZA"/>
        </w:rPr>
        <w:t xml:space="preserve">, փորձաքննական գործընթացի մասնակից սուբյեկտների </w:t>
      </w:r>
      <w:r w:rsidR="00C663BC">
        <w:rPr>
          <w:rFonts w:ascii="GHEA Grapalat" w:eastAsiaTheme="minorHAnsi" w:hAnsi="GHEA Grapalat" w:cs="Calibri"/>
          <w:lang w:val="af-ZA"/>
        </w:rPr>
        <w:t>իրավունքներն ու պարտականությունները</w:t>
      </w:r>
      <w:r w:rsidR="005A07A0">
        <w:rPr>
          <w:rFonts w:ascii="GHEA Grapalat" w:eastAsiaTheme="minorHAnsi" w:hAnsi="GHEA Grapalat" w:cs="Calibri"/>
          <w:lang w:val="af-ZA"/>
        </w:rPr>
        <w:t>:</w:t>
      </w:r>
      <w:r w:rsidR="00C663BC">
        <w:rPr>
          <w:rFonts w:ascii="GHEA Grapalat" w:eastAsiaTheme="minorHAnsi" w:hAnsi="GHEA Grapalat" w:cs="Calibri"/>
          <w:lang w:val="af-ZA"/>
        </w:rPr>
        <w:t xml:space="preserve"> </w:t>
      </w:r>
    </w:p>
    <w:p w14:paraId="2F3D8744" w14:textId="3CE236C2" w:rsidR="00C663BC" w:rsidRDefault="00C663BC" w:rsidP="00C663B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DC33D0">
        <w:rPr>
          <w:rFonts w:ascii="GHEA Grapalat" w:eastAsiaTheme="minorHAnsi" w:hAnsi="GHEA Grapalat" w:cs="Calibri"/>
          <w:lang w:val="af-ZA"/>
        </w:rPr>
        <w:t>Փորձաքննություն</w:t>
      </w:r>
      <w:r>
        <w:rPr>
          <w:rFonts w:ascii="GHEA Grapalat" w:eastAsiaTheme="minorHAnsi" w:hAnsi="GHEA Grapalat" w:cs="Calibri"/>
        </w:rPr>
        <w:t>ը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կարող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է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իրականացվել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  <w:lang w:val="af-ZA"/>
        </w:rPr>
        <w:t>փորձաքննության օբյեկտների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C663BC">
        <w:rPr>
          <w:rFonts w:ascii="GHEA Grapalat" w:eastAsiaTheme="minorHAnsi" w:hAnsi="GHEA Grapalat" w:cs="Calibri"/>
        </w:rPr>
        <w:t>մթերման</w:t>
      </w:r>
      <w:r w:rsidRPr="00C663BC">
        <w:rPr>
          <w:rFonts w:ascii="GHEA Grapalat" w:eastAsiaTheme="minorHAnsi" w:hAnsi="GHEA Grapalat" w:cs="Calibri"/>
          <w:lang w:val="af-ZA"/>
        </w:rPr>
        <w:t xml:space="preserve">,  </w:t>
      </w:r>
      <w:r w:rsidRPr="00C663BC">
        <w:rPr>
          <w:rFonts w:ascii="GHEA Grapalat" w:eastAsiaTheme="minorHAnsi" w:hAnsi="GHEA Grapalat" w:cs="Calibri"/>
        </w:rPr>
        <w:t>վաճառքի</w:t>
      </w:r>
      <w:r w:rsidRPr="00C663BC">
        <w:rPr>
          <w:rFonts w:ascii="GHEA Grapalat" w:eastAsiaTheme="minorHAnsi" w:hAnsi="GHEA Grapalat" w:cs="Calibri"/>
          <w:lang w:val="af-ZA"/>
        </w:rPr>
        <w:t xml:space="preserve"> </w:t>
      </w:r>
      <w:r w:rsidRPr="00C663BC">
        <w:rPr>
          <w:rFonts w:ascii="GHEA Grapalat" w:eastAsiaTheme="minorHAnsi" w:hAnsi="GHEA Grapalat" w:cs="Calibri"/>
        </w:rPr>
        <w:t>կամ</w:t>
      </w:r>
      <w:r w:rsidRPr="00C663BC">
        <w:rPr>
          <w:rFonts w:ascii="GHEA Grapalat" w:eastAsiaTheme="minorHAnsi" w:hAnsi="GHEA Grapalat" w:cs="Calibri"/>
          <w:lang w:val="af-ZA"/>
        </w:rPr>
        <w:t xml:space="preserve"> </w:t>
      </w:r>
      <w:r w:rsidRPr="00C663BC">
        <w:rPr>
          <w:rFonts w:ascii="GHEA Grapalat" w:eastAsiaTheme="minorHAnsi" w:hAnsi="GHEA Grapalat" w:cs="Calibri"/>
        </w:rPr>
        <w:t>իրացման</w:t>
      </w:r>
      <w:r w:rsidRPr="00C663BC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  <w:lang w:val="af-ZA"/>
        </w:rPr>
        <w:t>ցանկացած փուլում:</w:t>
      </w:r>
    </w:p>
    <w:p w14:paraId="667B09ED" w14:textId="3EAA43EC" w:rsidR="00041A96" w:rsidRPr="00C663BC" w:rsidRDefault="00D36652" w:rsidP="00041A96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Վ</w:t>
      </w:r>
      <w:r w:rsidR="00041A96" w:rsidRPr="00041A96">
        <w:rPr>
          <w:rFonts w:ascii="GHEA Grapalat" w:eastAsiaTheme="minorHAnsi" w:hAnsi="GHEA Grapalat" w:cs="Calibri"/>
          <w:lang w:val="af-ZA"/>
        </w:rPr>
        <w:t>երամշակման ենթարկված</w:t>
      </w:r>
      <w:r w:rsidR="00041A96">
        <w:rPr>
          <w:rFonts w:ascii="GHEA Grapalat" w:eastAsiaTheme="minorHAnsi" w:hAnsi="GHEA Grapalat" w:cs="Calibri"/>
          <w:lang w:val="af-ZA"/>
        </w:rPr>
        <w:t xml:space="preserve"> փորձաքննության օբյեկտները</w:t>
      </w:r>
      <w:r w:rsidR="00041A96" w:rsidRPr="00041A96">
        <w:rPr>
          <w:rFonts w:ascii="GHEA Grapalat" w:eastAsiaTheme="minorHAnsi" w:hAnsi="GHEA Grapalat" w:cs="Calibri"/>
          <w:lang w:val="af-ZA"/>
        </w:rPr>
        <w:t xml:space="preserve"> և դրանցից ստացված արտադրանքը անասնաբուժասանիտարական փորձաքննության ենթակա չեն:</w:t>
      </w:r>
    </w:p>
    <w:p w14:paraId="1938BB37" w14:textId="77777777" w:rsidR="00C663BC" w:rsidRDefault="00C663BC" w:rsidP="00AB1B1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C663BC">
        <w:rPr>
          <w:rFonts w:ascii="GHEA Grapalat" w:eastAsiaTheme="minorHAnsi" w:hAnsi="GHEA Grapalat" w:cs="Calibri"/>
          <w:lang w:val="af-ZA"/>
        </w:rPr>
        <w:t>Փորձա</w:t>
      </w:r>
      <w:r>
        <w:rPr>
          <w:rFonts w:ascii="GHEA Grapalat" w:eastAsiaTheme="minorHAnsi" w:hAnsi="GHEA Grapalat" w:cs="Calibri"/>
          <w:lang w:val="af-ZA"/>
        </w:rPr>
        <w:t xml:space="preserve">քննություն իրականացնողի </w:t>
      </w:r>
      <w:r w:rsidRPr="00C663BC">
        <w:rPr>
          <w:rFonts w:ascii="GHEA Grapalat" w:eastAsiaTheme="minorHAnsi" w:hAnsi="GHEA Grapalat" w:cs="Calibri"/>
          <w:lang w:val="af-ZA"/>
        </w:rPr>
        <w:t xml:space="preserve">ապօրինի գործողությունների պատճառով կամ իր պարտականությունները ոչ պատշաճ կատարելու հետևանքով </w:t>
      </w:r>
      <w:r w:rsidR="00C92868">
        <w:rPr>
          <w:rFonts w:ascii="GHEA Grapalat" w:eastAsiaTheme="minorHAnsi" w:hAnsi="GHEA Grapalat" w:cs="Calibri"/>
          <w:lang w:val="af-ZA"/>
        </w:rPr>
        <w:t xml:space="preserve">փորձաքննության </w:t>
      </w:r>
      <w:r w:rsidR="00C92868">
        <w:rPr>
          <w:rFonts w:ascii="GHEA Grapalat" w:eastAsiaTheme="minorHAnsi" w:hAnsi="GHEA Grapalat" w:cs="Calibri"/>
          <w:lang w:val="af-ZA"/>
        </w:rPr>
        <w:lastRenderedPageBreak/>
        <w:t xml:space="preserve">պատվիրատուին </w:t>
      </w:r>
      <w:r w:rsidRPr="00C663BC">
        <w:rPr>
          <w:rFonts w:ascii="GHEA Grapalat" w:eastAsiaTheme="minorHAnsi" w:hAnsi="GHEA Grapalat" w:cs="Calibri"/>
          <w:lang w:val="af-ZA"/>
        </w:rPr>
        <w:t xml:space="preserve">պատճառված վնասը ենթակա է հատուցման` </w:t>
      </w:r>
      <w:r w:rsidR="00C92868">
        <w:rPr>
          <w:rFonts w:ascii="GHEA Grapalat" w:eastAsiaTheme="minorHAnsi" w:hAnsi="GHEA Grapalat" w:cs="Calibri"/>
          <w:lang w:val="af-ZA"/>
        </w:rPr>
        <w:t>օրենքվ</w:t>
      </w:r>
      <w:r w:rsidRPr="00C663BC">
        <w:rPr>
          <w:rFonts w:ascii="GHEA Grapalat" w:eastAsiaTheme="minorHAnsi" w:hAnsi="GHEA Grapalat" w:cs="Calibri"/>
          <w:lang w:val="af-ZA"/>
        </w:rPr>
        <w:t xml:space="preserve"> սահմանված կարգով:</w:t>
      </w:r>
    </w:p>
    <w:p w14:paraId="3072F8F6" w14:textId="77777777" w:rsidR="007F5874" w:rsidRPr="00AB1B1B" w:rsidRDefault="007F5874" w:rsidP="00AB1B1B">
      <w:pPr>
        <w:pStyle w:val="ListParagraph"/>
        <w:shd w:val="clear" w:color="auto" w:fill="FFFFFF"/>
        <w:spacing w:line="360" w:lineRule="auto"/>
        <w:ind w:left="630"/>
        <w:jc w:val="both"/>
        <w:rPr>
          <w:rFonts w:ascii="GHEA Grapalat" w:eastAsiaTheme="minorHAnsi" w:hAnsi="GHEA Grapalat" w:cs="Calibri"/>
          <w:lang w:val="af-ZA"/>
        </w:rPr>
      </w:pPr>
    </w:p>
    <w:p w14:paraId="45C5AFE3" w14:textId="77777777" w:rsidR="007F5874" w:rsidRDefault="001C56A8" w:rsidP="00AB1B1B">
      <w:pPr>
        <w:shd w:val="clear" w:color="auto" w:fill="FFFFFF"/>
        <w:spacing w:line="360" w:lineRule="auto"/>
        <w:ind w:firstLine="708"/>
        <w:jc w:val="center"/>
        <w:rPr>
          <w:rFonts w:ascii="GHEA Grapalat" w:eastAsiaTheme="minorHAnsi" w:hAnsi="GHEA Grapalat" w:cs="Calibri"/>
          <w:b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>II. ՕԳՏԱԳՈՐԾՎՈՂ ՀԻՄՆԱԿԱՆ ՀԱՍԿԱՑՈՒԹՅՈՒՆՆԵՐԸ</w:t>
      </w:r>
    </w:p>
    <w:p w14:paraId="4BF96BFC" w14:textId="77777777" w:rsidR="00E11056" w:rsidRPr="00AB1B1B" w:rsidRDefault="001C56A8" w:rsidP="00AB1B1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630" w:hanging="270"/>
        <w:jc w:val="both"/>
        <w:rPr>
          <w:rFonts w:ascii="GHEA Grapalat" w:eastAsiaTheme="minorHAnsi" w:hAnsi="GHEA Grapalat" w:cs="Calibri"/>
          <w:b/>
          <w:lang w:val="af-ZA"/>
        </w:rPr>
      </w:pPr>
      <w:r w:rsidRPr="001C56A8">
        <w:rPr>
          <w:rFonts w:ascii="GHEA Grapalat" w:eastAsiaTheme="minorHAnsi" w:hAnsi="GHEA Grapalat" w:cs="Calibri"/>
          <w:lang w:val="af-ZA"/>
        </w:rPr>
        <w:t>Սույն կարգում օգտագործվող հիմնական հասկացություններն են`</w:t>
      </w:r>
    </w:p>
    <w:p w14:paraId="3AB07831" w14:textId="77777777" w:rsidR="00AB1B1B" w:rsidRPr="00AB1B1B" w:rsidRDefault="00E11056" w:rsidP="00AB1B1B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>մ</w:t>
      </w:r>
      <w:r w:rsidR="007F5874" w:rsidRPr="00AB1B1B">
        <w:rPr>
          <w:rFonts w:ascii="GHEA Grapalat" w:eastAsiaTheme="minorHAnsi" w:hAnsi="GHEA Grapalat" w:cs="Calibri"/>
          <w:b/>
          <w:lang w:val="af-ZA"/>
        </w:rPr>
        <w:t xml:space="preserve">իս և կենդանական սպանդից գոյացած մթերք՝ </w:t>
      </w:r>
      <w:r w:rsidR="007F5874" w:rsidRPr="00AB1B1B">
        <w:rPr>
          <w:rFonts w:ascii="GHEA Grapalat" w:eastAsiaTheme="minorHAnsi" w:hAnsi="GHEA Grapalat" w:cs="Calibri"/>
          <w:lang w:val="af-ZA"/>
        </w:rPr>
        <w:t xml:space="preserve">տեղական արտադրության սպանդից գոյացած և չվերամշակված, թարմ կամ պաղեցված կամ սառեցված, փաթեթավորված և մակնշված մսեղիք, կիսամսեղիք, քառորդ մսեղիք, տեսակավորված ոսկրոտ և անոսկր միս, աղացած և ծեծած միս, պոչ և դմակ, վերջույթներ՝ նախաբազկի և սրունքի հոդերից անջատված, ներքին օրգաններ (լյարդ, փայծաղ, սիրտ, երիկամ, թոք, ըմպան, շնչափող, ստոծանի, թռչնի ստամոքս, որոճող կենդանիների կտրիչ), ենթամաշկային և ընդերային </w:t>
      </w:r>
      <w:r w:rsidRPr="00AB1B1B">
        <w:rPr>
          <w:rFonts w:ascii="GHEA Grapalat" w:eastAsiaTheme="minorHAnsi" w:hAnsi="GHEA Grapalat" w:cs="Calibri"/>
          <w:lang w:val="af-ZA"/>
        </w:rPr>
        <w:t>ճարպ</w:t>
      </w:r>
      <w:r w:rsidR="007F5874" w:rsidRPr="00AB1B1B">
        <w:rPr>
          <w:rFonts w:ascii="GHEA Grapalat" w:eastAsiaTheme="minorHAnsi" w:hAnsi="GHEA Grapalat" w:cs="Calibri"/>
          <w:lang w:val="af-ZA"/>
        </w:rPr>
        <w:t xml:space="preserve">, </w:t>
      </w:r>
      <w:r w:rsidRPr="00AB1B1B">
        <w:rPr>
          <w:rFonts w:ascii="GHEA Grapalat" w:eastAsiaTheme="minorHAnsi" w:hAnsi="GHEA Grapalat" w:cs="Calibri"/>
          <w:lang w:val="af-ZA"/>
        </w:rPr>
        <w:t>ուղեղ</w:t>
      </w:r>
      <w:r w:rsidR="007F5874" w:rsidRPr="00AB1B1B">
        <w:rPr>
          <w:rFonts w:ascii="GHEA Grapalat" w:eastAsiaTheme="minorHAnsi" w:hAnsi="GHEA Grapalat" w:cs="Calibri"/>
          <w:lang w:val="af-ZA"/>
        </w:rPr>
        <w:t xml:space="preserve">, </w:t>
      </w:r>
      <w:r w:rsidRPr="00AB1B1B">
        <w:rPr>
          <w:rFonts w:ascii="GHEA Grapalat" w:eastAsiaTheme="minorHAnsi" w:hAnsi="GHEA Grapalat" w:cs="Calibri"/>
          <w:lang w:val="af-ZA"/>
        </w:rPr>
        <w:t>լեզու,</w:t>
      </w:r>
      <w:r w:rsidR="007F5874" w:rsidRPr="00AB1B1B">
        <w:rPr>
          <w:rFonts w:ascii="GHEA Grapalat" w:eastAsiaTheme="minorHAnsi" w:hAnsi="GHEA Grapalat" w:cs="Calibri"/>
          <w:lang w:val="af-ZA"/>
        </w:rPr>
        <w:t xml:space="preserve"> ամորձիներ, </w:t>
      </w:r>
      <w:r w:rsidRPr="00AB1B1B">
        <w:rPr>
          <w:rFonts w:ascii="GHEA Grapalat" w:eastAsiaTheme="minorHAnsi" w:hAnsi="GHEA Grapalat" w:cs="Calibri"/>
          <w:lang w:val="af-ZA"/>
        </w:rPr>
        <w:t>գլուխ</w:t>
      </w:r>
      <w:r w:rsidR="001F7BA1" w:rsidRPr="00AB1B1B">
        <w:rPr>
          <w:rFonts w:ascii="GHEA Grapalat" w:eastAsiaTheme="minorHAnsi" w:hAnsi="GHEA Grapalat" w:cs="Calibri"/>
          <w:lang w:val="af-ZA"/>
        </w:rPr>
        <w:t>.</w:t>
      </w:r>
    </w:p>
    <w:p w14:paraId="1EFFBAE2" w14:textId="77777777" w:rsidR="001F7BA1" w:rsidRDefault="00E11056" w:rsidP="00AB1B1B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>ձուկ, ջրային կենդանիներ ու ձկնամթերք՝</w:t>
      </w:r>
      <w:r w:rsidRPr="00AB1B1B">
        <w:rPr>
          <w:rFonts w:ascii="GHEA Grapalat" w:eastAsiaTheme="minorHAnsi" w:hAnsi="GHEA Grapalat" w:cs="Calibri"/>
          <w:lang w:val="af-ZA"/>
        </w:rPr>
        <w:t xml:space="preserve"> Մաքսային միության հանձնաժողովի 2011 թվականի դեկտեմբերի 9-ի թիվ 880 որոշմամբ հաստատված Մաքսային միության սննդամթերքի անվտանգության մասին ՄՄ ՏԿ 021/2011 տեխնիկական կանոնակարգով սահմանված </w:t>
      </w:r>
      <w:r w:rsidR="00BF37C0" w:rsidRPr="00BF37C0">
        <w:rPr>
          <w:rFonts w:ascii="GHEA Grapalat" w:eastAsiaTheme="minorHAnsi" w:hAnsi="GHEA Grapalat" w:cs="Calibri"/>
          <w:lang w:val="af-ZA"/>
        </w:rPr>
        <w:t>պաղեցված, սառեցված, աղադրված, հում</w:t>
      </w:r>
      <w:r w:rsidR="00BF37C0">
        <w:rPr>
          <w:rFonts w:ascii="GHEA Grapalat" w:eastAsiaTheme="minorHAnsi" w:hAnsi="GHEA Grapalat" w:cs="Calibri"/>
          <w:lang w:val="af-ZA"/>
        </w:rPr>
        <w:t>,</w:t>
      </w:r>
      <w:r w:rsidR="00BF37C0" w:rsidRPr="00BF37C0">
        <w:rPr>
          <w:rFonts w:ascii="GHEA Grapalat" w:eastAsiaTheme="minorHAnsi" w:hAnsi="GHEA Grapalat" w:cs="Calibri"/>
          <w:lang w:val="af-ZA"/>
        </w:rPr>
        <w:t xml:space="preserve"> ապխտած</w:t>
      </w:r>
      <w:r w:rsidR="00BF37C0">
        <w:rPr>
          <w:rFonts w:ascii="GHEA Grapalat" w:eastAsiaTheme="minorHAnsi" w:hAnsi="GHEA Grapalat" w:cs="Calibri"/>
          <w:lang w:val="af-ZA"/>
        </w:rPr>
        <w:t>,</w:t>
      </w:r>
      <w:r w:rsidR="00BF37C0" w:rsidRPr="00BF37C0">
        <w:rPr>
          <w:rFonts w:ascii="GHEA Grapalat" w:eastAsiaTheme="minorHAnsi" w:hAnsi="GHEA Grapalat" w:cs="Calibri"/>
          <w:lang w:val="af-ZA"/>
        </w:rPr>
        <w:t xml:space="preserve"> չվերամշակված</w:t>
      </w:r>
      <w:r w:rsidR="00BF37C0">
        <w:rPr>
          <w:rFonts w:ascii="GHEA Grapalat" w:eastAsiaTheme="minorHAnsi" w:hAnsi="GHEA Grapalat" w:cs="Calibri"/>
          <w:lang w:val="af-ZA"/>
        </w:rPr>
        <w:t>, այդ թվում կենդանի</w:t>
      </w:r>
      <w:r w:rsidR="00BF37C0" w:rsidRPr="00BF37C0">
        <w:rPr>
          <w:rFonts w:ascii="GHEA Grapalat" w:eastAsiaTheme="minorHAnsi" w:hAnsi="GHEA Grapalat" w:cs="Calibri"/>
          <w:lang w:val="af-ZA"/>
        </w:rPr>
        <w:t xml:space="preserve"> </w:t>
      </w:r>
      <w:r w:rsidRPr="00AB1B1B">
        <w:rPr>
          <w:rFonts w:ascii="GHEA Grapalat" w:eastAsiaTheme="minorHAnsi" w:hAnsi="GHEA Grapalat" w:cs="Calibri"/>
          <w:lang w:val="af-ZA"/>
        </w:rPr>
        <w:t>ջրային կենսապաշարներ</w:t>
      </w:r>
      <w:r w:rsidR="00686EB1" w:rsidRPr="00AB1B1B">
        <w:rPr>
          <w:rFonts w:ascii="GHEA Grapalat" w:eastAsiaTheme="minorHAnsi" w:hAnsi="GHEA Grapalat" w:cs="Calibri"/>
          <w:lang w:val="af-ZA"/>
        </w:rPr>
        <w:t>ը, ակվակուլտուրայի օբյեկտները՝ բացառությամբ ջրային բույսերի</w:t>
      </w:r>
      <w:r w:rsidR="001F7BA1" w:rsidRPr="001F7BA1">
        <w:rPr>
          <w:rFonts w:ascii="GHEA Grapalat" w:eastAsiaTheme="minorHAnsi" w:hAnsi="GHEA Grapalat" w:cs="Calibri"/>
          <w:lang w:val="af-ZA"/>
        </w:rPr>
        <w:t>.</w:t>
      </w:r>
    </w:p>
    <w:p w14:paraId="53B123BA" w14:textId="7672B089" w:rsidR="001F7BA1" w:rsidRDefault="00686EB1" w:rsidP="00AB1B1B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 xml:space="preserve">փորձաքննություն` </w:t>
      </w:r>
      <w:r w:rsidR="001F7BA1">
        <w:rPr>
          <w:rFonts w:ascii="GHEA Grapalat" w:eastAsiaTheme="minorHAnsi" w:hAnsi="GHEA Grapalat" w:cs="Calibri"/>
          <w:lang w:val="af-ZA"/>
        </w:rPr>
        <w:t>փորձաքննության օբյեկտների</w:t>
      </w:r>
      <w:r w:rsidR="001F7BA1" w:rsidRPr="001F7BA1">
        <w:rPr>
          <w:rFonts w:ascii="GHEA Grapalat" w:eastAsiaTheme="minorHAnsi" w:hAnsi="GHEA Grapalat" w:cs="Calibri"/>
          <w:lang w:val="af-ZA"/>
        </w:rPr>
        <w:t xml:space="preserve"> </w:t>
      </w:r>
      <w:r w:rsidRPr="00AB1B1B">
        <w:rPr>
          <w:rFonts w:ascii="GHEA Grapalat" w:eastAsiaTheme="minorHAnsi" w:hAnsi="GHEA Grapalat" w:cs="Calibri"/>
          <w:lang w:val="af-ZA"/>
        </w:rPr>
        <w:t>անասնաբուժասանիտարական գնահատման նպատակով կատարվող հետազոտություն</w:t>
      </w:r>
      <w:r w:rsidR="00743F48">
        <w:rPr>
          <w:rFonts w:ascii="GHEA Grapalat" w:eastAsiaTheme="minorHAnsi" w:hAnsi="GHEA Grapalat" w:cs="Calibri"/>
          <w:lang w:val="af-ZA"/>
        </w:rPr>
        <w:t xml:space="preserve"> կամ </w:t>
      </w:r>
      <w:r w:rsidR="00743F48" w:rsidRPr="00AB1B1B">
        <w:rPr>
          <w:rFonts w:ascii="GHEA Grapalat" w:eastAsiaTheme="minorHAnsi" w:hAnsi="GHEA Grapalat" w:cs="Calibri"/>
          <w:lang w:val="af-ZA"/>
        </w:rPr>
        <w:t>հետազոտություն</w:t>
      </w:r>
      <w:r w:rsidR="00743F48">
        <w:rPr>
          <w:rFonts w:ascii="GHEA Grapalat" w:eastAsiaTheme="minorHAnsi" w:hAnsi="GHEA Grapalat" w:cs="Calibri"/>
          <w:lang w:val="af-ZA"/>
        </w:rPr>
        <w:t>ների լրակազմ</w:t>
      </w:r>
      <w:r w:rsidR="001F7BA1" w:rsidRPr="00AB1B1B">
        <w:rPr>
          <w:rFonts w:ascii="GHEA Grapalat" w:eastAsiaTheme="minorHAnsi" w:hAnsi="GHEA Grapalat" w:cs="Calibri"/>
          <w:lang w:val="af-ZA"/>
        </w:rPr>
        <w:t>.</w:t>
      </w:r>
    </w:p>
    <w:p w14:paraId="4DB4762E" w14:textId="28B93511" w:rsidR="001F7BA1" w:rsidRPr="006A5E08" w:rsidRDefault="00C92868" w:rsidP="00AB1B1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6A5E08">
        <w:rPr>
          <w:rFonts w:ascii="GHEA Grapalat" w:eastAsiaTheme="minorHAnsi" w:hAnsi="GHEA Grapalat" w:cs="Calibri"/>
          <w:b/>
          <w:lang w:val="af-ZA"/>
        </w:rPr>
        <w:t>փ</w:t>
      </w:r>
      <w:r w:rsidR="001F7BA1" w:rsidRPr="006A5E08">
        <w:rPr>
          <w:rFonts w:ascii="GHEA Grapalat" w:eastAsiaTheme="minorHAnsi" w:hAnsi="GHEA Grapalat" w:cs="Calibri"/>
          <w:b/>
          <w:lang w:val="af-ZA"/>
        </w:rPr>
        <w:t xml:space="preserve">որձաքննություն </w:t>
      </w:r>
      <w:r w:rsidR="00C663BC" w:rsidRPr="006A5E08">
        <w:rPr>
          <w:rFonts w:ascii="GHEA Grapalat" w:eastAsiaTheme="minorHAnsi" w:hAnsi="GHEA Grapalat" w:cs="Calibri"/>
          <w:b/>
          <w:lang w:val="af-ZA"/>
        </w:rPr>
        <w:t xml:space="preserve">իրականացնող՝ </w:t>
      </w:r>
      <w:r w:rsidR="00C663BC" w:rsidRPr="006A5E08">
        <w:rPr>
          <w:rFonts w:ascii="GHEA Grapalat" w:eastAsiaTheme="minorHAnsi" w:hAnsi="GHEA Grapalat" w:cs="Calibri"/>
          <w:lang w:val="af-ZA"/>
        </w:rPr>
        <w:t xml:space="preserve">ֆիզիկական կամ իրավաբանական անձ, անհատ ձեռնարկատեր, որը </w:t>
      </w:r>
      <w:r w:rsidR="00C663BC" w:rsidRPr="00A0008B">
        <w:rPr>
          <w:rFonts w:ascii="GHEA Grapalat" w:eastAsiaTheme="minorHAnsi" w:hAnsi="GHEA Grapalat" w:cs="Calibri"/>
          <w:lang w:val="af-ZA"/>
        </w:rPr>
        <w:t xml:space="preserve">սահմանված կարգով </w:t>
      </w:r>
      <w:r w:rsidR="00FA274B">
        <w:rPr>
          <w:rFonts w:ascii="GHEA Grapalat" w:eastAsiaTheme="minorHAnsi" w:hAnsi="GHEA Grapalat" w:cs="Calibri"/>
          <w:lang w:val="af-ZA"/>
        </w:rPr>
        <w:t>իրավունք ունի իրականացնել</w:t>
      </w:r>
      <w:r w:rsidR="00950E00" w:rsidRPr="00A0008B">
        <w:rPr>
          <w:rFonts w:ascii="GHEA Grapalat" w:eastAsiaTheme="minorHAnsi" w:hAnsi="GHEA Grapalat" w:cs="Calibri"/>
          <w:lang w:val="af-ZA"/>
        </w:rPr>
        <w:t xml:space="preserve"> </w:t>
      </w:r>
      <w:r w:rsidR="00FA274B">
        <w:rPr>
          <w:rFonts w:ascii="GHEA Grapalat" w:eastAsiaTheme="minorHAnsi" w:hAnsi="GHEA Grapalat" w:cs="Calibri"/>
          <w:lang w:val="af-ZA"/>
        </w:rPr>
        <w:t xml:space="preserve">նման </w:t>
      </w:r>
      <w:r w:rsidR="00C663BC" w:rsidRPr="00A0008B">
        <w:rPr>
          <w:rFonts w:ascii="GHEA Grapalat" w:eastAsiaTheme="minorHAnsi" w:hAnsi="GHEA Grapalat" w:cs="Calibri"/>
          <w:lang w:val="af-ZA"/>
        </w:rPr>
        <w:t>գործունեությ</w:t>
      </w:r>
      <w:r w:rsidR="00FA274B">
        <w:rPr>
          <w:rFonts w:ascii="GHEA Grapalat" w:eastAsiaTheme="minorHAnsi" w:hAnsi="GHEA Grapalat" w:cs="Calibri"/>
          <w:lang w:val="af-ZA"/>
        </w:rPr>
        <w:t>ուն.</w:t>
      </w:r>
    </w:p>
    <w:p w14:paraId="1F2693DC" w14:textId="04D66C05" w:rsidR="00C92868" w:rsidRPr="006A5E08" w:rsidRDefault="00C92868" w:rsidP="00AB1B1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6A5E08">
        <w:rPr>
          <w:rFonts w:ascii="GHEA Grapalat" w:eastAsiaTheme="minorHAnsi" w:hAnsi="GHEA Grapalat" w:cs="Calibri"/>
          <w:b/>
          <w:lang w:val="af-ZA"/>
        </w:rPr>
        <w:t xml:space="preserve">փորձաքննության պատվիրատու՝ </w:t>
      </w:r>
      <w:r w:rsidR="00FA274B">
        <w:rPr>
          <w:rFonts w:ascii="GHEA Grapalat" w:eastAsiaTheme="minorHAnsi" w:hAnsi="GHEA Grapalat" w:cs="Calibri"/>
          <w:lang w:val="af-ZA"/>
        </w:rPr>
        <w:t xml:space="preserve">փորձաքննության օբյեկտներն իրացնող </w:t>
      </w:r>
      <w:r w:rsidR="00FA274B" w:rsidRPr="006A5E08">
        <w:rPr>
          <w:rFonts w:ascii="GHEA Grapalat" w:eastAsiaTheme="minorHAnsi" w:hAnsi="GHEA Grapalat" w:cs="Calibri"/>
          <w:lang w:val="af-ZA"/>
        </w:rPr>
        <w:t>ֆիզիկական</w:t>
      </w:r>
      <w:r w:rsidR="00FA274B">
        <w:rPr>
          <w:rFonts w:ascii="GHEA Grapalat" w:eastAsiaTheme="minorHAnsi" w:hAnsi="GHEA Grapalat" w:cs="Calibri"/>
          <w:lang w:val="af-ZA"/>
        </w:rPr>
        <w:t xml:space="preserve"> կամ</w:t>
      </w:r>
      <w:r w:rsidR="00FA274B" w:rsidRPr="006A5E08">
        <w:rPr>
          <w:rFonts w:ascii="GHEA Grapalat" w:eastAsiaTheme="minorHAnsi" w:hAnsi="GHEA Grapalat" w:cs="Calibri"/>
          <w:lang w:val="af-ZA"/>
        </w:rPr>
        <w:t xml:space="preserve"> իրավաբանական անձ, անհատ ձեռնարկատեր </w:t>
      </w:r>
      <w:r w:rsidR="00FA274B">
        <w:rPr>
          <w:rFonts w:ascii="GHEA Grapalat" w:eastAsiaTheme="minorHAnsi" w:hAnsi="GHEA Grapalat" w:cs="Calibri"/>
          <w:lang w:val="af-ZA"/>
        </w:rPr>
        <w:t xml:space="preserve">կամ վերահսկողություն իրականացնող </w:t>
      </w:r>
      <w:r w:rsidRPr="006A5E08">
        <w:rPr>
          <w:rFonts w:ascii="GHEA Grapalat" w:eastAsiaTheme="minorHAnsi" w:hAnsi="GHEA Grapalat" w:cs="Calibri"/>
          <w:lang w:val="af-ZA"/>
        </w:rPr>
        <w:t xml:space="preserve">պետական </w:t>
      </w:r>
      <w:r w:rsidR="00FA274B">
        <w:rPr>
          <w:rFonts w:ascii="GHEA Grapalat" w:eastAsiaTheme="minorHAnsi" w:hAnsi="GHEA Grapalat" w:cs="Calibri"/>
          <w:lang w:val="af-ZA"/>
        </w:rPr>
        <w:t>մարմնի աշխատակից.</w:t>
      </w:r>
      <w:r w:rsidRPr="006A5E08">
        <w:rPr>
          <w:rFonts w:ascii="GHEA Grapalat" w:eastAsiaTheme="minorHAnsi" w:hAnsi="GHEA Grapalat" w:cs="Calibri"/>
          <w:lang w:val="af-ZA"/>
        </w:rPr>
        <w:t xml:space="preserve"> </w:t>
      </w:r>
    </w:p>
    <w:p w14:paraId="26032DE6" w14:textId="396CC57B" w:rsidR="00C92868" w:rsidRPr="006A5E08" w:rsidRDefault="00C92868" w:rsidP="00AB1B1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6A5E08">
        <w:rPr>
          <w:rFonts w:ascii="GHEA Grapalat" w:eastAsiaTheme="minorHAnsi" w:hAnsi="GHEA Grapalat" w:cs="Calibri"/>
          <w:b/>
          <w:lang w:val="af-ZA"/>
        </w:rPr>
        <w:t xml:space="preserve">իրացնող` </w:t>
      </w:r>
      <w:r w:rsidRPr="006A5E08">
        <w:rPr>
          <w:rFonts w:ascii="GHEA Grapalat" w:eastAsiaTheme="minorHAnsi" w:hAnsi="GHEA Grapalat" w:cs="Calibri"/>
          <w:lang w:val="af-ZA"/>
        </w:rPr>
        <w:t>փորձաքննության օբյեկտները իրացնողֆիզիկական կամ իրավաբանական անձ, անհատ ձեռնարկատեր.</w:t>
      </w:r>
    </w:p>
    <w:p w14:paraId="41DF1AD5" w14:textId="1CE0CEF6" w:rsidR="001F7BA1" w:rsidRPr="00E4097C" w:rsidRDefault="00686EB1" w:rsidP="005E00C5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FA274B">
        <w:rPr>
          <w:rFonts w:ascii="GHEA Grapalat" w:eastAsiaTheme="minorHAnsi" w:hAnsi="GHEA Grapalat" w:cs="Calibri"/>
          <w:b/>
          <w:lang w:val="af-ZA"/>
        </w:rPr>
        <w:lastRenderedPageBreak/>
        <w:t xml:space="preserve">խմբաքանակ` </w:t>
      </w:r>
      <w:r w:rsidR="00E4097C" w:rsidRPr="00FA274B">
        <w:rPr>
          <w:rFonts w:ascii="GHEA Grapalat" w:eastAsiaTheme="minorHAnsi" w:hAnsi="GHEA Grapalat" w:cs="Calibri"/>
          <w:lang w:val="af-ZA"/>
        </w:rPr>
        <w:t>համասեռ ապրանքի քանակություն` արտադրված մեկ արտադրողի կողմից` համանման պայմաններում, ձևակերպված մեկ ուղեկցող փաստաթղթով և առաքված միևնույն ժամանակ: Այն կարող է լինել լոտի մաս կամ մի քանի լոտերի հավաքակազմ.</w:t>
      </w:r>
      <w:r w:rsidRPr="00E4097C">
        <w:rPr>
          <w:rFonts w:ascii="GHEA Grapalat" w:eastAsiaTheme="minorHAnsi" w:hAnsi="GHEA Grapalat" w:cs="Calibri"/>
          <w:b/>
          <w:lang w:val="af-ZA"/>
        </w:rPr>
        <w:t xml:space="preserve">կետային նմուշ` </w:t>
      </w:r>
      <w:r w:rsidR="001F7BA1" w:rsidRPr="00E4097C">
        <w:rPr>
          <w:rFonts w:ascii="GHEA Grapalat" w:eastAsiaTheme="minorHAnsi" w:hAnsi="GHEA Grapalat" w:cs="Calibri"/>
          <w:lang w:val="af-ZA"/>
        </w:rPr>
        <w:t xml:space="preserve">փորձաքննության օբյեկտի </w:t>
      </w:r>
      <w:r w:rsidRPr="00E4097C">
        <w:rPr>
          <w:rFonts w:ascii="GHEA Grapalat" w:eastAsiaTheme="minorHAnsi" w:hAnsi="GHEA Grapalat" w:cs="Calibri"/>
          <w:lang w:val="af-ZA"/>
        </w:rPr>
        <w:t>ոչ մեծ քանակություն, որը խմբաքանակից վերցվում է մեկ գործողության ընթացքում</w:t>
      </w:r>
      <w:r w:rsidR="0092771A" w:rsidRPr="00E4097C">
        <w:rPr>
          <w:rFonts w:ascii="GHEA Grapalat" w:eastAsiaTheme="minorHAnsi" w:hAnsi="GHEA Grapalat" w:cs="Calibri"/>
          <w:lang w:val="af-ZA"/>
        </w:rPr>
        <w:t>.</w:t>
      </w:r>
      <w:r w:rsidRPr="00E4097C">
        <w:rPr>
          <w:rFonts w:ascii="GHEA Grapalat" w:eastAsiaTheme="minorHAnsi" w:hAnsi="GHEA Grapalat" w:cs="Calibri"/>
          <w:lang w:val="af-ZA"/>
        </w:rPr>
        <w:t xml:space="preserve"> </w:t>
      </w:r>
    </w:p>
    <w:p w14:paraId="27154202" w14:textId="77777777" w:rsidR="001F7BA1" w:rsidRDefault="00686EB1" w:rsidP="00AB1B1B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 xml:space="preserve">միացյալ նմուշ` </w:t>
      </w:r>
      <w:r w:rsidRPr="00AB1B1B">
        <w:rPr>
          <w:rFonts w:ascii="GHEA Grapalat" w:eastAsiaTheme="minorHAnsi" w:hAnsi="GHEA Grapalat" w:cs="Calibri"/>
          <w:lang w:val="af-ZA"/>
        </w:rPr>
        <w:t>մի քանի կետային նմուշներից կազմված նմուշ.</w:t>
      </w:r>
    </w:p>
    <w:p w14:paraId="75921E64" w14:textId="77777777" w:rsidR="001F7BA1" w:rsidRDefault="00686EB1" w:rsidP="00AB1B1B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 xml:space="preserve">միջին նմուշ` </w:t>
      </w:r>
      <w:r w:rsidRPr="00AB1B1B">
        <w:rPr>
          <w:rFonts w:ascii="GHEA Grapalat" w:eastAsiaTheme="minorHAnsi" w:hAnsi="GHEA Grapalat" w:cs="Calibri"/>
          <w:lang w:val="af-ZA"/>
        </w:rPr>
        <w:t>միացյալ նմուշի մաս` առանձնացված` լաբորատոր փորձաքննության համար.</w:t>
      </w:r>
    </w:p>
    <w:p w14:paraId="01A4D01A" w14:textId="5C427C39" w:rsidR="001F7BA1" w:rsidRDefault="00686EB1" w:rsidP="00AB1B1B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AB1B1B">
        <w:rPr>
          <w:rFonts w:ascii="GHEA Grapalat" w:eastAsiaTheme="minorHAnsi" w:hAnsi="GHEA Grapalat" w:cs="Calibri"/>
          <w:b/>
          <w:lang w:val="af-ZA"/>
        </w:rPr>
        <w:t xml:space="preserve">պահեստային նմուշ` </w:t>
      </w:r>
      <w:r w:rsidRPr="00AB1B1B">
        <w:rPr>
          <w:rFonts w:ascii="GHEA Grapalat" w:eastAsiaTheme="minorHAnsi" w:hAnsi="GHEA Grapalat" w:cs="Calibri"/>
          <w:lang w:val="af-ZA"/>
        </w:rPr>
        <w:t>իրացնողի ցանկությամբ միացյալ նմուշից առանձնացված նմուշ, որը ծածկագրված, կապարակնքված կամ դրոշմակնքված հանձնվում է իրացնողին</w:t>
      </w:r>
      <w:r w:rsidR="007111BC">
        <w:rPr>
          <w:rFonts w:ascii="GHEA Grapalat" w:eastAsiaTheme="minorHAnsi" w:hAnsi="GHEA Grapalat" w:cs="Calibri"/>
          <w:lang w:val="af-ZA"/>
        </w:rPr>
        <w:t>:</w:t>
      </w:r>
    </w:p>
    <w:p w14:paraId="7DA46EAB" w14:textId="77777777" w:rsidR="00FA274B" w:rsidRDefault="00FA274B" w:rsidP="00FA274B">
      <w:pPr>
        <w:pStyle w:val="ListParagraph"/>
        <w:shd w:val="clear" w:color="auto" w:fill="FFFFFF"/>
        <w:tabs>
          <w:tab w:val="left" w:pos="360"/>
        </w:tabs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p w14:paraId="71B77AD2" w14:textId="2EB5508E" w:rsidR="00185D50" w:rsidRDefault="00185D50" w:rsidP="00185D50">
      <w:pPr>
        <w:shd w:val="clear" w:color="auto" w:fill="FFFFFF"/>
        <w:spacing w:line="360" w:lineRule="auto"/>
        <w:ind w:firstLine="720"/>
        <w:jc w:val="center"/>
        <w:rPr>
          <w:rFonts w:ascii="GHEA Grapalat" w:eastAsiaTheme="minorHAnsi" w:hAnsi="GHEA Grapalat" w:cs="Calibri"/>
        </w:rPr>
      </w:pP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III.</w:t>
      </w:r>
      <w:proofErr w:type="gramStart"/>
      <w:r w:rsidRPr="00AB1B1B">
        <w:rPr>
          <w:rStyle w:val="Strong"/>
          <w:rFonts w:ascii="Calibri" w:hAnsi="Calibri" w:cs="Calibri"/>
          <w:color w:val="000000"/>
          <w:szCs w:val="21"/>
          <w:shd w:val="clear" w:color="auto" w:fill="FFFFFF"/>
        </w:rPr>
        <w:t> </w:t>
      </w: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 xml:space="preserve"> ՓՈՐՁԱՔՆՆՈՒԹՅԱՆ</w:t>
      </w:r>
      <w:proofErr w:type="gramEnd"/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 xml:space="preserve"> </w:t>
      </w:r>
      <w:r w:rsidRPr="00861DF8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ՀԻՄՆԱԿԱՆ ՍԿԶԲՈՒՆՔՆԵՐԸ</w:t>
      </w:r>
    </w:p>
    <w:p w14:paraId="26EFCACB" w14:textId="77777777" w:rsidR="00185D50" w:rsidRPr="00861DF8" w:rsidRDefault="00185D50" w:rsidP="00185D50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Փորձաքննության հիմնական սկզբունքներն են`</w:t>
      </w:r>
    </w:p>
    <w:p w14:paraId="58439500" w14:textId="77777777" w:rsidR="00185D50" w:rsidRPr="00861DF8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փորձագիտական գնահատման անաչառությունը.</w:t>
      </w:r>
    </w:p>
    <w:p w14:paraId="33B8173D" w14:textId="77777777" w:rsidR="00185D50" w:rsidRPr="00861DF8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փորձագիտական եզրակացության հիմնավորվածության, ամբողջականության և հավաստիության համար պատասխանատվությունը.</w:t>
      </w:r>
    </w:p>
    <w:p w14:paraId="38604AC3" w14:textId="77777777" w:rsidR="00185D50" w:rsidRPr="00861DF8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փորձաքննության սուբյեկտների անկախությունը.</w:t>
      </w:r>
    </w:p>
    <w:p w14:paraId="6120FF3E" w14:textId="77777777" w:rsidR="00185D50" w:rsidRPr="00861DF8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փորձագիտական գործունեության կազմակերպվածությունն ու մեթոդաբանական ապահովվածությունը.</w:t>
      </w:r>
    </w:p>
    <w:p w14:paraId="49ECD6A6" w14:textId="77777777" w:rsidR="00185D50" w:rsidRPr="0032773F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  <w:r w:rsidRPr="00861DF8">
        <w:rPr>
          <w:rFonts w:ascii="GHEA Grapalat" w:eastAsiaTheme="minorHAnsi" w:hAnsi="GHEA Grapalat" w:cs="Calibri"/>
          <w:lang w:val="af-ZA"/>
        </w:rPr>
        <w:t xml:space="preserve"> համաշխարհային գիտական և գիտատեխնիկական առաջընթացի արդի մակարդակը, տեխնիկական և բնապահպանական անվտանգության նորմերն ու կանոնները հաշվի առնելը.</w:t>
      </w:r>
    </w:p>
    <w:p w14:paraId="1DF37214" w14:textId="77777777" w:rsidR="00185D50" w:rsidRPr="00861DF8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փորձագետների մասնագիտական բարձր մակարդակը.</w:t>
      </w:r>
    </w:p>
    <w:p w14:paraId="1F6C1F97" w14:textId="77777777" w:rsidR="00185D50" w:rsidRPr="00861DF8" w:rsidRDefault="00185D50" w:rsidP="00185D50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861DF8">
        <w:rPr>
          <w:rFonts w:ascii="GHEA Grapalat" w:eastAsiaTheme="minorHAnsi" w:hAnsi="GHEA Grapalat" w:cs="Calibri"/>
          <w:lang w:val="af-ZA"/>
        </w:rPr>
        <w:t>փորձագետների իրավական պաշտպանությունը, այդ թվում՝ փորձագետի պարտականությունների կատարման հետ կապված հետապնդումներից:</w:t>
      </w:r>
    </w:p>
    <w:p w14:paraId="2AD02CF8" w14:textId="77777777" w:rsidR="001F7BA1" w:rsidRPr="00AB1B1B" w:rsidRDefault="001F7BA1" w:rsidP="00AB1B1B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GHEA Grapalat" w:eastAsiaTheme="minorHAnsi" w:hAnsi="GHEA Grapalat" w:cs="Calibri"/>
          <w:lang w:val="af-ZA"/>
        </w:rPr>
      </w:pPr>
    </w:p>
    <w:p w14:paraId="0F59F06D" w14:textId="7CE0213D" w:rsidR="00AB1B1B" w:rsidRPr="00AB1B1B" w:rsidRDefault="00AB1B1B" w:rsidP="00AB1B1B">
      <w:pPr>
        <w:shd w:val="clear" w:color="auto" w:fill="FFFFFF"/>
        <w:spacing w:line="360" w:lineRule="auto"/>
        <w:ind w:left="360"/>
        <w:jc w:val="center"/>
        <w:rPr>
          <w:rFonts w:ascii="GHEA Grapalat" w:hAnsi="GHEA Grapalat" w:cs="Calibri"/>
          <w:sz w:val="32"/>
          <w:lang w:val="af-ZA"/>
        </w:rPr>
      </w:pP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I</w:t>
      </w:r>
      <w:r w:rsidR="00185D50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V</w:t>
      </w: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.</w:t>
      </w:r>
      <w:proofErr w:type="gramStart"/>
      <w:r w:rsidRPr="00AB1B1B">
        <w:rPr>
          <w:rStyle w:val="Strong"/>
          <w:rFonts w:ascii="Calibri" w:hAnsi="Calibri" w:cs="Calibri"/>
          <w:color w:val="000000"/>
          <w:szCs w:val="21"/>
          <w:shd w:val="clear" w:color="auto" w:fill="FFFFFF"/>
        </w:rPr>
        <w:t> </w:t>
      </w: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 xml:space="preserve"> ՓՈՐՁԱՔՆՆՈՒԹՅԱՆ</w:t>
      </w:r>
      <w:proofErr w:type="gramEnd"/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 xml:space="preserve"> ՕԲՅԵԿՏՆԵՐ</w:t>
      </w:r>
      <w:r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Ի</w:t>
      </w: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 xml:space="preserve"> ԽՄԲԱՔԱՆԱԿԻՑ ՆՄՈՒՇԱՌՈՒՄԸ</w:t>
      </w:r>
    </w:p>
    <w:p w14:paraId="08694BC6" w14:textId="28369FC4" w:rsidR="001F7331" w:rsidRDefault="001F7331" w:rsidP="0035688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1F7331">
        <w:rPr>
          <w:rFonts w:ascii="GHEA Grapalat" w:eastAsiaTheme="minorHAnsi" w:hAnsi="GHEA Grapalat" w:cs="Calibri"/>
          <w:lang w:val="af-ZA"/>
        </w:rPr>
        <w:t>Փորձաքննության օբյեկտների</w:t>
      </w:r>
      <w:r w:rsidR="00AB1B1B" w:rsidRPr="001F7331">
        <w:rPr>
          <w:rFonts w:ascii="GHEA Grapalat" w:eastAsiaTheme="minorHAnsi" w:hAnsi="GHEA Grapalat" w:cs="Calibri"/>
          <w:lang w:val="af-ZA"/>
        </w:rPr>
        <w:t xml:space="preserve"> նմուշառումը իրականացնում է </w:t>
      </w:r>
      <w:r w:rsidRPr="001F7331">
        <w:rPr>
          <w:rFonts w:ascii="GHEA Grapalat" w:eastAsiaTheme="minorHAnsi" w:hAnsi="GHEA Grapalat" w:cs="Calibri"/>
          <w:lang w:val="af-ZA"/>
        </w:rPr>
        <w:t>փորձաքննություն իրականացնող</w:t>
      </w:r>
      <w:r>
        <w:rPr>
          <w:rFonts w:ascii="GHEA Grapalat" w:eastAsiaTheme="minorHAnsi" w:hAnsi="GHEA Grapalat" w:cs="Calibri"/>
          <w:lang w:val="af-ZA"/>
        </w:rPr>
        <w:t>ը կամ իր ներկայացուցիչը</w:t>
      </w:r>
      <w:r w:rsidR="0035688B">
        <w:rPr>
          <w:rFonts w:ascii="GHEA Grapalat" w:eastAsiaTheme="minorHAnsi" w:hAnsi="GHEA Grapalat" w:cs="Calibri"/>
          <w:lang w:val="af-ZA"/>
        </w:rPr>
        <w:t>: Եթե փո</w:t>
      </w:r>
      <w:r w:rsidR="0035688B" w:rsidRPr="001F7331">
        <w:rPr>
          <w:rFonts w:ascii="GHEA Grapalat" w:eastAsiaTheme="minorHAnsi" w:hAnsi="GHEA Grapalat" w:cs="Calibri"/>
          <w:lang w:val="af-ZA"/>
        </w:rPr>
        <w:t>րձաքննության</w:t>
      </w:r>
      <w:r w:rsidR="0035688B">
        <w:rPr>
          <w:rFonts w:ascii="GHEA Grapalat" w:eastAsiaTheme="minorHAnsi" w:hAnsi="GHEA Grapalat" w:cs="Calibri"/>
          <w:lang w:val="af-ZA"/>
        </w:rPr>
        <w:t xml:space="preserve"> պատվիրատուն </w:t>
      </w:r>
      <w:r w:rsidR="0035688B">
        <w:rPr>
          <w:rFonts w:ascii="GHEA Grapalat" w:eastAsiaTheme="minorHAnsi" w:hAnsi="GHEA Grapalat" w:cs="Calibri"/>
          <w:lang w:val="af-ZA"/>
        </w:rPr>
        <w:lastRenderedPageBreak/>
        <w:t>պետական մարմինն է</w:t>
      </w:r>
      <w:r w:rsidR="007111BC">
        <w:rPr>
          <w:rFonts w:ascii="GHEA Grapalat" w:eastAsiaTheme="minorHAnsi" w:hAnsi="GHEA Grapalat" w:cs="Calibri"/>
          <w:lang w:val="af-ZA"/>
        </w:rPr>
        <w:t>,</w:t>
      </w:r>
      <w:r w:rsidR="0035688B">
        <w:rPr>
          <w:rFonts w:ascii="GHEA Grapalat" w:eastAsiaTheme="minorHAnsi" w:hAnsi="GHEA Grapalat" w:cs="Calibri"/>
          <w:lang w:val="af-ZA"/>
        </w:rPr>
        <w:t xml:space="preserve"> և վերջինիս աշխատակի</w:t>
      </w:r>
      <w:r w:rsidR="007111BC">
        <w:rPr>
          <w:rFonts w:ascii="GHEA Grapalat" w:eastAsiaTheme="minorHAnsi" w:hAnsi="GHEA Grapalat" w:cs="Calibri"/>
          <w:lang w:val="af-ZA"/>
        </w:rPr>
        <w:t>ց</w:t>
      </w:r>
      <w:r w:rsidR="0035688B">
        <w:rPr>
          <w:rFonts w:ascii="GHEA Grapalat" w:eastAsiaTheme="minorHAnsi" w:hAnsi="GHEA Grapalat" w:cs="Calibri"/>
          <w:lang w:val="af-ZA"/>
        </w:rPr>
        <w:t>ը ի պաշտոնե տիրապետում է համապատասխան գիտելիքների, ապա անհրաժեշտության դեպքում  փ</w:t>
      </w:r>
      <w:r w:rsidR="0035688B" w:rsidRPr="001F7331">
        <w:rPr>
          <w:rFonts w:ascii="GHEA Grapalat" w:eastAsiaTheme="minorHAnsi" w:hAnsi="GHEA Grapalat" w:cs="Calibri"/>
          <w:lang w:val="af-ZA"/>
        </w:rPr>
        <w:t xml:space="preserve">որձաքննության օբյեկտների </w:t>
      </w:r>
      <w:r w:rsidR="0035688B">
        <w:rPr>
          <w:rFonts w:ascii="GHEA Grapalat" w:eastAsiaTheme="minorHAnsi" w:hAnsi="GHEA Grapalat" w:cs="Calibri"/>
          <w:lang w:val="af-ZA"/>
        </w:rPr>
        <w:t>նմուշառում կարող է իրականացնել նաև այդ աշխատակիցը:</w:t>
      </w:r>
    </w:p>
    <w:p w14:paraId="4A8C8F4F" w14:textId="77777777" w:rsidR="00827F48" w:rsidRDefault="00AB1B1B" w:rsidP="00827F4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1F7331">
        <w:rPr>
          <w:rFonts w:ascii="GHEA Grapalat" w:eastAsiaTheme="minorHAnsi" w:hAnsi="GHEA Grapalat" w:cs="Calibri"/>
          <w:lang w:val="af-ZA"/>
        </w:rPr>
        <w:t>Նմուշառումը պետք է իրականացվի ընտրանքային կարգով` խմբաքանակի տարբեր մասերից:</w:t>
      </w:r>
      <w:r w:rsidR="0092771A">
        <w:rPr>
          <w:rFonts w:ascii="GHEA Grapalat" w:eastAsiaTheme="minorHAnsi" w:hAnsi="GHEA Grapalat" w:cs="Calibri"/>
          <w:lang w:val="af-ZA"/>
        </w:rPr>
        <w:t xml:space="preserve"> </w:t>
      </w:r>
    </w:p>
    <w:p w14:paraId="0D629784" w14:textId="77777777" w:rsidR="00AB1B1B" w:rsidRPr="00827F48" w:rsidRDefault="001F7331" w:rsidP="00827F4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827F48">
        <w:rPr>
          <w:rFonts w:ascii="GHEA Grapalat" w:eastAsiaTheme="minorHAnsi" w:hAnsi="GHEA Grapalat" w:cs="Calibri"/>
          <w:lang w:val="af-ZA"/>
        </w:rPr>
        <w:t>Փորձաքննության օբյեկտների</w:t>
      </w:r>
      <w:r w:rsidR="00AB1B1B" w:rsidRPr="00827F48">
        <w:rPr>
          <w:rFonts w:ascii="GHEA Grapalat" w:eastAsiaTheme="minorHAnsi" w:hAnsi="GHEA Grapalat" w:cs="Calibri"/>
          <w:lang w:val="af-ZA"/>
        </w:rPr>
        <w:t xml:space="preserve"> խմբաքանակից կետային նմուշները վերցվում են հետևյալ չափաքանակներով`</w:t>
      </w:r>
    </w:p>
    <w:p w14:paraId="1A5B5B9A" w14:textId="77777777" w:rsidR="00A21724" w:rsidRPr="00AB1B1B" w:rsidRDefault="00A21724" w:rsidP="001F733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="Calibri"/>
          <w:lang w:val="af-ZA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74"/>
        <w:gridCol w:w="5280"/>
        <w:gridCol w:w="4481"/>
      </w:tblGrid>
      <w:tr w:rsidR="00260233" w14:paraId="02C62CF8" w14:textId="77777777" w:rsidTr="0051338B">
        <w:tc>
          <w:tcPr>
            <w:tcW w:w="625" w:type="dxa"/>
          </w:tcPr>
          <w:p w14:paraId="3DD5E2B6" w14:textId="77777777" w:rsidR="00260233" w:rsidRPr="00A21724" w:rsidRDefault="00260233" w:rsidP="00A21724">
            <w:pPr>
              <w:spacing w:line="360" w:lineRule="auto"/>
              <w:jc w:val="center"/>
              <w:rPr>
                <w:rFonts w:ascii="GHEA Grapalat" w:eastAsiaTheme="minorHAnsi" w:hAnsi="GHEA Grapalat" w:cs="Calibri"/>
                <w:b/>
                <w:lang w:val="af-ZA"/>
              </w:rPr>
            </w:pPr>
            <w:r w:rsidRPr="00A21724">
              <w:rPr>
                <w:rFonts w:ascii="GHEA Grapalat" w:eastAsiaTheme="minorHAnsi" w:hAnsi="GHEA Grapalat" w:cs="Calibri"/>
                <w:b/>
                <w:lang w:val="af-ZA"/>
              </w:rPr>
              <w:t>Հ/Հ</w:t>
            </w:r>
          </w:p>
        </w:tc>
        <w:tc>
          <w:tcPr>
            <w:tcW w:w="5310" w:type="dxa"/>
          </w:tcPr>
          <w:p w14:paraId="516729B2" w14:textId="77777777" w:rsidR="00260233" w:rsidRPr="00A21724" w:rsidRDefault="00260233" w:rsidP="00A21724">
            <w:pPr>
              <w:spacing w:line="360" w:lineRule="auto"/>
              <w:jc w:val="center"/>
              <w:rPr>
                <w:rFonts w:ascii="GHEA Grapalat" w:eastAsiaTheme="minorHAnsi" w:hAnsi="GHEA Grapalat" w:cs="Calibri"/>
                <w:b/>
                <w:lang w:val="af-ZA"/>
              </w:rPr>
            </w:pPr>
            <w:r w:rsidRPr="00A21724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Խմբաքանակի </w:t>
            </w:r>
            <w:r w:rsidRPr="00A21724">
              <w:rPr>
                <w:rFonts w:ascii="GHEA Grapalat" w:hAnsi="GHEA Grapalat"/>
                <w:b/>
                <w:color w:val="000000"/>
              </w:rPr>
              <w:br/>
            </w:r>
            <w:r w:rsidR="00A21724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միավորի քանակ</w:t>
            </w:r>
          </w:p>
        </w:tc>
        <w:tc>
          <w:tcPr>
            <w:tcW w:w="4500" w:type="dxa"/>
          </w:tcPr>
          <w:p w14:paraId="7DB779BC" w14:textId="77777777" w:rsidR="00260233" w:rsidRPr="00A21724" w:rsidRDefault="00260233" w:rsidP="00A21724">
            <w:pPr>
              <w:spacing w:line="360" w:lineRule="auto"/>
              <w:jc w:val="center"/>
              <w:rPr>
                <w:rFonts w:ascii="GHEA Grapalat" w:eastAsiaTheme="minorHAnsi" w:hAnsi="GHEA Grapalat" w:cs="Calibri"/>
                <w:b/>
                <w:lang w:val="af-ZA"/>
              </w:rPr>
            </w:pPr>
            <w:r w:rsidRPr="00A21724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Կետային նմուշառման</w:t>
            </w:r>
            <w:r w:rsidRPr="00A21724">
              <w:rPr>
                <w:rFonts w:ascii="GHEA Grapalat" w:hAnsi="GHEA Grapalat"/>
                <w:b/>
                <w:color w:val="000000"/>
              </w:rPr>
              <w:br/>
            </w:r>
            <w:r w:rsidR="00A21724">
              <w:rPr>
                <w:rFonts w:ascii="GHEA Grapalat" w:hAnsi="GHEA Grapalat"/>
                <w:b/>
                <w:color w:val="000000"/>
                <w:shd w:val="clear" w:color="auto" w:fill="FFFFFF"/>
              </w:rPr>
              <w:t>քանակ</w:t>
            </w:r>
          </w:p>
        </w:tc>
      </w:tr>
      <w:tr w:rsidR="00260233" w:rsidRPr="00CC3944" w14:paraId="4353E91E" w14:textId="77777777" w:rsidTr="00BC003E">
        <w:tc>
          <w:tcPr>
            <w:tcW w:w="625" w:type="dxa"/>
          </w:tcPr>
          <w:p w14:paraId="07B7C964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1.</w:t>
            </w:r>
          </w:p>
        </w:tc>
        <w:tc>
          <w:tcPr>
            <w:tcW w:w="9810" w:type="dxa"/>
            <w:gridSpan w:val="2"/>
          </w:tcPr>
          <w:p w14:paraId="30B5A3A6" w14:textId="77777777" w:rsidR="00260233" w:rsidRDefault="00260233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b/>
                <w:lang w:val="af-ZA"/>
              </w:rPr>
              <w:t>Մ</w:t>
            </w:r>
            <w:r w:rsidRPr="00AB1B1B">
              <w:rPr>
                <w:rFonts w:ascii="GHEA Grapalat" w:eastAsiaTheme="minorHAnsi" w:hAnsi="GHEA Grapalat" w:cs="Calibri"/>
                <w:b/>
                <w:lang w:val="af-ZA"/>
              </w:rPr>
              <w:t>իս և կենդանական սպանդից գոյացած մթերք</w:t>
            </w:r>
          </w:p>
        </w:tc>
      </w:tr>
      <w:tr w:rsidR="00260233" w14:paraId="003A4696" w14:textId="77777777" w:rsidTr="0051338B">
        <w:tc>
          <w:tcPr>
            <w:tcW w:w="625" w:type="dxa"/>
          </w:tcPr>
          <w:p w14:paraId="0522FBFB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1.1</w:t>
            </w:r>
          </w:p>
        </w:tc>
        <w:tc>
          <w:tcPr>
            <w:tcW w:w="5310" w:type="dxa"/>
          </w:tcPr>
          <w:p w14:paraId="2A298056" w14:textId="77777777" w:rsidR="00260233" w:rsidRDefault="00260233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DE5B82">
              <w:rPr>
                <w:rFonts w:ascii="GHEA Grapalat" w:hAnsi="GHEA Grapalat" w:cs="Calibri"/>
              </w:rPr>
              <w:t>խոշոր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և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մանր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եղջերավոր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="0051338B">
              <w:rPr>
                <w:rFonts w:ascii="GHEA Grapalat" w:hAnsi="GHEA Grapalat" w:cs="Calibri"/>
              </w:rPr>
              <w:t>կենդանիների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="0051338B">
              <w:rPr>
                <w:rFonts w:ascii="GHEA Grapalat" w:hAnsi="GHEA Grapalat" w:cs="Calibri"/>
              </w:rPr>
              <w:t>խոզի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="0051338B">
              <w:rPr>
                <w:rFonts w:ascii="GHEA Grapalat" w:hAnsi="GHEA Grapalat" w:cs="Calibri"/>
              </w:rPr>
              <w:t>ձիու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="0051338B">
              <w:rPr>
                <w:rFonts w:ascii="GHEA Grapalat" w:hAnsi="GHEA Grapalat" w:cs="Calibri"/>
              </w:rPr>
              <w:t>հնդկահավի</w:t>
            </w:r>
            <w:r w:rsidR="0051338B" w:rsidRPr="0032773F">
              <w:rPr>
                <w:rFonts w:ascii="GHEA Grapalat" w:hAnsi="GHEA Grapalat" w:cs="Calibri"/>
                <w:lang w:val="af-ZA"/>
              </w:rPr>
              <w:t xml:space="preserve"> 1 </w:t>
            </w:r>
            <w:r w:rsidR="0051338B">
              <w:rPr>
                <w:rFonts w:ascii="GHEA Grapalat" w:hAnsi="GHEA Grapalat" w:cs="Calibri"/>
              </w:rPr>
              <w:t>մսեղիք</w:t>
            </w:r>
          </w:p>
        </w:tc>
        <w:tc>
          <w:tcPr>
            <w:tcW w:w="4500" w:type="dxa"/>
          </w:tcPr>
          <w:p w14:paraId="152D26E8" w14:textId="77777777" w:rsidR="00260233" w:rsidRDefault="0051338B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 xml:space="preserve">մինչև 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250 </w:t>
            </w:r>
            <w:r w:rsidRPr="00DE5B82">
              <w:rPr>
                <w:rFonts w:ascii="GHEA Grapalat" w:hAnsi="GHEA Grapalat" w:cs="Calibri"/>
              </w:rPr>
              <w:t>գրամ</w:t>
            </w:r>
          </w:p>
        </w:tc>
      </w:tr>
      <w:tr w:rsidR="00260233" w14:paraId="5649784F" w14:textId="77777777" w:rsidTr="0051338B">
        <w:tc>
          <w:tcPr>
            <w:tcW w:w="625" w:type="dxa"/>
          </w:tcPr>
          <w:p w14:paraId="56B293BA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1.2</w:t>
            </w:r>
          </w:p>
        </w:tc>
        <w:tc>
          <w:tcPr>
            <w:tcW w:w="5310" w:type="dxa"/>
          </w:tcPr>
          <w:p w14:paraId="1BDA18FF" w14:textId="77777777" w:rsidR="00260233" w:rsidRDefault="0051338B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hAnsi="GHEA Grapalat" w:cs="Calibri"/>
              </w:rPr>
              <w:t>հասակավոր</w:t>
            </w:r>
            <w:r w:rsidRPr="008369B7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հավի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ճագարի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կուղբի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սագի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բադի</w:t>
            </w:r>
            <w:r w:rsidRPr="0032773F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յուրաքանչյուր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5-</w:t>
            </w:r>
            <w:r w:rsidRPr="00DE5B82">
              <w:rPr>
                <w:rFonts w:ascii="GHEA Grapalat" w:hAnsi="GHEA Grapalat" w:cs="Calibri"/>
              </w:rPr>
              <w:t>րդ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մսեղիք</w:t>
            </w:r>
          </w:p>
        </w:tc>
        <w:tc>
          <w:tcPr>
            <w:tcW w:w="4500" w:type="dxa"/>
          </w:tcPr>
          <w:p w14:paraId="18FDA902" w14:textId="77777777" w:rsidR="00260233" w:rsidRDefault="0051338B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մինչև 100 գրամ</w:t>
            </w:r>
          </w:p>
        </w:tc>
      </w:tr>
      <w:tr w:rsidR="00260233" w14:paraId="54AE613E" w14:textId="77777777" w:rsidTr="0051338B">
        <w:tc>
          <w:tcPr>
            <w:tcW w:w="625" w:type="dxa"/>
          </w:tcPr>
          <w:p w14:paraId="5B994C95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1.3</w:t>
            </w:r>
          </w:p>
        </w:tc>
        <w:tc>
          <w:tcPr>
            <w:tcW w:w="5310" w:type="dxa"/>
          </w:tcPr>
          <w:p w14:paraId="231BE0D3" w14:textId="77777777" w:rsidR="00260233" w:rsidRDefault="0051338B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DE5B82">
              <w:rPr>
                <w:rFonts w:ascii="GHEA Grapalat" w:hAnsi="GHEA Grapalat" w:cs="Calibri"/>
              </w:rPr>
              <w:t>մանր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բուծվող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կենդանիների</w:t>
            </w:r>
            <w:r w:rsidRPr="008369B7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հավի</w:t>
            </w:r>
            <w:r w:rsidRPr="008369B7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բադի</w:t>
            </w:r>
            <w:r w:rsidRPr="008369B7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սագի</w:t>
            </w:r>
            <w:r w:rsidRPr="008369B7">
              <w:rPr>
                <w:rFonts w:ascii="GHEA Grapalat" w:hAnsi="GHEA Grapalat" w:cs="Calibri"/>
                <w:lang w:val="af-ZA"/>
              </w:rPr>
              <w:t xml:space="preserve"> </w:t>
            </w:r>
            <w:r>
              <w:rPr>
                <w:rFonts w:ascii="GHEA Grapalat" w:hAnsi="GHEA Grapalat" w:cs="Calibri"/>
              </w:rPr>
              <w:t>ճտերի</w:t>
            </w:r>
            <w:r w:rsidRPr="008369B7">
              <w:rPr>
                <w:rFonts w:ascii="GHEA Grapalat" w:hAnsi="GHEA Grapalat" w:cs="Calibri"/>
                <w:lang w:val="af-ZA"/>
              </w:rPr>
              <w:t xml:space="preserve">, </w:t>
            </w:r>
            <w:r w:rsidRPr="00DE5B82">
              <w:rPr>
                <w:rFonts w:ascii="GHEA Grapalat" w:hAnsi="GHEA Grapalat" w:cs="Calibri"/>
              </w:rPr>
              <w:t>լորի</w:t>
            </w:r>
            <w:r w:rsidRPr="0032773F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յուրաքանչյուր</w:t>
            </w:r>
            <w:r w:rsidRPr="00DE5B82">
              <w:rPr>
                <w:rFonts w:ascii="GHEA Grapalat" w:hAnsi="GHEA Grapalat" w:cs="Calibri"/>
                <w:lang w:val="af-ZA"/>
              </w:rPr>
              <w:t xml:space="preserve"> </w:t>
            </w:r>
            <w:r w:rsidRPr="00DE5B82">
              <w:rPr>
                <w:rFonts w:ascii="GHEA Grapalat" w:hAnsi="GHEA Grapalat" w:cs="Calibri"/>
              </w:rPr>
              <w:t>տեսակի</w:t>
            </w:r>
            <w:r>
              <w:rPr>
                <w:rFonts w:ascii="GHEA Grapalat" w:hAnsi="GHEA Grapalat" w:cs="Calibri"/>
                <w:lang w:val="af-ZA"/>
              </w:rPr>
              <w:t xml:space="preserve"> 10 </w:t>
            </w:r>
            <w:r>
              <w:rPr>
                <w:rFonts w:ascii="GHEA Grapalat" w:hAnsi="GHEA Grapalat" w:cs="Calibri"/>
              </w:rPr>
              <w:t>գլխից</w:t>
            </w:r>
          </w:p>
        </w:tc>
        <w:tc>
          <w:tcPr>
            <w:tcW w:w="4500" w:type="dxa"/>
          </w:tcPr>
          <w:p w14:paraId="7F8CB951" w14:textId="77777777" w:rsidR="00260233" w:rsidRDefault="0051338B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1 մսեղիք</w:t>
            </w:r>
          </w:p>
        </w:tc>
      </w:tr>
      <w:tr w:rsidR="00260233" w:rsidRPr="00CC3944" w14:paraId="235A99D9" w14:textId="77777777" w:rsidTr="00BC003E">
        <w:tc>
          <w:tcPr>
            <w:tcW w:w="625" w:type="dxa"/>
          </w:tcPr>
          <w:p w14:paraId="40D57B70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2.</w:t>
            </w:r>
          </w:p>
        </w:tc>
        <w:tc>
          <w:tcPr>
            <w:tcW w:w="9810" w:type="dxa"/>
            <w:gridSpan w:val="2"/>
          </w:tcPr>
          <w:p w14:paraId="58ED5173" w14:textId="77777777" w:rsidR="00260233" w:rsidRDefault="00260233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b/>
                <w:lang w:val="af-ZA"/>
              </w:rPr>
              <w:t>Ձ</w:t>
            </w:r>
            <w:r w:rsidRPr="00AB1B1B">
              <w:rPr>
                <w:rFonts w:ascii="GHEA Grapalat" w:eastAsiaTheme="minorHAnsi" w:hAnsi="GHEA Grapalat" w:cs="Calibri"/>
                <w:b/>
                <w:lang w:val="af-ZA"/>
              </w:rPr>
              <w:t>ուկ, ջրային կենդանիներ ու ձկնամթերք</w:t>
            </w:r>
          </w:p>
        </w:tc>
      </w:tr>
      <w:tr w:rsidR="00260233" w14:paraId="614B503A" w14:textId="77777777" w:rsidTr="0051338B">
        <w:tc>
          <w:tcPr>
            <w:tcW w:w="625" w:type="dxa"/>
          </w:tcPr>
          <w:p w14:paraId="65CCD0FA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2.1</w:t>
            </w:r>
          </w:p>
        </w:tc>
        <w:tc>
          <w:tcPr>
            <w:tcW w:w="5310" w:type="dxa"/>
          </w:tcPr>
          <w:p w14:paraId="7D79FB08" w14:textId="77777777" w:rsidR="00260233" w:rsidRPr="003456E1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</w:rPr>
            </w:pPr>
            <w:r w:rsidRPr="003456E1">
              <w:rPr>
                <w:rFonts w:ascii="GHEA Grapalat" w:eastAsiaTheme="minorHAnsi" w:hAnsi="GHEA Grapalat" w:cs="Calibri"/>
              </w:rPr>
              <w:t>մինչև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100 </w:t>
            </w:r>
            <w:r w:rsidRPr="003456E1">
              <w:rPr>
                <w:rFonts w:ascii="GHEA Grapalat" w:eastAsiaTheme="minorHAnsi" w:hAnsi="GHEA Grapalat" w:cs="Calibri"/>
              </w:rPr>
              <w:t>գրամ</w:t>
            </w:r>
          </w:p>
        </w:tc>
        <w:tc>
          <w:tcPr>
            <w:tcW w:w="4500" w:type="dxa"/>
          </w:tcPr>
          <w:p w14:paraId="4BA0578B" w14:textId="77777777" w:rsidR="00260233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  <w:lang w:val="af-ZA"/>
              </w:rPr>
            </w:pPr>
            <w:r w:rsidRPr="003456E1">
              <w:rPr>
                <w:rFonts w:ascii="GHEA Grapalat" w:eastAsiaTheme="minorHAnsi" w:hAnsi="GHEA Grapalat" w:cs="Calibri"/>
                <w:lang w:val="af-ZA"/>
              </w:rPr>
              <w:t>3-5-</w:t>
            </w:r>
            <w:r w:rsidRPr="003456E1">
              <w:rPr>
                <w:rFonts w:ascii="GHEA Grapalat" w:eastAsiaTheme="minorHAnsi" w:hAnsi="GHEA Grapalat" w:cs="Calibri"/>
              </w:rPr>
              <w:t>ական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հատ</w:t>
            </w:r>
          </w:p>
        </w:tc>
      </w:tr>
      <w:tr w:rsidR="00260233" w14:paraId="20DA2DDC" w14:textId="77777777" w:rsidTr="0051338B">
        <w:tc>
          <w:tcPr>
            <w:tcW w:w="625" w:type="dxa"/>
          </w:tcPr>
          <w:p w14:paraId="2151AE05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2.2</w:t>
            </w:r>
          </w:p>
        </w:tc>
        <w:tc>
          <w:tcPr>
            <w:tcW w:w="5310" w:type="dxa"/>
          </w:tcPr>
          <w:p w14:paraId="558DAD56" w14:textId="77777777" w:rsidR="00260233" w:rsidRPr="003456E1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</w:rPr>
            </w:pPr>
            <w:r w:rsidRPr="003456E1">
              <w:rPr>
                <w:rFonts w:ascii="GHEA Grapalat" w:eastAsiaTheme="minorHAnsi" w:hAnsi="GHEA Grapalat" w:cs="Calibri"/>
              </w:rPr>
              <w:t>մեկ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>
              <w:rPr>
                <w:rFonts w:ascii="GHEA Grapalat" w:eastAsiaTheme="minorHAnsi" w:hAnsi="GHEA Grapalat" w:cs="Calibri"/>
                <w:lang w:val="af-ZA"/>
              </w:rPr>
              <w:t xml:space="preserve">1 </w:t>
            </w:r>
            <w:r w:rsidRPr="003456E1">
              <w:rPr>
                <w:rFonts w:ascii="GHEA Grapalat" w:eastAsiaTheme="minorHAnsi" w:hAnsi="GHEA Grapalat" w:cs="Calibri"/>
              </w:rPr>
              <w:t>կգ</w:t>
            </w:r>
          </w:p>
        </w:tc>
        <w:tc>
          <w:tcPr>
            <w:tcW w:w="4500" w:type="dxa"/>
          </w:tcPr>
          <w:p w14:paraId="373FACEF" w14:textId="77777777" w:rsidR="00260233" w:rsidRPr="003456E1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  <w:lang w:val="af-ZA"/>
              </w:rPr>
            </w:pPr>
            <w:r w:rsidRPr="003456E1">
              <w:rPr>
                <w:rFonts w:ascii="GHEA Grapalat" w:eastAsiaTheme="minorHAnsi" w:hAnsi="GHEA Grapalat" w:cs="Calibri"/>
                <w:lang w:val="af-ZA"/>
              </w:rPr>
              <w:t>3-</w:t>
            </w:r>
            <w:r w:rsidRPr="003456E1">
              <w:rPr>
                <w:rFonts w:ascii="GHEA Grapalat" w:eastAsiaTheme="minorHAnsi" w:hAnsi="GHEA Grapalat" w:cs="Calibri"/>
              </w:rPr>
              <w:t>ական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հատ</w:t>
            </w:r>
          </w:p>
        </w:tc>
      </w:tr>
      <w:tr w:rsidR="00260233" w14:paraId="4E8FE8C8" w14:textId="77777777" w:rsidTr="0051338B">
        <w:tc>
          <w:tcPr>
            <w:tcW w:w="625" w:type="dxa"/>
          </w:tcPr>
          <w:p w14:paraId="6D1E0D03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2.3</w:t>
            </w:r>
          </w:p>
        </w:tc>
        <w:tc>
          <w:tcPr>
            <w:tcW w:w="5310" w:type="dxa"/>
          </w:tcPr>
          <w:p w14:paraId="34E61FDB" w14:textId="77777777" w:rsidR="00260233" w:rsidRPr="003456E1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</w:rPr>
            </w:pPr>
            <w:r w:rsidRPr="003456E1">
              <w:rPr>
                <w:rFonts w:ascii="GHEA Grapalat" w:eastAsiaTheme="minorHAnsi" w:hAnsi="GHEA Grapalat" w:cs="Calibri"/>
              </w:rPr>
              <w:t>մինչև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3 </w:t>
            </w:r>
            <w:r w:rsidRPr="003456E1">
              <w:rPr>
                <w:rFonts w:ascii="GHEA Grapalat" w:eastAsiaTheme="minorHAnsi" w:hAnsi="GHEA Grapalat" w:cs="Calibri"/>
              </w:rPr>
              <w:t>կգ</w:t>
            </w:r>
          </w:p>
        </w:tc>
        <w:tc>
          <w:tcPr>
            <w:tcW w:w="4500" w:type="dxa"/>
          </w:tcPr>
          <w:p w14:paraId="7B60E075" w14:textId="77777777" w:rsidR="00260233" w:rsidRPr="003456E1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  <w:lang w:val="af-ZA"/>
              </w:rPr>
            </w:pPr>
            <w:r w:rsidRPr="003456E1">
              <w:rPr>
                <w:rFonts w:ascii="GHEA Grapalat" w:eastAsiaTheme="minorHAnsi" w:hAnsi="GHEA Grapalat" w:cs="Calibri"/>
                <w:lang w:val="af-ZA"/>
              </w:rPr>
              <w:t>2-</w:t>
            </w:r>
            <w:r w:rsidRPr="003456E1">
              <w:rPr>
                <w:rFonts w:ascii="GHEA Grapalat" w:eastAsiaTheme="minorHAnsi" w:hAnsi="GHEA Grapalat" w:cs="Calibri"/>
              </w:rPr>
              <w:t>ական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 xml:space="preserve">հատ </w:t>
            </w:r>
            <w:r w:rsidR="0051338B">
              <w:rPr>
                <w:rFonts w:ascii="GHEA Grapalat" w:eastAsiaTheme="minorHAnsi" w:hAnsi="GHEA Grapalat" w:cs="Calibri"/>
              </w:rPr>
              <w:t>(</w:t>
            </w:r>
            <w:r w:rsidRPr="003456E1">
              <w:rPr>
                <w:rFonts w:ascii="GHEA Grapalat" w:eastAsiaTheme="minorHAnsi" w:hAnsi="GHEA Grapalat" w:cs="Calibri"/>
              </w:rPr>
              <w:t>մինչև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5 </w:t>
            </w:r>
            <w:r w:rsidRPr="003456E1">
              <w:rPr>
                <w:rFonts w:ascii="GHEA Grapalat" w:eastAsiaTheme="minorHAnsi" w:hAnsi="GHEA Grapalat" w:cs="Calibri"/>
              </w:rPr>
              <w:t>սմ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լայնությամբ</w:t>
            </w:r>
            <w:r>
              <w:rPr>
                <w:rFonts w:ascii="GHEA Grapalat" w:eastAsiaTheme="minorHAnsi" w:hAnsi="GHEA Grapalat" w:cs="Calibri"/>
              </w:rPr>
              <w:t>,</w:t>
            </w:r>
            <w:r w:rsidR="0051338B">
              <w:rPr>
                <w:rFonts w:ascii="GHEA Grapalat" w:eastAsiaTheme="minorHAnsi" w:hAnsi="GHEA Grapalat" w:cs="Calibri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>50-100-</w:t>
            </w:r>
            <w:r w:rsidRPr="003456E1">
              <w:rPr>
                <w:rFonts w:ascii="GHEA Grapalat" w:eastAsiaTheme="minorHAnsi" w:hAnsi="GHEA Grapalat" w:cs="Calibri"/>
              </w:rPr>
              <w:t>ական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գրամ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զանգվածով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կտորներ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` </w:t>
            </w:r>
            <w:r w:rsidRPr="003456E1">
              <w:rPr>
                <w:rFonts w:ascii="GHEA Grapalat" w:eastAsiaTheme="minorHAnsi" w:hAnsi="GHEA Grapalat" w:cs="Calibri"/>
              </w:rPr>
              <w:t>գլխի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, </w:t>
            </w:r>
            <w:r w:rsidRPr="003456E1">
              <w:rPr>
                <w:rFonts w:ascii="GHEA Grapalat" w:eastAsiaTheme="minorHAnsi" w:hAnsi="GHEA Grapalat" w:cs="Calibri"/>
              </w:rPr>
              <w:t>մեջքի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, </w:t>
            </w:r>
            <w:r w:rsidRPr="003456E1">
              <w:rPr>
                <w:rFonts w:ascii="GHEA Grapalat" w:eastAsiaTheme="minorHAnsi" w:hAnsi="GHEA Grapalat" w:cs="Calibri"/>
              </w:rPr>
              <w:t>պոչի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հատվածներից</w:t>
            </w:r>
            <w:r w:rsidR="0051338B">
              <w:rPr>
                <w:rFonts w:ascii="GHEA Grapalat" w:eastAsiaTheme="minorHAnsi" w:hAnsi="GHEA Grapalat" w:cs="Calibri"/>
                <w:lang w:val="af-ZA"/>
              </w:rPr>
              <w:t>)</w:t>
            </w:r>
          </w:p>
        </w:tc>
      </w:tr>
      <w:tr w:rsidR="00260233" w14:paraId="1A330BD8" w14:textId="77777777" w:rsidTr="0051338B">
        <w:tc>
          <w:tcPr>
            <w:tcW w:w="625" w:type="dxa"/>
          </w:tcPr>
          <w:p w14:paraId="01E2194D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2.4</w:t>
            </w:r>
          </w:p>
        </w:tc>
        <w:tc>
          <w:tcPr>
            <w:tcW w:w="5310" w:type="dxa"/>
          </w:tcPr>
          <w:p w14:paraId="59F14DE0" w14:textId="77777777" w:rsidR="00260233" w:rsidRPr="003456E1" w:rsidRDefault="00260233" w:rsidP="00260233">
            <w:pPr>
              <w:spacing w:line="360" w:lineRule="auto"/>
              <w:rPr>
                <w:rFonts w:ascii="GHEA Grapalat" w:eastAsiaTheme="minorHAnsi" w:hAnsi="GHEA Grapalat" w:cs="Calibri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3</w:t>
            </w:r>
            <w:r w:rsidRPr="003456E1">
              <w:rPr>
                <w:rFonts w:ascii="GHEA Grapalat" w:eastAsiaTheme="minorHAnsi" w:hAnsi="GHEA Grapalat" w:cs="Calibri"/>
              </w:rPr>
              <w:t>կգ և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>ավելի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</w:p>
        </w:tc>
        <w:tc>
          <w:tcPr>
            <w:tcW w:w="4500" w:type="dxa"/>
          </w:tcPr>
          <w:p w14:paraId="19457F58" w14:textId="77777777" w:rsidR="00260233" w:rsidRPr="003456E1" w:rsidRDefault="0051338B" w:rsidP="0051338B">
            <w:pPr>
              <w:spacing w:line="360" w:lineRule="auto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 xml:space="preserve">մինչև 200 </w:t>
            </w:r>
            <w:r>
              <w:rPr>
                <w:rFonts w:ascii="GHEA Grapalat" w:eastAsiaTheme="minorHAnsi" w:hAnsi="GHEA Grapalat" w:cs="Calibri"/>
              </w:rPr>
              <w:t>գրամ</w:t>
            </w:r>
            <w:r w:rsidR="00260233"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>
              <w:rPr>
                <w:rFonts w:ascii="GHEA Grapalat" w:eastAsiaTheme="minorHAnsi" w:hAnsi="GHEA Grapalat" w:cs="Calibri"/>
              </w:rPr>
              <w:t>(</w:t>
            </w:r>
            <w:r w:rsidRPr="003456E1">
              <w:rPr>
                <w:rFonts w:ascii="GHEA Grapalat" w:eastAsiaTheme="minorHAnsi" w:hAnsi="GHEA Grapalat" w:cs="Calibri"/>
              </w:rPr>
              <w:t>մինչև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10 </w:t>
            </w:r>
            <w:r w:rsidRPr="003456E1">
              <w:rPr>
                <w:rFonts w:ascii="GHEA Grapalat" w:eastAsiaTheme="minorHAnsi" w:hAnsi="GHEA Grapalat" w:cs="Calibri"/>
              </w:rPr>
              <w:t>սմ</w:t>
            </w:r>
            <w:r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3456E1">
              <w:rPr>
                <w:rFonts w:ascii="GHEA Grapalat" w:eastAsiaTheme="minorHAnsi" w:hAnsi="GHEA Grapalat" w:cs="Calibri"/>
              </w:rPr>
              <w:t xml:space="preserve">լայնությամբ </w:t>
            </w:r>
            <w:r w:rsidR="00260233" w:rsidRPr="003456E1">
              <w:rPr>
                <w:rFonts w:ascii="GHEA Grapalat" w:eastAsiaTheme="minorHAnsi" w:hAnsi="GHEA Grapalat" w:cs="Calibri"/>
              </w:rPr>
              <w:t>կտորներ</w:t>
            </w:r>
            <w:r w:rsidR="00260233" w:rsidRPr="003456E1">
              <w:rPr>
                <w:rFonts w:ascii="GHEA Grapalat" w:eastAsiaTheme="minorHAnsi" w:hAnsi="GHEA Grapalat" w:cs="Calibri"/>
                <w:lang w:val="af-ZA"/>
              </w:rPr>
              <w:t xml:space="preserve">` </w:t>
            </w:r>
            <w:r w:rsidR="00260233" w:rsidRPr="003456E1">
              <w:rPr>
                <w:rFonts w:ascii="GHEA Grapalat" w:eastAsiaTheme="minorHAnsi" w:hAnsi="GHEA Grapalat" w:cs="Calibri"/>
              </w:rPr>
              <w:t>գլխի</w:t>
            </w:r>
            <w:r w:rsidR="00260233" w:rsidRPr="003456E1">
              <w:rPr>
                <w:rFonts w:ascii="GHEA Grapalat" w:eastAsiaTheme="minorHAnsi" w:hAnsi="GHEA Grapalat" w:cs="Calibri"/>
                <w:lang w:val="af-ZA"/>
              </w:rPr>
              <w:t xml:space="preserve">, </w:t>
            </w:r>
            <w:r w:rsidR="00260233" w:rsidRPr="003456E1">
              <w:rPr>
                <w:rFonts w:ascii="GHEA Grapalat" w:eastAsiaTheme="minorHAnsi" w:hAnsi="GHEA Grapalat" w:cs="Calibri"/>
              </w:rPr>
              <w:t>մեջքի</w:t>
            </w:r>
            <w:r w:rsidR="00260233" w:rsidRPr="003456E1">
              <w:rPr>
                <w:rFonts w:ascii="GHEA Grapalat" w:eastAsiaTheme="minorHAnsi" w:hAnsi="GHEA Grapalat" w:cs="Calibri"/>
                <w:lang w:val="af-ZA"/>
              </w:rPr>
              <w:t xml:space="preserve">, </w:t>
            </w:r>
            <w:r w:rsidR="00260233" w:rsidRPr="003456E1">
              <w:rPr>
                <w:rFonts w:ascii="GHEA Grapalat" w:eastAsiaTheme="minorHAnsi" w:hAnsi="GHEA Grapalat" w:cs="Calibri"/>
              </w:rPr>
              <w:t>պոչի</w:t>
            </w:r>
            <w:r w:rsidR="00260233" w:rsidRPr="003456E1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="00260233" w:rsidRPr="003456E1">
              <w:rPr>
                <w:rFonts w:ascii="GHEA Grapalat" w:eastAsiaTheme="minorHAnsi" w:hAnsi="GHEA Grapalat" w:cs="Calibri"/>
              </w:rPr>
              <w:t>հատվածներից</w:t>
            </w:r>
            <w:r>
              <w:rPr>
                <w:rFonts w:ascii="GHEA Grapalat" w:eastAsiaTheme="minorHAnsi" w:hAnsi="GHEA Grapalat" w:cs="Calibri"/>
              </w:rPr>
              <w:t>)</w:t>
            </w:r>
          </w:p>
        </w:tc>
      </w:tr>
      <w:tr w:rsidR="00260233" w14:paraId="4BA1FA6D" w14:textId="77777777" w:rsidTr="00BC003E">
        <w:tc>
          <w:tcPr>
            <w:tcW w:w="625" w:type="dxa"/>
          </w:tcPr>
          <w:p w14:paraId="335A0BC7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3.</w:t>
            </w:r>
          </w:p>
        </w:tc>
        <w:tc>
          <w:tcPr>
            <w:tcW w:w="9810" w:type="dxa"/>
            <w:gridSpan w:val="2"/>
          </w:tcPr>
          <w:p w14:paraId="20828E83" w14:textId="77777777" w:rsidR="00260233" w:rsidRPr="00260233" w:rsidRDefault="00260233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b/>
                <w:lang w:val="af-ZA"/>
              </w:rPr>
            </w:pPr>
            <w:r w:rsidRPr="00260233">
              <w:rPr>
                <w:rFonts w:ascii="GHEA Grapalat" w:eastAsiaTheme="minorHAnsi" w:hAnsi="GHEA Grapalat" w:cs="Calibri"/>
                <w:b/>
                <w:lang w:val="af-ZA"/>
              </w:rPr>
              <w:t>Կաթ և կաթնամթերք</w:t>
            </w:r>
          </w:p>
        </w:tc>
      </w:tr>
      <w:tr w:rsidR="00260233" w14:paraId="56858538" w14:textId="77777777" w:rsidTr="0051338B">
        <w:tc>
          <w:tcPr>
            <w:tcW w:w="625" w:type="dxa"/>
          </w:tcPr>
          <w:p w14:paraId="20110257" w14:textId="77777777" w:rsidR="00260233" w:rsidRDefault="003E7869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lastRenderedPageBreak/>
              <w:t>3.1</w:t>
            </w:r>
          </w:p>
        </w:tc>
        <w:tc>
          <w:tcPr>
            <w:tcW w:w="5310" w:type="dxa"/>
          </w:tcPr>
          <w:p w14:paraId="479375CF" w14:textId="77777777" w:rsidR="00260233" w:rsidRDefault="003E7869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3615FA">
              <w:rPr>
                <w:rFonts w:ascii="GHEA Grapalat" w:hAnsi="GHEA Grapalat" w:cs="GHEA Grapalat"/>
              </w:rPr>
              <w:t>մինչև</w:t>
            </w:r>
            <w:r w:rsidRPr="003615FA">
              <w:rPr>
                <w:rFonts w:ascii="GHEA Grapalat" w:hAnsi="GHEA Grapalat" w:cs="GHEA Grapalat"/>
                <w:lang w:val="af-ZA"/>
              </w:rPr>
              <w:t xml:space="preserve"> 20 </w:t>
            </w:r>
            <w:r w:rsidRPr="003615FA">
              <w:rPr>
                <w:rFonts w:ascii="GHEA Grapalat" w:hAnsi="GHEA Grapalat" w:cs="GHEA Grapalat"/>
              </w:rPr>
              <w:t>միավոր</w:t>
            </w:r>
            <w:r w:rsidRPr="0032773F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3615FA">
              <w:rPr>
                <w:rFonts w:ascii="GHEA Grapalat" w:hAnsi="GHEA Grapalat" w:cs="GHEA Grapalat"/>
                <w:lang w:val="af-ZA"/>
              </w:rPr>
              <w:t>50-100-</w:t>
            </w:r>
            <w:r w:rsidRPr="003615FA">
              <w:rPr>
                <w:rFonts w:ascii="GHEA Grapalat" w:hAnsi="GHEA Grapalat" w:cs="GHEA Grapalat"/>
              </w:rPr>
              <w:t>ական</w:t>
            </w:r>
            <w:r w:rsidRPr="0032773F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մմ</w:t>
            </w:r>
            <w:r w:rsidRPr="0032773F">
              <w:rPr>
                <w:rFonts w:ascii="GHEA Grapalat" w:hAnsi="GHEA Grapalat" w:cs="GHEA Grapalat"/>
                <w:lang w:val="af-ZA"/>
              </w:rPr>
              <w:t>/</w:t>
            </w:r>
            <w:r>
              <w:rPr>
                <w:rFonts w:ascii="GHEA Grapalat" w:hAnsi="GHEA Grapalat" w:cs="GHEA Grapalat"/>
              </w:rPr>
              <w:t>գրամ</w:t>
            </w:r>
            <w:r w:rsidRPr="0032773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15FA">
              <w:rPr>
                <w:rFonts w:ascii="GHEA Grapalat" w:hAnsi="GHEA Grapalat" w:cs="GHEA Grapalat"/>
              </w:rPr>
              <w:t>չափով</w:t>
            </w:r>
            <w:r w:rsidRPr="003615FA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ապրանքախումբ</w:t>
            </w:r>
            <w:r w:rsidRPr="0032773F">
              <w:rPr>
                <w:rFonts w:ascii="GHEA Grapalat" w:hAnsi="GHEA Grapalat" w:cs="GHEA Grapalat"/>
                <w:lang w:val="af-ZA"/>
              </w:rPr>
              <w:t>)</w:t>
            </w:r>
          </w:p>
        </w:tc>
        <w:tc>
          <w:tcPr>
            <w:tcW w:w="4500" w:type="dxa"/>
          </w:tcPr>
          <w:p w14:paraId="7F1B547F" w14:textId="77777777" w:rsidR="00260233" w:rsidRDefault="003E7869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3615FA">
              <w:rPr>
                <w:rFonts w:ascii="GHEA Grapalat" w:hAnsi="GHEA Grapalat" w:cs="GHEA Grapalat"/>
                <w:lang w:val="af-ZA"/>
              </w:rPr>
              <w:t>3</w:t>
            </w:r>
            <w:r w:rsidR="00827F48">
              <w:rPr>
                <w:rFonts w:ascii="GHEA Grapalat" w:hAnsi="GHEA Grapalat" w:cs="GHEA Grapalat"/>
                <w:lang w:val="af-ZA"/>
              </w:rPr>
              <w:t xml:space="preserve"> նմուշ</w:t>
            </w:r>
          </w:p>
        </w:tc>
      </w:tr>
      <w:tr w:rsidR="003E7869" w14:paraId="6782F6AB" w14:textId="77777777" w:rsidTr="0051338B">
        <w:tc>
          <w:tcPr>
            <w:tcW w:w="625" w:type="dxa"/>
          </w:tcPr>
          <w:p w14:paraId="5B54A390" w14:textId="77777777" w:rsidR="003E7869" w:rsidRDefault="003E7869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3.2</w:t>
            </w:r>
          </w:p>
        </w:tc>
        <w:tc>
          <w:tcPr>
            <w:tcW w:w="5310" w:type="dxa"/>
          </w:tcPr>
          <w:p w14:paraId="5913AC91" w14:textId="77777777" w:rsidR="003E7869" w:rsidRPr="003615FA" w:rsidRDefault="003E7869" w:rsidP="00260233">
            <w:pPr>
              <w:spacing w:line="36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3615FA">
              <w:rPr>
                <w:rFonts w:ascii="GHEA Grapalat" w:hAnsi="GHEA Grapalat" w:cs="GHEA Grapalat"/>
                <w:lang w:val="af-ZA"/>
              </w:rPr>
              <w:t>21-50</w:t>
            </w:r>
            <w:r>
              <w:rPr>
                <w:rFonts w:ascii="GHEA Grapalat" w:hAnsi="GHEA Grapalat" w:cs="GHEA Grapalat"/>
                <w:lang w:val="af-ZA"/>
              </w:rPr>
              <w:t xml:space="preserve"> միավոր</w:t>
            </w:r>
          </w:p>
        </w:tc>
        <w:tc>
          <w:tcPr>
            <w:tcW w:w="4500" w:type="dxa"/>
          </w:tcPr>
          <w:p w14:paraId="62D02E09" w14:textId="77777777" w:rsidR="003E7869" w:rsidRPr="003615FA" w:rsidRDefault="003E7869" w:rsidP="00260233">
            <w:pPr>
              <w:spacing w:line="36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3615FA">
              <w:rPr>
                <w:rFonts w:ascii="GHEA Grapalat" w:hAnsi="GHEA Grapalat" w:cs="GHEA Grapalat"/>
                <w:lang w:val="af-ZA"/>
              </w:rPr>
              <w:t>6</w:t>
            </w:r>
            <w:r w:rsidR="00827F48">
              <w:rPr>
                <w:rFonts w:ascii="GHEA Grapalat" w:hAnsi="GHEA Grapalat" w:cs="GHEA Grapalat"/>
                <w:lang w:val="af-ZA"/>
              </w:rPr>
              <w:t xml:space="preserve"> նմուշ</w:t>
            </w:r>
          </w:p>
        </w:tc>
      </w:tr>
      <w:tr w:rsidR="003E7869" w14:paraId="4F372858" w14:textId="77777777" w:rsidTr="0051338B">
        <w:tc>
          <w:tcPr>
            <w:tcW w:w="625" w:type="dxa"/>
          </w:tcPr>
          <w:p w14:paraId="263DF170" w14:textId="77777777" w:rsidR="003E7869" w:rsidRDefault="003E7869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3.3</w:t>
            </w:r>
          </w:p>
        </w:tc>
        <w:tc>
          <w:tcPr>
            <w:tcW w:w="5310" w:type="dxa"/>
          </w:tcPr>
          <w:p w14:paraId="31641E12" w14:textId="77777777" w:rsidR="003E7869" w:rsidRPr="003615FA" w:rsidRDefault="003E7869" w:rsidP="00260233">
            <w:pPr>
              <w:spacing w:line="36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3615FA">
              <w:rPr>
                <w:rFonts w:ascii="GHEA Grapalat" w:hAnsi="GHEA Grapalat" w:cs="GHEA Grapalat"/>
                <w:lang w:val="af-ZA"/>
              </w:rPr>
              <w:t>51</w:t>
            </w:r>
            <w:r>
              <w:rPr>
                <w:rFonts w:ascii="GHEA Grapalat" w:hAnsi="GHEA Grapalat" w:cs="GHEA Grapalat"/>
                <w:lang w:val="af-ZA"/>
              </w:rPr>
              <w:t xml:space="preserve"> միավոր</w:t>
            </w:r>
          </w:p>
        </w:tc>
        <w:tc>
          <w:tcPr>
            <w:tcW w:w="4500" w:type="dxa"/>
          </w:tcPr>
          <w:p w14:paraId="68E25DD8" w14:textId="77777777" w:rsidR="003E7869" w:rsidRPr="003615FA" w:rsidRDefault="003E7869" w:rsidP="00260233">
            <w:pPr>
              <w:spacing w:line="36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3615FA">
              <w:rPr>
                <w:rFonts w:ascii="GHEA Grapalat" w:hAnsi="GHEA Grapalat" w:cs="GHEA Grapalat"/>
                <w:lang w:val="af-ZA"/>
              </w:rPr>
              <w:t>10</w:t>
            </w:r>
            <w:r w:rsidR="00827F48">
              <w:rPr>
                <w:rFonts w:ascii="GHEA Grapalat" w:hAnsi="GHEA Grapalat" w:cs="GHEA Grapalat"/>
                <w:lang w:val="af-ZA"/>
              </w:rPr>
              <w:t xml:space="preserve"> նմուշ</w:t>
            </w:r>
          </w:p>
        </w:tc>
      </w:tr>
      <w:tr w:rsidR="00260233" w14:paraId="59B233C8" w14:textId="77777777" w:rsidTr="00BC003E">
        <w:tc>
          <w:tcPr>
            <w:tcW w:w="625" w:type="dxa"/>
          </w:tcPr>
          <w:p w14:paraId="1213A1FF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4.</w:t>
            </w:r>
          </w:p>
        </w:tc>
        <w:tc>
          <w:tcPr>
            <w:tcW w:w="9810" w:type="dxa"/>
            <w:gridSpan w:val="2"/>
          </w:tcPr>
          <w:p w14:paraId="163A67F1" w14:textId="77777777" w:rsidR="00260233" w:rsidRPr="00260233" w:rsidRDefault="00260233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b/>
                <w:lang w:val="af-ZA"/>
              </w:rPr>
            </w:pPr>
            <w:r w:rsidRPr="00260233">
              <w:rPr>
                <w:rFonts w:ascii="GHEA Grapalat" w:eastAsiaTheme="minorHAnsi" w:hAnsi="GHEA Grapalat" w:cs="Calibri"/>
                <w:b/>
                <w:lang w:val="af-ZA"/>
              </w:rPr>
              <w:t>Մեղր</w:t>
            </w:r>
          </w:p>
        </w:tc>
      </w:tr>
      <w:tr w:rsidR="00260233" w14:paraId="644196D2" w14:textId="77777777" w:rsidTr="0051338B">
        <w:tc>
          <w:tcPr>
            <w:tcW w:w="625" w:type="dxa"/>
          </w:tcPr>
          <w:p w14:paraId="24797871" w14:textId="77777777" w:rsidR="00260233" w:rsidRDefault="00A21724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4.1</w:t>
            </w:r>
          </w:p>
        </w:tc>
        <w:tc>
          <w:tcPr>
            <w:tcW w:w="5310" w:type="dxa"/>
          </w:tcPr>
          <w:p w14:paraId="630E5965" w14:textId="77777777" w:rsidR="00260233" w:rsidRPr="0032773F" w:rsidRDefault="00A21724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C25512">
              <w:rPr>
                <w:rFonts w:ascii="GHEA Grapalat" w:eastAsiaTheme="minorHAnsi" w:hAnsi="GHEA Grapalat" w:cs="Calibri"/>
                <w:lang w:val="hy-AM"/>
              </w:rPr>
              <w:t>մինչև 3 կ</w:t>
            </w:r>
            <w:r>
              <w:rPr>
                <w:rFonts w:ascii="GHEA Grapalat" w:eastAsiaTheme="minorHAnsi" w:hAnsi="GHEA Grapalat" w:cs="Calibri"/>
              </w:rPr>
              <w:t>գ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 xml:space="preserve"> (</w:t>
            </w:r>
            <w:r w:rsidRPr="00C25512">
              <w:rPr>
                <w:rFonts w:ascii="GHEA Grapalat" w:eastAsiaTheme="minorHAnsi" w:hAnsi="GHEA Grapalat" w:cs="Calibri"/>
                <w:lang w:val="hy-AM"/>
              </w:rPr>
              <w:t>յուրաքանչյուր միավորից կամ տարայից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>)</w:t>
            </w:r>
          </w:p>
        </w:tc>
        <w:tc>
          <w:tcPr>
            <w:tcW w:w="4500" w:type="dxa"/>
          </w:tcPr>
          <w:p w14:paraId="3888696F" w14:textId="77777777" w:rsidR="00260233" w:rsidRDefault="00A21724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C25512">
              <w:rPr>
                <w:rFonts w:ascii="GHEA Grapalat" w:eastAsiaTheme="minorHAnsi" w:hAnsi="GHEA Grapalat" w:cs="Calibri"/>
                <w:lang w:val="hy-AM"/>
              </w:rPr>
              <w:t>մինչև 100 գր</w:t>
            </w:r>
          </w:p>
        </w:tc>
      </w:tr>
      <w:tr w:rsidR="003E7869" w14:paraId="794CAF10" w14:textId="77777777" w:rsidTr="0051338B">
        <w:tc>
          <w:tcPr>
            <w:tcW w:w="625" w:type="dxa"/>
          </w:tcPr>
          <w:p w14:paraId="4343EBC7" w14:textId="77777777" w:rsidR="003E7869" w:rsidRDefault="00A21724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4.2</w:t>
            </w:r>
          </w:p>
        </w:tc>
        <w:tc>
          <w:tcPr>
            <w:tcW w:w="5310" w:type="dxa"/>
          </w:tcPr>
          <w:p w14:paraId="1FB903F1" w14:textId="77777777" w:rsidR="003E7869" w:rsidRPr="0032773F" w:rsidRDefault="00A21724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C25512">
              <w:rPr>
                <w:rFonts w:ascii="GHEA Grapalat" w:eastAsiaTheme="minorHAnsi" w:hAnsi="GHEA Grapalat" w:cs="Calibri"/>
                <w:lang w:val="hy-AM"/>
              </w:rPr>
              <w:t>3 կ</w:t>
            </w:r>
            <w:r>
              <w:rPr>
                <w:rFonts w:ascii="GHEA Grapalat" w:eastAsiaTheme="minorHAnsi" w:hAnsi="GHEA Grapalat" w:cs="Calibri"/>
              </w:rPr>
              <w:t>գ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>
              <w:rPr>
                <w:rFonts w:ascii="GHEA Grapalat" w:eastAsiaTheme="minorHAnsi" w:hAnsi="GHEA Grapalat" w:cs="Calibri"/>
              </w:rPr>
              <w:t>ավել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 xml:space="preserve"> (</w:t>
            </w:r>
            <w:r w:rsidRPr="00C25512">
              <w:rPr>
                <w:rFonts w:ascii="GHEA Grapalat" w:eastAsiaTheme="minorHAnsi" w:hAnsi="GHEA Grapalat" w:cs="Calibri"/>
                <w:lang w:val="hy-AM"/>
              </w:rPr>
              <w:t>յուրաքանչյուր միավորից կամ տարայից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>)</w:t>
            </w:r>
          </w:p>
        </w:tc>
        <w:tc>
          <w:tcPr>
            <w:tcW w:w="4500" w:type="dxa"/>
          </w:tcPr>
          <w:p w14:paraId="17D8F571" w14:textId="77777777" w:rsidR="003E7869" w:rsidRDefault="00A21724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C25512">
              <w:rPr>
                <w:rFonts w:ascii="GHEA Grapalat" w:eastAsiaTheme="minorHAnsi" w:hAnsi="GHEA Grapalat" w:cs="Calibri"/>
                <w:lang w:val="hy-AM"/>
              </w:rPr>
              <w:t>մինչև 150 գր</w:t>
            </w:r>
          </w:p>
        </w:tc>
      </w:tr>
      <w:tr w:rsidR="00A21724" w:rsidRPr="00CC3944" w14:paraId="56D2AFBD" w14:textId="77777777" w:rsidTr="0051338B">
        <w:tc>
          <w:tcPr>
            <w:tcW w:w="625" w:type="dxa"/>
          </w:tcPr>
          <w:p w14:paraId="0DE4EFCD" w14:textId="77777777" w:rsidR="00A21724" w:rsidRDefault="00A21724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4.3</w:t>
            </w:r>
          </w:p>
        </w:tc>
        <w:tc>
          <w:tcPr>
            <w:tcW w:w="5310" w:type="dxa"/>
          </w:tcPr>
          <w:p w14:paraId="22D05009" w14:textId="77777777" w:rsidR="00A21724" w:rsidRPr="0032773F" w:rsidRDefault="00A21724" w:rsidP="00A21724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</w:rPr>
              <w:t>մ</w:t>
            </w:r>
            <w:r w:rsidRPr="00C25512">
              <w:rPr>
                <w:rFonts w:ascii="GHEA Grapalat" w:eastAsiaTheme="minorHAnsi" w:hAnsi="GHEA Grapalat" w:cs="Calibri"/>
                <w:lang w:val="hy-AM"/>
              </w:rPr>
              <w:t>եղրամոմ</w:t>
            </w:r>
            <w:r>
              <w:rPr>
                <w:rFonts w:ascii="GHEA Grapalat" w:eastAsiaTheme="minorHAnsi" w:hAnsi="GHEA Grapalat" w:cs="Calibri"/>
              </w:rPr>
              <w:t>ի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 xml:space="preserve"> </w:t>
            </w:r>
            <w:r w:rsidRPr="00C25512">
              <w:rPr>
                <w:rFonts w:ascii="GHEA Grapalat" w:eastAsiaTheme="minorHAnsi" w:hAnsi="GHEA Grapalat" w:cs="Calibri"/>
                <w:lang w:val="hy-AM"/>
              </w:rPr>
              <w:t>յուրաքանչյուր երրորդ ամբողջական միավորից</w:t>
            </w:r>
          </w:p>
        </w:tc>
        <w:tc>
          <w:tcPr>
            <w:tcW w:w="4500" w:type="dxa"/>
          </w:tcPr>
          <w:p w14:paraId="2C9B2477" w14:textId="77777777" w:rsidR="00A21724" w:rsidRPr="00C25512" w:rsidRDefault="00A21724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hy-AM"/>
              </w:rPr>
            </w:pPr>
            <w:r w:rsidRPr="00C25512">
              <w:rPr>
                <w:rFonts w:ascii="GHEA Grapalat" w:eastAsiaTheme="minorHAnsi" w:hAnsi="GHEA Grapalat" w:cs="Calibri"/>
                <w:lang w:val="hy-AM"/>
              </w:rPr>
              <w:t>3 մեղրամոմ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 xml:space="preserve"> (</w:t>
            </w:r>
            <w:r w:rsidRPr="00A21724">
              <w:rPr>
                <w:rFonts w:ascii="GHEA Grapalat" w:eastAsiaTheme="minorHAnsi" w:hAnsi="GHEA Grapalat" w:cs="Calibri"/>
                <w:lang w:val="hy-AM"/>
              </w:rPr>
              <w:t>յուրաքանչյուրից` 5 x 5 սմ չափով կտորներ</w:t>
            </w:r>
            <w:r w:rsidRPr="0032773F">
              <w:rPr>
                <w:rFonts w:ascii="GHEA Grapalat" w:eastAsiaTheme="minorHAnsi" w:hAnsi="GHEA Grapalat" w:cs="Calibri"/>
                <w:lang w:val="af-ZA"/>
              </w:rPr>
              <w:t>)</w:t>
            </w:r>
          </w:p>
        </w:tc>
      </w:tr>
      <w:tr w:rsidR="00260233" w14:paraId="7D9E46B6" w14:textId="77777777" w:rsidTr="00BC003E">
        <w:tc>
          <w:tcPr>
            <w:tcW w:w="625" w:type="dxa"/>
          </w:tcPr>
          <w:p w14:paraId="6BACBC93" w14:textId="77777777" w:rsidR="00260233" w:rsidRDefault="0051338B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5.</w:t>
            </w:r>
          </w:p>
        </w:tc>
        <w:tc>
          <w:tcPr>
            <w:tcW w:w="9810" w:type="dxa"/>
            <w:gridSpan w:val="2"/>
          </w:tcPr>
          <w:p w14:paraId="5CCB4837" w14:textId="77777777" w:rsidR="00260233" w:rsidRPr="00260233" w:rsidRDefault="00260233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b/>
                <w:lang w:val="af-ZA"/>
              </w:rPr>
            </w:pPr>
            <w:r>
              <w:rPr>
                <w:rFonts w:ascii="GHEA Grapalat" w:eastAsiaTheme="minorHAnsi" w:hAnsi="GHEA Grapalat" w:cs="Calibri"/>
                <w:b/>
                <w:lang w:val="af-ZA"/>
              </w:rPr>
              <w:t>Ձ</w:t>
            </w:r>
            <w:r w:rsidRPr="00260233">
              <w:rPr>
                <w:rFonts w:ascii="GHEA Grapalat" w:eastAsiaTheme="minorHAnsi" w:hAnsi="GHEA Grapalat" w:cs="Calibri"/>
                <w:b/>
                <w:lang w:val="af-ZA"/>
              </w:rPr>
              <w:t>ու</w:t>
            </w:r>
          </w:p>
        </w:tc>
      </w:tr>
      <w:tr w:rsidR="00260233" w14:paraId="2BCE20E0" w14:textId="77777777" w:rsidTr="0051338B">
        <w:tc>
          <w:tcPr>
            <w:tcW w:w="625" w:type="dxa"/>
          </w:tcPr>
          <w:p w14:paraId="3C0BA110" w14:textId="77777777" w:rsidR="00260233" w:rsidRDefault="00A21724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5.1</w:t>
            </w:r>
          </w:p>
        </w:tc>
        <w:tc>
          <w:tcPr>
            <w:tcW w:w="5310" w:type="dxa"/>
          </w:tcPr>
          <w:p w14:paraId="252EC0D9" w14:textId="77777777" w:rsidR="00260233" w:rsidRPr="003E7869" w:rsidRDefault="003E7869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մինչև</w:t>
            </w:r>
            <w:r w:rsidRPr="009966D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360</w:t>
            </w:r>
            <w:r>
              <w:rPr>
                <w:rFonts w:ascii="GHEA Grapalat" w:hAnsi="GHEA Grapalat" w:cs="GHEA Grapalat"/>
              </w:rPr>
              <w:t xml:space="preserve"> հատ</w:t>
            </w:r>
          </w:p>
        </w:tc>
        <w:tc>
          <w:tcPr>
            <w:tcW w:w="4500" w:type="dxa"/>
          </w:tcPr>
          <w:p w14:paraId="0DA91D1A" w14:textId="77777777" w:rsidR="00260233" w:rsidRDefault="006C4B0A" w:rsidP="00260233">
            <w:p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3</w:t>
            </w:r>
            <w:r w:rsidR="00827F48">
              <w:rPr>
                <w:rFonts w:ascii="GHEA Grapalat" w:eastAsiaTheme="minorHAnsi" w:hAnsi="GHEA Grapalat" w:cs="Calibri"/>
                <w:lang w:val="af-ZA"/>
              </w:rPr>
              <w:t xml:space="preserve"> հատ</w:t>
            </w:r>
          </w:p>
        </w:tc>
      </w:tr>
      <w:tr w:rsidR="003E7869" w14:paraId="49F82D34" w14:textId="77777777" w:rsidTr="0051338B">
        <w:tc>
          <w:tcPr>
            <w:tcW w:w="625" w:type="dxa"/>
          </w:tcPr>
          <w:p w14:paraId="1DCFEE38" w14:textId="77777777" w:rsidR="003E7869" w:rsidRDefault="00A21724" w:rsidP="008523E5">
            <w:pPr>
              <w:spacing w:line="360" w:lineRule="auto"/>
              <w:jc w:val="both"/>
              <w:rPr>
                <w:rFonts w:ascii="GHEA Grapalat" w:eastAsiaTheme="minorHAnsi" w:hAnsi="GHEA Grapalat" w:cs="Calibri"/>
                <w:lang w:val="af-ZA"/>
              </w:rPr>
            </w:pPr>
            <w:r>
              <w:rPr>
                <w:rFonts w:ascii="GHEA Grapalat" w:eastAsiaTheme="minorHAnsi" w:hAnsi="GHEA Grapalat" w:cs="Calibri"/>
                <w:lang w:val="af-ZA"/>
              </w:rPr>
              <w:t>5.2</w:t>
            </w:r>
          </w:p>
        </w:tc>
        <w:tc>
          <w:tcPr>
            <w:tcW w:w="5310" w:type="dxa"/>
          </w:tcPr>
          <w:p w14:paraId="4CF2A0B3" w14:textId="77777777" w:rsidR="003E7869" w:rsidRPr="003E7869" w:rsidRDefault="003E7869" w:rsidP="00260233">
            <w:pPr>
              <w:spacing w:line="36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 յուրաքանչյուր 360 հատ ձ</w:t>
            </w:r>
            <w:r>
              <w:rPr>
                <w:rFonts w:ascii="GHEA Grapalat" w:hAnsi="GHEA Grapalat" w:cs="GHEA Grapalat"/>
              </w:rPr>
              <w:t>ու</w:t>
            </w:r>
          </w:p>
        </w:tc>
        <w:tc>
          <w:tcPr>
            <w:tcW w:w="4500" w:type="dxa"/>
          </w:tcPr>
          <w:p w14:paraId="130BE260" w14:textId="77777777" w:rsidR="003E7869" w:rsidRPr="00827F48" w:rsidRDefault="00827F48" w:rsidP="006C4B0A">
            <w:pPr>
              <w:pStyle w:val="ListParagraph"/>
              <w:numPr>
                <w:ilvl w:val="0"/>
                <w:numId w:val="27"/>
              </w:numPr>
              <w:spacing w:line="360" w:lineRule="auto"/>
              <w:jc w:val="center"/>
              <w:rPr>
                <w:rFonts w:ascii="GHEA Grapalat" w:eastAsiaTheme="minorHAnsi" w:hAnsi="GHEA Grapalat" w:cs="Calibri"/>
                <w:lang w:val="af-ZA"/>
              </w:rPr>
            </w:pPr>
            <w:r w:rsidRPr="00827F48">
              <w:rPr>
                <w:rFonts w:ascii="GHEA Grapalat" w:eastAsiaTheme="minorHAnsi" w:hAnsi="GHEA Grapalat" w:cs="Calibri"/>
                <w:lang w:val="af-ZA"/>
              </w:rPr>
              <w:t>հատ</w:t>
            </w:r>
          </w:p>
        </w:tc>
      </w:tr>
    </w:tbl>
    <w:p w14:paraId="50EB03CC" w14:textId="77777777" w:rsidR="00AB1B1B" w:rsidRDefault="00AB1B1B" w:rsidP="008523E5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14:paraId="5D8F1745" w14:textId="1CEDE6AA" w:rsidR="00292484" w:rsidRDefault="00827F48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827F48">
        <w:rPr>
          <w:rFonts w:ascii="GHEA Grapalat" w:eastAsiaTheme="minorHAnsi" w:hAnsi="GHEA Grapalat" w:cs="Calibri"/>
          <w:lang w:val="af-ZA"/>
        </w:rPr>
        <w:t>Փորձաքննության համար նմուշառումն իրականացվում է, նմուշները ծածկագրվում</w:t>
      </w:r>
      <w:r w:rsidR="008C7CA8">
        <w:rPr>
          <w:rFonts w:ascii="GHEA Grapalat" w:eastAsiaTheme="minorHAnsi" w:hAnsi="GHEA Grapalat" w:cs="Calibri"/>
          <w:lang w:val="af-ZA"/>
        </w:rPr>
        <w:t xml:space="preserve"> են</w:t>
      </w:r>
      <w:r w:rsidR="00FA274B">
        <w:rPr>
          <w:rFonts w:ascii="GHEA Grapalat" w:eastAsiaTheme="minorHAnsi" w:hAnsi="GHEA Grapalat" w:cs="Calibri"/>
          <w:lang w:val="af-ZA"/>
        </w:rPr>
        <w:t xml:space="preserve"> և</w:t>
      </w:r>
      <w:r w:rsidRPr="00827F48">
        <w:rPr>
          <w:rFonts w:ascii="GHEA Grapalat" w:eastAsiaTheme="minorHAnsi" w:hAnsi="GHEA Grapalat" w:cs="Calibri"/>
          <w:lang w:val="af-ZA"/>
        </w:rPr>
        <w:t xml:space="preserve"> կապարակնքվում կամ դրոշմակնքվում են</w:t>
      </w:r>
      <w:r w:rsidR="00292484">
        <w:rPr>
          <w:rFonts w:ascii="GHEA Grapalat" w:eastAsiaTheme="minorHAnsi" w:hAnsi="GHEA Grapalat" w:cs="Calibri"/>
          <w:lang w:val="af-ZA"/>
        </w:rPr>
        <w:t>:</w:t>
      </w:r>
    </w:p>
    <w:p w14:paraId="62FD9621" w14:textId="5F91D285" w:rsidR="00827F48" w:rsidRPr="00827F48" w:rsidRDefault="001C4E1E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Ն</w:t>
      </w:r>
      <w:r w:rsidR="00827F48" w:rsidRPr="00827F48">
        <w:rPr>
          <w:rFonts w:ascii="GHEA Grapalat" w:eastAsiaTheme="minorHAnsi" w:hAnsi="GHEA Grapalat" w:cs="Calibri"/>
          <w:lang w:val="af-ZA"/>
        </w:rPr>
        <w:t xml:space="preserve">մուշառման ակտը ձևակերպվում է </w:t>
      </w:r>
      <w:r w:rsidR="00827F48" w:rsidRPr="001F7331">
        <w:rPr>
          <w:rFonts w:ascii="GHEA Grapalat" w:eastAsiaTheme="minorHAnsi" w:hAnsi="GHEA Grapalat" w:cs="Calibri"/>
          <w:lang w:val="af-ZA"/>
        </w:rPr>
        <w:t>փորձաքննություն իրականացնող</w:t>
      </w:r>
      <w:r w:rsidR="00827F48">
        <w:rPr>
          <w:rFonts w:ascii="GHEA Grapalat" w:eastAsiaTheme="minorHAnsi" w:hAnsi="GHEA Grapalat" w:cs="Calibri"/>
          <w:lang w:val="af-ZA"/>
        </w:rPr>
        <w:t>ի կամ իր ներկայացուցչի</w:t>
      </w:r>
      <w:r w:rsidR="00827F48" w:rsidRPr="00827F48">
        <w:rPr>
          <w:rFonts w:ascii="GHEA Grapalat" w:eastAsiaTheme="minorHAnsi" w:hAnsi="GHEA Grapalat" w:cs="Calibri"/>
          <w:lang w:val="af-ZA"/>
        </w:rPr>
        <w:t xml:space="preserve"> կողմից` </w:t>
      </w:r>
      <w:r w:rsidR="00FD4030">
        <w:rPr>
          <w:rFonts w:ascii="GHEA Grapalat" w:eastAsiaTheme="minorHAnsi" w:hAnsi="GHEA Grapalat" w:cs="Calibri"/>
          <w:lang w:val="af-ZA"/>
        </w:rPr>
        <w:t xml:space="preserve">իրացնողի, </w:t>
      </w:r>
      <w:r w:rsidR="00827F48">
        <w:rPr>
          <w:rFonts w:ascii="GHEA Grapalat" w:eastAsiaTheme="minorHAnsi" w:hAnsi="GHEA Grapalat" w:cs="Calibri"/>
          <w:lang w:val="af-ZA"/>
        </w:rPr>
        <w:t>փորձաքննության պատվիրատուի</w:t>
      </w:r>
      <w:r w:rsidR="00827F48" w:rsidRPr="00827F48">
        <w:rPr>
          <w:rFonts w:ascii="GHEA Grapalat" w:eastAsiaTheme="minorHAnsi" w:hAnsi="GHEA Grapalat" w:cs="Calibri"/>
          <w:lang w:val="af-ZA"/>
        </w:rPr>
        <w:t xml:space="preserve"> կամ նրա</w:t>
      </w:r>
      <w:r w:rsidR="00FD4030">
        <w:rPr>
          <w:rFonts w:ascii="GHEA Grapalat" w:eastAsiaTheme="minorHAnsi" w:hAnsi="GHEA Grapalat" w:cs="Calibri"/>
          <w:lang w:val="af-ZA"/>
        </w:rPr>
        <w:t>նց</w:t>
      </w:r>
      <w:r w:rsidR="00827F48" w:rsidRPr="00827F48">
        <w:rPr>
          <w:rFonts w:ascii="GHEA Grapalat" w:eastAsiaTheme="minorHAnsi" w:hAnsi="GHEA Grapalat" w:cs="Calibri"/>
          <w:lang w:val="af-ZA"/>
        </w:rPr>
        <w:t xml:space="preserve"> լիազոր ներկայացուցչի մասնակցությամբ։</w:t>
      </w:r>
    </w:p>
    <w:p w14:paraId="357554D8" w14:textId="3568382E" w:rsidR="00827F48" w:rsidRPr="006A5E08" w:rsidRDefault="00827F48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6A5E08">
        <w:rPr>
          <w:rFonts w:ascii="GHEA Grapalat" w:eastAsiaTheme="minorHAnsi" w:hAnsi="GHEA Grapalat" w:cs="Calibri"/>
          <w:lang w:val="af-ZA"/>
        </w:rPr>
        <w:t xml:space="preserve">Նմուշառման ընթացքում նմուշառուի կողմից կազմվում է նմուշառման մասին ակտ՝ համաձայն </w:t>
      </w:r>
      <w:r w:rsidR="006A5E08" w:rsidRPr="006A5E08">
        <w:rPr>
          <w:rFonts w:ascii="GHEA Grapalat" w:eastAsiaTheme="minorHAnsi" w:hAnsi="GHEA Grapalat" w:cs="Calibri"/>
          <w:lang w:val="af-ZA"/>
        </w:rPr>
        <w:t xml:space="preserve">սույն </w:t>
      </w:r>
      <w:r w:rsidR="00851CA7">
        <w:rPr>
          <w:rFonts w:ascii="GHEA Grapalat" w:eastAsiaTheme="minorHAnsi" w:hAnsi="GHEA Grapalat" w:cs="Calibri"/>
          <w:lang w:val="af-ZA"/>
        </w:rPr>
        <w:t>կարգով սահմանված</w:t>
      </w:r>
      <w:r w:rsidR="006A5E08" w:rsidRPr="006A5E08">
        <w:rPr>
          <w:rFonts w:ascii="GHEA Grapalat" w:eastAsiaTheme="minorHAnsi" w:hAnsi="GHEA Grapalat" w:cs="Calibri"/>
          <w:lang w:val="af-ZA"/>
        </w:rPr>
        <w:t xml:space="preserve"> </w:t>
      </w:r>
      <w:r w:rsidR="00851CA7">
        <w:rPr>
          <w:rFonts w:ascii="GHEA Grapalat" w:eastAsiaTheme="minorHAnsi" w:hAnsi="GHEA Grapalat" w:cs="Calibri"/>
          <w:lang w:val="af-ZA"/>
        </w:rPr>
        <w:t>ձ</w:t>
      </w:r>
      <w:r w:rsidR="006A5E08" w:rsidRPr="006A5E08">
        <w:rPr>
          <w:rFonts w:ascii="GHEA Grapalat" w:eastAsiaTheme="minorHAnsi" w:hAnsi="GHEA Grapalat" w:cs="Calibri"/>
          <w:lang w:val="af-ZA"/>
        </w:rPr>
        <w:t>ևի</w:t>
      </w:r>
      <w:r w:rsidRPr="006A5E08">
        <w:rPr>
          <w:rFonts w:ascii="GHEA Grapalat" w:eastAsiaTheme="minorHAnsi" w:hAnsi="GHEA Grapalat" w:cs="Calibri"/>
          <w:lang w:val="af-ZA"/>
        </w:rPr>
        <w:t>, որում ներառվում են`</w:t>
      </w:r>
    </w:p>
    <w:p w14:paraId="25B988DF" w14:textId="6C6B20C4" w:rsidR="009F46DA" w:rsidRDefault="009F46DA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Նմուշառման ակտի համարը.</w:t>
      </w:r>
    </w:p>
    <w:p w14:paraId="7144A8AD" w14:textId="2BD501F9" w:rsidR="00627ED2" w:rsidRDefault="00827F48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 w:rsidRPr="00827F48">
        <w:rPr>
          <w:rFonts w:ascii="GHEA Grapalat" w:eastAsiaTheme="minorHAnsi" w:hAnsi="GHEA Grapalat" w:cs="Calibri"/>
          <w:lang w:val="af-ZA"/>
        </w:rPr>
        <w:t>նմուշառման ամիսը, ամսաթիվը</w:t>
      </w:r>
      <w:r w:rsidR="009F46DA">
        <w:rPr>
          <w:rFonts w:ascii="GHEA Grapalat" w:eastAsiaTheme="minorHAnsi" w:hAnsi="GHEA Grapalat" w:cs="Calibri"/>
          <w:lang w:val="af-ZA"/>
        </w:rPr>
        <w:t>,</w:t>
      </w:r>
      <w:r w:rsidR="009F46DA" w:rsidRPr="009F46DA">
        <w:rPr>
          <w:rFonts w:ascii="GHEA Grapalat" w:eastAsiaTheme="minorHAnsi" w:hAnsi="GHEA Grapalat" w:cs="Calibri"/>
          <w:lang w:val="af-ZA"/>
        </w:rPr>
        <w:t xml:space="preserve"> </w:t>
      </w:r>
      <w:r w:rsidR="009F46DA" w:rsidRPr="00827F48">
        <w:rPr>
          <w:rFonts w:ascii="GHEA Grapalat" w:eastAsiaTheme="minorHAnsi" w:hAnsi="GHEA Grapalat" w:cs="Calibri"/>
          <w:lang w:val="af-ZA"/>
        </w:rPr>
        <w:t>տարեթիվը,</w:t>
      </w:r>
      <w:r w:rsidR="009F46DA" w:rsidRPr="009F46DA">
        <w:rPr>
          <w:rFonts w:ascii="GHEA Grapalat" w:eastAsiaTheme="minorHAnsi" w:hAnsi="GHEA Grapalat" w:cs="Calibri"/>
          <w:lang w:val="af-ZA"/>
        </w:rPr>
        <w:t xml:space="preserve"> </w:t>
      </w:r>
      <w:r w:rsidR="009F46DA" w:rsidRPr="00827F48">
        <w:rPr>
          <w:rFonts w:ascii="GHEA Grapalat" w:eastAsiaTheme="minorHAnsi" w:hAnsi="GHEA Grapalat" w:cs="Calibri"/>
          <w:lang w:val="af-ZA"/>
        </w:rPr>
        <w:t>վայրը</w:t>
      </w:r>
      <w:r w:rsidRPr="00827F48">
        <w:rPr>
          <w:rFonts w:ascii="GHEA Grapalat" w:eastAsiaTheme="minorHAnsi" w:hAnsi="GHEA Grapalat" w:cs="Calibri"/>
          <w:lang w:val="af-ZA"/>
        </w:rPr>
        <w:t>.</w:t>
      </w:r>
    </w:p>
    <w:p w14:paraId="7207D640" w14:textId="77777777" w:rsidR="00627ED2" w:rsidRPr="00627ED2" w:rsidRDefault="00827F48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 w:rsidRPr="00627ED2">
        <w:rPr>
          <w:rFonts w:ascii="GHEA Grapalat" w:eastAsiaTheme="minorHAnsi" w:hAnsi="GHEA Grapalat" w:cs="Calibri"/>
          <w:lang w:val="af-ZA"/>
        </w:rPr>
        <w:t>նմուշառուի պաշտոնը, անունը, ազգանունը.</w:t>
      </w:r>
    </w:p>
    <w:p w14:paraId="31B35A8C" w14:textId="3566C0DB" w:rsidR="00627ED2" w:rsidRDefault="00627ED2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 w:rsidRPr="00627ED2">
        <w:rPr>
          <w:rFonts w:ascii="GHEA Grapalat" w:eastAsiaTheme="minorHAnsi" w:hAnsi="GHEA Grapalat" w:cs="Calibri"/>
          <w:lang w:val="af-ZA"/>
        </w:rPr>
        <w:t xml:space="preserve">փորձաքննության պատվիրատուի </w:t>
      </w:r>
      <w:r w:rsidR="00292484">
        <w:rPr>
          <w:rFonts w:ascii="GHEA Grapalat" w:eastAsiaTheme="minorHAnsi" w:hAnsi="GHEA Grapalat" w:cs="Calibri"/>
          <w:lang w:val="af-ZA"/>
        </w:rPr>
        <w:t xml:space="preserve">կամ </w:t>
      </w:r>
      <w:r w:rsidR="00FD4030">
        <w:rPr>
          <w:rFonts w:ascii="GHEA Grapalat" w:eastAsiaTheme="minorHAnsi" w:hAnsi="GHEA Grapalat" w:cs="Calibri"/>
          <w:lang w:val="af-ZA"/>
        </w:rPr>
        <w:t xml:space="preserve">իրացնողի </w:t>
      </w:r>
      <w:r w:rsidRPr="00627ED2">
        <w:rPr>
          <w:rFonts w:ascii="GHEA Grapalat" w:eastAsiaTheme="minorHAnsi" w:hAnsi="GHEA Grapalat" w:cs="Calibri"/>
          <w:lang w:val="af-ZA"/>
        </w:rPr>
        <w:t>կամ նրա</w:t>
      </w:r>
      <w:r w:rsidR="00FD4030">
        <w:rPr>
          <w:rFonts w:ascii="GHEA Grapalat" w:eastAsiaTheme="minorHAnsi" w:hAnsi="GHEA Grapalat" w:cs="Calibri"/>
          <w:lang w:val="af-ZA"/>
        </w:rPr>
        <w:t>նց</w:t>
      </w:r>
      <w:r w:rsidRPr="00627ED2">
        <w:rPr>
          <w:rFonts w:ascii="GHEA Grapalat" w:eastAsiaTheme="minorHAnsi" w:hAnsi="GHEA Grapalat" w:cs="Calibri"/>
          <w:lang w:val="af-ZA"/>
        </w:rPr>
        <w:t xml:space="preserve"> լիազոր ներկայացուցչի </w:t>
      </w:r>
      <w:r w:rsidR="00827F48" w:rsidRPr="00627ED2">
        <w:rPr>
          <w:rFonts w:ascii="GHEA Grapalat" w:eastAsiaTheme="minorHAnsi" w:hAnsi="GHEA Grapalat" w:cs="Calibri"/>
          <w:lang w:val="af-ZA"/>
        </w:rPr>
        <w:t xml:space="preserve">պաշտոնը, անունը, ազգանունը, ում ներկայությամբ իրականացվել </w:t>
      </w:r>
      <w:r w:rsidRPr="00627ED2">
        <w:rPr>
          <w:rFonts w:ascii="GHEA Grapalat" w:eastAsiaTheme="minorHAnsi" w:hAnsi="GHEA Grapalat" w:cs="Calibri"/>
          <w:lang w:val="af-ZA"/>
        </w:rPr>
        <w:t xml:space="preserve">է </w:t>
      </w:r>
      <w:r w:rsidR="00827F48" w:rsidRPr="00627ED2">
        <w:rPr>
          <w:rFonts w:ascii="GHEA Grapalat" w:eastAsiaTheme="minorHAnsi" w:hAnsi="GHEA Grapalat" w:cs="Calibri"/>
          <w:lang w:val="af-ZA"/>
        </w:rPr>
        <w:t>նմուշառումը.</w:t>
      </w:r>
    </w:p>
    <w:p w14:paraId="48A58C18" w14:textId="42016900" w:rsidR="00627ED2" w:rsidRDefault="009F46DA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 xml:space="preserve">փորձաքննության օբյեկտի </w:t>
      </w:r>
      <w:r w:rsidR="00827F48" w:rsidRPr="00627ED2">
        <w:rPr>
          <w:rFonts w:ascii="GHEA Grapalat" w:eastAsiaTheme="minorHAnsi" w:hAnsi="GHEA Grapalat" w:cs="Calibri"/>
          <w:lang w:val="af-ZA"/>
        </w:rPr>
        <w:t>անվանումը</w:t>
      </w:r>
      <w:r w:rsidR="00627ED2">
        <w:rPr>
          <w:rFonts w:ascii="GHEA Grapalat" w:eastAsiaTheme="minorHAnsi" w:hAnsi="GHEA Grapalat" w:cs="Calibri"/>
          <w:lang w:val="af-ZA"/>
        </w:rPr>
        <w:t xml:space="preserve">, </w:t>
      </w:r>
      <w:r>
        <w:rPr>
          <w:rFonts w:ascii="GHEA Grapalat" w:eastAsiaTheme="minorHAnsi" w:hAnsi="GHEA Grapalat" w:cs="Calibri"/>
        </w:rPr>
        <w:t>չափի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միավորը</w:t>
      </w:r>
      <w:r w:rsidRPr="0032773F">
        <w:rPr>
          <w:rFonts w:ascii="GHEA Grapalat" w:eastAsiaTheme="minorHAnsi" w:hAnsi="GHEA Grapalat" w:cs="Calibri"/>
          <w:lang w:val="af-ZA"/>
        </w:rPr>
        <w:t xml:space="preserve">, </w:t>
      </w:r>
      <w:r>
        <w:rPr>
          <w:rFonts w:ascii="GHEA Grapalat" w:eastAsiaTheme="minorHAnsi" w:hAnsi="GHEA Grapalat" w:cs="Calibri"/>
        </w:rPr>
        <w:t>խմբա</w:t>
      </w:r>
      <w:r>
        <w:rPr>
          <w:rFonts w:ascii="GHEA Grapalat" w:eastAsiaTheme="minorHAnsi" w:hAnsi="GHEA Grapalat" w:cs="Calibri"/>
          <w:lang w:val="af-ZA"/>
        </w:rPr>
        <w:t xml:space="preserve">քանակի </w:t>
      </w:r>
      <w:r w:rsidR="00292484">
        <w:rPr>
          <w:rFonts w:ascii="GHEA Grapalat" w:eastAsiaTheme="minorHAnsi" w:hAnsi="GHEA Grapalat" w:cs="Calibri"/>
          <w:lang w:val="af-ZA"/>
        </w:rPr>
        <w:t>միավորը</w:t>
      </w:r>
      <w:r>
        <w:rPr>
          <w:rFonts w:ascii="GHEA Grapalat" w:eastAsiaTheme="minorHAnsi" w:hAnsi="GHEA Grapalat" w:cs="Calibri"/>
          <w:lang w:val="af-ZA"/>
        </w:rPr>
        <w:t>, արտադրման տարեթիվը, ամիսը, ամսաթիվը, միացյալ նմուշի քանակը, պահեստային նմուշի քանակը (առկայության դեպքում)</w:t>
      </w:r>
      <w:r w:rsidR="00627ED2">
        <w:rPr>
          <w:rFonts w:ascii="GHEA Grapalat" w:eastAsiaTheme="minorHAnsi" w:hAnsi="GHEA Grapalat" w:cs="Calibri"/>
          <w:lang w:val="af-ZA"/>
        </w:rPr>
        <w:t>.</w:t>
      </w:r>
    </w:p>
    <w:p w14:paraId="2DA4DB2A" w14:textId="1EF4C8A8" w:rsidR="009F46DA" w:rsidRDefault="009F46DA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ստանդարտացման փաստաթղթի անվանումը, նշագիրը.</w:t>
      </w:r>
    </w:p>
    <w:p w14:paraId="1496EABC" w14:textId="1CE44B62" w:rsidR="009F46DA" w:rsidRDefault="009F46DA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lastRenderedPageBreak/>
        <w:t>կենդանական ծագում ունեցող մթերքի անասնաբուժական վկայականի համարը, տարեթիվը, ամիսը, ամսաթիվը.</w:t>
      </w:r>
    </w:p>
    <w:p w14:paraId="70561EBA" w14:textId="05983EAE" w:rsidR="00F33055" w:rsidRDefault="00F33055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արտադրության ամսաթիվը և պիտանության ժամկետը.</w:t>
      </w:r>
    </w:p>
    <w:p w14:paraId="11FC4964" w14:textId="277662C4" w:rsidR="00627ED2" w:rsidRPr="00F33055" w:rsidRDefault="00627ED2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 w:rsidRPr="00C25512">
        <w:rPr>
          <w:rFonts w:ascii="GHEA Grapalat" w:eastAsiaTheme="minorHAnsi" w:hAnsi="GHEA Grapalat" w:cs="Calibri"/>
          <w:lang w:val="af-ZA"/>
        </w:rPr>
        <w:t xml:space="preserve">նմուշի նույնականացումն ապահովող </w:t>
      </w:r>
      <w:r w:rsidRPr="00C25512">
        <w:rPr>
          <w:rFonts w:ascii="GHEA Grapalat" w:eastAsiaTheme="minorHAnsi" w:hAnsi="GHEA Grapalat" w:cs="Calibri"/>
          <w:lang w:val="hy-AM"/>
        </w:rPr>
        <w:t>ծածկագիրը</w:t>
      </w:r>
      <w:r>
        <w:rPr>
          <w:rFonts w:ascii="GHEA Grapalat" w:eastAsiaTheme="minorHAnsi" w:hAnsi="GHEA Grapalat" w:cs="Calibri"/>
        </w:rPr>
        <w:t>.</w:t>
      </w:r>
    </w:p>
    <w:p w14:paraId="03B7CF4D" w14:textId="6EA616EE" w:rsidR="00F33055" w:rsidRDefault="00F33055" w:rsidP="00EF09A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990" w:firstLine="90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</w:rPr>
        <w:t>նմուշառուի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և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փորձաքննության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պատվիրատուի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ստորագրությունները</w:t>
      </w:r>
      <w:r w:rsidRPr="0032773F">
        <w:rPr>
          <w:rFonts w:ascii="GHEA Grapalat" w:eastAsiaTheme="minorHAnsi" w:hAnsi="GHEA Grapalat" w:cs="Calibri"/>
          <w:lang w:val="af-ZA"/>
        </w:rPr>
        <w:t>:</w:t>
      </w:r>
    </w:p>
    <w:p w14:paraId="5DC5DE67" w14:textId="5C16ED6D" w:rsidR="00827F48" w:rsidRDefault="00627ED2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627ED2">
        <w:rPr>
          <w:rFonts w:ascii="GHEA Grapalat" w:eastAsiaTheme="minorHAnsi" w:hAnsi="GHEA Grapalat" w:cs="Calibri"/>
          <w:lang w:val="af-ZA"/>
        </w:rPr>
        <w:t xml:space="preserve">Նմուշառման ակտը կազմվում է 2 օրինակից, որը ստորագրվում է </w:t>
      </w:r>
      <w:r w:rsidR="00FD4030" w:rsidRPr="00FD4030">
        <w:rPr>
          <w:rFonts w:ascii="GHEA Grapalat" w:eastAsiaTheme="minorHAnsi" w:hAnsi="GHEA Grapalat" w:cs="Calibri"/>
          <w:lang w:val="af-ZA"/>
        </w:rPr>
        <w:t>փորձաքննությ</w:t>
      </w:r>
      <w:r w:rsidR="00FD4030">
        <w:rPr>
          <w:rFonts w:ascii="GHEA Grapalat" w:eastAsiaTheme="minorHAnsi" w:hAnsi="GHEA Grapalat" w:cs="Calibri"/>
          <w:lang w:val="af-ZA"/>
        </w:rPr>
        <w:t xml:space="preserve">ուն իրականացնողի և </w:t>
      </w:r>
      <w:r w:rsidR="00FD4030" w:rsidRPr="00FD4030">
        <w:rPr>
          <w:rFonts w:ascii="GHEA Grapalat" w:eastAsiaTheme="minorHAnsi" w:hAnsi="GHEA Grapalat" w:cs="Calibri"/>
          <w:lang w:val="af-ZA"/>
        </w:rPr>
        <w:t>փորձաքննության պատվիրատուի</w:t>
      </w:r>
      <w:r w:rsidR="00FD4030">
        <w:rPr>
          <w:rFonts w:ascii="GHEA Grapalat" w:eastAsiaTheme="minorHAnsi" w:hAnsi="GHEA Grapalat" w:cs="Calibri"/>
          <w:lang w:val="af-ZA"/>
        </w:rPr>
        <w:t xml:space="preserve"> </w:t>
      </w:r>
      <w:r w:rsidR="00FD4030" w:rsidRPr="00FD4030">
        <w:rPr>
          <w:rFonts w:ascii="GHEA Grapalat" w:eastAsiaTheme="minorHAnsi" w:hAnsi="GHEA Grapalat" w:cs="Calibri"/>
          <w:lang w:val="af-ZA"/>
        </w:rPr>
        <w:t>կամ նրա</w:t>
      </w:r>
      <w:r w:rsidR="00FD4030">
        <w:rPr>
          <w:rFonts w:ascii="GHEA Grapalat" w:eastAsiaTheme="minorHAnsi" w:hAnsi="GHEA Grapalat" w:cs="Calibri"/>
          <w:lang w:val="af-ZA"/>
        </w:rPr>
        <w:t>նց</w:t>
      </w:r>
      <w:r w:rsidR="00FD4030" w:rsidRPr="00FD4030">
        <w:rPr>
          <w:rFonts w:ascii="GHEA Grapalat" w:eastAsiaTheme="minorHAnsi" w:hAnsi="GHEA Grapalat" w:cs="Calibri"/>
          <w:lang w:val="af-ZA"/>
        </w:rPr>
        <w:t xml:space="preserve"> լիազոր ներկայացուցչի</w:t>
      </w:r>
      <w:r w:rsidR="00FD4030">
        <w:rPr>
          <w:rFonts w:ascii="GHEA Grapalat" w:eastAsiaTheme="minorHAnsi" w:hAnsi="GHEA Grapalat" w:cs="Calibri"/>
          <w:lang w:val="af-ZA"/>
        </w:rPr>
        <w:t xml:space="preserve"> կողմից:</w:t>
      </w:r>
      <w:r w:rsidR="00FD4030" w:rsidRPr="00FD4030">
        <w:rPr>
          <w:rFonts w:ascii="GHEA Grapalat" w:eastAsiaTheme="minorHAnsi" w:hAnsi="GHEA Grapalat" w:cs="Calibri"/>
          <w:lang w:val="hy-AM"/>
        </w:rPr>
        <w:t xml:space="preserve"> </w:t>
      </w:r>
      <w:r w:rsidR="00FD4030">
        <w:rPr>
          <w:rFonts w:ascii="GHEA Grapalat" w:eastAsiaTheme="minorHAnsi" w:hAnsi="GHEA Grapalat" w:cs="Calibri"/>
        </w:rPr>
        <w:t>Կողմերից</w:t>
      </w:r>
      <w:r w:rsidR="00FD4030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D4030">
        <w:rPr>
          <w:rFonts w:ascii="GHEA Grapalat" w:eastAsiaTheme="minorHAnsi" w:hAnsi="GHEA Grapalat" w:cs="Calibri"/>
        </w:rPr>
        <w:t>յուրաքանչյուրին</w:t>
      </w:r>
      <w:r w:rsidR="00FD4030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D4030">
        <w:rPr>
          <w:rFonts w:ascii="GHEA Grapalat" w:eastAsiaTheme="minorHAnsi" w:hAnsi="GHEA Grapalat" w:cs="Calibri"/>
        </w:rPr>
        <w:t>տրվում</w:t>
      </w:r>
      <w:r w:rsidR="00FD4030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D4030">
        <w:rPr>
          <w:rFonts w:ascii="GHEA Grapalat" w:eastAsiaTheme="minorHAnsi" w:hAnsi="GHEA Grapalat" w:cs="Calibri"/>
        </w:rPr>
        <w:t>է</w:t>
      </w:r>
      <w:r w:rsidR="00FD4030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D4030">
        <w:rPr>
          <w:rFonts w:ascii="GHEA Grapalat" w:eastAsiaTheme="minorHAnsi" w:hAnsi="GHEA Grapalat" w:cs="Calibri"/>
        </w:rPr>
        <w:t>ն</w:t>
      </w:r>
      <w:r w:rsidR="00FD4030">
        <w:rPr>
          <w:rFonts w:ascii="GHEA Grapalat" w:eastAsiaTheme="minorHAnsi" w:hAnsi="GHEA Grapalat" w:cs="Calibri"/>
          <w:lang w:val="hy-AM"/>
        </w:rPr>
        <w:t xml:space="preserve">մուշառման </w:t>
      </w:r>
      <w:r w:rsidR="00FD4030">
        <w:rPr>
          <w:rFonts w:ascii="GHEA Grapalat" w:eastAsia="Calibri" w:hAnsi="GHEA Grapalat" w:cs="Calibri"/>
          <w:lang w:val="hy-AM"/>
        </w:rPr>
        <w:t>ակտի մեկական</w:t>
      </w:r>
      <w:r w:rsidR="00FD4030" w:rsidRPr="00C25512">
        <w:rPr>
          <w:rFonts w:ascii="GHEA Grapalat" w:eastAsia="Calibri" w:hAnsi="GHEA Grapalat" w:cs="Calibri"/>
          <w:lang w:val="hy-AM"/>
        </w:rPr>
        <w:t xml:space="preserve"> օրինակ</w:t>
      </w:r>
      <w:r w:rsidR="00FD4030" w:rsidRPr="0032773F">
        <w:rPr>
          <w:rFonts w:ascii="GHEA Grapalat" w:eastAsia="Calibri" w:hAnsi="GHEA Grapalat" w:cs="Calibri"/>
          <w:lang w:val="af-ZA"/>
        </w:rPr>
        <w:t xml:space="preserve">: </w:t>
      </w:r>
      <w:r w:rsidR="00FD4030">
        <w:rPr>
          <w:rFonts w:ascii="GHEA Grapalat" w:eastAsia="Calibri" w:hAnsi="GHEA Grapalat" w:cs="Calibri"/>
        </w:rPr>
        <w:t>Եթե</w:t>
      </w:r>
      <w:r w:rsidR="00FD4030" w:rsidRPr="0032773F">
        <w:rPr>
          <w:rFonts w:ascii="GHEA Grapalat" w:eastAsia="Calibri" w:hAnsi="GHEA Grapalat" w:cs="Calibri"/>
          <w:lang w:val="af-ZA"/>
        </w:rPr>
        <w:t xml:space="preserve"> </w:t>
      </w:r>
      <w:r w:rsidR="00FD4030" w:rsidRPr="00FD4030">
        <w:rPr>
          <w:rFonts w:ascii="GHEA Grapalat" w:eastAsiaTheme="minorHAnsi" w:hAnsi="GHEA Grapalat" w:cs="Calibri"/>
          <w:lang w:val="af-ZA"/>
        </w:rPr>
        <w:t>փորձաքննության պատվիրատ</w:t>
      </w:r>
      <w:r w:rsidR="00FD4030">
        <w:rPr>
          <w:rFonts w:ascii="GHEA Grapalat" w:eastAsiaTheme="minorHAnsi" w:hAnsi="GHEA Grapalat" w:cs="Calibri"/>
          <w:lang w:val="af-ZA"/>
        </w:rPr>
        <w:t xml:space="preserve">ուն պետական </w:t>
      </w:r>
      <w:r w:rsidR="006538DF">
        <w:rPr>
          <w:rFonts w:ascii="GHEA Grapalat" w:eastAsiaTheme="minorHAnsi" w:hAnsi="GHEA Grapalat" w:cs="Calibri"/>
          <w:lang w:val="af-ZA"/>
        </w:rPr>
        <w:t xml:space="preserve">վերահսկողություն իրականացնող </w:t>
      </w:r>
      <w:r w:rsidR="00FD4030">
        <w:rPr>
          <w:rFonts w:ascii="GHEA Grapalat" w:eastAsiaTheme="minorHAnsi" w:hAnsi="GHEA Grapalat" w:cs="Calibri"/>
          <w:lang w:val="af-ZA"/>
        </w:rPr>
        <w:t>մարմին է, ն</w:t>
      </w:r>
      <w:r w:rsidR="00FD4030" w:rsidRPr="00627ED2">
        <w:rPr>
          <w:rFonts w:ascii="GHEA Grapalat" w:eastAsiaTheme="minorHAnsi" w:hAnsi="GHEA Grapalat" w:cs="Calibri"/>
          <w:lang w:val="af-ZA"/>
        </w:rPr>
        <w:t xml:space="preserve">մուշառման ակտը կազմվում է </w:t>
      </w:r>
      <w:r w:rsidR="00FD4030">
        <w:rPr>
          <w:rFonts w:ascii="GHEA Grapalat" w:eastAsiaTheme="minorHAnsi" w:hAnsi="GHEA Grapalat" w:cs="Calibri"/>
          <w:lang w:val="af-ZA"/>
        </w:rPr>
        <w:t>3</w:t>
      </w:r>
      <w:r w:rsidR="00FD4030" w:rsidRPr="00627ED2">
        <w:rPr>
          <w:rFonts w:ascii="GHEA Grapalat" w:eastAsiaTheme="minorHAnsi" w:hAnsi="GHEA Grapalat" w:cs="Calibri"/>
          <w:lang w:val="af-ZA"/>
        </w:rPr>
        <w:t xml:space="preserve"> օրինակից</w:t>
      </w:r>
      <w:r w:rsidR="00FD4030">
        <w:rPr>
          <w:rFonts w:ascii="GHEA Grapalat" w:eastAsiaTheme="minorHAnsi" w:hAnsi="GHEA Grapalat" w:cs="Calibri"/>
          <w:lang w:val="af-ZA"/>
        </w:rPr>
        <w:t xml:space="preserve">, որից մեկը հանձնվում է </w:t>
      </w:r>
      <w:r w:rsidR="00333AF1">
        <w:rPr>
          <w:rFonts w:ascii="GHEA Grapalat" w:eastAsiaTheme="minorHAnsi" w:hAnsi="GHEA Grapalat" w:cs="Calibri"/>
          <w:lang w:val="af-ZA"/>
        </w:rPr>
        <w:t>պետական մարմնի ներկայացուցչին:</w:t>
      </w:r>
    </w:p>
    <w:p w14:paraId="0AF1EDFD" w14:textId="77777777" w:rsidR="00333AF1" w:rsidRPr="00C25512" w:rsidRDefault="00333AF1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lang w:val="hy-AM"/>
        </w:rPr>
      </w:pPr>
      <w:r w:rsidRPr="00C25512">
        <w:rPr>
          <w:rFonts w:ascii="GHEA Grapalat" w:eastAsia="Calibri" w:hAnsi="GHEA Grapalat" w:cs="Calibri"/>
          <w:lang w:val="hy-AM"/>
        </w:rPr>
        <w:t>Նմուշառումը</w:t>
      </w:r>
      <w:r w:rsidRPr="00C25512">
        <w:rPr>
          <w:rFonts w:ascii="GHEA Grapalat" w:eastAsia="Calibri" w:hAnsi="GHEA Grapalat" w:cs="Calibri"/>
          <w:lang w:val="af-ZA"/>
        </w:rPr>
        <w:t xml:space="preserve"> </w:t>
      </w:r>
      <w:r w:rsidRPr="00C25512">
        <w:rPr>
          <w:rFonts w:ascii="GHEA Grapalat" w:eastAsia="Calibri" w:hAnsi="GHEA Grapalat" w:cs="Calibri"/>
          <w:lang w:val="hy-AM"/>
        </w:rPr>
        <w:t>կատարվում</w:t>
      </w:r>
      <w:r w:rsidRPr="00C25512">
        <w:rPr>
          <w:rFonts w:ascii="GHEA Grapalat" w:eastAsia="Calibri" w:hAnsi="GHEA Grapalat" w:cs="Calibri"/>
          <w:lang w:val="af-ZA"/>
        </w:rPr>
        <w:t xml:space="preserve"> </w:t>
      </w:r>
      <w:r w:rsidRPr="00C25512">
        <w:rPr>
          <w:rFonts w:ascii="GHEA Grapalat" w:eastAsia="Calibri" w:hAnsi="GHEA Grapalat" w:cs="Calibri"/>
          <w:lang w:val="hy-AM"/>
        </w:rPr>
        <w:t>է մանրէազերծ գործիքներով, տեղադրվում արտաքին միջավայրի հետ շփումը բացառող</w:t>
      </w:r>
      <w:r>
        <w:rPr>
          <w:rFonts w:ascii="GHEA Grapalat" w:eastAsia="Calibri" w:hAnsi="GHEA Grapalat" w:cs="Calibri"/>
          <w:lang w:val="hy-AM"/>
        </w:rPr>
        <w:t xml:space="preserve">, </w:t>
      </w:r>
      <w:r w:rsidRPr="00827F48">
        <w:rPr>
          <w:rFonts w:ascii="GHEA Grapalat" w:eastAsiaTheme="minorHAnsi" w:hAnsi="GHEA Grapalat" w:cs="Calibri"/>
          <w:lang w:val="af-ZA"/>
        </w:rPr>
        <w:t>նմուշի ամբողջականությունը, մեկուսացումը</w:t>
      </w:r>
      <w:r w:rsidRPr="00C25512">
        <w:rPr>
          <w:rFonts w:ascii="GHEA Grapalat" w:eastAsia="Calibri" w:hAnsi="GHEA Grapalat" w:cs="Calibri"/>
          <w:lang w:val="hy-AM"/>
        </w:rPr>
        <w:t xml:space="preserve"> </w:t>
      </w:r>
      <w:r>
        <w:rPr>
          <w:rFonts w:ascii="GHEA Grapalat" w:eastAsia="Calibri" w:hAnsi="GHEA Grapalat" w:cs="Calibri"/>
        </w:rPr>
        <w:t>ապահովող</w:t>
      </w:r>
      <w:r w:rsidRPr="0032773F">
        <w:rPr>
          <w:rFonts w:ascii="GHEA Grapalat" w:eastAsia="Calibri" w:hAnsi="GHEA Grapalat" w:cs="Calibri"/>
          <w:lang w:val="af-ZA"/>
        </w:rPr>
        <w:t xml:space="preserve"> </w:t>
      </w:r>
      <w:r w:rsidRPr="00C25512">
        <w:rPr>
          <w:rFonts w:ascii="GHEA Grapalat" w:eastAsia="Calibri" w:hAnsi="GHEA Grapalat" w:cs="Calibri"/>
          <w:lang w:val="hy-AM"/>
        </w:rPr>
        <w:t xml:space="preserve">մաքուր տարայում և տեղափոխվում </w:t>
      </w:r>
      <w:r>
        <w:rPr>
          <w:rFonts w:ascii="GHEA Grapalat" w:eastAsia="Calibri" w:hAnsi="GHEA Grapalat" w:cs="Calibri"/>
        </w:rPr>
        <w:t>է</w:t>
      </w:r>
      <w:r w:rsidRPr="0032773F">
        <w:rPr>
          <w:rFonts w:ascii="GHEA Grapalat" w:eastAsia="Calibri" w:hAnsi="GHEA Grapalat" w:cs="Calibri"/>
          <w:lang w:val="af-ZA"/>
        </w:rPr>
        <w:t xml:space="preserve"> </w:t>
      </w:r>
      <w:r w:rsidRPr="00C25512">
        <w:rPr>
          <w:rFonts w:ascii="GHEA Grapalat" w:eastAsia="Calibri" w:hAnsi="GHEA Grapalat" w:cs="Calibri"/>
          <w:lang w:val="hy-AM"/>
        </w:rPr>
        <w:t xml:space="preserve">մանրէների աճը բացառող </w:t>
      </w:r>
      <w:r w:rsidRPr="00C25512">
        <w:rPr>
          <w:rFonts w:ascii="GHEA Grapalat" w:hAnsi="GHEA Grapalat" w:cs="Calibri"/>
          <w:lang w:val="af-ZA"/>
        </w:rPr>
        <w:t>+4</w:t>
      </w:r>
      <w:r w:rsidRPr="00C25512">
        <w:rPr>
          <w:rFonts w:ascii="GHEA Grapalat" w:hAnsi="GHEA Grapalat" w:cs="Calibri"/>
          <w:vertAlign w:val="superscript"/>
          <w:lang w:val="af-ZA"/>
        </w:rPr>
        <w:t>0</w:t>
      </w:r>
      <w:r w:rsidRPr="00C25512">
        <w:rPr>
          <w:rFonts w:ascii="GHEA Grapalat" w:hAnsi="GHEA Grapalat" w:cs="Calibri"/>
          <w:lang w:val="af-ZA"/>
        </w:rPr>
        <w:t xml:space="preserve">C-ը չգերազանցող  </w:t>
      </w:r>
      <w:r w:rsidRPr="00C25512">
        <w:rPr>
          <w:rFonts w:ascii="GHEA Grapalat" w:hAnsi="GHEA Grapalat" w:cs="Calibri"/>
          <w:lang w:val="hy-AM"/>
        </w:rPr>
        <w:t xml:space="preserve">ջերմաստիճանը ապահովող պայմանների </w:t>
      </w:r>
      <w:r>
        <w:rPr>
          <w:rFonts w:ascii="GHEA Grapalat" w:hAnsi="GHEA Grapalat" w:cs="Calibri"/>
        </w:rPr>
        <w:t>պահպանմամբ</w:t>
      </w:r>
      <w:r w:rsidRPr="0032773F">
        <w:rPr>
          <w:rFonts w:ascii="GHEA Grapalat" w:hAnsi="GHEA Grapalat" w:cs="Calibri"/>
          <w:lang w:val="af-ZA"/>
        </w:rPr>
        <w:t>:</w:t>
      </w:r>
    </w:p>
    <w:p w14:paraId="7E43AAD8" w14:textId="77777777" w:rsidR="00333AF1" w:rsidRDefault="00333AF1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1F7331">
        <w:rPr>
          <w:rFonts w:ascii="GHEA Grapalat" w:eastAsiaTheme="minorHAnsi" w:hAnsi="GHEA Grapalat" w:cs="Calibri"/>
          <w:lang w:val="af-ZA"/>
        </w:rPr>
        <w:t>Նմուշառման տարաները և դրանց կափարիչները, ինչպես նաև կապարակնքման նպատակով օգտագործվող փաթեթավորող նյութերը պետք է պատրաստված լինեն պահման ու փոխադրման ժամանակ նմուշները փոփոխություններից պաշտպանող նյութերից։</w:t>
      </w:r>
    </w:p>
    <w:p w14:paraId="04FE198F" w14:textId="77777777" w:rsidR="00333AF1" w:rsidRDefault="00333AF1" w:rsidP="00333AF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 w:rsidRPr="00827F48">
        <w:rPr>
          <w:rFonts w:ascii="GHEA Grapalat" w:eastAsiaTheme="minorHAnsi" w:hAnsi="GHEA Grapalat" w:cs="Calibri"/>
          <w:lang w:val="af-ZA"/>
        </w:rPr>
        <w:t>Նմուշառումը կատարվում է՝ բացառելով նմուշի արտաքին աղտոտումը, և տեղափոխմանը ներկայացվող ջերմաստիճանային պայմանները:</w:t>
      </w:r>
    </w:p>
    <w:p w14:paraId="23272472" w14:textId="77777777" w:rsidR="00333AF1" w:rsidRPr="001D1A54" w:rsidRDefault="002138D2" w:rsidP="002138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 xml:space="preserve">Մսի </w:t>
      </w:r>
      <w:r w:rsidRPr="002138D2">
        <w:rPr>
          <w:rFonts w:ascii="GHEA Grapalat" w:eastAsiaTheme="minorHAnsi" w:hAnsi="GHEA Grapalat" w:cs="Calibri"/>
          <w:lang w:val="af-ZA"/>
        </w:rPr>
        <w:t>և կենդանական սպանդից գոյացած մթերք</w:t>
      </w:r>
      <w:r>
        <w:rPr>
          <w:rFonts w:ascii="GHEA Grapalat" w:eastAsiaTheme="minorHAnsi" w:hAnsi="GHEA Grapalat" w:cs="Calibri"/>
          <w:lang w:val="af-ZA"/>
        </w:rPr>
        <w:t>ի</w:t>
      </w:r>
      <w:r w:rsidRPr="0032773F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փորձաքննության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համար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յուրաքանչյուր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մսեղիքից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վերցվում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են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նմուշներ</w:t>
      </w:r>
      <w:r w:rsidRPr="008369B7">
        <w:rPr>
          <w:rFonts w:ascii="GHEA Grapalat" w:hAnsi="GHEA Grapalat" w:cs="Calibri"/>
          <w:lang w:val="af-ZA"/>
        </w:rPr>
        <w:t xml:space="preserve">, </w:t>
      </w:r>
      <w:r w:rsidRPr="00DE5B82">
        <w:rPr>
          <w:rFonts w:ascii="GHEA Grapalat" w:hAnsi="GHEA Grapalat" w:cs="Calibri"/>
        </w:rPr>
        <w:t>որոնք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ներառում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են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  <w:lang w:val="af-ZA"/>
        </w:rPr>
        <w:t xml:space="preserve">8x6x6 </w:t>
      </w:r>
      <w:r w:rsidRPr="00DE5B82">
        <w:rPr>
          <w:rFonts w:ascii="GHEA Grapalat" w:eastAsia="Calibri" w:hAnsi="GHEA Grapalat" w:cs="Calibri"/>
        </w:rPr>
        <w:t>սանտիմետրից</w:t>
      </w:r>
      <w:r w:rsidRPr="00DE5B82">
        <w:rPr>
          <w:rFonts w:ascii="GHEA Grapalat" w:eastAsia="Calibri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</w:rPr>
        <w:t>ոչ</w:t>
      </w:r>
      <w:r w:rsidRPr="00DE5B82">
        <w:rPr>
          <w:rFonts w:ascii="GHEA Grapalat" w:eastAsia="Calibri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</w:rPr>
        <w:t>պակաս</w:t>
      </w:r>
      <w:r w:rsidRPr="00DE5B82">
        <w:rPr>
          <w:rFonts w:ascii="GHEA Grapalat" w:eastAsia="Calibri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</w:rPr>
        <w:t>փակեղով</w:t>
      </w:r>
      <w:r w:rsidRPr="00DE5B82">
        <w:rPr>
          <w:rFonts w:ascii="GHEA Grapalat" w:eastAsia="Calibri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</w:rPr>
        <w:t>պատված</w:t>
      </w:r>
      <w:r w:rsidRPr="00DE5B82">
        <w:rPr>
          <w:rFonts w:ascii="GHEA Grapalat" w:eastAsia="Calibri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</w:rPr>
        <w:t>մկանի</w:t>
      </w:r>
      <w:r w:rsidRPr="00DE5B82">
        <w:rPr>
          <w:rFonts w:ascii="GHEA Grapalat" w:eastAsia="Calibri" w:hAnsi="GHEA Grapalat" w:cs="Calibri"/>
          <w:lang w:val="af-ZA"/>
        </w:rPr>
        <w:t xml:space="preserve"> </w:t>
      </w:r>
      <w:r w:rsidRPr="00DE5B82">
        <w:rPr>
          <w:rFonts w:ascii="GHEA Grapalat" w:eastAsia="Calibri" w:hAnsi="GHEA Grapalat" w:cs="Calibri"/>
        </w:rPr>
        <w:t>կտոր</w:t>
      </w:r>
      <w:r w:rsidRPr="00DE5B82">
        <w:rPr>
          <w:rFonts w:ascii="GHEA Grapalat" w:eastAsia="Calibri" w:hAnsi="GHEA Grapalat" w:cs="Calibri"/>
          <w:lang w:val="af-ZA"/>
        </w:rPr>
        <w:t>,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խողովակավոր</w:t>
      </w:r>
      <w:r w:rsidRPr="00DE5B82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ոսկոր</w:t>
      </w:r>
      <w:r w:rsidRPr="008369B7">
        <w:rPr>
          <w:rFonts w:ascii="GHEA Grapalat" w:hAnsi="GHEA Grapalat" w:cs="Calibri"/>
          <w:lang w:val="af-ZA"/>
        </w:rPr>
        <w:t xml:space="preserve">, </w:t>
      </w:r>
      <w:r w:rsidRPr="00DE5B82">
        <w:rPr>
          <w:rFonts w:ascii="GHEA Grapalat" w:eastAsia="Calibri" w:hAnsi="GHEA Grapalat" w:cs="Calibri"/>
        </w:rPr>
        <w:t>ավշային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հանգույցներ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ընդ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որում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խոշոր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և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մանր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եղջերավոր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կենդանիների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ձիու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մսեղիքից՝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պարանոցի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մակերեսային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կամ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ենթաթիակային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արտաքին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զստային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իսկ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խոզի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մսեղիքից</w:t>
      </w:r>
      <w:r w:rsidRPr="00316AB7">
        <w:rPr>
          <w:rFonts w:ascii="GHEA Grapalat" w:eastAsia="Calibri" w:hAnsi="GHEA Grapalat" w:cs="Calibri"/>
          <w:lang w:val="af-ZA"/>
        </w:rPr>
        <w:t xml:space="preserve">` </w:t>
      </w:r>
      <w:r w:rsidRPr="00316AB7">
        <w:rPr>
          <w:rFonts w:ascii="GHEA Grapalat" w:eastAsia="Calibri" w:hAnsi="GHEA Grapalat" w:cs="Calibri"/>
        </w:rPr>
        <w:t>պարանոցային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մակերեսային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վերին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և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ենթաթիակային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առաջին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կողային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և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ենթածնկային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ավշային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հանգույցները</w:t>
      </w:r>
      <w:r w:rsidRPr="00316AB7">
        <w:rPr>
          <w:rFonts w:ascii="GHEA Grapalat" w:eastAsia="Calibri" w:hAnsi="GHEA Grapalat" w:cs="Calibri"/>
          <w:lang w:val="af-ZA"/>
        </w:rPr>
        <w:t>,</w:t>
      </w:r>
      <w:r w:rsidRPr="00316AB7">
        <w:rPr>
          <w:rFonts w:ascii="Calibri" w:eastAsia="Calibri" w:hAnsi="Calibri" w:cs="Calibri"/>
          <w:lang w:val="af-ZA"/>
        </w:rPr>
        <w:t> </w:t>
      </w:r>
      <w:r w:rsidRPr="00316AB7">
        <w:rPr>
          <w:rFonts w:ascii="GHEA Grapalat" w:eastAsia="Calibri" w:hAnsi="GHEA Grapalat" w:cs="Calibri"/>
        </w:rPr>
        <w:t>փայծաղ</w:t>
      </w:r>
      <w:r>
        <w:rPr>
          <w:rFonts w:ascii="GHEA Grapalat" w:eastAsia="Calibri" w:hAnsi="GHEA Grapalat" w:cs="Calibri"/>
        </w:rPr>
        <w:t>ի</w:t>
      </w:r>
      <w:r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երիկամներ</w:t>
      </w:r>
      <w:r>
        <w:rPr>
          <w:rFonts w:ascii="GHEA Grapalat" w:eastAsia="Calibri" w:hAnsi="GHEA Grapalat" w:cs="Calibri"/>
        </w:rPr>
        <w:t>ի</w:t>
      </w:r>
      <w:r w:rsidRPr="008369B7">
        <w:rPr>
          <w:rFonts w:ascii="GHEA Grapalat" w:eastAsia="Calibri" w:hAnsi="GHEA Grapalat" w:cs="Calibri"/>
          <w:lang w:val="af-ZA"/>
        </w:rPr>
        <w:t xml:space="preserve"> </w:t>
      </w:r>
      <w:r>
        <w:rPr>
          <w:rFonts w:ascii="GHEA Grapalat" w:eastAsia="Calibri" w:hAnsi="GHEA Grapalat" w:cs="Calibri"/>
        </w:rPr>
        <w:t>կտորներ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լյարդի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բիլթը</w:t>
      </w:r>
      <w:r w:rsidRPr="00316AB7">
        <w:rPr>
          <w:rFonts w:ascii="GHEA Grapalat" w:eastAsia="Calibri" w:hAnsi="GHEA Grapalat" w:cs="Calibri"/>
          <w:lang w:val="af-ZA"/>
        </w:rPr>
        <w:t xml:space="preserve">` </w:t>
      </w:r>
      <w:r w:rsidRPr="00316AB7">
        <w:rPr>
          <w:rFonts w:ascii="GHEA Grapalat" w:eastAsia="Calibri" w:hAnsi="GHEA Grapalat" w:cs="Calibri"/>
        </w:rPr>
        <w:t>լյարդային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ավշահանգույցներով</w:t>
      </w:r>
      <w:r w:rsidRPr="008369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նչպես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նաև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կազմափոխված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և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ախտահարված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հյուսվածքների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փոփոխված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մասեր</w:t>
      </w:r>
      <w:r>
        <w:rPr>
          <w:rFonts w:ascii="GHEA Grapalat" w:eastAsia="Calibri" w:hAnsi="GHEA Grapalat" w:cs="Calibri"/>
        </w:rPr>
        <w:t>՝</w:t>
      </w:r>
      <w:r w:rsidRPr="008369B7">
        <w:rPr>
          <w:rFonts w:ascii="GHEA Grapalat" w:eastAsia="Calibri" w:hAnsi="GHEA Grapalat" w:cs="Calibri"/>
          <w:lang w:val="af-ZA"/>
        </w:rPr>
        <w:t xml:space="preserve"> </w:t>
      </w:r>
      <w:r>
        <w:rPr>
          <w:rFonts w:ascii="GHEA Grapalat" w:eastAsia="Calibri" w:hAnsi="GHEA Grapalat" w:cs="Calibri"/>
        </w:rPr>
        <w:t>առկայության</w:t>
      </w:r>
      <w:r w:rsidRPr="008369B7">
        <w:rPr>
          <w:rFonts w:ascii="GHEA Grapalat" w:eastAsia="Calibri" w:hAnsi="GHEA Grapalat" w:cs="Calibri"/>
          <w:lang w:val="af-ZA"/>
        </w:rPr>
        <w:t xml:space="preserve"> </w:t>
      </w:r>
      <w:r>
        <w:rPr>
          <w:rFonts w:ascii="GHEA Grapalat" w:eastAsia="Calibri" w:hAnsi="GHEA Grapalat" w:cs="Calibri"/>
        </w:rPr>
        <w:t>դեպքում</w:t>
      </w:r>
      <w:r w:rsidRPr="00316AB7">
        <w:rPr>
          <w:rFonts w:ascii="GHEA Grapalat" w:eastAsia="Calibri" w:hAnsi="GHEA Grapalat" w:cs="Calibri"/>
          <w:lang w:val="af-ZA"/>
        </w:rPr>
        <w:t>:</w:t>
      </w:r>
      <w:r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Սիբիրախտի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նկատմամբ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կասկածի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դեպքում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հետազոտության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համար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>
        <w:rPr>
          <w:rFonts w:ascii="GHEA Grapalat" w:eastAsia="Calibri" w:hAnsi="GHEA Grapalat" w:cs="Calibri"/>
          <w:lang w:val="af-ZA"/>
        </w:rPr>
        <w:t xml:space="preserve">պարտադիր վերցվում է նաև </w:t>
      </w:r>
      <w:r w:rsidRPr="00316AB7">
        <w:rPr>
          <w:rFonts w:ascii="GHEA Grapalat" w:eastAsia="Calibri" w:hAnsi="GHEA Grapalat" w:cs="Calibri"/>
        </w:rPr>
        <w:t>փայծաղը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ականջը</w:t>
      </w:r>
      <w:r w:rsidRPr="008369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կաշին</w:t>
      </w:r>
      <w:r w:rsidRPr="00316AB7">
        <w:rPr>
          <w:rFonts w:ascii="GHEA Grapalat" w:eastAsia="Calibri" w:hAnsi="GHEA Grapalat" w:cs="Calibri"/>
          <w:lang w:val="af-ZA"/>
        </w:rPr>
        <w:t xml:space="preserve">, </w:t>
      </w:r>
      <w:r w:rsidRPr="00316AB7">
        <w:rPr>
          <w:rFonts w:ascii="GHEA Grapalat" w:eastAsia="Calibri" w:hAnsi="GHEA Grapalat" w:cs="Calibri"/>
        </w:rPr>
        <w:t>իսկ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խոզերի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դեպքում</w:t>
      </w:r>
      <w:r w:rsidRPr="00316AB7">
        <w:rPr>
          <w:rFonts w:ascii="GHEA Grapalat" w:eastAsia="Calibri" w:hAnsi="GHEA Grapalat" w:cs="Calibri"/>
          <w:lang w:val="af-ZA"/>
        </w:rPr>
        <w:t xml:space="preserve">` </w:t>
      </w:r>
      <w:r w:rsidRPr="00316AB7">
        <w:rPr>
          <w:rFonts w:ascii="GHEA Grapalat" w:eastAsia="Calibri" w:hAnsi="GHEA Grapalat" w:cs="Calibri"/>
        </w:rPr>
        <w:t>նաև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ենթածնոտային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ավշային</w:t>
      </w:r>
      <w:r w:rsidRPr="00316AB7">
        <w:rPr>
          <w:rFonts w:ascii="GHEA Grapalat" w:eastAsia="Calibri" w:hAnsi="GHEA Grapalat" w:cs="Calibri"/>
          <w:lang w:val="af-ZA"/>
        </w:rPr>
        <w:t xml:space="preserve"> </w:t>
      </w:r>
      <w:r w:rsidRPr="00316AB7">
        <w:rPr>
          <w:rFonts w:ascii="GHEA Grapalat" w:eastAsia="Calibri" w:hAnsi="GHEA Grapalat" w:cs="Calibri"/>
        </w:rPr>
        <w:t>հանգույցները</w:t>
      </w:r>
      <w:r w:rsidRPr="008369B7">
        <w:rPr>
          <w:rFonts w:ascii="GHEA Grapalat" w:eastAsia="Calibri" w:hAnsi="GHEA Grapalat" w:cs="Calibri"/>
          <w:lang w:val="af-ZA"/>
        </w:rPr>
        <w:t>:</w:t>
      </w:r>
    </w:p>
    <w:p w14:paraId="2FADE44F" w14:textId="77777777" w:rsidR="001D1A54" w:rsidRPr="001D1A54" w:rsidRDefault="001D1A54" w:rsidP="001D1A54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Փ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որձաքննության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համար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միևնույն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տեսակի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երկու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և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ավելի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փ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որձաքննության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օբյեկտներ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նմուշառելիս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համարակալվում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է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միևնույն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թվով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նույնականացումը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և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lastRenderedPageBreak/>
        <w:t>պատկանելիությունը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ապահովելու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նպատակով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(</w:t>
      </w:r>
      <w:r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օրինակ՝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միևնույն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թվով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կենդանիների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յուրաքանչյուր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մսեղիքն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իրեն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պատկանող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գլխով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,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վերջույթներով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,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պոչով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,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դմակով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,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ներքին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պարենքիմատոզ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օրգաններով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,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ենթամաշկային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և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որովայնային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ճարպով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,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ամորձիներով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համարակալվում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է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միևնույն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 xml:space="preserve"> </w:t>
      </w:r>
      <w:r w:rsidRPr="001D1A54">
        <w:rPr>
          <w:rFonts w:ascii="GHEA Grapalat" w:eastAsiaTheme="minorHAnsi" w:hAnsi="GHEA Grapalat" w:cs="Sylfaen"/>
          <w:color w:val="000000"/>
          <w:shd w:val="clear" w:color="auto" w:fill="FFFFFF"/>
          <w:lang w:bidi="hy-AM"/>
        </w:rPr>
        <w:t>թվով</w:t>
      </w:r>
      <w:r w:rsidRPr="0032773F"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  <w:t>):</w:t>
      </w:r>
    </w:p>
    <w:p w14:paraId="3D1C7BB2" w14:textId="77777777" w:rsidR="0051338B" w:rsidRDefault="0051338B" w:rsidP="00333A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lang w:val="af-ZA"/>
        </w:rPr>
      </w:pPr>
    </w:p>
    <w:p w14:paraId="08C24312" w14:textId="7605ED96" w:rsidR="00BC003E" w:rsidRPr="00BC003E" w:rsidRDefault="00BC003E" w:rsidP="00BC003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Calibri"/>
          <w:lang w:val="af-ZA"/>
        </w:rPr>
      </w:pPr>
      <w:r w:rsidRPr="0032773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V.</w:t>
      </w:r>
      <w:r w:rsidRPr="0032773F">
        <w:rPr>
          <w:rStyle w:val="Strong"/>
          <w:rFonts w:ascii="Calibri" w:hAnsi="Calibri" w:cs="Calibri"/>
          <w:color w:val="000000"/>
          <w:shd w:val="clear" w:color="auto" w:fill="FFFFFF"/>
          <w:lang w:val="af-ZA"/>
        </w:rPr>
        <w:t> </w:t>
      </w: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ՓՈՐՁԱՔՆՆՈՒԹՅԱՆ</w:t>
      </w:r>
      <w:r w:rsidRPr="0032773F">
        <w:rPr>
          <w:rStyle w:val="Strong"/>
          <w:rFonts w:ascii="GHEA Grapalat" w:hAnsi="GHEA Grapalat"/>
          <w:color w:val="000000"/>
          <w:szCs w:val="21"/>
          <w:shd w:val="clear" w:color="auto" w:fill="FFFFFF"/>
          <w:lang w:val="af-ZA"/>
        </w:rPr>
        <w:t xml:space="preserve"> </w:t>
      </w:r>
      <w:r w:rsidRPr="00AB1B1B"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ՕԲՅԵԿՏՆԵՐ</w:t>
      </w:r>
      <w:r>
        <w:rPr>
          <w:rStyle w:val="Strong"/>
          <w:rFonts w:ascii="GHEA Grapalat" w:hAnsi="GHEA Grapalat"/>
          <w:color w:val="000000"/>
          <w:szCs w:val="21"/>
          <w:shd w:val="clear" w:color="auto" w:fill="FFFFFF"/>
        </w:rPr>
        <w:t>Ի</w:t>
      </w:r>
      <w:r w:rsidRPr="0032773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C003E">
        <w:rPr>
          <w:rStyle w:val="Strong"/>
          <w:rFonts w:ascii="GHEA Grapalat" w:hAnsi="GHEA Grapalat"/>
          <w:color w:val="000000"/>
          <w:shd w:val="clear" w:color="auto" w:fill="FFFFFF"/>
        </w:rPr>
        <w:t>ՓՈՐՁԱՔՆՆՈՒԹՅՈՒՆԸ</w:t>
      </w:r>
      <w:r w:rsidRPr="0032773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C003E">
        <w:rPr>
          <w:rStyle w:val="Strong"/>
          <w:rFonts w:ascii="GHEA Grapalat" w:hAnsi="GHEA Grapalat"/>
          <w:color w:val="000000"/>
          <w:shd w:val="clear" w:color="auto" w:fill="FFFFFF"/>
        </w:rPr>
        <w:t>ԵՎ</w:t>
      </w:r>
      <w:r w:rsidRPr="0032773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C003E">
        <w:rPr>
          <w:rStyle w:val="Strong"/>
          <w:rFonts w:ascii="GHEA Grapalat" w:hAnsi="GHEA Grapalat"/>
          <w:color w:val="000000"/>
          <w:shd w:val="clear" w:color="auto" w:fill="FFFFFF"/>
        </w:rPr>
        <w:t>ԴՐԱ</w:t>
      </w:r>
      <w:r w:rsidRPr="0032773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C003E">
        <w:rPr>
          <w:rStyle w:val="Strong"/>
          <w:rFonts w:ascii="GHEA Grapalat" w:hAnsi="GHEA Grapalat"/>
          <w:color w:val="000000"/>
          <w:shd w:val="clear" w:color="auto" w:fill="FFFFFF"/>
        </w:rPr>
        <w:t>ԱՐԴՅՈՒՆՔՆԵՐԻ</w:t>
      </w:r>
      <w:r w:rsidRPr="0032773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C003E">
        <w:rPr>
          <w:rStyle w:val="Strong"/>
          <w:rFonts w:ascii="GHEA Grapalat" w:hAnsi="GHEA Grapalat"/>
          <w:color w:val="000000"/>
          <w:shd w:val="clear" w:color="auto" w:fill="FFFFFF"/>
        </w:rPr>
        <w:t>ՁԵՎԱԿԵՐՊՈՒՄԸ</w:t>
      </w:r>
    </w:p>
    <w:p w14:paraId="1F93B021" w14:textId="7A4005D6" w:rsidR="00BC003E" w:rsidRDefault="00BC003E" w:rsidP="0035688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Փ</w:t>
      </w:r>
      <w:r w:rsidRPr="001F7331">
        <w:rPr>
          <w:rFonts w:ascii="GHEA Grapalat" w:eastAsiaTheme="minorHAnsi" w:hAnsi="GHEA Grapalat" w:cs="Calibri"/>
          <w:lang w:val="af-ZA"/>
        </w:rPr>
        <w:t>որձաքննություն իրականացնող</w:t>
      </w:r>
      <w:r>
        <w:rPr>
          <w:rFonts w:ascii="GHEA Grapalat" w:eastAsiaTheme="minorHAnsi" w:hAnsi="GHEA Grapalat" w:cs="Calibri"/>
          <w:lang w:val="af-ZA"/>
        </w:rPr>
        <w:t>ը կամ իր ներկայացուցիչը</w:t>
      </w:r>
      <w:r w:rsidRPr="00BC003E">
        <w:rPr>
          <w:rFonts w:ascii="GHEA Grapalat" w:hAnsi="GHEA Grapalat" w:cs="Calibri"/>
          <w:lang w:val="af-ZA"/>
        </w:rPr>
        <w:t xml:space="preserve"> խմբաքանակից վերցրած կետային նմուշներից կազմում է միացյալ նմուշ, որից վերցվում է միջին նմուշ: </w:t>
      </w:r>
      <w:r w:rsidR="0035688B">
        <w:rPr>
          <w:rFonts w:ascii="GHEA Grapalat" w:eastAsiaTheme="minorHAnsi" w:hAnsi="GHEA Grapalat" w:cs="Calibri"/>
          <w:lang w:val="af-ZA"/>
        </w:rPr>
        <w:t>Փ</w:t>
      </w:r>
      <w:r w:rsidR="0035688B" w:rsidRPr="001F7331">
        <w:rPr>
          <w:rFonts w:ascii="GHEA Grapalat" w:eastAsiaTheme="minorHAnsi" w:hAnsi="GHEA Grapalat" w:cs="Calibri"/>
          <w:lang w:val="af-ZA"/>
        </w:rPr>
        <w:t>որձաքննություն իրականացնող</w:t>
      </w:r>
      <w:r w:rsidR="0035688B">
        <w:rPr>
          <w:rFonts w:ascii="GHEA Grapalat" w:eastAsiaTheme="minorHAnsi" w:hAnsi="GHEA Grapalat" w:cs="Calibri"/>
          <w:lang w:val="af-ZA"/>
        </w:rPr>
        <w:t>ը կամ իր ներկայացուցիչը</w:t>
      </w:r>
      <w:r w:rsidRPr="00BC003E">
        <w:rPr>
          <w:rFonts w:ascii="GHEA Grapalat" w:hAnsi="GHEA Grapalat" w:cs="Calibri"/>
          <w:lang w:val="af-ZA"/>
        </w:rPr>
        <w:t xml:space="preserve"> կատարում է նմուշների համապատասխան ծածկագրում և կապարակնքումից կամ դրոշմակնքումից հետո` </w:t>
      </w:r>
      <w:r w:rsidR="0035688B" w:rsidRPr="0035688B">
        <w:rPr>
          <w:rFonts w:ascii="GHEA Grapalat" w:hAnsi="GHEA Grapalat" w:cs="Calibri"/>
          <w:lang w:val="af-ZA"/>
        </w:rPr>
        <w:t xml:space="preserve">փորձաքննության ներկայացնելու </w:t>
      </w:r>
      <w:r w:rsidR="0035688B">
        <w:rPr>
          <w:rFonts w:ascii="GHEA Grapalat" w:hAnsi="GHEA Grapalat" w:cs="Calibri"/>
          <w:lang w:val="af-ZA"/>
        </w:rPr>
        <w:t>նպատակով</w:t>
      </w:r>
      <w:r w:rsidR="0035688B" w:rsidRPr="0035688B">
        <w:rPr>
          <w:rFonts w:ascii="GHEA Grapalat" w:hAnsi="GHEA Grapalat" w:cs="Calibri"/>
          <w:lang w:val="af-ZA"/>
        </w:rPr>
        <w:t xml:space="preserve"> հանրապետության տարածքով փոխադրվող կենդանական ծագում ունեցող մթերքի</w:t>
      </w:r>
      <w:r w:rsidR="0035688B">
        <w:rPr>
          <w:rFonts w:ascii="GHEA Grapalat" w:hAnsi="GHEA Grapalat" w:cs="Calibri"/>
          <w:lang w:val="af-ZA"/>
        </w:rPr>
        <w:t xml:space="preserve"> անասնաբուժական վկայականով՝ </w:t>
      </w:r>
      <w:r w:rsidRPr="00BC003E">
        <w:rPr>
          <w:rFonts w:ascii="GHEA Grapalat" w:hAnsi="GHEA Grapalat" w:cs="Calibri"/>
          <w:lang w:val="af-ZA"/>
        </w:rPr>
        <w:t>դրանք ներկայացնում է փորձաքննության։</w:t>
      </w:r>
    </w:p>
    <w:p w14:paraId="7FD8AA5E" w14:textId="77777777" w:rsidR="0035688B" w:rsidRDefault="0035688B" w:rsidP="0035688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Փ</w:t>
      </w:r>
      <w:r w:rsidRPr="0035688B">
        <w:rPr>
          <w:rFonts w:ascii="GHEA Grapalat" w:hAnsi="GHEA Grapalat" w:cs="Calibri"/>
          <w:lang w:val="af-ZA"/>
        </w:rPr>
        <w:t xml:space="preserve">որձաքննության ներկայացնելու </w:t>
      </w:r>
      <w:r>
        <w:rPr>
          <w:rFonts w:ascii="GHEA Grapalat" w:hAnsi="GHEA Grapalat" w:cs="Calibri"/>
          <w:lang w:val="af-ZA"/>
        </w:rPr>
        <w:t>նպատակով</w:t>
      </w:r>
      <w:r w:rsidRPr="0035688B">
        <w:rPr>
          <w:rFonts w:ascii="GHEA Grapalat" w:hAnsi="GHEA Grapalat" w:cs="Calibri"/>
          <w:lang w:val="af-ZA"/>
        </w:rPr>
        <w:t xml:space="preserve"> հանրապետության տարածքով փոխադրվող կենդանական ծագում ունեցող մթերքի</w:t>
      </w:r>
      <w:r>
        <w:rPr>
          <w:rFonts w:ascii="GHEA Grapalat" w:hAnsi="GHEA Grapalat" w:cs="Calibri"/>
          <w:lang w:val="af-ZA"/>
        </w:rPr>
        <w:t xml:space="preserve"> անասնաբուժական վկայականը ներկայացվում է </w:t>
      </w:r>
      <w:r w:rsidRPr="0035688B">
        <w:rPr>
          <w:rFonts w:ascii="GHEA Grapalat" w:hAnsi="GHEA Grapalat" w:cs="Calibri"/>
          <w:lang w:val="af-ZA"/>
        </w:rPr>
        <w:t>Հայաստանի Հանրապետության կառավարության 2010 թվականի հ</w:t>
      </w:r>
      <w:r>
        <w:rPr>
          <w:rFonts w:ascii="GHEA Grapalat" w:hAnsi="GHEA Grapalat" w:cs="Calibri"/>
          <w:lang w:val="af-ZA"/>
        </w:rPr>
        <w:t>ոկտեմբերի 21-ի N 1499-Ն որոշման հավելված N2-ի Ձև N2-ի համաձայն:</w:t>
      </w:r>
    </w:p>
    <w:p w14:paraId="22C129E1" w14:textId="77777777" w:rsidR="0035688B" w:rsidRDefault="00950E00" w:rsidP="0035688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 xml:space="preserve">Փորձաքննությունը սկսելուց առաջ, ինչպես նաև նմուշներն ընդունելիս </w:t>
      </w:r>
      <w:r w:rsidRPr="00950E00">
        <w:rPr>
          <w:rFonts w:ascii="GHEA Grapalat" w:hAnsi="GHEA Grapalat" w:cs="Calibri"/>
          <w:lang w:val="af-ZA"/>
        </w:rPr>
        <w:t>ստուգ</w:t>
      </w:r>
      <w:r w:rsidR="00E97322">
        <w:rPr>
          <w:rFonts w:ascii="GHEA Grapalat" w:hAnsi="GHEA Grapalat" w:cs="Calibri"/>
          <w:lang w:val="af-ZA"/>
        </w:rPr>
        <w:t>վ</w:t>
      </w:r>
      <w:r w:rsidRPr="00950E00">
        <w:rPr>
          <w:rFonts w:ascii="GHEA Grapalat" w:hAnsi="GHEA Grapalat" w:cs="Calibri"/>
          <w:lang w:val="af-ZA"/>
        </w:rPr>
        <w:t>ում է`</w:t>
      </w:r>
    </w:p>
    <w:p w14:paraId="5E3A57B0" w14:textId="77777777" w:rsidR="00950E00" w:rsidRPr="00950E00" w:rsidRDefault="00950E00" w:rsidP="00950E00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 w:rsidRPr="00950E00">
        <w:rPr>
          <w:rFonts w:ascii="GHEA Grapalat" w:hAnsi="GHEA Grapalat" w:cs="Calibri"/>
          <w:lang w:val="af-ZA"/>
        </w:rPr>
        <w:t>փաթեթավորման պահպանվածությունը.</w:t>
      </w:r>
    </w:p>
    <w:p w14:paraId="7F42F345" w14:textId="77777777" w:rsidR="00950E00" w:rsidRDefault="00950E00" w:rsidP="00950E00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 w:rsidRPr="00950E00">
        <w:rPr>
          <w:rFonts w:ascii="GHEA Grapalat" w:hAnsi="GHEA Grapalat" w:cs="Calibri"/>
          <w:lang w:val="af-ZA"/>
        </w:rPr>
        <w:t>ծածկագրի և կապարակնիքի կամ դրոշմակնիքի առկայությունը։</w:t>
      </w:r>
    </w:p>
    <w:p w14:paraId="467B9354" w14:textId="77777777" w:rsidR="00950E00" w:rsidRDefault="00950E00" w:rsidP="00950E00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 w:rsidRPr="00950E00">
        <w:rPr>
          <w:rFonts w:ascii="GHEA Grapalat" w:hAnsi="GHEA Grapalat" w:cs="Calibri"/>
          <w:lang w:val="af-ZA"/>
        </w:rPr>
        <w:t xml:space="preserve">Եթե </w:t>
      </w:r>
      <w:r>
        <w:rPr>
          <w:rFonts w:ascii="GHEA Grapalat" w:hAnsi="GHEA Grapalat" w:cs="Calibri"/>
          <w:lang w:val="af-ZA"/>
        </w:rPr>
        <w:t>փորձաքննություն իրականացնողը</w:t>
      </w:r>
      <w:r w:rsidRPr="00950E00">
        <w:rPr>
          <w:rFonts w:ascii="GHEA Grapalat" w:hAnsi="GHEA Grapalat" w:cs="Calibri"/>
          <w:lang w:val="af-ZA"/>
        </w:rPr>
        <w:t xml:space="preserve"> հայտնաբերում է, որ նմուշը ներկայացվել է սույն կարգի </w:t>
      </w:r>
      <w:r>
        <w:rPr>
          <w:rFonts w:ascii="GHEA Grapalat" w:hAnsi="GHEA Grapalat" w:cs="Calibri"/>
          <w:lang w:val="af-ZA"/>
        </w:rPr>
        <w:t xml:space="preserve">6-19 կետերի </w:t>
      </w:r>
      <w:r w:rsidRPr="00950E00">
        <w:rPr>
          <w:rFonts w:ascii="GHEA Grapalat" w:hAnsi="GHEA Grapalat" w:cs="Calibri"/>
          <w:lang w:val="af-ZA"/>
        </w:rPr>
        <w:t>պահանջների խախտմամբ, ապա նմուշը չի ընդունվում և վերադարձվում է գրավոր հիմնավորմամբ։</w:t>
      </w:r>
    </w:p>
    <w:p w14:paraId="0DCFE1B3" w14:textId="77777777" w:rsidR="00950E00" w:rsidRPr="00950E00" w:rsidRDefault="00950E00" w:rsidP="00950E00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Փ</w:t>
      </w:r>
      <w:r w:rsidRPr="00950E00">
        <w:rPr>
          <w:rFonts w:ascii="GHEA Grapalat" w:hAnsi="GHEA Grapalat" w:cs="Calibri"/>
          <w:lang w:val="af-ZA"/>
        </w:rPr>
        <w:t>որձաքննության ներկայացված նմուշները հաշվառ</w:t>
      </w:r>
      <w:r>
        <w:rPr>
          <w:rFonts w:ascii="GHEA Grapalat" w:hAnsi="GHEA Grapalat" w:cs="Calibri"/>
          <w:lang w:val="af-ZA"/>
        </w:rPr>
        <w:t xml:space="preserve">վում են առանձին գրանցամատյանում: </w:t>
      </w:r>
    </w:p>
    <w:p w14:paraId="7B123DE1" w14:textId="77777777" w:rsidR="00EB4202" w:rsidRPr="00EB4202" w:rsidRDefault="004F7930" w:rsidP="00EB420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val="hy-AM" w:eastAsia="hy-AM" w:bidi="hy-AM"/>
        </w:rPr>
      </w:pPr>
      <w:r>
        <w:rPr>
          <w:rFonts w:ascii="GHEA Grapalat" w:hAnsi="GHEA Grapalat" w:cs="Calibri"/>
          <w:lang w:val="af-ZA"/>
        </w:rPr>
        <w:t xml:space="preserve">Փորձաքննությունը իրականացվում է </w:t>
      </w:r>
      <w:r w:rsidR="00EB4202">
        <w:rPr>
          <w:rFonts w:ascii="GHEA Grapalat" w:hAnsi="GHEA Grapalat" w:cs="Calibri"/>
          <w:lang w:val="af-ZA"/>
        </w:rPr>
        <w:t xml:space="preserve">համաձայն </w:t>
      </w:r>
      <w:r w:rsidRPr="00AB1B1B">
        <w:rPr>
          <w:rFonts w:ascii="GHEA Grapalat" w:eastAsiaTheme="minorHAnsi" w:hAnsi="GHEA Grapalat" w:cs="Calibri"/>
          <w:lang w:val="af-ZA"/>
        </w:rPr>
        <w:t xml:space="preserve">Մաքսային միության հանձնաժողովի 2011 թվականի դեկտեմբերի 9-ի թիվ 880 որոշմամբ հաստատված Մաքսային </w:t>
      </w:r>
      <w:r w:rsidRPr="00AB1B1B">
        <w:rPr>
          <w:rFonts w:ascii="GHEA Grapalat" w:eastAsiaTheme="minorHAnsi" w:hAnsi="GHEA Grapalat" w:cs="Calibri"/>
          <w:lang w:val="af-ZA"/>
        </w:rPr>
        <w:lastRenderedPageBreak/>
        <w:t>միության սննդամթերքի անվտանգության մասին ՄՄ ՏԿ 021/2011 տեխնիկական կանոնակարգով սահմանված</w:t>
      </w:r>
      <w:r w:rsidR="00EB4202" w:rsidRPr="00EB4202">
        <w:rPr>
          <w:rFonts w:ascii="GHEA Grapalat" w:hAnsi="GHEA Grapalat" w:cs="Arial"/>
          <w:bCs/>
          <w:lang w:val="hy-AM" w:eastAsia="hy-AM" w:bidi="hy-AM"/>
        </w:rPr>
        <w:t xml:space="preserve"> ստանդարտների</w:t>
      </w:r>
      <w:r w:rsidR="00EB4202">
        <w:t>՝</w:t>
      </w:r>
      <w:r w:rsidR="00EB4202" w:rsidRPr="0032773F">
        <w:rPr>
          <w:lang w:val="af-ZA"/>
        </w:rPr>
        <w:t xml:space="preserve"> </w:t>
      </w:r>
      <w:r w:rsidR="00EB4202" w:rsidRPr="00332153">
        <w:rPr>
          <w:rFonts w:ascii="GHEA Grapalat" w:hAnsi="GHEA Grapalat" w:cs="Arial"/>
          <w:bCs/>
          <w:lang w:val="hy-AM" w:eastAsia="hy-AM" w:bidi="hy-AM"/>
        </w:rPr>
        <w:t>ԳՕՍՏ-երի՝</w:t>
      </w:r>
    </w:p>
    <w:p w14:paraId="05DCE73D" w14:textId="77777777" w:rsidR="00EB4202" w:rsidRPr="00EB4202" w:rsidRDefault="00EB4202" w:rsidP="00EB4202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val="hy-AM" w:eastAsia="hy-AM" w:bidi="hy-AM"/>
        </w:rPr>
      </w:pPr>
      <w:r>
        <w:rPr>
          <w:rFonts w:ascii="GHEA Grapalat" w:hAnsi="GHEA Grapalat" w:cs="Arial"/>
          <w:bCs/>
          <w:lang w:val="hy-AM" w:eastAsia="hy-AM" w:bidi="hy-AM"/>
        </w:rPr>
        <w:t>Կ</w:t>
      </w:r>
      <w:r w:rsidRPr="00EB4202">
        <w:rPr>
          <w:rFonts w:ascii="GHEA Grapalat" w:hAnsi="GHEA Grapalat" w:cs="Arial"/>
          <w:bCs/>
          <w:lang w:val="hy-AM" w:eastAsia="hy-AM" w:bidi="hy-AM"/>
        </w:rPr>
        <w:t>ամավոր հիմունքով կիրառման արդյունքում</w:t>
      </w:r>
      <w:r w:rsidRPr="0032773F">
        <w:rPr>
          <w:lang w:val="hy-AM"/>
        </w:rPr>
        <w:t xml:space="preserve"> </w:t>
      </w:r>
      <w:r w:rsidRPr="00EB4202">
        <w:rPr>
          <w:rFonts w:ascii="GHEA Grapalat" w:hAnsi="GHEA Grapalat" w:cs="Arial"/>
          <w:bCs/>
          <w:lang w:val="hy-AM" w:eastAsia="hy-AM" w:bidi="hy-AM"/>
        </w:rPr>
        <w:t>մաքսային միության «սննդամթերքի անվտանգության մասին» տեխնիկական կանոնակարգի (մմ տկ 021/2011)</w:t>
      </w:r>
      <w:r w:rsidRPr="0032773F">
        <w:rPr>
          <w:rFonts w:ascii="GHEA Grapalat" w:hAnsi="GHEA Grapalat" w:cs="Arial"/>
          <w:bCs/>
          <w:lang w:val="hy-AM" w:eastAsia="hy-AM" w:bidi="hy-AM"/>
        </w:rPr>
        <w:t xml:space="preserve"> </w:t>
      </w:r>
      <w:r w:rsidRPr="00EB4202">
        <w:rPr>
          <w:rFonts w:ascii="GHEA Grapalat" w:hAnsi="GHEA Grapalat" w:cs="Arial"/>
          <w:bCs/>
          <w:lang w:val="hy-AM" w:eastAsia="hy-AM" w:bidi="hy-AM"/>
        </w:rPr>
        <w:t>պահանջների պահպանումը</w:t>
      </w:r>
      <w:r w:rsidRPr="0032773F">
        <w:rPr>
          <w:rFonts w:ascii="GHEA Grapalat" w:hAnsi="GHEA Grapalat" w:cs="Arial"/>
          <w:bCs/>
          <w:lang w:val="hy-AM" w:eastAsia="hy-AM" w:bidi="hy-AM"/>
        </w:rPr>
        <w:t xml:space="preserve"> </w:t>
      </w:r>
      <w:r>
        <w:rPr>
          <w:rFonts w:ascii="GHEA Grapalat" w:hAnsi="GHEA Grapalat" w:cs="Arial"/>
          <w:bCs/>
          <w:lang w:val="hy-AM" w:eastAsia="hy-AM" w:bidi="hy-AM"/>
        </w:rPr>
        <w:t xml:space="preserve">ապահովող </w:t>
      </w:r>
      <w:r w:rsidRPr="00EB4202">
        <w:rPr>
          <w:rFonts w:ascii="GHEA Grapalat" w:hAnsi="GHEA Grapalat" w:cs="Arial"/>
          <w:bCs/>
          <w:lang w:val="hy-AM" w:eastAsia="hy-AM" w:bidi="hy-AM"/>
        </w:rPr>
        <w:t>ստանդարտների</w:t>
      </w:r>
      <w:r w:rsidRPr="0032773F">
        <w:rPr>
          <w:lang w:val="hy-AM"/>
        </w:rPr>
        <w:t xml:space="preserve"> </w:t>
      </w:r>
      <w:r w:rsidRPr="00EB4202">
        <w:rPr>
          <w:rFonts w:ascii="GHEA Grapalat" w:hAnsi="GHEA Grapalat" w:cs="Arial"/>
          <w:bCs/>
          <w:lang w:val="hy-AM" w:eastAsia="hy-AM" w:bidi="hy-AM"/>
        </w:rPr>
        <w:t>ցանկ</w:t>
      </w:r>
      <w:r w:rsidRPr="0032773F">
        <w:rPr>
          <w:rFonts w:ascii="GHEA Grapalat" w:hAnsi="GHEA Grapalat" w:cs="Arial"/>
          <w:bCs/>
          <w:lang w:val="hy-AM" w:eastAsia="hy-AM" w:bidi="hy-AM"/>
        </w:rPr>
        <w:t>.</w:t>
      </w:r>
    </w:p>
    <w:p w14:paraId="069FC470" w14:textId="77777777" w:rsidR="004F7930" w:rsidRPr="000D42BB" w:rsidRDefault="00EB4202" w:rsidP="000D42BB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val="hy-AM" w:eastAsia="hy-AM" w:bidi="hy-AM"/>
        </w:rPr>
      </w:pPr>
      <w:r>
        <w:rPr>
          <w:rFonts w:ascii="GHEA Grapalat" w:hAnsi="GHEA Grapalat" w:cs="Arial"/>
          <w:bCs/>
          <w:lang w:val="hy-AM" w:eastAsia="hy-AM" w:bidi="hy-AM"/>
        </w:rPr>
        <w:t>«Ս</w:t>
      </w:r>
      <w:r w:rsidRPr="00EB4202">
        <w:rPr>
          <w:rFonts w:ascii="GHEA Grapalat" w:hAnsi="GHEA Grapalat" w:cs="Arial"/>
          <w:bCs/>
          <w:lang w:val="hy-AM" w:eastAsia="hy-AM" w:bidi="hy-AM"/>
        </w:rPr>
        <w:t xml:space="preserve">ննդամթերքի անվտանգության մասին» տեխնիկական կանոնակարգի </w:t>
      </w:r>
      <w:r w:rsidRPr="00EB4202">
        <w:rPr>
          <w:rFonts w:ascii="GHEA Grapalat" w:hAnsi="GHEA Grapalat" w:cs="Arial"/>
          <w:bCs/>
          <w:lang w:val="hy-AM" w:eastAsia="hy-AM" w:bidi="hy-AM"/>
        </w:rPr>
        <w:br/>
        <w:t xml:space="preserve">(մմ տկ 021/2011) պահանջները կիրառելու </w:t>
      </w:r>
      <w:r w:rsidRPr="0032773F">
        <w:rPr>
          <w:rFonts w:ascii="GHEA Grapalat" w:hAnsi="GHEA Grapalat" w:cs="Arial"/>
          <w:bCs/>
          <w:lang w:val="hy-AM" w:eastAsia="hy-AM" w:bidi="hy-AM"/>
        </w:rPr>
        <w:t>և</w:t>
      </w:r>
      <w:r w:rsidRPr="00EB4202">
        <w:rPr>
          <w:rFonts w:ascii="GHEA Grapalat" w:hAnsi="GHEA Grapalat" w:cs="Arial"/>
          <w:bCs/>
          <w:lang w:val="hy-AM" w:eastAsia="hy-AM" w:bidi="hy-AM"/>
        </w:rPr>
        <w:t xml:space="preserve"> կատարելու ու արտադրանքի համապատասխանության գնահատում (հավաստում) իրականացնելու համար անհրաժեշտ՝ հետազոտությունների (փորձարկումների) </w:t>
      </w:r>
      <w:r w:rsidRPr="0032773F">
        <w:rPr>
          <w:rFonts w:ascii="GHEA Grapalat" w:hAnsi="GHEA Grapalat" w:cs="Arial"/>
          <w:bCs/>
          <w:lang w:val="hy-AM" w:eastAsia="hy-AM" w:bidi="hy-AM"/>
        </w:rPr>
        <w:t>և</w:t>
      </w:r>
      <w:r w:rsidRPr="00EB4202">
        <w:rPr>
          <w:rFonts w:ascii="GHEA Grapalat" w:hAnsi="GHEA Grapalat" w:cs="Arial"/>
          <w:bCs/>
          <w:lang w:val="hy-AM" w:eastAsia="hy-AM" w:bidi="hy-AM"/>
        </w:rPr>
        <w:t xml:space="preserve"> չափումների կանոններ </w:t>
      </w:r>
      <w:r w:rsidRPr="0032773F">
        <w:rPr>
          <w:rFonts w:ascii="GHEA Grapalat" w:hAnsi="GHEA Grapalat" w:cs="Arial"/>
          <w:bCs/>
          <w:lang w:val="hy-AM" w:eastAsia="hy-AM" w:bidi="hy-AM"/>
        </w:rPr>
        <w:t xml:space="preserve">և </w:t>
      </w:r>
      <w:r>
        <w:rPr>
          <w:rFonts w:ascii="GHEA Grapalat" w:hAnsi="GHEA Grapalat" w:cs="Arial"/>
          <w:bCs/>
          <w:lang w:val="hy-AM" w:eastAsia="hy-AM" w:bidi="hy-AM"/>
        </w:rPr>
        <w:t xml:space="preserve">մեթոդներ, </w:t>
      </w:r>
      <w:r w:rsidRPr="00EB4202">
        <w:rPr>
          <w:rFonts w:ascii="GHEA Grapalat" w:hAnsi="GHEA Grapalat" w:cs="Arial"/>
          <w:bCs/>
          <w:lang w:val="hy-AM" w:eastAsia="hy-AM" w:bidi="hy-AM"/>
        </w:rPr>
        <w:t>այդ թվում՝ նմուշառման կանոններ</w:t>
      </w:r>
      <w:r w:rsidRPr="0032773F">
        <w:rPr>
          <w:rFonts w:ascii="GHEA Grapalat" w:hAnsi="GHEA Grapalat" w:cs="Arial"/>
          <w:bCs/>
          <w:lang w:val="hy-AM" w:eastAsia="hy-AM" w:bidi="hy-AM"/>
        </w:rPr>
        <w:t xml:space="preserve"> պարունակող</w:t>
      </w:r>
      <w:r w:rsidRPr="00EB4202">
        <w:rPr>
          <w:rFonts w:ascii="GHEA Grapalat" w:hAnsi="GHEA Grapalat" w:cs="Arial"/>
          <w:bCs/>
          <w:lang w:val="hy-AM" w:eastAsia="hy-AM" w:bidi="hy-AM"/>
        </w:rPr>
        <w:t xml:space="preserve"> ստանդարտների</w:t>
      </w:r>
      <w:r w:rsidRPr="0032773F">
        <w:rPr>
          <w:lang w:val="hy-AM"/>
        </w:rPr>
        <w:t xml:space="preserve"> </w:t>
      </w:r>
      <w:r w:rsidRPr="00EB4202">
        <w:rPr>
          <w:rFonts w:ascii="GHEA Grapalat" w:hAnsi="GHEA Grapalat" w:cs="Arial"/>
          <w:bCs/>
          <w:lang w:val="hy-AM" w:eastAsia="hy-AM" w:bidi="hy-AM"/>
        </w:rPr>
        <w:t>ցանկ</w:t>
      </w:r>
      <w:r w:rsidRPr="0032773F">
        <w:rPr>
          <w:rFonts w:ascii="GHEA Grapalat" w:hAnsi="GHEA Grapalat" w:cs="Arial"/>
          <w:bCs/>
          <w:lang w:val="hy-AM" w:eastAsia="hy-AM" w:bidi="hy-AM"/>
        </w:rPr>
        <w:t>:</w:t>
      </w:r>
    </w:p>
    <w:p w14:paraId="3A3FB5C9" w14:textId="18CAFAFD" w:rsidR="009A1689" w:rsidRPr="0032773F" w:rsidRDefault="000D42BB" w:rsidP="000D42B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val="hy-AM" w:eastAsia="hy-AM" w:bidi="hy-AM"/>
        </w:rPr>
      </w:pPr>
      <w:r w:rsidRPr="0032773F">
        <w:rPr>
          <w:rFonts w:ascii="GHEA Grapalat" w:eastAsiaTheme="minorHAnsi" w:hAnsi="GHEA Grapalat" w:cs="Calibri"/>
          <w:lang w:val="hy-AM"/>
        </w:rPr>
        <w:t>Փորձաքննության օբյեկտների և դրանցից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ստացված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արտադրանքի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անասնաբուժասանիտարական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փորձաքննությունը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ներառում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է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զգայորոշման</w:t>
      </w:r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r w:rsidRPr="0032773F">
        <w:rPr>
          <w:rFonts w:ascii="GHEA Grapalat" w:eastAsia="Calibri" w:hAnsi="GHEA Grapalat" w:cs="Calibri"/>
          <w:lang w:val="hy-AM"/>
        </w:rPr>
        <w:t>մանրադիտակային</w:t>
      </w:r>
      <w:r w:rsidRPr="003456E1">
        <w:rPr>
          <w:rFonts w:ascii="GHEA Grapalat" w:eastAsia="Calibr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  <w:lang w:val="af-ZA"/>
        </w:rPr>
        <w:t>և մակաբուծաբանական</w:t>
      </w:r>
      <w:r w:rsidR="009A1689">
        <w:rPr>
          <w:rFonts w:ascii="GHEA Grapalat" w:eastAsiaTheme="minorHAnsi" w:hAnsi="GHEA Grapalat" w:cs="Calibri"/>
          <w:lang w:val="af-ZA"/>
        </w:rPr>
        <w:t xml:space="preserve">, </w:t>
      </w:r>
      <w:r w:rsidR="001C4E1E">
        <w:rPr>
          <w:rFonts w:ascii="GHEA Grapalat" w:eastAsiaTheme="minorHAnsi" w:hAnsi="GHEA Grapalat" w:cs="Calibri"/>
          <w:lang w:val="af-ZA"/>
        </w:rPr>
        <w:t xml:space="preserve">մանրէաբանական, </w:t>
      </w:r>
      <w:r w:rsidR="009A1689">
        <w:rPr>
          <w:rFonts w:ascii="GHEA Grapalat" w:eastAsiaTheme="minorHAnsi" w:hAnsi="GHEA Grapalat" w:cs="Calibri"/>
          <w:lang w:val="af-ZA"/>
        </w:rPr>
        <w:t xml:space="preserve">շճաբանական, </w:t>
      </w:r>
      <w:r w:rsidR="009A1689" w:rsidRPr="003456E1">
        <w:rPr>
          <w:rFonts w:ascii="GHEA Grapalat" w:eastAsiaTheme="minorHAnsi" w:hAnsi="GHEA Grapalat" w:cs="Calibri"/>
          <w:lang w:val="af-ZA"/>
        </w:rPr>
        <w:t>հյուսվածքաբանական, քիմիական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2773F">
        <w:rPr>
          <w:rFonts w:ascii="GHEA Grapalat" w:eastAsiaTheme="minorHAnsi" w:hAnsi="GHEA Grapalat" w:cs="Calibri"/>
          <w:lang w:val="hy-AM"/>
        </w:rPr>
        <w:t>հետազոտությունները</w:t>
      </w:r>
      <w:r w:rsidR="009A1689" w:rsidRPr="0032773F">
        <w:rPr>
          <w:rFonts w:ascii="GHEA Grapalat" w:eastAsiaTheme="minorHAnsi" w:hAnsi="GHEA Grapalat" w:cs="Calibri"/>
          <w:lang w:val="hy-AM"/>
        </w:rPr>
        <w:t>:</w:t>
      </w:r>
    </w:p>
    <w:p w14:paraId="392DA33B" w14:textId="77777777" w:rsidR="000D42BB" w:rsidRPr="000D42BB" w:rsidRDefault="000D42BB" w:rsidP="009A1689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r w:rsidRPr="0032773F">
        <w:rPr>
          <w:rFonts w:ascii="GHEA Grapalat" w:eastAsiaTheme="minorHAnsi" w:hAnsi="GHEA Grapalat" w:cs="Calibri"/>
          <w:lang w:val="hy-AM"/>
        </w:rPr>
        <w:t xml:space="preserve"> </w:t>
      </w:r>
      <w:r w:rsidR="009A1689">
        <w:rPr>
          <w:rFonts w:ascii="GHEA Grapalat" w:eastAsiaTheme="minorHAnsi" w:hAnsi="GHEA Grapalat" w:cs="Calibri"/>
        </w:rPr>
        <w:t>Զ</w:t>
      </w:r>
      <w:r w:rsidR="009A1689" w:rsidRPr="003456E1">
        <w:rPr>
          <w:rFonts w:ascii="GHEA Grapalat" w:eastAsiaTheme="minorHAnsi" w:hAnsi="GHEA Grapalat" w:cs="Calibri"/>
        </w:rPr>
        <w:t>գայորոշման</w:t>
      </w:r>
      <w:r w:rsidR="009A1689">
        <w:rPr>
          <w:rFonts w:ascii="GHEA Grapalat" w:eastAsiaTheme="minorHAnsi" w:hAnsi="GHEA Grapalat" w:cs="Calibri"/>
          <w:lang w:val="af-ZA"/>
        </w:rPr>
        <w:t xml:space="preserve"> հետազոտությամբ ուսումնասիրվում է՝</w:t>
      </w:r>
    </w:p>
    <w:p w14:paraId="26DBE5A7" w14:textId="77777777" w:rsidR="000D42BB" w:rsidRPr="000D42BB" w:rsidRDefault="000D42BB" w:rsidP="000D42BB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r w:rsidRPr="009A1689">
        <w:rPr>
          <w:rFonts w:ascii="GHEA Grapalat" w:hAnsi="GHEA Grapalat" w:cs="Arial"/>
          <w:b/>
          <w:bCs/>
          <w:lang w:eastAsia="hy-AM" w:bidi="hy-AM"/>
        </w:rPr>
        <w:t>մսի և կենդանական սպանդից գոյացած մթերքի համար</w:t>
      </w:r>
      <w:r w:rsidRPr="000D42BB">
        <w:rPr>
          <w:rFonts w:ascii="GHEA Grapalat" w:hAnsi="GHEA Grapalat" w:cs="Arial"/>
          <w:bCs/>
          <w:lang w:eastAsia="hy-AM" w:bidi="hy-AM"/>
        </w:rPr>
        <w:t xml:space="preserve">՝ </w:t>
      </w:r>
      <w:r w:rsidR="009A1689" w:rsidRPr="00316AB7">
        <w:rPr>
          <w:rFonts w:ascii="GHEA Grapalat" w:hAnsi="GHEA Grapalat" w:cs="Calibri"/>
        </w:rPr>
        <w:t>արտաքին</w:t>
      </w:r>
      <w:r w:rsidR="009A1689" w:rsidRPr="00316AB7">
        <w:rPr>
          <w:rFonts w:ascii="GHEA Grapalat" w:hAnsi="GHEA Grapalat" w:cs="Calibri"/>
          <w:lang w:val="af-ZA"/>
        </w:rPr>
        <w:t xml:space="preserve"> </w:t>
      </w:r>
      <w:r w:rsidR="009A1689" w:rsidRPr="00316AB7">
        <w:rPr>
          <w:rFonts w:ascii="GHEA Grapalat" w:hAnsi="GHEA Grapalat" w:cs="Calibri"/>
        </w:rPr>
        <w:t>տեսքը</w:t>
      </w:r>
      <w:r w:rsidR="009A1689" w:rsidRPr="00316AB7">
        <w:rPr>
          <w:rFonts w:ascii="GHEA Grapalat" w:hAnsi="GHEA Grapalat" w:cs="Calibri"/>
          <w:lang w:val="af-ZA"/>
        </w:rPr>
        <w:t xml:space="preserve">, </w:t>
      </w:r>
      <w:r w:rsidR="009A1689">
        <w:rPr>
          <w:rFonts w:ascii="GHEA Grapalat" w:hAnsi="GHEA Grapalat" w:cs="Calibri"/>
        </w:rPr>
        <w:t>խտաստիճանը</w:t>
      </w:r>
      <w:r w:rsidR="009A1689" w:rsidRPr="00316AB7">
        <w:rPr>
          <w:rFonts w:ascii="GHEA Grapalat" w:hAnsi="GHEA Grapalat" w:cs="Calibri"/>
          <w:lang w:val="af-ZA"/>
        </w:rPr>
        <w:t xml:space="preserve">, </w:t>
      </w:r>
      <w:r w:rsidR="009A1689" w:rsidRPr="00316AB7">
        <w:rPr>
          <w:rFonts w:ascii="GHEA Grapalat" w:hAnsi="GHEA Grapalat" w:cs="Calibri"/>
        </w:rPr>
        <w:t>գույնը</w:t>
      </w:r>
      <w:r w:rsidR="009A1689" w:rsidRPr="00316AB7">
        <w:rPr>
          <w:rFonts w:ascii="GHEA Grapalat" w:hAnsi="GHEA Grapalat" w:cs="Calibri"/>
          <w:lang w:val="af-ZA"/>
        </w:rPr>
        <w:t xml:space="preserve">, </w:t>
      </w:r>
      <w:r w:rsidR="009A1689" w:rsidRPr="00316AB7">
        <w:rPr>
          <w:rFonts w:ascii="GHEA Grapalat" w:hAnsi="GHEA Grapalat" w:cs="Calibri"/>
        </w:rPr>
        <w:t>հոտը</w:t>
      </w:r>
      <w:r w:rsidR="009A1689" w:rsidRPr="00316AB7">
        <w:rPr>
          <w:rFonts w:ascii="GHEA Grapalat" w:hAnsi="GHEA Grapalat" w:cs="Calibri"/>
          <w:lang w:val="af-ZA"/>
        </w:rPr>
        <w:t>,</w:t>
      </w:r>
      <w:r w:rsidR="009A1689">
        <w:rPr>
          <w:rFonts w:ascii="GHEA Grapalat" w:hAnsi="GHEA Grapalat" w:cs="Calibri"/>
          <w:lang w:val="af-ZA"/>
        </w:rPr>
        <w:t xml:space="preserve"> մսի արգանակի </w:t>
      </w:r>
      <w:r w:rsidR="009A1689" w:rsidRPr="00316AB7">
        <w:rPr>
          <w:rFonts w:ascii="GHEA Grapalat" w:hAnsi="GHEA Grapalat" w:cs="Calibri"/>
        </w:rPr>
        <w:t>պարզությունը</w:t>
      </w:r>
      <w:r w:rsidR="009A1689" w:rsidRPr="009661D1">
        <w:rPr>
          <w:rFonts w:ascii="GHEA Grapalat" w:hAnsi="GHEA Grapalat" w:cs="Calibri"/>
          <w:lang w:val="af-ZA"/>
        </w:rPr>
        <w:t xml:space="preserve">, </w:t>
      </w:r>
      <w:r w:rsidR="009A1689">
        <w:rPr>
          <w:rFonts w:ascii="GHEA Grapalat" w:hAnsi="GHEA Grapalat" w:cs="Calibri"/>
          <w:lang w:val="af-ZA"/>
        </w:rPr>
        <w:t>ճարպի վիճակը</w:t>
      </w:r>
      <w:r w:rsidR="009A1689" w:rsidRPr="00316AB7">
        <w:rPr>
          <w:rFonts w:ascii="GHEA Grapalat" w:hAnsi="GHEA Grapalat" w:cs="Calibri"/>
          <w:lang w:val="af-ZA"/>
        </w:rPr>
        <w:t xml:space="preserve"> </w:t>
      </w:r>
      <w:r w:rsidR="009A1689" w:rsidRPr="00316AB7">
        <w:rPr>
          <w:rFonts w:ascii="GHEA Grapalat" w:hAnsi="GHEA Grapalat" w:cs="Calibri"/>
        </w:rPr>
        <w:t>և</w:t>
      </w:r>
      <w:r w:rsidR="009A1689" w:rsidRPr="00316AB7">
        <w:rPr>
          <w:rFonts w:ascii="GHEA Grapalat" w:hAnsi="GHEA Grapalat" w:cs="Calibri"/>
          <w:lang w:val="af-ZA"/>
        </w:rPr>
        <w:t xml:space="preserve"> </w:t>
      </w:r>
      <w:r w:rsidR="009A1689">
        <w:rPr>
          <w:rFonts w:ascii="GHEA Grapalat" w:hAnsi="GHEA Grapalat" w:cs="Calibri"/>
          <w:lang w:val="af-ZA"/>
        </w:rPr>
        <w:t xml:space="preserve">բնորոշ </w:t>
      </w:r>
      <w:r w:rsidR="009A1689" w:rsidRPr="00316AB7">
        <w:rPr>
          <w:rFonts w:ascii="GHEA Grapalat" w:hAnsi="GHEA Grapalat" w:cs="Calibri"/>
        </w:rPr>
        <w:t>հոտը</w:t>
      </w:r>
      <w:r w:rsidR="004107D5">
        <w:rPr>
          <w:rFonts w:ascii="GHEA Grapalat" w:hAnsi="GHEA Grapalat" w:cs="Calibri"/>
        </w:rPr>
        <w:t>,</w:t>
      </w:r>
      <w:r w:rsidR="00DD6555" w:rsidRPr="00DD6555">
        <w:rPr>
          <w:rFonts w:ascii="GHEA Grapalat" w:hAnsi="GHEA Grapalat" w:cs="Calibri"/>
          <w:lang w:val="af-ZA"/>
        </w:rPr>
        <w:t xml:space="preserve"> </w:t>
      </w:r>
      <w:r w:rsidR="00DD6555" w:rsidRPr="00DE5B82">
        <w:rPr>
          <w:rFonts w:ascii="GHEA Grapalat" w:hAnsi="GHEA Grapalat" w:cs="Calibri"/>
          <w:lang w:val="af-ZA"/>
        </w:rPr>
        <w:t xml:space="preserve">ոչ </w:t>
      </w:r>
      <w:r w:rsidR="00DD6555" w:rsidRPr="00DE5B82">
        <w:rPr>
          <w:rFonts w:ascii="GHEA Grapalat" w:hAnsi="GHEA Grapalat" w:cs="Calibri"/>
        </w:rPr>
        <w:t>թարմ</w:t>
      </w:r>
      <w:r w:rsidR="00DD6555" w:rsidRPr="008369B7">
        <w:rPr>
          <w:rFonts w:ascii="GHEA Grapalat" w:hAnsi="GHEA Grapalat" w:cs="Calibri"/>
          <w:lang w:val="af-ZA"/>
        </w:rPr>
        <w:t xml:space="preserve"> </w:t>
      </w:r>
      <w:r w:rsidR="004107D5">
        <w:rPr>
          <w:rFonts w:ascii="GHEA Grapalat" w:hAnsi="GHEA Grapalat" w:cs="Calibri"/>
        </w:rPr>
        <w:t>լինելը</w:t>
      </w:r>
      <w:r w:rsidR="00DD6555" w:rsidRPr="008369B7">
        <w:rPr>
          <w:rFonts w:ascii="GHEA Grapalat" w:hAnsi="GHEA Grapalat" w:cs="Calibri"/>
          <w:lang w:val="af-ZA"/>
        </w:rPr>
        <w:t xml:space="preserve">, </w:t>
      </w:r>
      <w:r w:rsidR="00DD6555" w:rsidRPr="00DE5B82">
        <w:rPr>
          <w:rFonts w:ascii="GHEA Grapalat" w:hAnsi="GHEA Grapalat" w:cs="Calibri"/>
          <w:lang w:val="af-ZA"/>
        </w:rPr>
        <w:t xml:space="preserve">մսեղիքի </w:t>
      </w:r>
      <w:r w:rsidR="00DD6555" w:rsidRPr="00DE5B82">
        <w:rPr>
          <w:rFonts w:ascii="GHEA Grapalat" w:hAnsi="GHEA Grapalat" w:cs="Calibri"/>
        </w:rPr>
        <w:t>անբավարար</w:t>
      </w:r>
      <w:r w:rsidR="00DD6555" w:rsidRPr="00DE5B82">
        <w:rPr>
          <w:rFonts w:ascii="GHEA Grapalat" w:hAnsi="GHEA Grapalat" w:cs="Calibri"/>
          <w:lang w:val="af-ZA"/>
        </w:rPr>
        <w:t xml:space="preserve"> </w:t>
      </w:r>
      <w:r w:rsidR="00DD6555" w:rsidRPr="00DE5B82">
        <w:rPr>
          <w:rFonts w:ascii="GHEA Grapalat" w:hAnsi="GHEA Grapalat" w:cs="Calibri"/>
        </w:rPr>
        <w:t>կամ</w:t>
      </w:r>
      <w:r w:rsidR="00DD6555" w:rsidRPr="00DE5B82">
        <w:rPr>
          <w:rFonts w:ascii="GHEA Grapalat" w:hAnsi="GHEA Grapalat" w:cs="Calibri"/>
          <w:lang w:val="af-ZA"/>
        </w:rPr>
        <w:t xml:space="preserve"> </w:t>
      </w:r>
      <w:r w:rsidR="00DD6555" w:rsidRPr="00DE5B82">
        <w:rPr>
          <w:rFonts w:ascii="GHEA Grapalat" w:hAnsi="GHEA Grapalat" w:cs="Calibri"/>
        </w:rPr>
        <w:t>վատ</w:t>
      </w:r>
      <w:r w:rsidR="00DD6555" w:rsidRPr="00DE5B82">
        <w:rPr>
          <w:rFonts w:ascii="GHEA Grapalat" w:hAnsi="GHEA Grapalat" w:cs="Calibri"/>
          <w:lang w:val="af-ZA"/>
        </w:rPr>
        <w:t xml:space="preserve"> </w:t>
      </w:r>
      <w:r w:rsidR="004107D5">
        <w:rPr>
          <w:rFonts w:ascii="GHEA Grapalat" w:hAnsi="GHEA Grapalat" w:cs="Calibri"/>
        </w:rPr>
        <w:t>արնաքամվածությունը,</w:t>
      </w:r>
      <w:r w:rsidR="00DD6555" w:rsidRPr="00DE5B82">
        <w:rPr>
          <w:rFonts w:ascii="GHEA Grapalat" w:hAnsi="GHEA Grapalat" w:cs="Calibri"/>
          <w:lang w:val="af-ZA"/>
        </w:rPr>
        <w:t xml:space="preserve"> </w:t>
      </w:r>
      <w:r w:rsidR="00DD6555" w:rsidRPr="00DE5B82">
        <w:rPr>
          <w:rFonts w:ascii="GHEA Grapalat" w:hAnsi="GHEA Grapalat" w:cs="Calibri"/>
        </w:rPr>
        <w:t>ավշային</w:t>
      </w:r>
      <w:r w:rsidR="00DD6555" w:rsidRPr="00DE5B82">
        <w:rPr>
          <w:rFonts w:ascii="GHEA Grapalat" w:hAnsi="GHEA Grapalat" w:cs="Calibri"/>
          <w:lang w:val="af-ZA"/>
        </w:rPr>
        <w:t xml:space="preserve"> </w:t>
      </w:r>
      <w:r w:rsidR="00DD6555" w:rsidRPr="00DE5B82">
        <w:rPr>
          <w:rFonts w:ascii="GHEA Grapalat" w:hAnsi="GHEA Grapalat" w:cs="Calibri"/>
        </w:rPr>
        <w:t>հանգույցների</w:t>
      </w:r>
      <w:r w:rsidR="00DD6555" w:rsidRPr="00DE5B82">
        <w:rPr>
          <w:rFonts w:ascii="GHEA Grapalat" w:hAnsi="GHEA Grapalat" w:cs="Calibri"/>
          <w:lang w:val="af-ZA"/>
        </w:rPr>
        <w:t xml:space="preserve"> բնախոսակա</w:t>
      </w:r>
      <w:r w:rsidR="004107D5">
        <w:rPr>
          <w:rFonts w:ascii="GHEA Grapalat" w:hAnsi="GHEA Grapalat" w:cs="Calibri"/>
          <w:lang w:val="af-ZA"/>
        </w:rPr>
        <w:t>ն գունավորմանը չհամապատասխանելը</w:t>
      </w:r>
      <w:r w:rsidR="00DD6555" w:rsidRPr="00DE5B82">
        <w:rPr>
          <w:rFonts w:ascii="GHEA Grapalat" w:hAnsi="GHEA Grapalat" w:cs="Calibri"/>
          <w:lang w:val="af-ZA"/>
        </w:rPr>
        <w:t>, կենդանիների վարակիչ հիվանդությանը բնո</w:t>
      </w:r>
      <w:r w:rsidR="004107D5">
        <w:rPr>
          <w:rFonts w:ascii="GHEA Grapalat" w:hAnsi="GHEA Grapalat" w:cs="Calibri"/>
          <w:lang w:val="af-ZA"/>
        </w:rPr>
        <w:t>րոշ ախտաբանական փոփոխությունները</w:t>
      </w:r>
      <w:r w:rsidR="00DD6555" w:rsidRPr="00DE5B82">
        <w:rPr>
          <w:rFonts w:ascii="GHEA Grapalat" w:hAnsi="GHEA Grapalat" w:cs="Calibri"/>
          <w:lang w:val="af-ZA"/>
        </w:rPr>
        <w:t>,</w:t>
      </w:r>
    </w:p>
    <w:p w14:paraId="5D05FBA0" w14:textId="77777777" w:rsidR="000D42BB" w:rsidRPr="009A1689" w:rsidRDefault="000D42BB" w:rsidP="009A1689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proofErr w:type="gramStart"/>
      <w:r w:rsidRPr="009A1689">
        <w:rPr>
          <w:rFonts w:ascii="GHEA Grapalat" w:hAnsi="GHEA Grapalat" w:cs="Arial"/>
          <w:b/>
          <w:bCs/>
          <w:lang w:eastAsia="hy-AM" w:bidi="hy-AM"/>
        </w:rPr>
        <w:t>ձկան</w:t>
      </w:r>
      <w:proofErr w:type="gramEnd"/>
      <w:r w:rsidRPr="009A1689">
        <w:rPr>
          <w:rFonts w:ascii="GHEA Grapalat" w:hAnsi="GHEA Grapalat" w:cs="Arial"/>
          <w:b/>
          <w:bCs/>
          <w:lang w:eastAsia="hy-AM" w:bidi="hy-AM"/>
        </w:rPr>
        <w:t>, ջրային կենդանիների ու ձկնամթերքի համար՝</w:t>
      </w:r>
      <w:r w:rsidR="009A1689">
        <w:rPr>
          <w:rFonts w:ascii="GHEA Grapalat" w:hAnsi="GHEA Grapalat" w:cs="Arial"/>
          <w:bCs/>
          <w:lang w:eastAsia="hy-AM" w:bidi="hy-AM"/>
        </w:rPr>
        <w:t xml:space="preserve"> </w:t>
      </w:r>
      <w:r w:rsidR="009A1689" w:rsidRPr="009A1689">
        <w:rPr>
          <w:rFonts w:ascii="GHEA Grapalat" w:eastAsiaTheme="minorHAnsi" w:hAnsi="GHEA Grapalat" w:cs="Calibri"/>
        </w:rPr>
        <w:t>արտաքին տեսքը, կոնսիստենցիան, գույնը, հոտը, արգանակի պարզությունը</w:t>
      </w:r>
      <w:r w:rsidR="00332153">
        <w:rPr>
          <w:rFonts w:ascii="GHEA Grapalat" w:eastAsiaTheme="minorHAnsi" w:hAnsi="GHEA Grapalat" w:cs="Calibri"/>
        </w:rPr>
        <w:t>.</w:t>
      </w:r>
      <w:r w:rsidR="009A1689" w:rsidRPr="009A1689">
        <w:rPr>
          <w:rFonts w:ascii="GHEA Grapalat" w:eastAsiaTheme="minorHAnsi" w:hAnsi="GHEA Grapalat" w:cs="Calibri"/>
        </w:rPr>
        <w:t xml:space="preserve"> </w:t>
      </w:r>
    </w:p>
    <w:p w14:paraId="49931FA9" w14:textId="77777777" w:rsidR="009A1689" w:rsidRPr="009A1689" w:rsidRDefault="009A1689" w:rsidP="000D42BB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proofErr w:type="gramStart"/>
      <w:r w:rsidRPr="00A15F8D">
        <w:rPr>
          <w:rFonts w:ascii="GHEA Grapalat" w:eastAsiaTheme="minorHAnsi" w:hAnsi="GHEA Grapalat" w:cs="Calibri"/>
          <w:b/>
        </w:rPr>
        <w:t>կաթ</w:t>
      </w:r>
      <w:proofErr w:type="gramEnd"/>
      <w:r w:rsidRPr="00A15F8D">
        <w:rPr>
          <w:rFonts w:ascii="GHEA Grapalat" w:eastAsiaTheme="minorHAnsi" w:hAnsi="GHEA Grapalat" w:cs="Calibri"/>
          <w:b/>
        </w:rPr>
        <w:t xml:space="preserve"> և կաթնամթերքի համար՝</w:t>
      </w:r>
      <w:r w:rsidR="00A15F8D">
        <w:rPr>
          <w:rFonts w:ascii="GHEA Grapalat" w:eastAsiaTheme="minorHAnsi" w:hAnsi="GHEA Grapalat" w:cs="Calibri"/>
        </w:rPr>
        <w:t xml:space="preserve"> </w:t>
      </w:r>
      <w:r w:rsidR="00A15F8D" w:rsidRPr="003615FA">
        <w:rPr>
          <w:rFonts w:ascii="GHEA Grapalat" w:eastAsia="Calibri" w:hAnsi="GHEA Grapalat" w:cs="Calibri"/>
        </w:rPr>
        <w:t>արտաքին</w:t>
      </w:r>
      <w:r w:rsidR="00A15F8D" w:rsidRPr="003615FA">
        <w:rPr>
          <w:rFonts w:ascii="GHEA Grapalat" w:eastAsia="Calibri" w:hAnsi="GHEA Grapalat" w:cs="Calibri"/>
          <w:lang w:val="af-ZA"/>
        </w:rPr>
        <w:t xml:space="preserve"> </w:t>
      </w:r>
      <w:r w:rsidR="00A15F8D" w:rsidRPr="003615FA">
        <w:rPr>
          <w:rFonts w:ascii="GHEA Grapalat" w:eastAsia="Calibri" w:hAnsi="GHEA Grapalat" w:cs="Calibri"/>
        </w:rPr>
        <w:t>տեսքը</w:t>
      </w:r>
      <w:r w:rsidR="00A15F8D" w:rsidRPr="003615FA">
        <w:rPr>
          <w:rFonts w:ascii="GHEA Grapalat" w:eastAsia="Calibri" w:hAnsi="GHEA Grapalat" w:cs="Calibri"/>
          <w:lang w:val="af-ZA"/>
        </w:rPr>
        <w:t xml:space="preserve">, </w:t>
      </w:r>
      <w:r w:rsidR="00A15F8D" w:rsidRPr="003615FA">
        <w:rPr>
          <w:rFonts w:ascii="GHEA Grapalat" w:eastAsia="Calibri" w:hAnsi="GHEA Grapalat" w:cs="Calibri"/>
        </w:rPr>
        <w:t>կոնսիստենցիան</w:t>
      </w:r>
      <w:r w:rsidR="00A15F8D" w:rsidRPr="003615FA">
        <w:rPr>
          <w:rFonts w:ascii="GHEA Grapalat" w:eastAsia="Calibri" w:hAnsi="GHEA Grapalat" w:cs="Calibri"/>
          <w:lang w:val="af-ZA"/>
        </w:rPr>
        <w:t xml:space="preserve">, </w:t>
      </w:r>
      <w:r w:rsidR="00A15F8D" w:rsidRPr="003615FA">
        <w:rPr>
          <w:rFonts w:ascii="GHEA Grapalat" w:eastAsia="Calibri" w:hAnsi="GHEA Grapalat" w:cs="Calibri"/>
        </w:rPr>
        <w:t>գույնը</w:t>
      </w:r>
      <w:r w:rsidR="00A15F8D" w:rsidRPr="003615FA">
        <w:rPr>
          <w:rFonts w:ascii="GHEA Grapalat" w:eastAsia="Calibri" w:hAnsi="GHEA Grapalat" w:cs="Calibri"/>
          <w:lang w:val="af-ZA"/>
        </w:rPr>
        <w:t xml:space="preserve">, </w:t>
      </w:r>
      <w:r w:rsidR="00A15F8D" w:rsidRPr="003615FA">
        <w:rPr>
          <w:rFonts w:ascii="GHEA Grapalat" w:eastAsia="Calibri" w:hAnsi="GHEA Grapalat" w:cs="Calibri"/>
        </w:rPr>
        <w:t>հոտը</w:t>
      </w:r>
      <w:r w:rsidR="00A15F8D">
        <w:rPr>
          <w:rFonts w:ascii="GHEA Grapalat" w:eastAsia="Calibri" w:hAnsi="GHEA Grapalat" w:cs="Calibri"/>
        </w:rPr>
        <w:t>.</w:t>
      </w:r>
    </w:p>
    <w:p w14:paraId="2C327DDF" w14:textId="131315D0" w:rsidR="009A1689" w:rsidRPr="009A1689" w:rsidRDefault="009A1689" w:rsidP="000D42BB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proofErr w:type="gramStart"/>
      <w:r w:rsidRPr="00E84CB3">
        <w:rPr>
          <w:rFonts w:ascii="GHEA Grapalat" w:eastAsiaTheme="minorHAnsi" w:hAnsi="GHEA Grapalat" w:cs="Calibri"/>
          <w:b/>
        </w:rPr>
        <w:t>մեղրի</w:t>
      </w:r>
      <w:proofErr w:type="gramEnd"/>
      <w:r w:rsidRPr="00E84CB3">
        <w:rPr>
          <w:rFonts w:ascii="GHEA Grapalat" w:eastAsiaTheme="minorHAnsi" w:hAnsi="GHEA Grapalat" w:cs="Calibri"/>
          <w:b/>
        </w:rPr>
        <w:t xml:space="preserve"> համար</w:t>
      </w:r>
      <w:r w:rsidR="00E84CB3">
        <w:rPr>
          <w:rFonts w:ascii="GHEA Grapalat" w:eastAsiaTheme="minorHAnsi" w:hAnsi="GHEA Grapalat" w:cs="Calibri"/>
        </w:rPr>
        <w:t>՝</w:t>
      </w:r>
      <w:r w:rsidR="00D36652">
        <w:rPr>
          <w:rFonts w:ascii="GHEA Grapalat" w:eastAsiaTheme="minorHAnsi" w:hAnsi="GHEA Grapalat" w:cs="Calibri"/>
        </w:rPr>
        <w:t xml:space="preserve"> </w:t>
      </w:r>
      <w:r w:rsidR="00EF09A6">
        <w:rPr>
          <w:rFonts w:ascii="GHEA Grapalat" w:eastAsiaTheme="minorHAnsi" w:hAnsi="GHEA Grapalat" w:cs="Calibri"/>
        </w:rPr>
        <w:t>համը, հոտը, գույնը, արտաքին տեսքը և խմորման նշանները.</w:t>
      </w:r>
    </w:p>
    <w:p w14:paraId="2813A7EF" w14:textId="77777777" w:rsidR="006C4B0A" w:rsidRPr="006C4B0A" w:rsidRDefault="009A1689" w:rsidP="006C4B0A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</w:rPr>
      </w:pPr>
      <w:r w:rsidRPr="006C4B0A">
        <w:rPr>
          <w:rFonts w:ascii="GHEA Grapalat" w:eastAsiaTheme="minorHAnsi" w:hAnsi="GHEA Grapalat" w:cs="Calibri"/>
          <w:b/>
        </w:rPr>
        <w:t>ձվի համար</w:t>
      </w:r>
      <w:r w:rsidR="006C4B0A" w:rsidRPr="006C4B0A">
        <w:rPr>
          <w:rFonts w:ascii="GHEA Grapalat" w:eastAsiaTheme="minorHAnsi" w:hAnsi="GHEA Grapalat" w:cs="Calibri"/>
          <w:b/>
        </w:rPr>
        <w:t>՝</w:t>
      </w:r>
      <w:r w:rsidR="006C4B0A">
        <w:rPr>
          <w:rFonts w:ascii="GHEA Grapalat" w:eastAsiaTheme="minorHAnsi" w:hAnsi="GHEA Grapalat" w:cs="Calibri"/>
        </w:rPr>
        <w:t xml:space="preserve"> </w:t>
      </w:r>
      <w:r w:rsidR="006C4B0A" w:rsidRPr="006C4B0A">
        <w:rPr>
          <w:rFonts w:ascii="GHEA Grapalat" w:eastAsiaTheme="minorHAnsi" w:hAnsi="GHEA Grapalat" w:cs="Calibri"/>
        </w:rPr>
        <w:t xml:space="preserve">աղտոտվածությունը, երեսանց կտրվածքը (փոքր ճեղք), տրորված կողքը (կճեպի վնասվածք՝ ենթակճեպային թաղանթների ամբողջականության </w:t>
      </w:r>
      <w:r w:rsidR="006C4B0A" w:rsidRPr="006C4B0A">
        <w:rPr>
          <w:rFonts w:ascii="GHEA Grapalat" w:eastAsiaTheme="minorHAnsi" w:hAnsi="GHEA Grapalat" w:cs="Calibri"/>
        </w:rPr>
        <w:lastRenderedPageBreak/>
        <w:t>դեպքում), հոսքը (ենթակճեպային թաղանթի և կճեպի վնասվածքով ձու</w:t>
      </w:r>
      <w:r w:rsidR="006C4B0A">
        <w:rPr>
          <w:rFonts w:ascii="GHEA Grapalat" w:eastAsiaTheme="minorHAnsi" w:hAnsi="GHEA Grapalat" w:cs="Calibri"/>
        </w:rPr>
        <w:t xml:space="preserve">), </w:t>
      </w:r>
      <w:r w:rsidR="006C4B0A" w:rsidRPr="006C4B0A">
        <w:rPr>
          <w:rFonts w:ascii="GHEA Grapalat" w:eastAsiaTheme="minorHAnsi" w:hAnsi="GHEA Grapalat" w:cs="Calibri"/>
        </w:rPr>
        <w:t xml:space="preserve">մաքուր, ամբողջական, առանց կողմնակի հոտի, բնական գույնով (սպիտակ, դարչնագույն, բաց դեղնավուն, խայտահավերինը` խայտաբղետ և այլն) </w:t>
      </w:r>
      <w:r w:rsidR="006C4B0A">
        <w:rPr>
          <w:rFonts w:ascii="GHEA Grapalat" w:eastAsiaTheme="minorHAnsi" w:hAnsi="GHEA Grapalat" w:cs="Calibri"/>
        </w:rPr>
        <w:t>լինելու հանգամանքը:</w:t>
      </w:r>
    </w:p>
    <w:p w14:paraId="151E4016" w14:textId="77777777" w:rsidR="009A1689" w:rsidRPr="009A1689" w:rsidRDefault="009A1689" w:rsidP="009A1689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r>
        <w:rPr>
          <w:rFonts w:ascii="GHEA Grapalat" w:eastAsia="Calibri" w:hAnsi="GHEA Grapalat" w:cs="Calibri"/>
        </w:rPr>
        <w:t>Մ</w:t>
      </w:r>
      <w:r w:rsidRPr="003456E1">
        <w:rPr>
          <w:rFonts w:ascii="GHEA Grapalat" w:eastAsia="Calibri" w:hAnsi="GHEA Grapalat" w:cs="Calibri"/>
        </w:rPr>
        <w:t>անրադիտակային</w:t>
      </w:r>
      <w:r w:rsidRPr="003456E1">
        <w:rPr>
          <w:rFonts w:ascii="GHEA Grapalat" w:eastAsia="Calibr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  <w:lang w:val="af-ZA"/>
        </w:rPr>
        <w:t xml:space="preserve">և մակաբուծաբանական </w:t>
      </w:r>
      <w:r>
        <w:rPr>
          <w:rFonts w:ascii="GHEA Grapalat" w:eastAsiaTheme="minorHAnsi" w:hAnsi="GHEA Grapalat" w:cs="Calibri"/>
          <w:lang w:val="af-ZA"/>
        </w:rPr>
        <w:t>հետազոտությամբ ուսումնասիրվում է՝</w:t>
      </w:r>
    </w:p>
    <w:p w14:paraId="448D51AD" w14:textId="77777777" w:rsidR="00332153" w:rsidRPr="00332153" w:rsidRDefault="009A1689" w:rsidP="009A1689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eastAsia="hy-AM" w:bidi="hy-AM"/>
        </w:rPr>
      </w:pPr>
      <w:proofErr w:type="gramStart"/>
      <w:r w:rsidRPr="00332153">
        <w:rPr>
          <w:rFonts w:ascii="GHEA Grapalat" w:hAnsi="GHEA Grapalat" w:cs="Arial"/>
          <w:b/>
          <w:bCs/>
          <w:lang w:eastAsia="hy-AM" w:bidi="hy-AM"/>
        </w:rPr>
        <w:t>մսի</w:t>
      </w:r>
      <w:proofErr w:type="gramEnd"/>
      <w:r w:rsidRPr="00332153">
        <w:rPr>
          <w:rFonts w:ascii="GHEA Grapalat" w:hAnsi="GHEA Grapalat" w:cs="Arial"/>
          <w:b/>
          <w:bCs/>
          <w:lang w:eastAsia="hy-AM" w:bidi="hy-AM"/>
        </w:rPr>
        <w:t xml:space="preserve"> և կենդանական սպանդից գոյացած մթերքի համար՝</w:t>
      </w:r>
      <w:r w:rsidRPr="009A1689">
        <w:rPr>
          <w:rFonts w:ascii="GHEA Grapalat" w:hAnsi="GHEA Grapalat" w:cs="Calibri"/>
        </w:rPr>
        <w:t xml:space="preserve"> </w:t>
      </w:r>
      <w:r w:rsidRPr="00316AB7">
        <w:rPr>
          <w:rFonts w:ascii="GHEA Grapalat" w:hAnsi="GHEA Grapalat" w:cs="Calibri"/>
        </w:rPr>
        <w:t>մանրէաբանական</w:t>
      </w:r>
      <w:r w:rsidRPr="00316AB7">
        <w:rPr>
          <w:rFonts w:ascii="GHEA Grapalat" w:hAnsi="GHEA Grapalat" w:cs="Calibri"/>
          <w:lang w:val="af-ZA"/>
        </w:rPr>
        <w:t xml:space="preserve"> </w:t>
      </w:r>
      <w:r w:rsidRPr="00316AB7">
        <w:rPr>
          <w:rFonts w:ascii="GHEA Grapalat" w:hAnsi="GHEA Grapalat" w:cs="Calibri"/>
        </w:rPr>
        <w:t>աղտոտվածությ</w:t>
      </w:r>
      <w:r>
        <w:rPr>
          <w:rFonts w:ascii="GHEA Grapalat" w:hAnsi="GHEA Grapalat" w:cs="Calibri"/>
        </w:rPr>
        <w:t>ու</w:t>
      </w:r>
      <w:r w:rsidRPr="00316AB7">
        <w:rPr>
          <w:rFonts w:ascii="GHEA Grapalat" w:hAnsi="GHEA Grapalat" w:cs="Calibri"/>
        </w:rPr>
        <w:t>ն</w:t>
      </w:r>
      <w:r>
        <w:rPr>
          <w:rFonts w:ascii="GHEA Grapalat" w:hAnsi="GHEA Grapalat" w:cs="Calibri"/>
        </w:rPr>
        <w:t>ը</w:t>
      </w:r>
      <w:r w:rsidRPr="008369B7">
        <w:rPr>
          <w:rFonts w:ascii="GHEA Grapalat" w:hAnsi="GHEA Grapalat" w:cs="Calibri"/>
          <w:lang w:val="af-ZA"/>
        </w:rPr>
        <w:t>,</w:t>
      </w:r>
      <w:r>
        <w:rPr>
          <w:rFonts w:ascii="GHEA Grapalat" w:hAnsi="GHEA Grapalat" w:cs="Calibri"/>
          <w:lang w:val="af-ZA"/>
        </w:rPr>
        <w:t xml:space="preserve"> կենդանիների վարակիչ հիվանդությունների հարուցիչները, հարուցիչներին նմանվող մանրէները, </w:t>
      </w:r>
      <w:r w:rsidRPr="00316AB7">
        <w:rPr>
          <w:rFonts w:ascii="GHEA Grapalat" w:hAnsi="GHEA Grapalat" w:cs="Calibri"/>
        </w:rPr>
        <w:t>մակաբույծները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և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վարակիչ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հիվանդություններին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բնորոշ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ախտաբանական</w:t>
      </w:r>
      <w:r w:rsidRPr="008369B7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փոփոխությունները</w:t>
      </w:r>
      <w:r>
        <w:rPr>
          <w:rFonts w:ascii="GHEA Grapalat" w:hAnsi="GHEA Grapalat" w:cs="Calibri"/>
        </w:rPr>
        <w:t>.</w:t>
      </w:r>
      <w:r>
        <w:rPr>
          <w:rFonts w:ascii="GHEA Grapalat" w:hAnsi="GHEA Grapalat" w:cs="Calibri"/>
          <w:lang w:val="af-ZA"/>
        </w:rPr>
        <w:t xml:space="preserve"> </w:t>
      </w:r>
    </w:p>
    <w:p w14:paraId="7C8330D6" w14:textId="77777777" w:rsidR="00A15F8D" w:rsidRPr="00A15F8D" w:rsidRDefault="00332153" w:rsidP="00A15F8D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eastAsia="hy-AM" w:bidi="hy-AM"/>
        </w:rPr>
      </w:pPr>
      <w:proofErr w:type="gramStart"/>
      <w:r w:rsidRPr="009A1689">
        <w:rPr>
          <w:rFonts w:ascii="GHEA Grapalat" w:hAnsi="GHEA Grapalat" w:cs="Arial"/>
          <w:b/>
          <w:bCs/>
          <w:lang w:eastAsia="hy-AM" w:bidi="hy-AM"/>
        </w:rPr>
        <w:t>ձկան</w:t>
      </w:r>
      <w:proofErr w:type="gramEnd"/>
      <w:r w:rsidRPr="009A1689">
        <w:rPr>
          <w:rFonts w:ascii="GHEA Grapalat" w:hAnsi="GHEA Grapalat" w:cs="Arial"/>
          <w:b/>
          <w:bCs/>
          <w:lang w:eastAsia="hy-AM" w:bidi="hy-AM"/>
        </w:rPr>
        <w:t>, ջրային կենդանիների ու ձկնամթերքի համար՝</w:t>
      </w:r>
      <w:r>
        <w:rPr>
          <w:rFonts w:ascii="GHEA Grapalat" w:hAnsi="GHEA Grapalat" w:cs="Arial"/>
          <w:bCs/>
          <w:lang w:eastAsia="hy-AM" w:bidi="hy-AM"/>
        </w:rPr>
        <w:t xml:space="preserve"> </w:t>
      </w:r>
      <w:r w:rsidR="009A1689">
        <w:rPr>
          <w:rFonts w:ascii="GHEA Grapalat" w:hAnsi="GHEA Grapalat" w:cs="Calibri"/>
          <w:lang w:val="af-ZA"/>
        </w:rPr>
        <w:t xml:space="preserve">  </w:t>
      </w:r>
      <w:r w:rsidRPr="003456E1">
        <w:rPr>
          <w:rFonts w:ascii="GHEA Grapalat" w:eastAsiaTheme="minorHAnsi" w:hAnsi="GHEA Grapalat" w:cs="Calibri"/>
        </w:rPr>
        <w:t>մաշկային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ծածկույթը</w:t>
      </w:r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r w:rsidRPr="003456E1">
        <w:rPr>
          <w:rFonts w:ascii="GHEA Grapalat" w:eastAsiaTheme="minorHAnsi" w:hAnsi="GHEA Grapalat" w:cs="Calibri"/>
        </w:rPr>
        <w:t>լողակները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և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խռիկները</w:t>
      </w:r>
      <w:r w:rsidRPr="003456E1">
        <w:rPr>
          <w:rFonts w:ascii="GHEA Grapalat" w:eastAsiaTheme="minorHAnsi" w:hAnsi="GHEA Grapalat" w:cs="Calibri"/>
          <w:lang w:val="af-ZA"/>
        </w:rPr>
        <w:t xml:space="preserve">, </w:t>
      </w:r>
      <w:r w:rsidRPr="003456E1">
        <w:rPr>
          <w:rFonts w:ascii="GHEA Grapalat" w:eastAsiaTheme="minorHAnsi" w:hAnsi="GHEA Grapalat" w:cs="Calibri"/>
        </w:rPr>
        <w:t>մկանային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հյուսվածքը</w:t>
      </w:r>
      <w:r>
        <w:rPr>
          <w:rFonts w:ascii="GHEA Grapalat" w:eastAsiaTheme="minorHAnsi" w:hAnsi="GHEA Grapalat" w:cs="Calibri"/>
        </w:rPr>
        <w:t>,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ներքին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 w:rsidRPr="003456E1">
        <w:rPr>
          <w:rFonts w:ascii="GHEA Grapalat" w:eastAsiaTheme="minorHAnsi" w:hAnsi="GHEA Grapalat" w:cs="Calibri"/>
        </w:rPr>
        <w:t>օրգանները</w:t>
      </w:r>
      <w:r>
        <w:rPr>
          <w:rFonts w:ascii="GHEA Grapalat" w:eastAsiaTheme="minorHAnsi" w:hAnsi="GHEA Grapalat" w:cs="Calibri"/>
        </w:rPr>
        <w:t xml:space="preserve">, </w:t>
      </w:r>
      <w:r w:rsidRPr="00316AB7">
        <w:rPr>
          <w:rFonts w:ascii="GHEA Grapalat" w:hAnsi="GHEA Grapalat" w:cs="Calibri"/>
        </w:rPr>
        <w:t>մանրէաբանական</w:t>
      </w:r>
      <w:r w:rsidRPr="00316AB7">
        <w:rPr>
          <w:rFonts w:ascii="GHEA Grapalat" w:hAnsi="GHEA Grapalat" w:cs="Calibri"/>
          <w:lang w:val="af-ZA"/>
        </w:rPr>
        <w:t xml:space="preserve"> </w:t>
      </w:r>
      <w:r w:rsidRPr="00316AB7">
        <w:rPr>
          <w:rFonts w:ascii="GHEA Grapalat" w:hAnsi="GHEA Grapalat" w:cs="Calibri"/>
        </w:rPr>
        <w:t>աղտոտվածությ</w:t>
      </w:r>
      <w:r>
        <w:rPr>
          <w:rFonts w:ascii="GHEA Grapalat" w:hAnsi="GHEA Grapalat" w:cs="Calibri"/>
        </w:rPr>
        <w:t>ու</w:t>
      </w:r>
      <w:r w:rsidRPr="00316AB7">
        <w:rPr>
          <w:rFonts w:ascii="GHEA Grapalat" w:hAnsi="GHEA Grapalat" w:cs="Calibri"/>
        </w:rPr>
        <w:t>ն</w:t>
      </w:r>
      <w:r>
        <w:rPr>
          <w:rFonts w:ascii="GHEA Grapalat" w:hAnsi="GHEA Grapalat" w:cs="Calibri"/>
        </w:rPr>
        <w:t>ը</w:t>
      </w:r>
      <w:r w:rsidRPr="008369B7">
        <w:rPr>
          <w:rFonts w:ascii="GHEA Grapalat" w:hAnsi="GHEA Grapalat" w:cs="Calibri"/>
          <w:lang w:val="af-ZA"/>
        </w:rPr>
        <w:t>,</w:t>
      </w:r>
      <w:r>
        <w:rPr>
          <w:rFonts w:ascii="GHEA Grapalat" w:hAnsi="GHEA Grapalat" w:cs="Calibri"/>
          <w:lang w:val="af-ZA"/>
        </w:rPr>
        <w:t xml:space="preserve"> կենդանիների վարակիչ հիվանդությունների հարուցիչները, հարուցիչներին նմանվող մանրէները, </w:t>
      </w:r>
      <w:r w:rsidRPr="00316AB7">
        <w:rPr>
          <w:rFonts w:ascii="GHEA Grapalat" w:hAnsi="GHEA Grapalat" w:cs="Calibri"/>
        </w:rPr>
        <w:t>մակաբույծները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և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վարակիչ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հիվանդություններին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բնորոշ</w:t>
      </w:r>
      <w:r w:rsidRPr="008369B7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ախտաբանական</w:t>
      </w:r>
      <w:r w:rsidRPr="008369B7">
        <w:rPr>
          <w:rFonts w:ascii="GHEA Grapalat" w:hAnsi="GHEA Grapalat" w:cs="Calibri"/>
          <w:lang w:val="af-ZA"/>
        </w:rPr>
        <w:t xml:space="preserve"> </w:t>
      </w:r>
      <w:r w:rsidRPr="00DE5B82">
        <w:rPr>
          <w:rFonts w:ascii="GHEA Grapalat" w:hAnsi="GHEA Grapalat" w:cs="Calibri"/>
        </w:rPr>
        <w:t>փոփոխությունները</w:t>
      </w:r>
      <w:r>
        <w:rPr>
          <w:rFonts w:ascii="GHEA Grapalat" w:hAnsi="GHEA Grapalat" w:cs="Calibri"/>
        </w:rPr>
        <w:t>.</w:t>
      </w:r>
    </w:p>
    <w:p w14:paraId="4FF57D86" w14:textId="77777777" w:rsidR="00332153" w:rsidRPr="00A15F8D" w:rsidRDefault="00332153" w:rsidP="00A15F8D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eastAsia="hy-AM" w:bidi="hy-AM"/>
        </w:rPr>
      </w:pPr>
      <w:proofErr w:type="gramStart"/>
      <w:r w:rsidRPr="00A15F8D">
        <w:rPr>
          <w:rFonts w:ascii="GHEA Grapalat" w:eastAsiaTheme="minorHAnsi" w:hAnsi="GHEA Grapalat" w:cs="Calibri"/>
          <w:b/>
        </w:rPr>
        <w:t>կաթ</w:t>
      </w:r>
      <w:proofErr w:type="gramEnd"/>
      <w:r w:rsidRPr="00A15F8D">
        <w:rPr>
          <w:rFonts w:ascii="GHEA Grapalat" w:eastAsiaTheme="minorHAnsi" w:hAnsi="GHEA Grapalat" w:cs="Calibri"/>
          <w:b/>
        </w:rPr>
        <w:t xml:space="preserve"> և կաթնամթերքի համար՝</w:t>
      </w:r>
      <w:r w:rsidR="00A15F8D" w:rsidRPr="00A15F8D">
        <w:rPr>
          <w:rFonts w:ascii="GHEA Grapalat" w:eastAsiaTheme="minorHAnsi" w:hAnsi="GHEA Grapalat" w:cs="Calibri"/>
        </w:rPr>
        <w:t xml:space="preserve"> </w:t>
      </w:r>
      <w:r w:rsidR="00A15F8D" w:rsidRPr="00316AB7">
        <w:rPr>
          <w:rFonts w:ascii="GHEA Grapalat" w:hAnsi="GHEA Grapalat" w:cs="Calibri"/>
        </w:rPr>
        <w:t>մանրէաբանական</w:t>
      </w:r>
      <w:r w:rsidR="00A15F8D" w:rsidRPr="00316AB7">
        <w:rPr>
          <w:rFonts w:ascii="GHEA Grapalat" w:hAnsi="GHEA Grapalat" w:cs="Calibri"/>
          <w:lang w:val="af-ZA"/>
        </w:rPr>
        <w:t xml:space="preserve"> </w:t>
      </w:r>
      <w:r w:rsidR="00A15F8D" w:rsidRPr="00316AB7">
        <w:rPr>
          <w:rFonts w:ascii="GHEA Grapalat" w:hAnsi="GHEA Grapalat" w:cs="Calibri"/>
        </w:rPr>
        <w:t>աղտոտվածությ</w:t>
      </w:r>
      <w:r w:rsidR="00A15F8D">
        <w:rPr>
          <w:rFonts w:ascii="GHEA Grapalat" w:hAnsi="GHEA Grapalat" w:cs="Calibri"/>
        </w:rPr>
        <w:t>ու</w:t>
      </w:r>
      <w:r w:rsidR="00A15F8D" w:rsidRPr="00316AB7">
        <w:rPr>
          <w:rFonts w:ascii="GHEA Grapalat" w:hAnsi="GHEA Grapalat" w:cs="Calibri"/>
        </w:rPr>
        <w:t>ն</w:t>
      </w:r>
      <w:r w:rsidR="00A15F8D">
        <w:rPr>
          <w:rFonts w:ascii="GHEA Grapalat" w:hAnsi="GHEA Grapalat" w:cs="Calibri"/>
        </w:rPr>
        <w:t>ը</w:t>
      </w:r>
      <w:r w:rsidR="00A15F8D" w:rsidRPr="008369B7">
        <w:rPr>
          <w:rFonts w:ascii="GHEA Grapalat" w:hAnsi="GHEA Grapalat" w:cs="Calibri"/>
          <w:lang w:val="af-ZA"/>
        </w:rPr>
        <w:t>,</w:t>
      </w:r>
      <w:r w:rsidR="00A15F8D">
        <w:rPr>
          <w:rFonts w:ascii="GHEA Grapalat" w:eastAsia="Calibri" w:hAnsi="GHEA Grapalat" w:cs="Calibri"/>
        </w:rPr>
        <w:t xml:space="preserve"> </w:t>
      </w:r>
      <w:r w:rsidR="00A15F8D" w:rsidRPr="00A15F8D">
        <w:rPr>
          <w:rFonts w:ascii="GHEA Grapalat" w:eastAsia="Calibri" w:hAnsi="GHEA Grapalat" w:cs="Calibri"/>
        </w:rPr>
        <w:t xml:space="preserve">ախտածին </w:t>
      </w:r>
      <w:r w:rsidR="00A15F8D">
        <w:rPr>
          <w:rFonts w:ascii="GHEA Grapalat" w:eastAsia="Calibri" w:hAnsi="GHEA Grapalat" w:cs="Calibri"/>
        </w:rPr>
        <w:t xml:space="preserve">մանրէներ, </w:t>
      </w:r>
      <w:r w:rsidR="00A15F8D">
        <w:rPr>
          <w:rFonts w:ascii="GHEA Grapalat" w:hAnsi="GHEA Grapalat" w:cs="Calibri"/>
          <w:lang w:val="af-ZA"/>
        </w:rPr>
        <w:t xml:space="preserve">կենդանիների վարակիչ հիվանդությունների հարուցիչները, հարուցիչներին նմանվող մանրէները, </w:t>
      </w:r>
      <w:r w:rsidR="00A15F8D" w:rsidRPr="00316AB7">
        <w:rPr>
          <w:rFonts w:ascii="GHEA Grapalat" w:hAnsi="GHEA Grapalat" w:cs="Calibri"/>
        </w:rPr>
        <w:t>մակաբույծները</w:t>
      </w:r>
      <w:r w:rsidR="00A15F8D" w:rsidRPr="008369B7">
        <w:rPr>
          <w:rFonts w:ascii="GHEA Grapalat" w:hAnsi="GHEA Grapalat" w:cs="Calibri"/>
          <w:lang w:val="af-ZA"/>
        </w:rPr>
        <w:t xml:space="preserve"> </w:t>
      </w:r>
      <w:r w:rsidR="00A15F8D">
        <w:rPr>
          <w:rFonts w:ascii="GHEA Grapalat" w:hAnsi="GHEA Grapalat" w:cs="Calibri"/>
        </w:rPr>
        <w:t>և</w:t>
      </w:r>
      <w:r w:rsidR="00A15F8D" w:rsidRPr="008369B7">
        <w:rPr>
          <w:rFonts w:ascii="GHEA Grapalat" w:hAnsi="GHEA Grapalat" w:cs="Calibri"/>
          <w:lang w:val="af-ZA"/>
        </w:rPr>
        <w:t xml:space="preserve"> </w:t>
      </w:r>
      <w:r w:rsidR="00A15F8D">
        <w:rPr>
          <w:rFonts w:ascii="GHEA Grapalat" w:hAnsi="GHEA Grapalat" w:cs="Calibri"/>
        </w:rPr>
        <w:t>վարակիչ</w:t>
      </w:r>
      <w:r w:rsidR="00A15F8D" w:rsidRPr="008369B7">
        <w:rPr>
          <w:rFonts w:ascii="GHEA Grapalat" w:hAnsi="GHEA Grapalat" w:cs="Calibri"/>
          <w:lang w:val="af-ZA"/>
        </w:rPr>
        <w:t xml:space="preserve"> </w:t>
      </w:r>
      <w:r w:rsidR="00A15F8D">
        <w:rPr>
          <w:rFonts w:ascii="GHEA Grapalat" w:hAnsi="GHEA Grapalat" w:cs="Calibri"/>
        </w:rPr>
        <w:t>հիվանդություններին</w:t>
      </w:r>
      <w:r w:rsidR="00A15F8D" w:rsidRPr="008369B7">
        <w:rPr>
          <w:rFonts w:ascii="GHEA Grapalat" w:hAnsi="GHEA Grapalat" w:cs="Calibri"/>
          <w:lang w:val="af-ZA"/>
        </w:rPr>
        <w:t xml:space="preserve"> </w:t>
      </w:r>
      <w:r w:rsidR="00A15F8D">
        <w:rPr>
          <w:rFonts w:ascii="GHEA Grapalat" w:hAnsi="GHEA Grapalat" w:cs="Calibri"/>
        </w:rPr>
        <w:t>բնորոշ</w:t>
      </w:r>
      <w:r w:rsidR="00A15F8D" w:rsidRPr="008369B7">
        <w:rPr>
          <w:rFonts w:ascii="GHEA Grapalat" w:hAnsi="GHEA Grapalat" w:cs="Calibri"/>
          <w:lang w:val="af-ZA"/>
        </w:rPr>
        <w:t xml:space="preserve"> </w:t>
      </w:r>
      <w:r w:rsidR="00A15F8D">
        <w:rPr>
          <w:rFonts w:ascii="GHEA Grapalat" w:hAnsi="GHEA Grapalat" w:cs="Calibri"/>
        </w:rPr>
        <w:t>ախտաբանական</w:t>
      </w:r>
      <w:r w:rsidR="00A15F8D" w:rsidRPr="008369B7">
        <w:rPr>
          <w:rFonts w:ascii="GHEA Grapalat" w:hAnsi="GHEA Grapalat" w:cs="Calibri"/>
          <w:lang w:val="af-ZA"/>
        </w:rPr>
        <w:t xml:space="preserve"> </w:t>
      </w:r>
      <w:r w:rsidR="00A15F8D" w:rsidRPr="00DE5B82">
        <w:rPr>
          <w:rFonts w:ascii="GHEA Grapalat" w:hAnsi="GHEA Grapalat" w:cs="Calibri"/>
        </w:rPr>
        <w:t>փոփոխությունները</w:t>
      </w:r>
      <w:r w:rsidR="00A15F8D">
        <w:rPr>
          <w:rFonts w:ascii="GHEA Grapalat" w:hAnsi="GHEA Grapalat" w:cs="Calibri"/>
        </w:rPr>
        <w:t>.</w:t>
      </w:r>
    </w:p>
    <w:p w14:paraId="17DD5A38" w14:textId="288BB7B3" w:rsidR="00332153" w:rsidRPr="009A1689" w:rsidRDefault="00332153" w:rsidP="00332153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proofErr w:type="gramStart"/>
      <w:r w:rsidRPr="00E84CB3">
        <w:rPr>
          <w:rFonts w:ascii="GHEA Grapalat" w:eastAsiaTheme="minorHAnsi" w:hAnsi="GHEA Grapalat" w:cs="Calibri"/>
          <w:b/>
        </w:rPr>
        <w:t>մեղրի</w:t>
      </w:r>
      <w:proofErr w:type="gramEnd"/>
      <w:r w:rsidRPr="00E84CB3">
        <w:rPr>
          <w:rFonts w:ascii="GHEA Grapalat" w:eastAsiaTheme="minorHAnsi" w:hAnsi="GHEA Grapalat" w:cs="Calibri"/>
          <w:b/>
        </w:rPr>
        <w:t xml:space="preserve"> </w:t>
      </w:r>
      <w:r w:rsidR="00E84CB3" w:rsidRPr="00E84CB3">
        <w:rPr>
          <w:rFonts w:ascii="GHEA Grapalat" w:eastAsiaTheme="minorHAnsi" w:hAnsi="GHEA Grapalat" w:cs="Calibri"/>
          <w:b/>
        </w:rPr>
        <w:t>համար՝</w:t>
      </w:r>
      <w:r w:rsidR="00E84CB3">
        <w:rPr>
          <w:rFonts w:ascii="GHEA Grapalat" w:eastAsiaTheme="minorHAnsi" w:hAnsi="GHEA Grapalat" w:cs="Calibri"/>
        </w:rPr>
        <w:t xml:space="preserve"> սախարոզայի զանգվածային մասի հաշվում և ծաղկափոշում հատիկների հաշվում.</w:t>
      </w:r>
    </w:p>
    <w:p w14:paraId="21DAD656" w14:textId="77777777" w:rsidR="00691FB7" w:rsidRPr="00691FB7" w:rsidRDefault="00332153" w:rsidP="00691FB7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r w:rsidRPr="00691FB7">
        <w:rPr>
          <w:rFonts w:ascii="GHEA Grapalat" w:eastAsiaTheme="minorHAnsi" w:hAnsi="GHEA Grapalat" w:cs="Calibri"/>
          <w:b/>
        </w:rPr>
        <w:t>ձվի համար</w:t>
      </w:r>
      <w:r w:rsidR="006C4B0A" w:rsidRPr="00691FB7">
        <w:rPr>
          <w:rFonts w:ascii="GHEA Grapalat" w:eastAsiaTheme="minorHAnsi" w:hAnsi="GHEA Grapalat" w:cs="Calibri"/>
          <w:b/>
        </w:rPr>
        <w:t>՝</w:t>
      </w:r>
      <w:r w:rsidR="006C4B0A" w:rsidRPr="00691FB7">
        <w:rPr>
          <w:rFonts w:ascii="GHEA Grapalat" w:eastAsiaTheme="minorHAnsi" w:hAnsi="GHEA Grapalat" w:cs="Calibri"/>
        </w:rPr>
        <w:t xml:space="preserve"> </w:t>
      </w:r>
      <w:r w:rsidR="006C4B0A" w:rsidRPr="00691FB7">
        <w:rPr>
          <w:rFonts w:ascii="GHEA Grapalat" w:hAnsi="GHEA Grapalat"/>
          <w:color w:val="000000"/>
          <w:shd w:val="clear" w:color="auto" w:fill="FFFFFF"/>
          <w:lang w:val="hy-AM"/>
        </w:rPr>
        <w:t>օվոսկոպիա</w:t>
      </w:r>
      <w:r w:rsidR="00691FB7" w:rsidRPr="00691FB7">
        <w:rPr>
          <w:rFonts w:ascii="GHEA Grapalat" w:hAnsi="GHEA Grapalat"/>
          <w:color w:val="000000"/>
          <w:shd w:val="clear" w:color="auto" w:fill="FFFFFF"/>
        </w:rPr>
        <w:t xml:space="preserve">յի միջոցով </w:t>
      </w:r>
      <w:r w:rsidR="006C4B0A" w:rsidRPr="00691FB7">
        <w:rPr>
          <w:rFonts w:ascii="GHEA Grapalat" w:hAnsi="GHEA Grapalat"/>
          <w:color w:val="000000"/>
          <w:shd w:val="clear" w:color="auto" w:fill="FFFFFF"/>
          <w:lang w:val="hy-AM"/>
        </w:rPr>
        <w:t>ձվի</w:t>
      </w:r>
      <w:r w:rsidR="006C4B0A" w:rsidRPr="00691FB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C4B0A" w:rsidRPr="00691FB7">
        <w:rPr>
          <w:rFonts w:ascii="GHEA Grapalat" w:hAnsi="GHEA Grapalat"/>
          <w:color w:val="000000"/>
          <w:shd w:val="clear" w:color="auto" w:fill="FFFFFF"/>
          <w:lang w:val="hy-AM"/>
        </w:rPr>
        <w:t>պարունակության</w:t>
      </w:r>
      <w:r w:rsidR="00691FB7" w:rsidRPr="00691FB7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որակի</w:t>
      </w:r>
      <w:r w:rsidR="00691FB7" w:rsidRPr="00691FB7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691FB7" w:rsidRPr="00691FB7">
        <w:rPr>
          <w:rFonts w:ascii="GHEA Grapalat" w:hAnsi="GHEA Grapalat"/>
          <w:color w:val="000000"/>
          <w:shd w:val="clear" w:color="auto" w:fill="FFFFFF"/>
          <w:lang w:val="af-ZA"/>
        </w:rPr>
        <w:t>անզեն աչքով անտեսանելի մանր ճեղքվածքների, ցամաքեցման, սպիտակուցի ու դեղնուցի վիճակի, ներքին կառուցվածքի ու փոփոխությունների,</w:t>
      </w:r>
      <w:r w:rsidR="00691FB7" w:rsidRPr="00691F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91FB7" w:rsidRPr="00691FB7">
        <w:rPr>
          <w:rFonts w:ascii="GHEA Grapalat" w:hAnsi="GHEA Grapalat"/>
          <w:color w:val="000000"/>
          <w:shd w:val="clear" w:color="auto" w:fill="FFFFFF"/>
          <w:lang w:val="af-ZA"/>
        </w:rPr>
        <w:t xml:space="preserve">մինչև 9 միլիմետր օդային խցիկի առկայության </w:t>
      </w:r>
      <w:r w:rsidR="006C4B0A" w:rsidRPr="00691FB7">
        <w:rPr>
          <w:rFonts w:ascii="GHEA Grapalat" w:hAnsi="GHEA Grapalat"/>
          <w:color w:val="000000"/>
          <w:shd w:val="clear" w:color="auto" w:fill="FFFFFF"/>
          <w:lang w:val="af-ZA"/>
        </w:rPr>
        <w:t>լուսադիտման եղանակով</w:t>
      </w:r>
      <w:r w:rsidR="00691FB7" w:rsidRPr="00691FB7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ստուգում</w:t>
      </w:r>
      <w:r w:rsidR="006C4B0A" w:rsidRPr="00691FB7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691FB7" w:rsidRPr="00691FB7">
        <w:rPr>
          <w:rFonts w:ascii="GHEA Grapalat" w:hAnsi="GHEA Grapalat"/>
          <w:color w:val="000000"/>
          <w:shd w:val="clear" w:color="auto" w:fill="FFFFFF"/>
          <w:lang w:val="af-ZA"/>
        </w:rPr>
        <w:t xml:space="preserve">ինպես նաև </w:t>
      </w:r>
      <w:r w:rsidR="00691FB7">
        <w:rPr>
          <w:rFonts w:ascii="GHEA Grapalat" w:hAnsi="GHEA Grapalat"/>
          <w:color w:val="000000"/>
          <w:shd w:val="clear" w:color="auto" w:fill="FFFFFF"/>
          <w:lang w:val="af-ZA"/>
        </w:rPr>
        <w:t>ձվի պարունակության հետազոտում:</w:t>
      </w:r>
    </w:p>
    <w:p w14:paraId="635D595D" w14:textId="1813DDAC" w:rsidR="002A4635" w:rsidRPr="00691FB7" w:rsidRDefault="00332153" w:rsidP="0047301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Arial"/>
          <w:bCs/>
          <w:lang w:eastAsia="hy-AM" w:bidi="hy-AM"/>
        </w:rPr>
      </w:pPr>
      <w:r w:rsidRPr="00691FB7">
        <w:rPr>
          <w:rFonts w:ascii="GHEA Grapalat" w:hAnsi="GHEA Grapalat" w:cs="Arial"/>
          <w:bCs/>
          <w:lang w:eastAsia="hy-AM" w:bidi="hy-AM"/>
        </w:rPr>
        <w:t xml:space="preserve">Սույն կարգի </w:t>
      </w:r>
      <w:r w:rsidR="001C4E1E" w:rsidRPr="001C4E1E">
        <w:rPr>
          <w:rFonts w:ascii="GHEA Grapalat" w:hAnsi="GHEA Grapalat" w:cs="Arial"/>
          <w:bCs/>
          <w:lang w:eastAsia="hy-AM" w:bidi="hy-AM"/>
        </w:rPr>
        <w:t>26-րդ և 27</w:t>
      </w:r>
      <w:r w:rsidRPr="001C4E1E">
        <w:rPr>
          <w:rFonts w:ascii="GHEA Grapalat" w:hAnsi="GHEA Grapalat" w:cs="Arial"/>
          <w:bCs/>
          <w:lang w:eastAsia="hy-AM" w:bidi="hy-AM"/>
        </w:rPr>
        <w:t>-րդ</w:t>
      </w:r>
      <w:r w:rsidRPr="00691FB7">
        <w:rPr>
          <w:rFonts w:ascii="GHEA Grapalat" w:hAnsi="GHEA Grapalat" w:cs="Arial"/>
          <w:bCs/>
          <w:lang w:eastAsia="hy-AM" w:bidi="hy-AM"/>
        </w:rPr>
        <w:t xml:space="preserve"> կետով սահմանված հետազոտությունների արդյունքում վարակիչ հիվանդությունների հարուցիչների հիմնավոր կասկածի դեպքում </w:t>
      </w:r>
      <w:r w:rsidRPr="00691FB7">
        <w:rPr>
          <w:rFonts w:ascii="GHEA Grapalat" w:hAnsi="GHEA Grapalat" w:cs="Arial"/>
          <w:bCs/>
          <w:lang w:eastAsia="hy-AM" w:bidi="hy-AM"/>
        </w:rPr>
        <w:lastRenderedPageBreak/>
        <w:t xml:space="preserve">իրականացվում են նաև </w:t>
      </w:r>
      <w:r w:rsidRPr="00691FB7">
        <w:rPr>
          <w:rFonts w:ascii="GHEA Grapalat" w:eastAsiaTheme="minorHAnsi" w:hAnsi="GHEA Grapalat" w:cs="Calibri"/>
          <w:lang w:val="af-ZA"/>
        </w:rPr>
        <w:t xml:space="preserve">մանրէաբանական, շճաբանական, հյուսվածքաբանական, քիմիական </w:t>
      </w:r>
      <w:r w:rsidRPr="00691FB7">
        <w:rPr>
          <w:rFonts w:ascii="GHEA Grapalat" w:eastAsiaTheme="minorHAnsi" w:hAnsi="GHEA Grapalat" w:cs="Calibri"/>
        </w:rPr>
        <w:t>հետազոտություններ:</w:t>
      </w:r>
    </w:p>
    <w:p w14:paraId="0F3A2080" w14:textId="58B1A2A7" w:rsidR="00321DF5" w:rsidRPr="00321DF5" w:rsidRDefault="00321DF5" w:rsidP="00321DF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</w:rPr>
        <w:t xml:space="preserve">Փորձաքննության օբյեկտներից յուրաքանչյուրի փորձաքննությունը իրականացնելիս </w:t>
      </w:r>
      <w:r w:rsidR="009F32C6">
        <w:rPr>
          <w:rFonts w:ascii="GHEA Grapalat" w:hAnsi="GHEA Grapalat" w:cs="Calibri"/>
        </w:rPr>
        <w:t>հաշվի են առնվում հետևյալ</w:t>
      </w:r>
      <w:r>
        <w:rPr>
          <w:rFonts w:ascii="GHEA Grapalat" w:hAnsi="GHEA Grapalat" w:cs="Calibri"/>
        </w:rPr>
        <w:t xml:space="preserve"> առանձնահատկություններ</w:t>
      </w:r>
      <w:r w:rsidR="009F32C6">
        <w:rPr>
          <w:rFonts w:ascii="GHEA Grapalat" w:hAnsi="GHEA Grapalat" w:cs="Calibri"/>
        </w:rPr>
        <w:t xml:space="preserve">ը. </w:t>
      </w:r>
    </w:p>
    <w:p w14:paraId="43FD8E90" w14:textId="77777777" w:rsidR="00030120" w:rsidRPr="00030120" w:rsidRDefault="00321DF5" w:rsidP="00321DF5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 w:rsidRPr="00321DF5">
        <w:rPr>
          <w:rFonts w:ascii="GHEA Grapalat" w:hAnsi="GHEA Grapalat" w:cs="Calibri"/>
          <w:b/>
        </w:rPr>
        <w:t>Մսի</w:t>
      </w:r>
      <w:r w:rsidRPr="0032773F">
        <w:rPr>
          <w:rFonts w:ascii="GHEA Grapalat" w:hAnsi="GHEA Grapalat" w:cs="Calibri"/>
          <w:b/>
          <w:lang w:val="af-ZA"/>
        </w:rPr>
        <w:t xml:space="preserve"> </w:t>
      </w:r>
      <w:r w:rsidRPr="00321DF5">
        <w:rPr>
          <w:rFonts w:ascii="GHEA Grapalat" w:hAnsi="GHEA Grapalat" w:cs="Calibri"/>
          <w:b/>
        </w:rPr>
        <w:t>և</w:t>
      </w:r>
      <w:r w:rsidRPr="0032773F">
        <w:rPr>
          <w:rFonts w:ascii="GHEA Grapalat" w:hAnsi="GHEA Grapalat" w:cs="Calibri"/>
          <w:b/>
          <w:lang w:val="af-ZA"/>
        </w:rPr>
        <w:t xml:space="preserve"> </w:t>
      </w:r>
      <w:r w:rsidRPr="00321DF5">
        <w:rPr>
          <w:rFonts w:ascii="GHEA Grapalat" w:hAnsi="GHEA Grapalat" w:cs="Calibri"/>
          <w:b/>
        </w:rPr>
        <w:t>կենդանական</w:t>
      </w:r>
      <w:r w:rsidRPr="0032773F">
        <w:rPr>
          <w:rFonts w:ascii="GHEA Grapalat" w:hAnsi="GHEA Grapalat" w:cs="Calibri"/>
          <w:b/>
          <w:lang w:val="af-ZA"/>
        </w:rPr>
        <w:t xml:space="preserve"> </w:t>
      </w:r>
      <w:r w:rsidRPr="00321DF5">
        <w:rPr>
          <w:rFonts w:ascii="GHEA Grapalat" w:hAnsi="GHEA Grapalat" w:cs="Calibri"/>
          <w:b/>
        </w:rPr>
        <w:t>սպանդից</w:t>
      </w:r>
      <w:r w:rsidRPr="0032773F">
        <w:rPr>
          <w:rFonts w:ascii="GHEA Grapalat" w:hAnsi="GHEA Grapalat" w:cs="Calibri"/>
          <w:b/>
          <w:lang w:val="af-ZA"/>
        </w:rPr>
        <w:t xml:space="preserve"> </w:t>
      </w:r>
      <w:r w:rsidRPr="00321DF5">
        <w:rPr>
          <w:rFonts w:ascii="GHEA Grapalat" w:hAnsi="GHEA Grapalat" w:cs="Calibri"/>
          <w:b/>
        </w:rPr>
        <w:t>գոյացած</w:t>
      </w:r>
      <w:r w:rsidRPr="0032773F">
        <w:rPr>
          <w:rFonts w:ascii="GHEA Grapalat" w:hAnsi="GHEA Grapalat" w:cs="Calibri"/>
          <w:b/>
          <w:lang w:val="af-ZA"/>
        </w:rPr>
        <w:t xml:space="preserve"> </w:t>
      </w:r>
      <w:r w:rsidRPr="00321DF5">
        <w:rPr>
          <w:rFonts w:ascii="GHEA Grapalat" w:hAnsi="GHEA Grapalat" w:cs="Calibri"/>
          <w:b/>
        </w:rPr>
        <w:t>մթերքի</w:t>
      </w:r>
      <w:r w:rsidRPr="0032773F">
        <w:rPr>
          <w:rFonts w:ascii="GHEA Grapalat" w:hAnsi="GHEA Grapalat" w:cs="Calibri"/>
          <w:b/>
          <w:lang w:val="af-ZA"/>
        </w:rPr>
        <w:t xml:space="preserve"> </w:t>
      </w:r>
      <w:r w:rsidRPr="00321DF5">
        <w:rPr>
          <w:rFonts w:ascii="GHEA Grapalat" w:hAnsi="GHEA Grapalat" w:cs="Calibri"/>
          <w:b/>
        </w:rPr>
        <w:t>համար՝</w:t>
      </w:r>
      <w:r w:rsidRPr="0032773F">
        <w:rPr>
          <w:rFonts w:ascii="GHEA Grapalat" w:hAnsi="GHEA Grapalat" w:cs="Calibri"/>
          <w:lang w:val="af-ZA"/>
        </w:rPr>
        <w:t xml:space="preserve"> </w:t>
      </w:r>
    </w:p>
    <w:p w14:paraId="71530FC3" w14:textId="77777777" w:rsidR="00030120" w:rsidRPr="0032773F" w:rsidRDefault="00030120" w:rsidP="00030120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</w:rPr>
        <w:t>ա</w:t>
      </w:r>
      <w:r w:rsidRPr="0032773F">
        <w:rPr>
          <w:rFonts w:ascii="GHEA Grapalat" w:hAnsi="GHEA Grapalat" w:cs="Calibri"/>
          <w:lang w:val="af-ZA"/>
        </w:rPr>
        <w:t xml:space="preserve">. </w:t>
      </w:r>
      <w:proofErr w:type="gramStart"/>
      <w:r w:rsidR="00404EAB">
        <w:rPr>
          <w:rFonts w:ascii="GHEA Grapalat" w:hAnsi="GHEA Grapalat" w:cs="Calibri"/>
        </w:rPr>
        <w:t>գ</w:t>
      </w:r>
      <w:r w:rsidRPr="00030120">
        <w:rPr>
          <w:rFonts w:ascii="GHEA Grapalat" w:hAnsi="GHEA Grapalat" w:cs="Calibri"/>
        </w:rPr>
        <w:t>յուղատնտեսական</w:t>
      </w:r>
      <w:proofErr w:type="gramEnd"/>
      <w:r w:rsidRPr="0032773F">
        <w:rPr>
          <w:rFonts w:ascii="GHEA Grapalat" w:hAnsi="GHEA Grapalat" w:cs="Calibri"/>
          <w:lang w:val="af-ZA"/>
        </w:rPr>
        <w:t xml:space="preserve"> </w:t>
      </w:r>
      <w:r w:rsidRPr="00030120">
        <w:rPr>
          <w:rFonts w:ascii="GHEA Grapalat" w:hAnsi="GHEA Grapalat" w:cs="Calibri"/>
        </w:rPr>
        <w:t>կենդանիները</w:t>
      </w:r>
      <w:r w:rsidRPr="0032773F">
        <w:rPr>
          <w:rFonts w:ascii="GHEA Grapalat" w:hAnsi="GHEA Grapalat" w:cs="Calibri"/>
          <w:lang w:val="af-ZA"/>
        </w:rPr>
        <w:t xml:space="preserve"> </w:t>
      </w:r>
      <w:r w:rsidRPr="00030120">
        <w:rPr>
          <w:rFonts w:ascii="GHEA Grapalat" w:hAnsi="GHEA Grapalat" w:cs="Calibri"/>
        </w:rPr>
        <w:t>իրացման</w:t>
      </w:r>
      <w:r w:rsidRPr="0032773F">
        <w:rPr>
          <w:rFonts w:ascii="GHEA Grapalat" w:hAnsi="GHEA Grapalat" w:cs="Calibri"/>
          <w:lang w:val="af-ZA"/>
        </w:rPr>
        <w:t xml:space="preserve"> </w:t>
      </w:r>
      <w:r w:rsidRPr="00030120">
        <w:rPr>
          <w:rFonts w:ascii="GHEA Grapalat" w:hAnsi="GHEA Grapalat" w:cs="Calibri"/>
        </w:rPr>
        <w:t>նպատակով</w:t>
      </w:r>
      <w:r w:rsidRPr="0032773F">
        <w:rPr>
          <w:rFonts w:ascii="GHEA Grapalat" w:hAnsi="GHEA Grapalat" w:cs="Calibri"/>
          <w:lang w:val="af-ZA"/>
        </w:rPr>
        <w:t xml:space="preserve"> </w:t>
      </w:r>
      <w:r w:rsidRPr="00030120">
        <w:rPr>
          <w:rFonts w:ascii="GHEA Grapalat" w:hAnsi="GHEA Grapalat" w:cs="Calibri"/>
        </w:rPr>
        <w:t>սպանդից</w:t>
      </w:r>
      <w:r w:rsidRPr="0032773F">
        <w:rPr>
          <w:rFonts w:ascii="GHEA Grapalat" w:hAnsi="GHEA Grapalat" w:cs="Calibri"/>
          <w:lang w:val="af-ZA"/>
        </w:rPr>
        <w:t xml:space="preserve"> </w:t>
      </w:r>
      <w:r w:rsidRPr="00030120">
        <w:rPr>
          <w:rFonts w:ascii="GHEA Grapalat" w:hAnsi="GHEA Grapalat" w:cs="Calibri"/>
        </w:rPr>
        <w:t>առաջ</w:t>
      </w:r>
      <w:r w:rsidRPr="0032773F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ենթակա</w:t>
      </w:r>
      <w:r w:rsidRPr="0032773F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են</w:t>
      </w:r>
      <w:r w:rsidRPr="0032773F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անասնաբուժական</w:t>
      </w:r>
      <w:r w:rsidRPr="0032773F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</w:rPr>
        <w:t>զննման</w:t>
      </w:r>
      <w:r w:rsidRPr="0032773F">
        <w:rPr>
          <w:rFonts w:ascii="GHEA Grapalat" w:hAnsi="GHEA Grapalat" w:cs="Calibri"/>
          <w:lang w:val="af-ZA"/>
        </w:rPr>
        <w:t>.</w:t>
      </w:r>
    </w:p>
    <w:p w14:paraId="1A90A9CC" w14:textId="3C44D9A9" w:rsidR="00030120" w:rsidRDefault="00030120" w:rsidP="00030120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</w:rPr>
        <w:t>բ</w:t>
      </w:r>
      <w:r w:rsidRPr="0032773F">
        <w:rPr>
          <w:rFonts w:ascii="GHEA Grapalat" w:hAnsi="GHEA Grapalat" w:cs="Calibri"/>
          <w:lang w:val="af-ZA"/>
        </w:rPr>
        <w:t xml:space="preserve">. </w:t>
      </w:r>
      <w:proofErr w:type="gramStart"/>
      <w:r w:rsidR="00321DF5" w:rsidRPr="00321DF5">
        <w:rPr>
          <w:rFonts w:ascii="GHEA Grapalat" w:hAnsi="GHEA Grapalat" w:cs="Calibri"/>
        </w:rPr>
        <w:t>փորձաքննությունն</w:t>
      </w:r>
      <w:proofErr w:type="gramEnd"/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իրականացվում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է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յուրաքանչյուր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մսեղիքի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և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այդ</w:t>
      </w:r>
      <w:r w:rsidR="00321DF5" w:rsidRPr="00321DF5">
        <w:rPr>
          <w:rFonts w:ascii="GHEA Grapalat" w:hAnsi="GHEA Grapalat" w:cs="Calibri"/>
          <w:lang w:val="af-ZA"/>
        </w:rPr>
        <w:t xml:space="preserve"> մսեղիքին պատկանող </w:t>
      </w:r>
      <w:r w:rsidR="00321DF5" w:rsidRPr="00321DF5">
        <w:rPr>
          <w:rFonts w:ascii="GHEA Grapalat" w:hAnsi="GHEA Grapalat" w:cs="Calibri"/>
        </w:rPr>
        <w:t>ներքին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պարենքիմատոզ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օրգանների</w:t>
      </w:r>
      <w:r w:rsidR="00321DF5" w:rsidRPr="00321DF5">
        <w:rPr>
          <w:rFonts w:ascii="GHEA Grapalat" w:hAnsi="GHEA Grapalat" w:cs="Calibri"/>
          <w:lang w:val="af-ZA"/>
        </w:rPr>
        <w:t xml:space="preserve"> (</w:t>
      </w:r>
      <w:r w:rsidR="00321DF5" w:rsidRPr="00321DF5">
        <w:rPr>
          <w:rFonts w:ascii="GHEA Grapalat" w:hAnsi="GHEA Grapalat" w:cs="Calibri"/>
        </w:rPr>
        <w:t>փայծաղ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լյարդ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թոքեր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սիրտ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երիկամներ</w:t>
      </w:r>
      <w:r w:rsidR="00321DF5" w:rsidRPr="00321DF5">
        <w:rPr>
          <w:rFonts w:ascii="GHEA Grapalat" w:hAnsi="GHEA Grapalat" w:cs="Calibri"/>
          <w:lang w:val="af-ZA"/>
        </w:rPr>
        <w:t xml:space="preserve">), </w:t>
      </w:r>
      <w:r w:rsidR="00321DF5" w:rsidRPr="00321DF5">
        <w:rPr>
          <w:rFonts w:ascii="GHEA Grapalat" w:hAnsi="GHEA Grapalat" w:cs="Calibri"/>
        </w:rPr>
        <w:t>գլխի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վերջույթների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պոչի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դմակի</w:t>
      </w:r>
      <w:r w:rsidR="00321DF5" w:rsidRPr="00321DF5">
        <w:rPr>
          <w:rFonts w:ascii="GHEA Grapalat" w:hAnsi="GHEA Grapalat" w:cs="Calibri"/>
          <w:lang w:val="af-ZA"/>
        </w:rPr>
        <w:t xml:space="preserve"> ենթամաշկային և </w:t>
      </w:r>
      <w:r w:rsidR="00321DF5" w:rsidRPr="00321DF5">
        <w:rPr>
          <w:rFonts w:ascii="GHEA Grapalat" w:hAnsi="GHEA Grapalat"/>
          <w:color w:val="000000"/>
          <w:shd w:val="clear" w:color="auto" w:fill="FFFFFF"/>
          <w:lang w:val="af-ZA"/>
        </w:rPr>
        <w:t>որովայնային ճարպ</w:t>
      </w:r>
      <w:r w:rsidR="00321DF5" w:rsidRPr="00321DF5">
        <w:rPr>
          <w:rFonts w:ascii="GHEA Grapalat" w:hAnsi="GHEA Grapalat" w:cs="Calibri"/>
          <w:lang w:val="af-ZA"/>
        </w:rPr>
        <w:t xml:space="preserve">ի, ամորձիների </w:t>
      </w:r>
      <w:r w:rsidR="00321DF5" w:rsidRPr="00321DF5">
        <w:rPr>
          <w:rFonts w:ascii="GHEA Grapalat" w:hAnsi="GHEA Grapalat" w:cs="Calibri"/>
        </w:rPr>
        <w:t>առկայությամբ</w:t>
      </w:r>
      <w:r>
        <w:rPr>
          <w:rFonts w:ascii="GHEA Grapalat" w:hAnsi="GHEA Grapalat" w:cs="Calibri"/>
          <w:lang w:val="af-ZA"/>
        </w:rPr>
        <w:t>.</w:t>
      </w:r>
    </w:p>
    <w:p w14:paraId="3ACEB7A0" w14:textId="2F221244" w:rsidR="00321DF5" w:rsidRDefault="00030120" w:rsidP="00030120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 xml:space="preserve">գ. </w:t>
      </w:r>
      <w:proofErr w:type="gramStart"/>
      <w:r>
        <w:rPr>
          <w:rFonts w:ascii="GHEA Grapalat" w:hAnsi="GHEA Grapalat" w:cs="Calibri"/>
        </w:rPr>
        <w:t>մ</w:t>
      </w:r>
      <w:r w:rsidR="00321DF5" w:rsidRPr="00030120">
        <w:rPr>
          <w:rFonts w:ascii="GHEA Grapalat" w:hAnsi="GHEA Grapalat" w:cs="Calibri"/>
        </w:rPr>
        <w:t>սեղիքով</w:t>
      </w:r>
      <w:proofErr w:type="gramEnd"/>
      <w:r w:rsidR="00321DF5" w:rsidRPr="00030120">
        <w:rPr>
          <w:rFonts w:ascii="GHEA Grapalat" w:hAnsi="GHEA Grapalat" w:cs="Calibri"/>
          <w:lang w:val="af-ZA"/>
        </w:rPr>
        <w:t xml:space="preserve"> </w:t>
      </w:r>
      <w:r w:rsidR="00321DF5" w:rsidRPr="00030120">
        <w:rPr>
          <w:rFonts w:ascii="GHEA Grapalat" w:hAnsi="GHEA Grapalat" w:cs="Calibri"/>
        </w:rPr>
        <w:t>պատկանելիություն</w:t>
      </w:r>
      <w:r w:rsidR="00321DF5" w:rsidRPr="00030120">
        <w:rPr>
          <w:rFonts w:ascii="GHEA Grapalat" w:hAnsi="GHEA Grapalat" w:cs="Calibri"/>
          <w:lang w:val="af-ZA"/>
        </w:rPr>
        <w:t xml:space="preserve"> </w:t>
      </w:r>
      <w:r w:rsidR="00321DF5" w:rsidRPr="00030120">
        <w:rPr>
          <w:rFonts w:ascii="GHEA Grapalat" w:hAnsi="GHEA Grapalat" w:cs="Calibri"/>
        </w:rPr>
        <w:t>չունեցող՝</w:t>
      </w:r>
      <w:r w:rsidR="00321DF5" w:rsidRPr="00030120">
        <w:rPr>
          <w:rFonts w:ascii="GHEA Grapalat" w:hAnsi="GHEA Grapalat" w:cs="Calibri"/>
          <w:lang w:val="af-ZA"/>
        </w:rPr>
        <w:t xml:space="preserve"> </w:t>
      </w:r>
      <w:r w:rsidR="00321DF5" w:rsidRPr="00030120">
        <w:rPr>
          <w:rFonts w:ascii="GHEA Grapalat" w:hAnsi="GHEA Grapalat" w:cs="Calibri"/>
        </w:rPr>
        <w:t>առանց</w:t>
      </w:r>
      <w:r w:rsidR="00321DF5" w:rsidRPr="00030120">
        <w:rPr>
          <w:rFonts w:ascii="GHEA Grapalat" w:hAnsi="GHEA Grapalat" w:cs="Calibri"/>
          <w:lang w:val="af-ZA"/>
        </w:rPr>
        <w:t xml:space="preserve"> </w:t>
      </w:r>
      <w:r w:rsidR="00321DF5" w:rsidRPr="00030120">
        <w:rPr>
          <w:rFonts w:ascii="GHEA Grapalat" w:hAnsi="GHEA Grapalat" w:cs="Calibri"/>
        </w:rPr>
        <w:t>մսեղիքի</w:t>
      </w:r>
      <w:r w:rsidR="00321DF5" w:rsidRPr="00030120">
        <w:rPr>
          <w:rFonts w:ascii="GHEA Grapalat" w:hAnsi="GHEA Grapalat" w:cs="Calibri"/>
          <w:lang w:val="af-ZA"/>
        </w:rPr>
        <w:t xml:space="preserve"> </w:t>
      </w:r>
      <w:r w:rsidR="00321DF5" w:rsidRPr="00030120">
        <w:rPr>
          <w:rFonts w:ascii="GHEA Grapalat" w:hAnsi="GHEA Grapalat" w:cs="Calibri"/>
        </w:rPr>
        <w:t>պարենքիմատոզ</w:t>
      </w:r>
      <w:r w:rsidR="00647488">
        <w:rPr>
          <w:rFonts w:ascii="GHEA Grapalat" w:hAnsi="GHEA Grapalat" w:cs="Calibri"/>
          <w:lang w:val="af-ZA"/>
        </w:rPr>
        <w:t xml:space="preserve"> </w:t>
      </w:r>
      <w:r w:rsidR="00321DF5" w:rsidRPr="00030120">
        <w:rPr>
          <w:rFonts w:ascii="GHEA Grapalat" w:hAnsi="GHEA Grapalat" w:cs="Calibri"/>
        </w:rPr>
        <w:t>օրգանները</w:t>
      </w:r>
      <w:r w:rsidR="00321DF5" w:rsidRPr="00030120">
        <w:rPr>
          <w:rFonts w:ascii="GHEA Grapalat" w:hAnsi="GHEA Grapalat" w:cs="Calibri"/>
          <w:lang w:val="af-ZA"/>
        </w:rPr>
        <w:t xml:space="preserve"> (</w:t>
      </w:r>
      <w:r w:rsidR="00321DF5" w:rsidRPr="00030120">
        <w:rPr>
          <w:rFonts w:ascii="GHEA Grapalat" w:hAnsi="GHEA Grapalat" w:cs="Calibri"/>
        </w:rPr>
        <w:t>փայծաղ</w:t>
      </w:r>
      <w:r w:rsidR="00321DF5" w:rsidRPr="00030120">
        <w:rPr>
          <w:rFonts w:ascii="GHEA Grapalat" w:hAnsi="GHEA Grapalat" w:cs="Calibri"/>
          <w:lang w:val="af-ZA"/>
        </w:rPr>
        <w:t xml:space="preserve">, </w:t>
      </w:r>
      <w:r w:rsidR="00321DF5" w:rsidRPr="00030120">
        <w:rPr>
          <w:rFonts w:ascii="GHEA Grapalat" w:hAnsi="GHEA Grapalat" w:cs="Calibri"/>
        </w:rPr>
        <w:t>լյարդ</w:t>
      </w:r>
      <w:r w:rsidR="00321DF5" w:rsidRPr="00030120">
        <w:rPr>
          <w:rFonts w:ascii="GHEA Grapalat" w:hAnsi="GHEA Grapalat" w:cs="Calibri"/>
          <w:lang w:val="af-ZA"/>
        </w:rPr>
        <w:t xml:space="preserve">, </w:t>
      </w:r>
      <w:r w:rsidR="00321DF5" w:rsidRPr="00030120">
        <w:rPr>
          <w:rFonts w:ascii="GHEA Grapalat" w:hAnsi="GHEA Grapalat" w:cs="Calibri"/>
        </w:rPr>
        <w:t>թոքեր</w:t>
      </w:r>
      <w:r w:rsidR="00321DF5" w:rsidRPr="00030120">
        <w:rPr>
          <w:rFonts w:ascii="GHEA Grapalat" w:hAnsi="GHEA Grapalat" w:cs="Calibri"/>
          <w:lang w:val="af-ZA"/>
        </w:rPr>
        <w:t xml:space="preserve">, </w:t>
      </w:r>
      <w:r w:rsidR="00321DF5" w:rsidRPr="00030120">
        <w:rPr>
          <w:rFonts w:ascii="GHEA Grapalat" w:hAnsi="GHEA Grapalat" w:cs="Calibri"/>
        </w:rPr>
        <w:t>սիրտ</w:t>
      </w:r>
      <w:r w:rsidR="00321DF5" w:rsidRPr="00030120">
        <w:rPr>
          <w:rFonts w:ascii="GHEA Grapalat" w:hAnsi="GHEA Grapalat" w:cs="Calibri"/>
          <w:lang w:val="af-ZA"/>
        </w:rPr>
        <w:t xml:space="preserve">, </w:t>
      </w:r>
      <w:r w:rsidR="00321DF5" w:rsidRPr="00030120">
        <w:rPr>
          <w:rFonts w:ascii="GHEA Grapalat" w:hAnsi="GHEA Grapalat" w:cs="Calibri"/>
        </w:rPr>
        <w:t>երիկամներ</w:t>
      </w:r>
      <w:r w:rsidR="00321DF5" w:rsidRPr="00030120">
        <w:rPr>
          <w:rFonts w:ascii="GHEA Grapalat" w:hAnsi="GHEA Grapalat" w:cs="Calibri"/>
          <w:lang w:val="af-ZA"/>
        </w:rPr>
        <w:t xml:space="preserve">), </w:t>
      </w:r>
      <w:r w:rsidR="00321DF5" w:rsidRPr="00030120">
        <w:rPr>
          <w:rFonts w:ascii="GHEA Grapalat" w:hAnsi="GHEA Grapalat" w:cs="Calibri"/>
        </w:rPr>
        <w:t>գլուխը</w:t>
      </w:r>
      <w:r w:rsidR="00321DF5" w:rsidRPr="00030120">
        <w:rPr>
          <w:rFonts w:ascii="GHEA Grapalat" w:hAnsi="GHEA Grapalat" w:cs="Calibri"/>
          <w:lang w:val="af-ZA"/>
        </w:rPr>
        <w:t xml:space="preserve">,  </w:t>
      </w:r>
      <w:r w:rsidR="00321DF5" w:rsidRPr="00030120">
        <w:rPr>
          <w:rFonts w:ascii="GHEA Grapalat" w:hAnsi="GHEA Grapalat" w:cs="Calibri"/>
        </w:rPr>
        <w:t>վերջույթները</w:t>
      </w:r>
      <w:r w:rsidR="00321DF5" w:rsidRPr="00030120">
        <w:rPr>
          <w:rFonts w:ascii="GHEA Grapalat" w:hAnsi="GHEA Grapalat" w:cs="Calibri"/>
          <w:lang w:val="af-ZA"/>
        </w:rPr>
        <w:t xml:space="preserve">, </w:t>
      </w:r>
      <w:r w:rsidR="00321DF5" w:rsidRPr="00030120">
        <w:rPr>
          <w:rFonts w:ascii="GHEA Grapalat" w:hAnsi="GHEA Grapalat" w:cs="Calibri"/>
        </w:rPr>
        <w:t>պոչը</w:t>
      </w:r>
      <w:r w:rsidR="00321DF5" w:rsidRPr="00030120">
        <w:rPr>
          <w:rFonts w:ascii="GHEA Grapalat" w:hAnsi="GHEA Grapalat" w:cs="Calibri"/>
          <w:lang w:val="af-ZA"/>
        </w:rPr>
        <w:t xml:space="preserve">, </w:t>
      </w:r>
      <w:r w:rsidR="00321DF5" w:rsidRPr="00030120">
        <w:rPr>
          <w:rFonts w:ascii="GHEA Grapalat" w:hAnsi="GHEA Grapalat" w:cs="Calibri"/>
        </w:rPr>
        <w:t>դմակը</w:t>
      </w:r>
      <w:r w:rsidR="00321DF5" w:rsidRPr="00030120">
        <w:rPr>
          <w:rFonts w:ascii="GHEA Grapalat" w:hAnsi="GHEA Grapalat" w:cs="Calibri"/>
          <w:lang w:val="af-ZA"/>
        </w:rPr>
        <w:t xml:space="preserve"> ենթամաշկային և </w:t>
      </w:r>
      <w:r w:rsidR="00321DF5" w:rsidRPr="00030120">
        <w:rPr>
          <w:rFonts w:ascii="GHEA Grapalat" w:hAnsi="GHEA Grapalat"/>
          <w:color w:val="000000"/>
          <w:shd w:val="clear" w:color="auto" w:fill="FFFFFF"/>
          <w:lang w:val="af-ZA"/>
        </w:rPr>
        <w:t>որովայնային</w:t>
      </w:r>
      <w:r w:rsidR="00321DF5" w:rsidRPr="00030120">
        <w:rPr>
          <w:rFonts w:ascii="GHEA Grapalat" w:hAnsi="GHEA Grapalat" w:cs="Calibri"/>
          <w:lang w:val="af-ZA"/>
        </w:rPr>
        <w:t xml:space="preserve"> ճարպը, ամորձիները անասնաբուժասանիտար</w:t>
      </w:r>
      <w:r>
        <w:rPr>
          <w:rFonts w:ascii="GHEA Grapalat" w:hAnsi="GHEA Grapalat" w:cs="Calibri"/>
          <w:lang w:val="af-ZA"/>
        </w:rPr>
        <w:t>ական փորձաքննության  ենթակա չեն.</w:t>
      </w:r>
    </w:p>
    <w:p w14:paraId="276737AA" w14:textId="77777777" w:rsidR="00321DF5" w:rsidRDefault="00030120" w:rsidP="001D1A54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դ.</w:t>
      </w:r>
      <w:r w:rsidR="00404EAB">
        <w:rPr>
          <w:rFonts w:ascii="GHEA Grapalat" w:hAnsi="GHEA Grapalat" w:cs="Calibri"/>
          <w:lang w:val="af-ZA"/>
        </w:rPr>
        <w:t xml:space="preserve"> մ</w:t>
      </w:r>
      <w:r w:rsidR="00321DF5" w:rsidRPr="00321DF5">
        <w:rPr>
          <w:rFonts w:ascii="GHEA Grapalat" w:hAnsi="GHEA Grapalat" w:cs="Calibri"/>
        </w:rPr>
        <w:t>իասմբակավոր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կենդանիների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սպանդից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գոյացած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մթերքի</w:t>
      </w:r>
      <w:r w:rsidR="00321DF5" w:rsidRPr="00321DF5">
        <w:rPr>
          <w:rFonts w:ascii="GHEA Grapalat" w:hAnsi="GHEA Grapalat" w:cs="Calibri"/>
          <w:lang w:val="af-ZA"/>
        </w:rPr>
        <w:t xml:space="preserve">  </w:t>
      </w:r>
      <w:r w:rsidR="00321DF5" w:rsidRPr="00321DF5">
        <w:rPr>
          <w:rFonts w:ascii="GHEA Grapalat" w:hAnsi="GHEA Grapalat" w:cs="Calibri"/>
        </w:rPr>
        <w:t>անասնաբուժասանիտարական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փորձաքննությունն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իրականացվում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է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անասնաբուժական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ուղեկցող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փաստաթղթում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կենդանու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  <w:lang w:val="mt-MT"/>
        </w:rPr>
        <w:t xml:space="preserve">մորթելուց </w:t>
      </w:r>
      <w:r w:rsidR="00321DF5" w:rsidRPr="00321DF5">
        <w:rPr>
          <w:rFonts w:ascii="GHEA Grapalat" w:hAnsi="GHEA Grapalat" w:cs="Calibri"/>
        </w:rPr>
        <w:t>առնվազն</w:t>
      </w:r>
      <w:r w:rsidR="00321DF5" w:rsidRPr="00321DF5">
        <w:rPr>
          <w:rFonts w:ascii="GHEA Grapalat" w:hAnsi="GHEA Grapalat" w:cs="Calibri"/>
          <w:lang w:val="af-ZA"/>
        </w:rPr>
        <w:t xml:space="preserve"> 3 </w:t>
      </w:r>
      <w:r w:rsidR="00321DF5" w:rsidRPr="00321DF5">
        <w:rPr>
          <w:rFonts w:ascii="GHEA Grapalat" w:hAnsi="GHEA Grapalat" w:cs="Calibri"/>
        </w:rPr>
        <w:t>օր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առաջ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կատարված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մալեինիզացիայի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արդյունքների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մասին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նշման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առկայությամբ</w:t>
      </w:r>
      <w:r w:rsidR="00321DF5" w:rsidRPr="00321DF5">
        <w:rPr>
          <w:rFonts w:ascii="GHEA Grapalat" w:hAnsi="GHEA Grapalat" w:cs="Calibri"/>
          <w:lang w:val="af-ZA"/>
        </w:rPr>
        <w:t xml:space="preserve">, </w:t>
      </w:r>
      <w:r w:rsidR="00321DF5" w:rsidRPr="00321DF5">
        <w:rPr>
          <w:rFonts w:ascii="GHEA Grapalat" w:hAnsi="GHEA Grapalat" w:cs="Calibri"/>
        </w:rPr>
        <w:t>որոնց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բացակայության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դեպքում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մսեղիքը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փորձաքննության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ենթակա</w:t>
      </w:r>
      <w:r w:rsidR="00321DF5" w:rsidRPr="00321DF5">
        <w:rPr>
          <w:rFonts w:ascii="GHEA Grapalat" w:hAnsi="GHEA Grapalat" w:cs="Calibri"/>
          <w:lang w:val="af-ZA"/>
        </w:rPr>
        <w:t xml:space="preserve"> </w:t>
      </w:r>
      <w:r w:rsidR="00321DF5" w:rsidRPr="00321DF5">
        <w:rPr>
          <w:rFonts w:ascii="GHEA Grapalat" w:hAnsi="GHEA Grapalat" w:cs="Calibri"/>
        </w:rPr>
        <w:t>չէ</w:t>
      </w:r>
      <w:r w:rsidR="00404EAB">
        <w:rPr>
          <w:rFonts w:ascii="GHEA Grapalat" w:hAnsi="GHEA Grapalat" w:cs="Calibri"/>
          <w:lang w:val="af-ZA"/>
        </w:rPr>
        <w:t>.</w:t>
      </w:r>
    </w:p>
    <w:p w14:paraId="3DCF33A0" w14:textId="77777777" w:rsidR="00404EAB" w:rsidRPr="0032773F" w:rsidRDefault="00404EAB" w:rsidP="00404EAB">
      <w:pPr>
        <w:pStyle w:val="ListParagraph"/>
        <w:shd w:val="clear" w:color="auto" w:fill="FFFFFF"/>
        <w:spacing w:line="360" w:lineRule="auto"/>
        <w:ind w:left="1440"/>
        <w:jc w:val="both"/>
        <w:rPr>
          <w:lang w:val="af-ZA"/>
        </w:rPr>
      </w:pPr>
      <w:r>
        <w:rPr>
          <w:rFonts w:ascii="GHEA Grapalat" w:hAnsi="GHEA Grapalat" w:cs="Calibri"/>
          <w:lang w:val="af-ZA"/>
        </w:rPr>
        <w:t>ե.</w:t>
      </w:r>
      <w:r w:rsidRPr="0032773F">
        <w:rPr>
          <w:lang w:val="af-ZA"/>
        </w:rPr>
        <w:t xml:space="preserve"> </w:t>
      </w:r>
      <w:r>
        <w:rPr>
          <w:rFonts w:ascii="GHEA Grapalat" w:hAnsi="GHEA Grapalat" w:cs="Calibri"/>
          <w:lang w:val="af-ZA"/>
        </w:rPr>
        <w:t>մ</w:t>
      </w:r>
      <w:r w:rsidR="007A001B">
        <w:rPr>
          <w:rFonts w:ascii="GHEA Grapalat" w:hAnsi="GHEA Grapalat" w:cs="Calibri"/>
          <w:lang w:val="af-ZA"/>
        </w:rPr>
        <w:t>որթատու կենդանիների (</w:t>
      </w:r>
      <w:r w:rsidR="00C533A8">
        <w:rPr>
          <w:rFonts w:ascii="GHEA Grapalat" w:hAnsi="GHEA Grapalat" w:cs="Calibri"/>
          <w:lang w:val="af-ZA"/>
        </w:rPr>
        <w:t xml:space="preserve">օրինակ՝ </w:t>
      </w:r>
      <w:r w:rsidRPr="00321DF5">
        <w:rPr>
          <w:rFonts w:ascii="GHEA Grapalat" w:hAnsi="GHEA Grapalat" w:cs="Calibri"/>
          <w:lang w:val="af-ZA"/>
        </w:rPr>
        <w:t>ն</w:t>
      </w:r>
      <w:r w:rsidRPr="00321DF5">
        <w:rPr>
          <w:rFonts w:ascii="GHEA Grapalat" w:hAnsi="GHEA Grapalat" w:cs="Calibri"/>
        </w:rPr>
        <w:t>ապաստակի</w:t>
      </w:r>
      <w:r w:rsidRPr="00321DF5">
        <w:rPr>
          <w:rFonts w:ascii="GHEA Grapalat" w:hAnsi="GHEA Grapalat" w:cs="Calibri"/>
          <w:lang w:val="af-ZA"/>
        </w:rPr>
        <w:t xml:space="preserve">, </w:t>
      </w:r>
      <w:r w:rsidRPr="00321DF5">
        <w:rPr>
          <w:rFonts w:ascii="GHEA Grapalat" w:hAnsi="GHEA Grapalat" w:cs="Calibri"/>
        </w:rPr>
        <w:t>ճագարի</w:t>
      </w:r>
      <w:r w:rsidRPr="00321DF5">
        <w:rPr>
          <w:rFonts w:ascii="GHEA Grapalat" w:hAnsi="GHEA Grapalat" w:cs="Calibri"/>
          <w:lang w:val="af-ZA"/>
        </w:rPr>
        <w:t xml:space="preserve">, </w:t>
      </w:r>
      <w:r w:rsidRPr="00321DF5">
        <w:rPr>
          <w:rFonts w:ascii="GHEA Grapalat" w:hAnsi="GHEA Grapalat" w:cs="Calibri"/>
        </w:rPr>
        <w:t>ճահճակուղբի</w:t>
      </w:r>
      <w:r w:rsidRPr="00321DF5">
        <w:rPr>
          <w:rFonts w:ascii="GHEA Grapalat" w:hAnsi="GHEA Grapalat" w:cs="Calibri"/>
          <w:lang w:val="af-ZA"/>
        </w:rPr>
        <w:t xml:space="preserve">, </w:t>
      </w:r>
      <w:r w:rsidRPr="00321DF5">
        <w:rPr>
          <w:rFonts w:ascii="GHEA Grapalat" w:hAnsi="GHEA Grapalat" w:cs="Calibri"/>
        </w:rPr>
        <w:t>կզաքիսի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և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այլն</w:t>
      </w:r>
      <w:r w:rsidR="007A001B">
        <w:rPr>
          <w:rFonts w:ascii="GHEA Grapalat" w:hAnsi="GHEA Grapalat" w:cs="Calibri"/>
          <w:lang w:val="af-ZA"/>
        </w:rPr>
        <w:t>)</w:t>
      </w:r>
      <w:r w:rsidR="00C533A8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սպանդից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գոյացած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մթերքը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անասնաբուժասանիտարական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փորձաքննության</w:t>
      </w:r>
      <w:r w:rsidRPr="00321DF5">
        <w:rPr>
          <w:rFonts w:ascii="GHEA Grapalat" w:hAnsi="GHEA Grapalat" w:cs="Calibri"/>
          <w:lang w:val="af-ZA"/>
        </w:rPr>
        <w:t xml:space="preserve"> ենթարկվում է կենդանու </w:t>
      </w:r>
      <w:r w:rsidRPr="00321DF5">
        <w:rPr>
          <w:rFonts w:ascii="GHEA Grapalat" w:hAnsi="GHEA Grapalat" w:cs="Calibri"/>
        </w:rPr>
        <w:t>հետին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վերջույթներից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մեկի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և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ցատկիչ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հոդից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ցածր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թողնված</w:t>
      </w:r>
      <w:r w:rsidRPr="00321DF5">
        <w:rPr>
          <w:rFonts w:ascii="GHEA Grapalat" w:hAnsi="GHEA Grapalat" w:cs="Calibri"/>
          <w:lang w:val="af-ZA"/>
        </w:rPr>
        <w:t xml:space="preserve"> </w:t>
      </w:r>
      <w:r w:rsidRPr="00321DF5">
        <w:rPr>
          <w:rFonts w:ascii="GHEA Grapalat" w:hAnsi="GHEA Grapalat" w:cs="Calibri"/>
        </w:rPr>
        <w:t>առնվազն</w:t>
      </w:r>
      <w:r w:rsidRPr="00321DF5">
        <w:rPr>
          <w:rFonts w:ascii="GHEA Grapalat" w:hAnsi="GHEA Grapalat" w:cs="Calibri"/>
          <w:lang w:val="af-ZA"/>
        </w:rPr>
        <w:t xml:space="preserve"> 5 </w:t>
      </w:r>
      <w:r w:rsidRPr="00321DF5">
        <w:rPr>
          <w:rFonts w:ascii="GHEA Grapalat" w:hAnsi="GHEA Grapalat" w:cs="Calibri"/>
        </w:rPr>
        <w:t>սանտիմետր</w:t>
      </w:r>
      <w:r w:rsidRPr="00321DF5">
        <w:rPr>
          <w:rFonts w:ascii="GHEA Grapalat" w:hAnsi="GHEA Grapalat" w:cs="Calibri"/>
          <w:lang w:val="af-ZA"/>
        </w:rPr>
        <w:t xml:space="preserve"> մորթապատ մաշկի </w:t>
      </w:r>
      <w:r w:rsidRPr="00321DF5">
        <w:rPr>
          <w:rFonts w:ascii="GHEA Grapalat" w:hAnsi="GHEA Grapalat" w:cs="Calibri"/>
        </w:rPr>
        <w:t>առկայությամբ</w:t>
      </w:r>
      <w:r>
        <w:rPr>
          <w:rFonts w:ascii="GHEA Grapalat" w:hAnsi="GHEA Grapalat" w:cs="Calibri"/>
          <w:lang w:val="af-ZA"/>
        </w:rPr>
        <w:t>.</w:t>
      </w:r>
    </w:p>
    <w:p w14:paraId="50FC43CF" w14:textId="4923796B" w:rsidR="001D1A54" w:rsidRDefault="00404EAB" w:rsidP="00404EAB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զ. Խ</w:t>
      </w:r>
      <w:r w:rsidRPr="00404EAB">
        <w:rPr>
          <w:rFonts w:ascii="GHEA Grapalat" w:hAnsi="GHEA Grapalat" w:cs="Calibri"/>
          <w:lang w:val="af-ZA"/>
        </w:rPr>
        <w:t>ոզերի</w:t>
      </w:r>
      <w:r>
        <w:t>՝</w:t>
      </w:r>
      <w:r w:rsidRPr="0032773F">
        <w:rPr>
          <w:lang w:val="af-ZA"/>
        </w:rPr>
        <w:t xml:space="preserve"> </w:t>
      </w:r>
      <w:r>
        <w:rPr>
          <w:rFonts w:ascii="GHEA Grapalat" w:hAnsi="GHEA Grapalat" w:cs="Calibri"/>
          <w:lang w:val="af-ZA"/>
        </w:rPr>
        <w:t>բացառությամբ</w:t>
      </w:r>
      <w:r w:rsidRPr="00404EAB">
        <w:rPr>
          <w:rFonts w:ascii="GHEA Grapalat" w:hAnsi="GHEA Grapalat" w:cs="Calibri"/>
          <w:lang w:val="af-ZA"/>
        </w:rPr>
        <w:t xml:space="preserve"> մինչև 3 շաբաթական խոճկորներից, վարազների, արջերի, կուղբերի, փորսուղների և այլ ամենակեր </w:t>
      </w:r>
      <w:r w:rsidR="009F32C6">
        <w:rPr>
          <w:rFonts w:ascii="GHEA Grapalat" w:hAnsi="GHEA Grapalat" w:cs="Calibri"/>
          <w:lang w:val="af-ZA"/>
        </w:rPr>
        <w:t>կամ</w:t>
      </w:r>
      <w:r w:rsidR="009F32C6" w:rsidRPr="00404EAB">
        <w:rPr>
          <w:rFonts w:ascii="GHEA Grapalat" w:hAnsi="GHEA Grapalat" w:cs="Calibri"/>
          <w:lang w:val="af-ZA"/>
        </w:rPr>
        <w:t xml:space="preserve"> </w:t>
      </w:r>
      <w:r w:rsidRPr="00404EAB">
        <w:rPr>
          <w:rFonts w:ascii="GHEA Grapalat" w:hAnsi="GHEA Grapalat" w:cs="Calibri"/>
          <w:lang w:val="af-ZA"/>
        </w:rPr>
        <w:t xml:space="preserve">մսակեր </w:t>
      </w:r>
      <w:r w:rsidR="00C533A8">
        <w:rPr>
          <w:rFonts w:ascii="GHEA Grapalat" w:hAnsi="GHEA Grapalat" w:cs="Calibri"/>
          <w:lang w:val="af-ZA"/>
        </w:rPr>
        <w:t xml:space="preserve">վայրի </w:t>
      </w:r>
      <w:r w:rsidRPr="00404EAB">
        <w:rPr>
          <w:rFonts w:ascii="GHEA Grapalat" w:hAnsi="GHEA Grapalat" w:cs="Calibri"/>
          <w:lang w:val="af-ZA"/>
        </w:rPr>
        <w:lastRenderedPageBreak/>
        <w:t>կենդանիների սպանդից գոյացած մթերքը պարտադիր ենթակա է տրիխինելոզի նկատմամբ հետազոտության:</w:t>
      </w:r>
    </w:p>
    <w:p w14:paraId="78C24F5C" w14:textId="77777777" w:rsidR="00A15F8D" w:rsidRPr="00415511" w:rsidRDefault="00A15F8D" w:rsidP="00A15F8D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 xml:space="preserve"> </w:t>
      </w:r>
      <w:r w:rsidRPr="009A1689">
        <w:rPr>
          <w:rFonts w:ascii="GHEA Grapalat" w:hAnsi="GHEA Grapalat" w:cs="Arial"/>
          <w:b/>
          <w:bCs/>
          <w:lang w:eastAsia="hy-AM" w:bidi="hy-AM"/>
        </w:rPr>
        <w:t>ձկան</w:t>
      </w:r>
      <w:r w:rsidRPr="0032773F">
        <w:rPr>
          <w:rFonts w:ascii="GHEA Grapalat" w:hAnsi="GHEA Grapalat" w:cs="Arial"/>
          <w:b/>
          <w:bCs/>
          <w:lang w:val="af-ZA" w:eastAsia="hy-AM" w:bidi="hy-AM"/>
        </w:rPr>
        <w:t xml:space="preserve">, </w:t>
      </w:r>
      <w:r w:rsidRPr="009A1689">
        <w:rPr>
          <w:rFonts w:ascii="GHEA Grapalat" w:hAnsi="GHEA Grapalat" w:cs="Arial"/>
          <w:b/>
          <w:bCs/>
          <w:lang w:eastAsia="hy-AM" w:bidi="hy-AM"/>
        </w:rPr>
        <w:t>ջրային</w:t>
      </w:r>
      <w:r w:rsidRPr="0032773F">
        <w:rPr>
          <w:rFonts w:ascii="GHEA Grapalat" w:hAnsi="GHEA Grapalat" w:cs="Arial"/>
          <w:b/>
          <w:bCs/>
          <w:lang w:val="af-ZA" w:eastAsia="hy-AM" w:bidi="hy-AM"/>
        </w:rPr>
        <w:t xml:space="preserve"> </w:t>
      </w:r>
      <w:r w:rsidRPr="009A1689">
        <w:rPr>
          <w:rFonts w:ascii="GHEA Grapalat" w:hAnsi="GHEA Grapalat" w:cs="Arial"/>
          <w:b/>
          <w:bCs/>
          <w:lang w:eastAsia="hy-AM" w:bidi="hy-AM"/>
        </w:rPr>
        <w:t>կենդանիների</w:t>
      </w:r>
      <w:r w:rsidRPr="0032773F">
        <w:rPr>
          <w:rFonts w:ascii="GHEA Grapalat" w:hAnsi="GHEA Grapalat" w:cs="Arial"/>
          <w:b/>
          <w:bCs/>
          <w:lang w:val="af-ZA" w:eastAsia="hy-AM" w:bidi="hy-AM"/>
        </w:rPr>
        <w:t xml:space="preserve"> </w:t>
      </w:r>
      <w:r w:rsidRPr="009A1689">
        <w:rPr>
          <w:rFonts w:ascii="GHEA Grapalat" w:hAnsi="GHEA Grapalat" w:cs="Arial"/>
          <w:b/>
          <w:bCs/>
          <w:lang w:eastAsia="hy-AM" w:bidi="hy-AM"/>
        </w:rPr>
        <w:t>ու</w:t>
      </w:r>
      <w:r w:rsidRPr="0032773F">
        <w:rPr>
          <w:rFonts w:ascii="GHEA Grapalat" w:hAnsi="GHEA Grapalat" w:cs="Arial"/>
          <w:b/>
          <w:bCs/>
          <w:lang w:val="af-ZA" w:eastAsia="hy-AM" w:bidi="hy-AM"/>
        </w:rPr>
        <w:t xml:space="preserve"> </w:t>
      </w:r>
      <w:r w:rsidRPr="009A1689">
        <w:rPr>
          <w:rFonts w:ascii="GHEA Grapalat" w:hAnsi="GHEA Grapalat" w:cs="Arial"/>
          <w:b/>
          <w:bCs/>
          <w:lang w:eastAsia="hy-AM" w:bidi="hy-AM"/>
        </w:rPr>
        <w:t>ձկնամթերքի</w:t>
      </w:r>
      <w:r w:rsidRPr="0032773F">
        <w:rPr>
          <w:rFonts w:ascii="GHEA Grapalat" w:hAnsi="GHEA Grapalat" w:cs="Arial"/>
          <w:b/>
          <w:bCs/>
          <w:lang w:val="af-ZA" w:eastAsia="hy-AM" w:bidi="hy-AM"/>
        </w:rPr>
        <w:t xml:space="preserve"> </w:t>
      </w:r>
      <w:r w:rsidRPr="009A1689">
        <w:rPr>
          <w:rFonts w:ascii="GHEA Grapalat" w:hAnsi="GHEA Grapalat" w:cs="Arial"/>
          <w:b/>
          <w:bCs/>
          <w:lang w:eastAsia="hy-AM" w:bidi="hy-AM"/>
        </w:rPr>
        <w:t>համար՝</w:t>
      </w:r>
    </w:p>
    <w:p w14:paraId="516B8397" w14:textId="77777777" w:rsidR="00415511" w:rsidRPr="0032773F" w:rsidRDefault="00415511" w:rsidP="00415511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Arial"/>
          <w:bCs/>
          <w:lang w:val="af-ZA" w:eastAsia="hy-AM" w:bidi="hy-AM"/>
        </w:rPr>
      </w:pPr>
      <w:r w:rsidRPr="00415511">
        <w:rPr>
          <w:rFonts w:ascii="GHEA Grapalat" w:hAnsi="GHEA Grapalat" w:cs="Arial"/>
          <w:bCs/>
          <w:lang w:eastAsia="hy-AM" w:bidi="hy-AM"/>
        </w:rPr>
        <w:t>ա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. </w:t>
      </w:r>
      <w:r w:rsidRPr="00415511">
        <w:rPr>
          <w:rFonts w:ascii="GHEA Grapalat" w:hAnsi="GHEA Grapalat" w:cs="Arial"/>
          <w:bCs/>
          <w:lang w:eastAsia="hy-AM" w:bidi="hy-AM"/>
        </w:rPr>
        <w:t>կարմրախտով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նեկրոզով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ծաղկով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լողապարկի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բորբոքմամբ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ինֆեկցիոն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սակավարյունությամբ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ֆուրունկուլոզով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բրանխիոմիկոզով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վիբրիոզով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կոստիոզով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խիլոդոնելոզով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տրիխոդինիոզով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իխթիոֆթիրիոզով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հիրոդակտիլոզով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դակտիլոգիրոզով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կավիոզով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կարիոֆիլոզով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բոտրիոցեֆալոզով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ֆիլոմետրոզով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լիգուլոզով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դիգրամ</w:t>
      </w:r>
      <w:r>
        <w:rPr>
          <w:rFonts w:ascii="GHEA Grapalat" w:hAnsi="GHEA Grapalat" w:cs="Arial"/>
          <w:bCs/>
          <w:lang w:eastAsia="hy-AM" w:bidi="hy-AM"/>
        </w:rPr>
        <w:t>մոզով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>
        <w:rPr>
          <w:rFonts w:ascii="GHEA Grapalat" w:hAnsi="GHEA Grapalat" w:cs="Arial"/>
          <w:bCs/>
          <w:lang w:eastAsia="hy-AM" w:bidi="hy-AM"/>
        </w:rPr>
        <w:t>արգուլոզով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>
        <w:rPr>
          <w:rFonts w:ascii="GHEA Grapalat" w:hAnsi="GHEA Grapalat" w:cs="Arial"/>
          <w:bCs/>
          <w:lang w:eastAsia="hy-AM" w:bidi="hy-AM"/>
        </w:rPr>
        <w:t>կոկցիդիոզով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սանգվինիկոլոզով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դիպլոստոմատոզով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պոստոդիպլոստոմատոզով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սապրոլեգնիոզով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տրիէնոֆորոզով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օպիստորխոզով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և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մետագոնիմոզով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վարակված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կանխարգելիչ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մշակումների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ենթարկվելուց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հետո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սահմանված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ժամկետներից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շուտ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արդյունահանված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ձ</w:t>
      </w:r>
      <w:r>
        <w:rPr>
          <w:rFonts w:ascii="GHEA Grapalat" w:hAnsi="GHEA Grapalat" w:cs="Arial"/>
          <w:bCs/>
          <w:lang w:eastAsia="hy-AM" w:bidi="hy-AM"/>
        </w:rPr>
        <w:t>ուկը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>
        <w:rPr>
          <w:rFonts w:ascii="GHEA Grapalat" w:hAnsi="GHEA Grapalat" w:cs="Arial"/>
          <w:bCs/>
          <w:lang w:eastAsia="hy-AM" w:bidi="hy-AM"/>
        </w:rPr>
        <w:t>ջրային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>
        <w:rPr>
          <w:rFonts w:ascii="GHEA Grapalat" w:hAnsi="GHEA Grapalat" w:cs="Arial"/>
          <w:bCs/>
          <w:lang w:eastAsia="hy-AM" w:bidi="hy-AM"/>
        </w:rPr>
        <w:t>կենդանիներն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>
        <w:rPr>
          <w:rFonts w:ascii="GHEA Grapalat" w:hAnsi="GHEA Grapalat" w:cs="Arial"/>
          <w:bCs/>
          <w:lang w:eastAsia="hy-AM" w:bidi="hy-AM"/>
        </w:rPr>
        <w:t>ու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>
        <w:rPr>
          <w:rFonts w:ascii="GHEA Grapalat" w:hAnsi="GHEA Grapalat" w:cs="Arial"/>
          <w:bCs/>
          <w:lang w:eastAsia="hy-AM" w:bidi="hy-AM"/>
        </w:rPr>
        <w:t>ձկնամթերքը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և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դրանցից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ստացված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արտադրանքը՝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կախված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ախտահարման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աստիճանից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hAnsi="GHEA Grapalat" w:cs="Arial"/>
          <w:bCs/>
          <w:lang w:eastAsia="hy-AM" w:bidi="hy-AM"/>
        </w:rPr>
        <w:t>անասնաբուժասանիտարական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տեսակետից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պայմանական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պիտանի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են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կամ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ոչ</w:t>
      </w:r>
      <w:r w:rsidRPr="0032773F">
        <w:rPr>
          <w:rFonts w:ascii="GHEA Grapalat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hAnsi="GHEA Grapalat" w:cs="Arial"/>
          <w:bCs/>
          <w:lang w:eastAsia="hy-AM" w:bidi="hy-AM"/>
        </w:rPr>
        <w:t>պիտանի</w:t>
      </w:r>
      <w:r w:rsidRPr="0032773F">
        <w:rPr>
          <w:rFonts w:ascii="GHEA Grapalat" w:hAnsi="GHEA Grapalat" w:cs="Arial"/>
          <w:bCs/>
          <w:lang w:val="af-ZA" w:eastAsia="hy-AM" w:bidi="hy-AM"/>
        </w:rPr>
        <w:t>:</w:t>
      </w:r>
    </w:p>
    <w:p w14:paraId="24A42BC6" w14:textId="77777777" w:rsidR="00415511" w:rsidRPr="00415511" w:rsidRDefault="00415511" w:rsidP="00415511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hAnsi="GHEA Grapalat" w:cs="Calibri"/>
          <w:lang w:val="af-ZA"/>
        </w:rPr>
      </w:pPr>
      <w:r w:rsidRPr="00A15F8D">
        <w:rPr>
          <w:rFonts w:ascii="GHEA Grapalat" w:eastAsiaTheme="minorHAnsi" w:hAnsi="GHEA Grapalat" w:cs="Calibri"/>
          <w:b/>
        </w:rPr>
        <w:t>կաթ և կաթնամթերքի համար՝</w:t>
      </w:r>
      <w:r w:rsidRPr="00A15F8D">
        <w:rPr>
          <w:rFonts w:ascii="GHEA Grapalat" w:eastAsiaTheme="minorHAnsi" w:hAnsi="GHEA Grapalat" w:cs="Calibri"/>
        </w:rPr>
        <w:t xml:space="preserve"> </w:t>
      </w:r>
    </w:p>
    <w:p w14:paraId="492FFE55" w14:textId="77777777" w:rsidR="00415511" w:rsidRDefault="00415511" w:rsidP="00415511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eastAsiaTheme="minorHAnsi" w:hAnsi="GHEA Grapalat" w:cs="Calibri"/>
        </w:rPr>
        <w:t>ա</w:t>
      </w:r>
      <w:r w:rsidRPr="0032773F">
        <w:rPr>
          <w:rFonts w:ascii="GHEA Grapalat" w:eastAsiaTheme="minorHAnsi" w:hAnsi="GHEA Grapalat" w:cs="Calibri"/>
          <w:lang w:val="af-ZA"/>
        </w:rPr>
        <w:t xml:space="preserve">. </w:t>
      </w:r>
      <w:r>
        <w:rPr>
          <w:rFonts w:ascii="GHEA Grapalat" w:eastAsiaTheme="minorHAnsi" w:hAnsi="GHEA Grapalat" w:cs="Calibri"/>
        </w:rPr>
        <w:t>ս</w:t>
      </w:r>
      <w:r w:rsidRPr="003615FA">
        <w:rPr>
          <w:rFonts w:ascii="GHEA Grapalat" w:hAnsi="GHEA Grapalat" w:cs="GHEA Grapalat"/>
        </w:rPr>
        <w:t>իբիրախտով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խշխշան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պալարով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կատաղությամբ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ժանտախտով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տուբերկուլոզով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բրուցելոզով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պարատուբերկուլոզով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ծաղկով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չարորակ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հարբխային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տենդով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լեպտոսպիրոզով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սալմոնելոզով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դաբաղով</w:t>
      </w:r>
      <w:r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Քյու</w:t>
      </w:r>
      <w:r w:rsidRPr="003615FA">
        <w:rPr>
          <w:rFonts w:ascii="GHEA Grapalat" w:hAnsi="GHEA Grapalat" w:cs="GHEA Grapalat"/>
          <w:lang w:val="af-ZA"/>
        </w:rPr>
        <w:t>-</w:t>
      </w:r>
      <w:r w:rsidRPr="003615FA">
        <w:rPr>
          <w:rFonts w:ascii="GHEA Grapalat" w:hAnsi="GHEA Grapalat" w:cs="GHEA Grapalat"/>
        </w:rPr>
        <w:t>տենդով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կրծի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նեկրոբակտերիոզով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և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ակտինոմիկոզով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կրծի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մարսողական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և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վերարտադրողական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օրգանների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բորբոքումներով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լեյկոզով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հիվանդ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hAnsi="GHEA Grapalat" w:cs="GHEA Grapalat"/>
        </w:rPr>
        <w:t>կանխարգելիչ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պատվաստումների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և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մշակումների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ենթարկված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կենդանիներից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սահմանված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ժամկետներից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շուտ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ստացված</w:t>
      </w:r>
      <w:r w:rsidRPr="003615FA">
        <w:rPr>
          <w:rFonts w:ascii="GHEA Grapalat" w:hAnsi="GHEA Grapalat" w:cs="GHEA Grapalat"/>
          <w:lang w:val="af-ZA"/>
        </w:rPr>
        <w:t xml:space="preserve">, </w:t>
      </w:r>
      <w:r w:rsidRPr="003615FA">
        <w:rPr>
          <w:rFonts w:ascii="GHEA Grapalat" w:eastAsia="Calibri" w:hAnsi="GHEA Grapalat" w:cs="Calibri"/>
        </w:rPr>
        <w:t>անվտանգությունը</w:t>
      </w:r>
      <w:r w:rsidRPr="003615FA">
        <w:rPr>
          <w:rFonts w:ascii="GHEA Grapalat" w:eastAsia="Calibri" w:hAnsi="GHEA Grapalat" w:cs="Calibri"/>
          <w:lang w:val="af-ZA"/>
        </w:rPr>
        <w:t xml:space="preserve"> </w:t>
      </w:r>
      <w:r w:rsidRPr="003615FA">
        <w:rPr>
          <w:rFonts w:ascii="GHEA Grapalat" w:eastAsia="Calibri" w:hAnsi="GHEA Grapalat" w:cs="Calibri"/>
        </w:rPr>
        <w:t>չերաշխավորող</w:t>
      </w:r>
      <w:r w:rsidRPr="003615FA">
        <w:rPr>
          <w:rFonts w:ascii="GHEA Grapalat" w:eastAsia="Calibri" w:hAnsi="GHEA Grapalat" w:cs="Calibri"/>
          <w:lang w:val="af-ZA"/>
        </w:rPr>
        <w:t xml:space="preserve"> </w:t>
      </w:r>
      <w:r w:rsidRPr="003615FA">
        <w:rPr>
          <w:rFonts w:ascii="GHEA Grapalat" w:eastAsia="Calibri" w:hAnsi="GHEA Grapalat" w:cs="Calibri"/>
        </w:rPr>
        <w:t>պայմաններում</w:t>
      </w:r>
      <w:r w:rsidRPr="003615FA">
        <w:rPr>
          <w:rFonts w:ascii="GHEA Grapalat" w:eastAsia="Calibri" w:hAnsi="GHEA Grapalat" w:cs="Calibri"/>
          <w:lang w:val="af-ZA"/>
        </w:rPr>
        <w:t xml:space="preserve"> </w:t>
      </w:r>
      <w:r>
        <w:rPr>
          <w:rFonts w:ascii="GHEA Grapalat" w:eastAsia="Calibri" w:hAnsi="GHEA Grapalat" w:cs="Calibri"/>
          <w:lang w:val="af-ZA"/>
        </w:rPr>
        <w:t xml:space="preserve">ստացված, </w:t>
      </w:r>
      <w:r w:rsidRPr="003615FA">
        <w:rPr>
          <w:rFonts w:ascii="GHEA Grapalat" w:eastAsia="Calibri" w:hAnsi="GHEA Grapalat" w:cs="Calibri"/>
        </w:rPr>
        <w:t>պահված</w:t>
      </w:r>
      <w:r w:rsidRPr="003615FA">
        <w:rPr>
          <w:rFonts w:ascii="GHEA Grapalat" w:eastAsia="Calibri" w:hAnsi="GHEA Grapalat" w:cs="Calibri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կաթը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և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կաթնամթերքը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անասնաբուժասանիտարական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տեսակետից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ոչ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պիտանի</w:t>
      </w:r>
      <w:r w:rsidRPr="003615FA">
        <w:rPr>
          <w:rFonts w:ascii="GHEA Grapalat" w:hAnsi="GHEA Grapalat" w:cs="GHEA Grapalat"/>
          <w:lang w:val="af-ZA"/>
        </w:rPr>
        <w:t xml:space="preserve"> </w:t>
      </w:r>
      <w:r w:rsidRPr="003615FA">
        <w:rPr>
          <w:rFonts w:ascii="GHEA Grapalat" w:hAnsi="GHEA Grapalat" w:cs="GHEA Grapalat"/>
        </w:rPr>
        <w:t>են</w:t>
      </w:r>
      <w:r w:rsidRPr="003615FA">
        <w:rPr>
          <w:rFonts w:ascii="GHEA Grapalat" w:hAnsi="GHEA Grapalat" w:cs="GHEA Grapalat"/>
          <w:lang w:val="af-ZA"/>
        </w:rPr>
        <w:t>:</w:t>
      </w:r>
    </w:p>
    <w:p w14:paraId="513CCD95" w14:textId="77777777" w:rsidR="00691FB7" w:rsidRPr="00E11CEE" w:rsidRDefault="00691FB7" w:rsidP="00691FB7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hAnsi="GHEA Grapalat" w:cs="Arial"/>
          <w:b/>
          <w:bCs/>
          <w:lang w:eastAsia="hy-AM" w:bidi="hy-AM"/>
        </w:rPr>
      </w:pPr>
      <w:r w:rsidRPr="00E11CEE">
        <w:rPr>
          <w:rFonts w:ascii="GHEA Grapalat" w:eastAsiaTheme="minorHAnsi" w:hAnsi="GHEA Grapalat" w:cs="Calibri"/>
          <w:b/>
        </w:rPr>
        <w:t>մեղրի համար</w:t>
      </w:r>
      <w:r w:rsidR="00E11CEE" w:rsidRPr="00E11CEE">
        <w:rPr>
          <w:rFonts w:ascii="GHEA Grapalat" w:eastAsiaTheme="minorHAnsi" w:hAnsi="GHEA Grapalat" w:cs="Calibri"/>
          <w:b/>
        </w:rPr>
        <w:t xml:space="preserve">՝ </w:t>
      </w:r>
    </w:p>
    <w:p w14:paraId="24A7AAA4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Arial"/>
          <w:bCs/>
          <w:lang w:eastAsia="hy-AM" w:bidi="hy-AM"/>
        </w:rPr>
      </w:pPr>
      <w:r>
        <w:rPr>
          <w:rFonts w:ascii="GHEA Grapalat" w:hAnsi="GHEA Grapalat" w:cs="Arial"/>
          <w:bCs/>
          <w:lang w:eastAsia="hy-AM" w:bidi="hy-AM"/>
        </w:rPr>
        <w:t xml:space="preserve">ա. </w:t>
      </w:r>
      <w:proofErr w:type="gramStart"/>
      <w:r>
        <w:rPr>
          <w:rFonts w:ascii="GHEA Grapalat" w:hAnsi="GHEA Grapalat" w:cs="Arial"/>
          <w:bCs/>
          <w:lang w:eastAsia="hy-AM" w:bidi="hy-AM"/>
        </w:rPr>
        <w:t>մ</w:t>
      </w:r>
      <w:r w:rsidRPr="00E11CEE">
        <w:rPr>
          <w:rFonts w:ascii="GHEA Grapalat" w:hAnsi="GHEA Grapalat" w:cs="Arial"/>
          <w:bCs/>
          <w:lang w:eastAsia="hy-AM" w:bidi="hy-AM"/>
        </w:rPr>
        <w:t>եղրը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 փորձաքննության ենթակա է հեղուկ կամ բյուրեղացված վիճակում կամ ամբողջական մեղրախարսխով, եթե սերեկված է (մեղրախարսխի </w:t>
      </w:r>
      <w:r w:rsidRPr="00E11CEE">
        <w:rPr>
          <w:rFonts w:ascii="GHEA Grapalat" w:hAnsi="GHEA Grapalat" w:cs="Arial"/>
          <w:bCs/>
          <w:lang w:eastAsia="hy-AM" w:bidi="hy-AM"/>
        </w:rPr>
        <w:lastRenderedPageBreak/>
        <w:t>բջիջների` մեղրով լցվածությունը և փակվածությունը) մեղրախարսխի առնվազն 2/3-ը</w:t>
      </w:r>
      <w:r>
        <w:rPr>
          <w:rFonts w:ascii="GHEA Grapalat" w:hAnsi="GHEA Grapalat" w:cs="Arial"/>
          <w:bCs/>
          <w:lang w:eastAsia="hy-AM" w:bidi="hy-AM"/>
        </w:rPr>
        <w:t>.</w:t>
      </w:r>
    </w:p>
    <w:p w14:paraId="4F4A236E" w14:textId="22921098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Arial"/>
          <w:bCs/>
          <w:lang w:eastAsia="hy-AM" w:bidi="hy-AM"/>
        </w:rPr>
      </w:pPr>
      <w:r>
        <w:rPr>
          <w:rFonts w:ascii="GHEA Grapalat" w:hAnsi="GHEA Grapalat" w:cs="Arial"/>
          <w:bCs/>
          <w:lang w:eastAsia="hy-AM" w:bidi="hy-AM"/>
        </w:rPr>
        <w:t xml:space="preserve">բ. </w:t>
      </w:r>
      <w:proofErr w:type="gramStart"/>
      <w:r>
        <w:rPr>
          <w:rFonts w:ascii="GHEA Grapalat" w:hAnsi="GHEA Grapalat" w:cs="Arial"/>
          <w:bCs/>
          <w:lang w:eastAsia="hy-AM" w:bidi="hy-AM"/>
        </w:rPr>
        <w:t>ի</w:t>
      </w:r>
      <w:r w:rsidR="00647488">
        <w:rPr>
          <w:rFonts w:ascii="GHEA Grapalat" w:hAnsi="GHEA Grapalat" w:cs="Arial"/>
          <w:bCs/>
          <w:lang w:eastAsia="hy-AM" w:bidi="hy-AM"/>
        </w:rPr>
        <w:t>րացման</w:t>
      </w:r>
      <w:proofErr w:type="gramEnd"/>
      <w:r w:rsidR="00647488">
        <w:rPr>
          <w:rFonts w:ascii="GHEA Grapalat" w:hAnsi="GHEA Grapalat" w:cs="Arial"/>
          <w:bCs/>
          <w:lang w:eastAsia="hy-AM" w:bidi="hy-AM"/>
        </w:rPr>
        <w:t xml:space="preserve"> ենթակա մեղրը</w:t>
      </w:r>
      <w:r w:rsidRPr="00E11CEE">
        <w:rPr>
          <w:rFonts w:ascii="GHEA Grapalat" w:hAnsi="GHEA Grapalat" w:cs="Arial"/>
          <w:bCs/>
          <w:lang w:eastAsia="hy-AM" w:bidi="hy-AM"/>
        </w:rPr>
        <w:t xml:space="preserve"> լինում է`</w:t>
      </w:r>
    </w:p>
    <w:p w14:paraId="6A3E023C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16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1)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ըստ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 ծագման` բույսերի առողջ մասերի կամ բույսերով սնվող միջատների արտազատուկներից ստացված՝</w:t>
      </w:r>
    </w:p>
    <w:p w14:paraId="67E89861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16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ա.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ծաղկային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, </w:t>
      </w:r>
    </w:p>
    <w:p w14:paraId="612AA03F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16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բ.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նեկտարային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, </w:t>
      </w:r>
    </w:p>
    <w:p w14:paraId="3B527704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16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գ.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մեղրացողային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. </w:t>
      </w:r>
      <w:r w:rsidRPr="00E11CEE">
        <w:rPr>
          <w:rFonts w:ascii="GHEA Grapalat" w:hAnsi="GHEA Grapalat" w:cs="Arial"/>
          <w:bCs/>
          <w:lang w:eastAsia="hy-AM" w:bidi="hy-AM"/>
        </w:rPr>
        <w:tab/>
      </w:r>
    </w:p>
    <w:p w14:paraId="65AC9E08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25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2)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ըստ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 արտադրության տեսակի`</w:t>
      </w:r>
    </w:p>
    <w:p w14:paraId="2A3780FC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25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ա.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մեղրամոմային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>` թարմ կառուցված, չձվադրված մեղրախորսխի բջիջներում մեղուների կողմից պաշարված մեղր, որն իրացվում է փակ ամբողջական մեղրահացի կամ դրա կտորների տեսքով,</w:t>
      </w:r>
    </w:p>
    <w:p w14:paraId="2E5C027D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25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բ.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չորացրած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>` մեղրով լցված, չձվադրած, չծածկված, չորացված մեղրամոմը,</w:t>
      </w:r>
    </w:p>
    <w:p w14:paraId="1AD83F11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25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գ.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ճնշված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>` 450 C-ից ոչ բարձր ջերմաստիճանում չձվադրած մեղրամոմի սեղմումից ստացված մեղր,</w:t>
      </w:r>
    </w:p>
    <w:p w14:paraId="74F837DA" w14:textId="77777777" w:rsidR="00E11CEE" w:rsidRPr="00E11CEE" w:rsidRDefault="00E11CEE" w:rsidP="00E11CEE">
      <w:pPr>
        <w:pStyle w:val="ListParagraph"/>
        <w:shd w:val="clear" w:color="auto" w:fill="FFFFFF"/>
        <w:spacing w:line="360" w:lineRule="auto"/>
        <w:ind w:left="225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դ.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մաքրված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 (զտված)` օտար անօրգանական և օրգանական նյութերից մաքրման միջոցով ստացված մեղր,</w:t>
      </w:r>
    </w:p>
    <w:p w14:paraId="7183ADBD" w14:textId="77777777" w:rsidR="00E11CEE" w:rsidRDefault="00E11CEE" w:rsidP="00E11CEE">
      <w:pPr>
        <w:pStyle w:val="ListParagraph"/>
        <w:shd w:val="clear" w:color="auto" w:fill="FFFFFF"/>
        <w:spacing w:line="360" w:lineRule="auto"/>
        <w:ind w:left="2250"/>
        <w:jc w:val="both"/>
        <w:rPr>
          <w:rFonts w:ascii="GHEA Grapalat" w:hAnsi="GHEA Grapalat" w:cs="Arial"/>
          <w:bCs/>
          <w:lang w:eastAsia="hy-AM" w:bidi="hy-AM"/>
        </w:rPr>
      </w:pPr>
      <w:r w:rsidRPr="00E11CEE">
        <w:rPr>
          <w:rFonts w:ascii="GHEA Grapalat" w:hAnsi="GHEA Grapalat" w:cs="Arial"/>
          <w:bCs/>
          <w:lang w:eastAsia="hy-AM" w:bidi="hy-AM"/>
        </w:rPr>
        <w:t xml:space="preserve">ե. </w:t>
      </w:r>
      <w:proofErr w:type="gramStart"/>
      <w:r w:rsidRPr="00E11CEE">
        <w:rPr>
          <w:rFonts w:ascii="GHEA Grapalat" w:hAnsi="GHEA Grapalat" w:cs="Arial"/>
          <w:bCs/>
          <w:lang w:eastAsia="hy-AM" w:bidi="hy-AM"/>
        </w:rPr>
        <w:t>արդյունաբերական</w:t>
      </w:r>
      <w:proofErr w:type="gramEnd"/>
      <w:r w:rsidRPr="00E11CEE">
        <w:rPr>
          <w:rFonts w:ascii="GHEA Grapalat" w:hAnsi="GHEA Grapalat" w:cs="Arial"/>
          <w:bCs/>
          <w:lang w:eastAsia="hy-AM" w:bidi="hy-AM"/>
        </w:rPr>
        <w:t xml:space="preserve"> (կեղծված կամ արհեստական)` բնական մեղրին ոչ բնորոշ կամ անծանոթ համ և հոտ ունեցող կամ մակարդված կամ տաքացված կամ շաքար և կեղծման միջոց հանդիսացող այլ նյութեր պարունակող մեղր, որը անասնաբուժասանիտարական տեսակետից համարվում է պայմանական պիտանի:</w:t>
      </w:r>
    </w:p>
    <w:p w14:paraId="031CEA32" w14:textId="03885B74" w:rsidR="00E11CEE" w:rsidRPr="00647488" w:rsidRDefault="00E11CEE" w:rsidP="00647488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գ. ա</w:t>
      </w:r>
      <w:r w:rsidRPr="00C25512">
        <w:rPr>
          <w:rFonts w:ascii="GHEA Grapalat" w:hAnsi="GHEA Grapalat" w:cs="GHEA Grapalat"/>
        </w:rPr>
        <w:t>մերիկյան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և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եվրոպական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փտախտով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պարկավոր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մեղվաորդով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պարալիչով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սեպտիցեմիայով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հաֆնիոզով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ասպերգիլոզով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ասկոսֆերոզով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ակարոզով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վարոատոզով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տրոպիլելապս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ինֆեստացիայով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հիվանդ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փեթակներից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ստացված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խմորման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կամ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մակարդման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նշաններով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կեղծված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տաքացման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արդյունքում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ֆերմենտային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ակտիվությունը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կորցրած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մեխանիկական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խառնուրդներ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հակաբիոտիկներ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պարունակող</w:t>
      </w:r>
      <w:r w:rsidRPr="00C25512">
        <w:rPr>
          <w:rFonts w:ascii="GHEA Grapalat" w:hAnsi="GHEA Grapalat" w:cs="GHEA Grapalat"/>
          <w:lang w:val="af-ZA"/>
        </w:rPr>
        <w:t>,</w:t>
      </w:r>
      <w:r>
        <w:rPr>
          <w:rFonts w:ascii="GHEA Grapalat" w:hAnsi="GHEA Grapalat" w:cs="GHEA Grapalat"/>
          <w:lang w:val="hy-AM"/>
        </w:rPr>
        <w:t xml:space="preserve"> </w:t>
      </w:r>
      <w:r w:rsidRPr="00C25512">
        <w:rPr>
          <w:rFonts w:ascii="GHEA Grapalat" w:hAnsi="GHEA Grapalat" w:cs="GHEA Grapalat"/>
        </w:rPr>
        <w:t>Հայաստանի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lastRenderedPageBreak/>
        <w:t>Հանրապետության</w:t>
      </w:r>
      <w:r>
        <w:rPr>
          <w:rFonts w:ascii="GHEA Grapalat" w:hAnsi="GHEA Grapalat" w:cs="GHEA Grapalat"/>
          <w:lang w:val="hy-AM"/>
        </w:rPr>
        <w:t xml:space="preserve"> կառավարության 2013 թվականի հոկտեմբերի 17-ի </w:t>
      </w:r>
      <w:r w:rsidRPr="003171E7">
        <w:rPr>
          <w:rFonts w:ascii="GHEA Grapalat" w:hAnsi="GHEA Grapalat" w:cs="GHEA Grapalat"/>
          <w:lang w:val="af-ZA"/>
        </w:rPr>
        <w:t>N</w:t>
      </w:r>
      <w:r>
        <w:rPr>
          <w:rFonts w:ascii="GHEA Grapalat" w:hAnsi="GHEA Grapalat" w:cs="GHEA Grapalat"/>
          <w:lang w:val="hy-AM"/>
        </w:rPr>
        <w:t xml:space="preserve"> 1133-Ն որոշմամբ</w:t>
      </w:r>
      <w:r w:rsidRPr="003E78D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սահմանված պահանջներով </w:t>
      </w:r>
      <w:r w:rsidRPr="00C25512">
        <w:rPr>
          <w:rFonts w:ascii="GHEA Grapalat" w:hAnsi="GHEA Grapalat" w:cs="GHEA Grapalat"/>
        </w:rPr>
        <w:t>կամ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միջազգային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չափորոշիչներով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սահմանված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ջրի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դիաստազայի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ընդհանուր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թթվայնության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ինվերտ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շաքարների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սախարոզայի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ծաղկափոշու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հանքային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աղերի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ռադիոակտիվության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թույլատրելի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մակարդակը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գերազանցող</w:t>
      </w:r>
      <w:r w:rsidRPr="00C25512">
        <w:rPr>
          <w:rFonts w:ascii="GHEA Grapalat" w:hAnsi="GHEA Grapalat" w:cs="GHEA Grapalat"/>
          <w:lang w:val="af-ZA"/>
        </w:rPr>
        <w:t xml:space="preserve">, </w:t>
      </w:r>
      <w:r w:rsidRPr="00C25512">
        <w:rPr>
          <w:rFonts w:ascii="GHEA Grapalat" w:hAnsi="GHEA Grapalat" w:cs="GHEA Grapalat"/>
        </w:rPr>
        <w:t>հիդրոօքսիլմեթիլֆուրֆուրոլի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նկատմամբ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հակազդած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մեղրն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անասնաբուժասանիտարական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տեսակետից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ոչ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պիտանի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է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և</w:t>
      </w:r>
      <w:r w:rsidRPr="00C25512">
        <w:rPr>
          <w:rFonts w:ascii="GHEA Grapalat" w:hAnsi="GHEA Grapalat" w:cs="GHEA Grapalat"/>
          <w:lang w:val="af-ZA"/>
        </w:rPr>
        <w:t xml:space="preserve"> </w:t>
      </w:r>
      <w:r w:rsidRPr="00C25512">
        <w:rPr>
          <w:rFonts w:ascii="GHEA Grapalat" w:hAnsi="GHEA Grapalat" w:cs="GHEA Grapalat"/>
        </w:rPr>
        <w:t>ենթակա</w:t>
      </w:r>
      <w:r w:rsidRPr="00C2551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 ոչնչացման:</w:t>
      </w:r>
    </w:p>
    <w:p w14:paraId="0751293B" w14:textId="77777777" w:rsidR="00691FB7" w:rsidRPr="00691FB7" w:rsidRDefault="00691FB7" w:rsidP="00691FB7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91FB7">
        <w:rPr>
          <w:rFonts w:ascii="GHEA Grapalat" w:eastAsiaTheme="minorHAnsi" w:hAnsi="GHEA Grapalat" w:cs="Calibri"/>
          <w:b/>
        </w:rPr>
        <w:t>ձվի համար՝</w:t>
      </w:r>
      <w:r w:rsidRPr="00691FB7">
        <w:rPr>
          <w:rFonts w:ascii="GHEA Grapalat" w:eastAsiaTheme="minorHAnsi" w:hAnsi="GHEA Grapalat" w:cs="Calibri"/>
        </w:rPr>
        <w:t xml:space="preserve"> </w:t>
      </w:r>
    </w:p>
    <w:p w14:paraId="4FA75E3A" w14:textId="77777777" w:rsidR="00691FB7" w:rsidRDefault="00691FB7" w:rsidP="001575EC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eastAsiaTheme="minorHAnsi" w:hAnsi="GHEA Grapalat" w:cs="Calibri"/>
        </w:rPr>
        <w:t>ա</w:t>
      </w:r>
      <w:r w:rsidRPr="0032773F">
        <w:rPr>
          <w:rFonts w:ascii="GHEA Grapalat" w:eastAsiaTheme="minorHAnsi" w:hAnsi="GHEA Grapalat" w:cs="Calibri"/>
          <w:lang w:val="af-ZA"/>
        </w:rPr>
        <w:t xml:space="preserve">. </w:t>
      </w:r>
      <w:r w:rsidR="001575EC">
        <w:rPr>
          <w:rFonts w:ascii="GHEA Grapalat" w:hAnsi="GHEA Grapalat"/>
          <w:color w:val="000000"/>
          <w:shd w:val="clear" w:color="auto" w:fill="FFFFFF"/>
          <w:lang w:val="af-ZA"/>
        </w:rPr>
        <w:t>ձ</w:t>
      </w:r>
      <w:r w:rsidR="001575EC" w:rsidRPr="001575EC">
        <w:rPr>
          <w:rFonts w:ascii="GHEA Grapalat" w:hAnsi="GHEA Grapalat"/>
          <w:color w:val="000000"/>
          <w:shd w:val="clear" w:color="auto" w:fill="FFFFFF"/>
          <w:lang w:val="af-ZA"/>
        </w:rPr>
        <w:t>վի պարունակության հետազոտման արդյունքում որակյալ է համարվում մաքուր, մածուցիկ, լավ արտահայտված խիտ շերտով (թույլատրվում է թուլացված), առանց պղտորության, սպիտակ կամ թեթևակի կանաչավուն երանգով, մաքուր դեղնուցով, հավասարաչափ դեղին կամ նարնջագույն ներկված, առանց կողմնակի հոտերի, առանց զարգա</w:t>
      </w:r>
      <w:r w:rsidR="001575EC">
        <w:rPr>
          <w:rFonts w:ascii="GHEA Grapalat" w:hAnsi="GHEA Grapalat"/>
          <w:color w:val="000000"/>
          <w:shd w:val="clear" w:color="auto" w:fill="FFFFFF"/>
          <w:lang w:val="af-ZA"/>
        </w:rPr>
        <w:t>ցման նշանների սաղմ ունեցող ձուն.</w:t>
      </w:r>
    </w:p>
    <w:p w14:paraId="62D6C4D4" w14:textId="77777777" w:rsidR="001575EC" w:rsidRPr="001575EC" w:rsidRDefault="001575EC" w:rsidP="001575EC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բ. ձ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t xml:space="preserve">վերը՝ կախված որակից, դասվում են սննդային լիարժեք, սննդային ոչ լիարժեք և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տեխնիկական խոտան ունեցող խմբերի.</w:t>
      </w:r>
    </w:p>
    <w:p w14:paraId="6449EDE7" w14:textId="77777777" w:rsidR="001575EC" w:rsidRPr="001575EC" w:rsidRDefault="001575EC" w:rsidP="001575EC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գ. ս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t>ննդային լիարժեք է համարվում թարմ, որակյալ, մաքուր, ամբողջական կճեպով, մինչև 9 միլիմետր օդային խցիկի բարձրությամբ, թանձր, լուսանցվող սպիտակուցով (թույլատրելի է թուլացված լուսանցում), ամուր, քիչ տեսանելի, կենտրոնական դիրք (թույլատրելի է տեղաշա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րժում) զբաղեցնող դեղնուցով ձուն.</w:t>
      </w:r>
    </w:p>
    <w:p w14:paraId="03389E8C" w14:textId="77777777" w:rsidR="001575EC" w:rsidRPr="001575EC" w:rsidRDefault="001575EC" w:rsidP="001575EC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դ. ս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t>ննդային ոչ լիարժեք է համարվում չորացուկով (առանց բորբոսի՝ կճեպին չորանալով կպչող դեղնուցով), խառնված (դեղնուցի և սպիտակուցի մասնակի խառնակազմ), փոքր բծով` կճեպի ընդհանուր մակերևույթի 1/5-ից ոչ ավելի կճեպի տակ մեկ կամ մի քանի անշարժ բծերի առկայությամբ, կողմ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նակի, արագ անհետացող հոտով ձուն.</w:t>
      </w:r>
    </w:p>
    <w:p w14:paraId="2E271C5B" w14:textId="77777777" w:rsidR="001575EC" w:rsidRPr="001575EC" w:rsidRDefault="001575EC" w:rsidP="001575EC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ե. տ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t xml:space="preserve">եխնիկական խոտան ունեցող է համարվում մեծ բծով՝ կճեպի ամբողջ մակերեսի 1/5 ընդհանուր չափից ավելի կճեպի տակ մեկ կամ մի քանի անշարժ 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>բծերի առկայությամբ, պղտոր (տամուկ)՝ անթափանց, նեխած պարունակությամբ, սպիտակուցի և դեղնուցի ամբողջական միախառնմամբ (կրասյուկ), արյունաբիծ, բորբոսի հոտ կլանած կամ բորբոսնած մակերես ունեցող կճեպով, միրաժային՝ ինկուբատ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որից հանված, չբեղմնավորված ձուն.</w:t>
      </w:r>
    </w:p>
    <w:p w14:paraId="2D778B14" w14:textId="77777777" w:rsidR="001575EC" w:rsidRPr="001575EC" w:rsidRDefault="001575EC" w:rsidP="001575EC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զ.շ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t>ուկաներում իրացման համար թույլա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տրվում է սննդային լիարժեք ձուն, իսկ ս</w:t>
      </w:r>
      <w:r w:rsidRPr="001575EC">
        <w:rPr>
          <w:rFonts w:ascii="GHEA Grapalat" w:hAnsi="GHEA Grapalat"/>
          <w:color w:val="000000"/>
          <w:shd w:val="clear" w:color="auto" w:fill="FFFFFF"/>
          <w:lang w:val="af-ZA"/>
        </w:rPr>
        <w:t>ննդային ոչ լիարժեք ձուն վաճառքի չի թույլատրվում, սակայն կարող է օգտագործվել հացաբուլկեղենի, հրուշակեղենի և այլ արտադրություններում, բարձր ջերմային մշակմամբ արտադրանքի պատրաստման համար:</w:t>
      </w:r>
    </w:p>
    <w:p w14:paraId="5E1F5BB3" w14:textId="77777777" w:rsidR="00AB1946" w:rsidRPr="0032773F" w:rsidRDefault="003F3130" w:rsidP="00AB1946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</w:pPr>
      <w:r>
        <w:rPr>
          <w:rFonts w:ascii="GHEA Grapalat" w:eastAsiaTheme="minorHAnsi" w:hAnsi="GHEA Grapalat" w:cs="Calibri"/>
        </w:rPr>
        <w:t>Փորձաքննության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արդյունքում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տրվում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է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փ</w:t>
      </w:r>
      <w:r w:rsidR="00AB1946">
        <w:rPr>
          <w:rFonts w:ascii="GHEA Grapalat" w:hAnsi="GHEA Grapalat" w:cs="Sylfaen"/>
          <w:color w:val="000000"/>
          <w:shd w:val="clear" w:color="auto" w:fill="FFFFFF"/>
        </w:rPr>
        <w:t>որձաքննության</w:t>
      </w:r>
      <w:r w:rsidR="00AB1946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AB1946">
        <w:rPr>
          <w:rFonts w:ascii="GHEA Grapalat" w:hAnsi="GHEA Grapalat" w:cs="Sylfaen"/>
          <w:color w:val="000000"/>
          <w:shd w:val="clear" w:color="auto" w:fill="FFFFFF"/>
        </w:rPr>
        <w:t>եզրակացություն</w:t>
      </w:r>
      <w:r w:rsidR="00AB1946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AB1946">
        <w:rPr>
          <w:rFonts w:ascii="GHEA Grapalat" w:hAnsi="GHEA Grapalat" w:cs="Sylfaen"/>
          <w:color w:val="000000"/>
          <w:shd w:val="clear" w:color="auto" w:fill="FFFFFF"/>
        </w:rPr>
        <w:t>և</w:t>
      </w:r>
      <w:r w:rsidR="00AB1946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AB1946">
        <w:rPr>
          <w:rFonts w:ascii="GHEA Grapalat" w:hAnsi="GHEA Grapalat" w:cs="Sylfaen"/>
          <w:color w:val="000000"/>
          <w:shd w:val="clear" w:color="auto" w:fill="FFFFFF"/>
        </w:rPr>
        <w:t>պիտակ</w:t>
      </w:r>
      <w:r w:rsidR="00AB1946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14:paraId="740DCF45" w14:textId="77777777" w:rsidR="003F3130" w:rsidRPr="0032773F" w:rsidRDefault="00AB1946" w:rsidP="00AB1946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Sylfaen"/>
          <w:color w:val="000000"/>
          <w:shd w:val="clear" w:color="auto" w:fill="FFFFFF"/>
          <w:lang w:val="af-ZA" w:bidi="hy-AM"/>
        </w:rPr>
      </w:pP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Խ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մբաքանակը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իրացվում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բացառապես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եզրա</w:t>
      </w:r>
      <w:r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և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պիտակի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առկայության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դեպում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>
        <w:rPr>
          <w:rFonts w:ascii="GHEA Grapalat" w:hAnsi="GHEA Grapalat" w:cs="Sylfaen"/>
          <w:color w:val="000000"/>
          <w:shd w:val="clear" w:color="auto" w:fill="FFFFFF"/>
        </w:rPr>
        <w:t>Դրա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բացակայությունը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առաջացնում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է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վարչական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պատասխանատվություն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Վ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արչական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իրավախախտումների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B1946">
        <w:rPr>
          <w:rFonts w:ascii="GHEA Grapalat" w:hAnsi="GHEA Grapalat" w:cs="Sylfaen"/>
          <w:color w:val="000000"/>
          <w:shd w:val="clear" w:color="auto" w:fill="FFFFFF"/>
        </w:rPr>
        <w:t>վերաբերյալ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օրենսգրքով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կարգով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14:paraId="50D583D3" w14:textId="589350FD" w:rsidR="0079221F" w:rsidRPr="0032773F" w:rsidRDefault="0079221F" w:rsidP="00332153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եզրակացությունը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առձեռն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պատվիրատուին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իրացնողին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է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տրամադրվում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նմուշները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լաբորատորիա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ներկայացնելուց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հետո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հետևյալ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ժամկետներում՝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14:paraId="2A2F15F0" w14:textId="17894029" w:rsidR="0079221F" w:rsidRPr="0032773F" w:rsidRDefault="004E1136" w:rsidP="0079221F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1C4E1E">
        <w:rPr>
          <w:rFonts w:ascii="GHEA Grapalat" w:hAnsi="GHEA Grapalat" w:cs="Sylfaen"/>
          <w:color w:val="000000"/>
          <w:shd w:val="clear" w:color="auto" w:fill="FFFFFF"/>
        </w:rPr>
        <w:t>կարգի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</w:t>
      </w:r>
      <w:r w:rsidR="001C4E1E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6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-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րդ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կետով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դեպքում՝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ժամվա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ընթացքում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.</w:t>
      </w:r>
    </w:p>
    <w:p w14:paraId="6B695B52" w14:textId="0FBFF8E3" w:rsidR="0079221F" w:rsidRPr="0032773F" w:rsidRDefault="001C4E1E" w:rsidP="0079221F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կարգի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27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-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րդ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կետով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դեպքում՝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մինչև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5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նմուշի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համար՝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ժամ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վա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6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և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ավելի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նմուշներ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ի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 </w:t>
      </w:r>
      <w:r w:rsidR="0079221F">
        <w:rPr>
          <w:rFonts w:ascii="GHEA Grapalat" w:hAnsi="GHEA Grapalat" w:cs="Sylfaen"/>
          <w:color w:val="000000"/>
          <w:shd w:val="clear" w:color="auto" w:fill="FFFFFF"/>
        </w:rPr>
        <w:t>ժամվա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79221F" w:rsidRPr="00D36B7B">
        <w:rPr>
          <w:rFonts w:ascii="GHEA Grapalat" w:hAnsi="GHEA Grapalat" w:cs="Sylfaen"/>
          <w:color w:val="000000"/>
          <w:shd w:val="clear" w:color="auto" w:fill="FFFFFF"/>
        </w:rPr>
        <w:t>ընթացքում</w:t>
      </w:r>
      <w:r w:rsidR="0079221F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.</w:t>
      </w:r>
    </w:p>
    <w:p w14:paraId="43E14F67" w14:textId="7D8F21BC" w:rsidR="0079221F" w:rsidRPr="0032773F" w:rsidRDefault="0079221F" w:rsidP="0079221F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eastAsiaTheme="minorHAnsi" w:hAnsi="GHEA Grapalat" w:cs="Arial"/>
          <w:bCs/>
          <w:lang w:eastAsia="hy-AM" w:bidi="hy-AM"/>
        </w:rPr>
        <w:t>Սույն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կարգի</w:t>
      </w:r>
      <w:r w:rsidR="001C4E1E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28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>-</w:t>
      </w:r>
      <w:r>
        <w:rPr>
          <w:rFonts w:ascii="GHEA Grapalat" w:eastAsiaTheme="minorHAnsi" w:hAnsi="GHEA Grapalat" w:cs="Arial"/>
          <w:bCs/>
          <w:lang w:eastAsia="hy-AM" w:bidi="hy-AM"/>
        </w:rPr>
        <w:t>րդ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կետով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փորձաքննության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դեպքում՝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մինչև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7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օրացույցային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օրվա</w:t>
      </w:r>
      <w:r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36B7B">
        <w:rPr>
          <w:rFonts w:ascii="GHEA Grapalat" w:hAnsi="GHEA Grapalat" w:cs="Sylfaen"/>
          <w:color w:val="000000"/>
          <w:shd w:val="clear" w:color="auto" w:fill="FFFFFF"/>
        </w:rPr>
        <w:t>ընթացքում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բացառությամբ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կաթի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և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կաթնամթերքի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որի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սահմանվում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415511">
        <w:rPr>
          <w:rFonts w:ascii="GHEA Grapalat" w:hAnsi="GHEA Grapalat" w:cs="Sylfaen"/>
          <w:color w:val="000000"/>
          <w:shd w:val="clear" w:color="auto" w:fill="FFFFFF"/>
        </w:rPr>
        <w:t>է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47488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2 </w:t>
      </w:r>
      <w:r w:rsidR="00647488">
        <w:rPr>
          <w:rFonts w:ascii="GHEA Grapalat" w:hAnsi="GHEA Grapalat" w:cs="Sylfaen"/>
          <w:color w:val="000000"/>
          <w:shd w:val="clear" w:color="auto" w:fill="FFFFFF"/>
        </w:rPr>
        <w:t>օր</w:t>
      </w:r>
      <w:r w:rsidR="00415511" w:rsidRPr="0032773F">
        <w:rPr>
          <w:rFonts w:ascii="GHEA Grapalat" w:hAnsi="GHEA Grapalat" w:cs="Sylfaen"/>
          <w:color w:val="000000"/>
          <w:shd w:val="clear" w:color="auto" w:fill="FFFFFF"/>
          <w:lang w:val="af-ZA"/>
        </w:rPr>
        <w:t>.</w:t>
      </w:r>
    </w:p>
    <w:p w14:paraId="35AFEA93" w14:textId="770E2DF4" w:rsidR="00DF7294" w:rsidRPr="0032773F" w:rsidRDefault="00DF7294" w:rsidP="00DF7294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արդյունքները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օրենքով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սահմանված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կարգով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պարտադիր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գրանցման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են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ենթակա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DF7294"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DF7294">
        <w:rPr>
          <w:rFonts w:ascii="GHEA Grapalat" w:eastAsiaTheme="minorHAnsi" w:hAnsi="GHEA Grapalat" w:cs="Arial"/>
          <w:bCs/>
          <w:lang w:eastAsia="hy-AM" w:bidi="hy-AM"/>
        </w:rPr>
        <w:t>գրանցամատյան</w:t>
      </w:r>
      <w:r>
        <w:rPr>
          <w:rFonts w:ascii="GHEA Grapalat" w:eastAsiaTheme="minorHAnsi" w:hAnsi="GHEA Grapalat" w:cs="Arial"/>
          <w:bCs/>
          <w:lang w:eastAsia="hy-AM" w:bidi="hy-AM"/>
        </w:rPr>
        <w:t>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>:</w:t>
      </w:r>
    </w:p>
    <w:p w14:paraId="38C6E02C" w14:textId="2E64AE32" w:rsidR="006B00F4" w:rsidRPr="0032773F" w:rsidRDefault="00DF7294" w:rsidP="00DF7294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եզրակացությամբ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օբյեկտները</w:t>
      </w:r>
      <w:r w:rsidR="006B00F4" w:rsidRPr="0032773F">
        <w:rPr>
          <w:rFonts w:ascii="GHEA Grapalat" w:eastAsiaTheme="minorHAnsi" w:hAnsi="GHEA Grapalat" w:cs="Arial"/>
          <w:bCs/>
          <w:lang w:val="af-ZA" w:eastAsia="hy-AM" w:bidi="hy-AM"/>
        </w:rPr>
        <w:t>,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6B00F4">
        <w:rPr>
          <w:rFonts w:ascii="GHEA Grapalat" w:eastAsiaTheme="minorHAnsi" w:hAnsi="GHEA Grapalat" w:cs="Calibri"/>
        </w:rPr>
        <w:t>համաձայն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սույն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կարգի</w:t>
      </w:r>
      <w:r w:rsidR="004E1136" w:rsidRPr="0032773F">
        <w:rPr>
          <w:rFonts w:ascii="GHEA Grapalat" w:eastAsiaTheme="minorHAnsi" w:hAnsi="GHEA Grapalat" w:cs="Calibri"/>
          <w:lang w:val="af-ZA"/>
        </w:rPr>
        <w:t xml:space="preserve"> 22</w:t>
      </w:r>
      <w:r w:rsidR="006B00F4" w:rsidRPr="0032773F">
        <w:rPr>
          <w:rFonts w:ascii="GHEA Grapalat" w:eastAsiaTheme="minorHAnsi" w:hAnsi="GHEA Grapalat" w:cs="Calibri"/>
          <w:lang w:val="af-ZA"/>
        </w:rPr>
        <w:t>-</w:t>
      </w:r>
      <w:r w:rsidR="006B00F4">
        <w:rPr>
          <w:rFonts w:ascii="GHEA Grapalat" w:eastAsiaTheme="minorHAnsi" w:hAnsi="GHEA Grapalat" w:cs="Calibri"/>
        </w:rPr>
        <w:t>րդ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կետով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սահմանված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ԳՕՍՏ</w:t>
      </w:r>
      <w:r w:rsidR="006B00F4" w:rsidRPr="0032773F">
        <w:rPr>
          <w:rFonts w:ascii="GHEA Grapalat" w:eastAsiaTheme="minorHAnsi" w:hAnsi="GHEA Grapalat" w:cs="Calibri"/>
          <w:lang w:val="af-ZA"/>
        </w:rPr>
        <w:t>-</w:t>
      </w:r>
      <w:r w:rsidR="006B00F4">
        <w:rPr>
          <w:rFonts w:ascii="GHEA Grapalat" w:eastAsiaTheme="minorHAnsi" w:hAnsi="GHEA Grapalat" w:cs="Calibri"/>
        </w:rPr>
        <w:t>երում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ամրագրված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ստանդար</w:t>
      </w:r>
      <w:r w:rsidR="007D6D8B">
        <w:rPr>
          <w:rFonts w:ascii="GHEA Grapalat" w:eastAsiaTheme="minorHAnsi" w:hAnsi="GHEA Grapalat" w:cs="Calibri"/>
        </w:rPr>
        <w:t>տ</w:t>
      </w:r>
      <w:r w:rsidR="006B00F4">
        <w:rPr>
          <w:rFonts w:ascii="GHEA Grapalat" w:eastAsiaTheme="minorHAnsi" w:hAnsi="GHEA Grapalat" w:cs="Calibri"/>
        </w:rPr>
        <w:t>ների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, </w:t>
      </w:r>
      <w:r w:rsidRPr="003456E1">
        <w:rPr>
          <w:rFonts w:ascii="GHEA Grapalat" w:eastAsiaTheme="minorHAnsi" w:hAnsi="GHEA Grapalat" w:cs="Calibri"/>
        </w:rPr>
        <w:t>համարվում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են</w:t>
      </w:r>
      <w:r w:rsidR="006B00F4">
        <w:rPr>
          <w:rFonts w:ascii="GHEA Grapalat" w:eastAsiaTheme="minorHAnsi" w:hAnsi="GHEA Grapalat" w:cs="Calibri"/>
        </w:rPr>
        <w:t>՝</w:t>
      </w:r>
    </w:p>
    <w:p w14:paraId="4092B87F" w14:textId="77777777" w:rsidR="006B00F4" w:rsidRPr="0032773F" w:rsidRDefault="006B00F4" w:rsidP="006B00F4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proofErr w:type="gramStart"/>
      <w:r>
        <w:rPr>
          <w:rFonts w:ascii="GHEA Grapalat" w:eastAsiaTheme="minorHAnsi" w:hAnsi="GHEA Grapalat" w:cs="Calibri"/>
        </w:rPr>
        <w:lastRenderedPageBreak/>
        <w:t>պ</w:t>
      </w:r>
      <w:r w:rsidR="00DF7294" w:rsidRPr="003456E1">
        <w:rPr>
          <w:rFonts w:ascii="GHEA Grapalat" w:eastAsiaTheme="minorHAnsi" w:hAnsi="GHEA Grapalat" w:cs="Calibri"/>
        </w:rPr>
        <w:t>իտանի</w:t>
      </w:r>
      <w:proofErr w:type="gramEnd"/>
      <w:r>
        <w:rPr>
          <w:rFonts w:ascii="GHEA Grapalat" w:eastAsiaTheme="minorHAnsi" w:hAnsi="GHEA Grapalat" w:cs="Calibri"/>
        </w:rPr>
        <w:t>՝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A0637F">
        <w:rPr>
          <w:rFonts w:ascii="GHEA Grapalat" w:eastAsiaTheme="minorHAnsi" w:hAnsi="GHEA Grapalat" w:cs="Calibri"/>
        </w:rPr>
        <w:t>թույլատրվում</w:t>
      </w:r>
      <w:r w:rsidRPr="00FA3E80">
        <w:rPr>
          <w:rFonts w:ascii="GHEA Grapalat" w:eastAsiaTheme="minorHAnsi" w:hAnsi="GHEA Grapalat" w:cs="Calibri"/>
          <w:lang w:val="af-ZA"/>
        </w:rPr>
        <w:t xml:space="preserve"> </w:t>
      </w:r>
      <w:r w:rsidRPr="00A0637F">
        <w:rPr>
          <w:rFonts w:ascii="GHEA Grapalat" w:eastAsiaTheme="minorHAnsi" w:hAnsi="GHEA Grapalat" w:cs="Calibri"/>
        </w:rPr>
        <w:t>է</w:t>
      </w:r>
      <w:r w:rsidRPr="00FA3E80">
        <w:rPr>
          <w:rFonts w:ascii="GHEA Grapalat" w:eastAsiaTheme="minorHAnsi" w:hAnsi="GHEA Grapalat" w:cs="Calibri"/>
          <w:lang w:val="af-ZA"/>
        </w:rPr>
        <w:t xml:space="preserve"> </w:t>
      </w:r>
      <w:r w:rsidRPr="00A0637F">
        <w:rPr>
          <w:rFonts w:ascii="GHEA Grapalat" w:eastAsiaTheme="minorHAnsi" w:hAnsi="GHEA Grapalat" w:cs="Calibri"/>
        </w:rPr>
        <w:t>օգտագործման</w:t>
      </w:r>
      <w:r w:rsidRPr="00FA3E80">
        <w:rPr>
          <w:rFonts w:ascii="GHEA Grapalat" w:eastAsiaTheme="minorHAnsi" w:hAnsi="GHEA Grapalat" w:cs="Calibri"/>
          <w:lang w:val="af-ZA"/>
        </w:rPr>
        <w:t xml:space="preserve"> </w:t>
      </w:r>
      <w:r w:rsidRPr="00A0637F">
        <w:rPr>
          <w:rFonts w:ascii="GHEA Grapalat" w:eastAsiaTheme="minorHAnsi" w:hAnsi="GHEA Grapalat" w:cs="Calibri"/>
        </w:rPr>
        <w:t>առանց</w:t>
      </w:r>
      <w:r w:rsidRPr="00FA3E80">
        <w:rPr>
          <w:rFonts w:ascii="GHEA Grapalat" w:eastAsiaTheme="minorHAnsi" w:hAnsi="GHEA Grapalat" w:cs="Calibri"/>
          <w:lang w:val="af-ZA"/>
        </w:rPr>
        <w:t xml:space="preserve"> </w:t>
      </w:r>
      <w:r w:rsidRPr="00A0637F">
        <w:rPr>
          <w:rFonts w:ascii="GHEA Grapalat" w:eastAsiaTheme="minorHAnsi" w:hAnsi="GHEA Grapalat" w:cs="Calibri"/>
        </w:rPr>
        <w:t>սահմանափակումների</w:t>
      </w:r>
      <w:r>
        <w:rPr>
          <w:rFonts w:ascii="GHEA Grapalat" w:eastAsiaTheme="minorHAnsi" w:hAnsi="GHEA Grapalat" w:cs="Calibri"/>
          <w:lang w:val="af-ZA"/>
        </w:rPr>
        <w:t>.</w:t>
      </w:r>
    </w:p>
    <w:p w14:paraId="57BCC909" w14:textId="77777777" w:rsidR="006B00F4" w:rsidRPr="0032773F" w:rsidRDefault="00DF7294" w:rsidP="006B00F4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proofErr w:type="gramStart"/>
      <w:r>
        <w:rPr>
          <w:rFonts w:ascii="GHEA Grapalat" w:eastAsiaTheme="minorHAnsi" w:hAnsi="GHEA Grapalat" w:cs="Calibri"/>
        </w:rPr>
        <w:t>պայմանական</w:t>
      </w:r>
      <w:proofErr w:type="gramEnd"/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պիտանի</w:t>
      </w:r>
      <w:r w:rsidR="006B00F4">
        <w:rPr>
          <w:rFonts w:ascii="GHEA Grapalat" w:eastAsiaTheme="minorHAnsi" w:hAnsi="GHEA Grapalat" w:cs="Calibri"/>
        </w:rPr>
        <w:t>՝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թույլատրվում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է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սննդում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օգտագործել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վերամշակումից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հետո՝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եփելու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, </w:t>
      </w:r>
      <w:r w:rsidR="006B00F4" w:rsidRPr="003456E1">
        <w:rPr>
          <w:rFonts w:ascii="GHEA Grapalat" w:eastAsiaTheme="minorHAnsi" w:hAnsi="GHEA Grapalat" w:cs="Calibri"/>
        </w:rPr>
        <w:t>սառեցնելու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, </w:t>
      </w:r>
      <w:r w:rsidR="006B00F4" w:rsidRPr="003456E1">
        <w:rPr>
          <w:rFonts w:ascii="GHEA Grapalat" w:eastAsiaTheme="minorHAnsi" w:hAnsi="GHEA Grapalat" w:cs="Calibri"/>
        </w:rPr>
        <w:t>աղաջրում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պահելու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միջոցով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վարակազերծվելուց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>
        <w:rPr>
          <w:rFonts w:ascii="GHEA Grapalat" w:eastAsiaTheme="minorHAnsi" w:hAnsi="GHEA Grapalat" w:cs="Calibri"/>
        </w:rPr>
        <w:t>դեպքում</w:t>
      </w:r>
      <w:r w:rsidR="006B00F4" w:rsidRPr="0032773F">
        <w:rPr>
          <w:rFonts w:ascii="GHEA Grapalat" w:eastAsiaTheme="minorHAnsi" w:hAnsi="GHEA Grapalat" w:cs="Calibri"/>
          <w:lang w:val="af-ZA"/>
        </w:rPr>
        <w:t>.</w:t>
      </w:r>
    </w:p>
    <w:p w14:paraId="00794380" w14:textId="77777777" w:rsidR="00DF7294" w:rsidRPr="0032773F" w:rsidRDefault="00DF7294" w:rsidP="006B00F4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eastAsiaTheme="minorHAnsi" w:hAnsi="GHEA Grapalat" w:cs="Calibri"/>
        </w:rPr>
        <w:t>ոչ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պիտանի</w:t>
      </w:r>
      <w:r w:rsidR="006B00F4">
        <w:rPr>
          <w:rFonts w:ascii="GHEA Grapalat" w:eastAsiaTheme="minorHAnsi" w:hAnsi="GHEA Grapalat" w:cs="Calibri"/>
        </w:rPr>
        <w:t>՝</w:t>
      </w:r>
      <w:r w:rsidR="006B00F4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ենթակա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են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օգտահանման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կամ</w:t>
      </w:r>
      <w:r w:rsidR="006B00F4" w:rsidRPr="003456E1">
        <w:rPr>
          <w:rFonts w:ascii="GHEA Grapalat" w:eastAsiaTheme="minorHAnsi" w:hAnsi="GHEA Grapalat" w:cs="Calibri"/>
          <w:lang w:val="af-ZA"/>
        </w:rPr>
        <w:t xml:space="preserve"> </w:t>
      </w:r>
      <w:r w:rsidR="006B00F4" w:rsidRPr="003456E1">
        <w:rPr>
          <w:rFonts w:ascii="GHEA Grapalat" w:eastAsiaTheme="minorHAnsi" w:hAnsi="GHEA Grapalat" w:cs="Calibri"/>
        </w:rPr>
        <w:t>ոչնչացման</w:t>
      </w:r>
      <w:r w:rsidR="006B00F4" w:rsidRPr="0032773F">
        <w:rPr>
          <w:rFonts w:ascii="GHEA Grapalat" w:eastAsiaTheme="minorHAnsi" w:hAnsi="GHEA Grapalat" w:cs="Calibri"/>
          <w:lang w:val="af-ZA"/>
        </w:rPr>
        <w:t>:</w:t>
      </w:r>
    </w:p>
    <w:p w14:paraId="5B42AE03" w14:textId="77777777" w:rsidR="00D36652" w:rsidRPr="0032773F" w:rsidRDefault="006B00F4" w:rsidP="00D3665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 w:bidi="hy-AM"/>
        </w:rPr>
      </w:pPr>
      <w:r>
        <w:rPr>
          <w:rFonts w:ascii="GHEA Grapalat" w:eastAsiaTheme="minorHAnsi" w:hAnsi="GHEA Grapalat" w:cs="Calibri"/>
        </w:rPr>
        <w:t>Սույն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կարգի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համաձայն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պայմանական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պիտանի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օբյեկտները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օգտահանվում</w:t>
      </w:r>
      <w:r w:rsidRPr="0032773F">
        <w:rPr>
          <w:rFonts w:ascii="GHEA Grapalat" w:eastAsiaTheme="minorHAnsi" w:hAnsi="GHEA Grapalat" w:cs="Calibri"/>
          <w:lang w:val="af-ZA"/>
        </w:rPr>
        <w:t xml:space="preserve">, </w:t>
      </w:r>
      <w:r>
        <w:rPr>
          <w:rFonts w:ascii="GHEA Grapalat" w:eastAsiaTheme="minorHAnsi" w:hAnsi="GHEA Grapalat" w:cs="Calibri"/>
        </w:rPr>
        <w:t>իսկ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ոչ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պիտանի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օբյեկտները</w:t>
      </w:r>
      <w:r w:rsidRPr="003456E1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ոչնչացվում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են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6B00F4">
        <w:rPr>
          <w:rFonts w:ascii="GHEA Grapalat" w:eastAsiaTheme="minorHAnsi" w:hAnsi="GHEA Grapalat" w:cs="Calibri"/>
        </w:rPr>
        <w:t>Հայաստանի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6B00F4">
        <w:rPr>
          <w:rFonts w:ascii="GHEA Grapalat" w:eastAsiaTheme="minorHAnsi" w:hAnsi="GHEA Grapalat" w:cs="Calibri"/>
        </w:rPr>
        <w:t>Հանրապետության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6B00F4">
        <w:rPr>
          <w:rFonts w:ascii="GHEA Grapalat" w:eastAsiaTheme="minorHAnsi" w:hAnsi="GHEA Grapalat" w:cs="Calibri"/>
        </w:rPr>
        <w:t>կառավարության</w:t>
      </w:r>
      <w:r w:rsidRPr="0032773F">
        <w:rPr>
          <w:rFonts w:ascii="GHEA Grapalat" w:eastAsiaTheme="minorHAnsi" w:hAnsi="GHEA Grapalat" w:cs="Calibri"/>
          <w:lang w:val="af-ZA"/>
        </w:rPr>
        <w:t xml:space="preserve"> 2015 </w:t>
      </w:r>
      <w:r w:rsidRPr="006B00F4">
        <w:rPr>
          <w:rFonts w:ascii="GHEA Grapalat" w:eastAsiaTheme="minorHAnsi" w:hAnsi="GHEA Grapalat" w:cs="Calibri"/>
        </w:rPr>
        <w:t>թվականի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>
        <w:rPr>
          <w:rFonts w:ascii="GHEA Grapalat" w:eastAsiaTheme="minorHAnsi" w:hAnsi="GHEA Grapalat" w:cs="Calibri"/>
        </w:rPr>
        <w:t>սեպտեմբերի</w:t>
      </w:r>
      <w:r w:rsidR="007B6287" w:rsidRPr="0032773F">
        <w:rPr>
          <w:rFonts w:ascii="GHEA Grapalat" w:eastAsiaTheme="minorHAnsi" w:hAnsi="GHEA Grapalat" w:cs="Calibri"/>
          <w:lang w:val="af-ZA"/>
        </w:rPr>
        <w:t xml:space="preserve"> 10</w:t>
      </w:r>
      <w:r w:rsidRPr="0032773F">
        <w:rPr>
          <w:rFonts w:ascii="GHEA Grapalat" w:eastAsiaTheme="minorHAnsi" w:hAnsi="GHEA Grapalat" w:cs="Calibri"/>
          <w:lang w:val="af-ZA"/>
        </w:rPr>
        <w:t>-</w:t>
      </w:r>
      <w:r w:rsidRPr="006B00F4">
        <w:rPr>
          <w:rFonts w:ascii="GHEA Grapalat" w:eastAsiaTheme="minorHAnsi" w:hAnsi="GHEA Grapalat" w:cs="Calibri"/>
        </w:rPr>
        <w:t>ի</w:t>
      </w:r>
      <w:r w:rsidR="007B6287" w:rsidRPr="0032773F">
        <w:rPr>
          <w:rFonts w:ascii="GHEA Grapalat" w:eastAsiaTheme="minorHAnsi" w:hAnsi="GHEA Grapalat" w:cs="Calibri"/>
          <w:lang w:val="af-ZA"/>
        </w:rPr>
        <w:t xml:space="preserve"> N 1060</w:t>
      </w:r>
      <w:r w:rsidRPr="0032773F">
        <w:rPr>
          <w:rFonts w:ascii="GHEA Grapalat" w:eastAsiaTheme="minorHAnsi" w:hAnsi="GHEA Grapalat" w:cs="Calibri"/>
          <w:lang w:val="af-ZA"/>
        </w:rPr>
        <w:t>-</w:t>
      </w:r>
      <w:r w:rsidRPr="006B00F4">
        <w:rPr>
          <w:rFonts w:ascii="GHEA Grapalat" w:eastAsiaTheme="minorHAnsi" w:hAnsi="GHEA Grapalat" w:cs="Calibri"/>
        </w:rPr>
        <w:t>Ն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6B00F4">
        <w:rPr>
          <w:rFonts w:ascii="GHEA Grapalat" w:eastAsiaTheme="minorHAnsi" w:hAnsi="GHEA Grapalat" w:cs="Calibri"/>
        </w:rPr>
        <w:t>որոշմամբ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6B00F4">
        <w:rPr>
          <w:rFonts w:ascii="GHEA Grapalat" w:eastAsiaTheme="minorHAnsi" w:hAnsi="GHEA Grapalat" w:cs="Calibri"/>
        </w:rPr>
        <w:t>սահմանած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6B00F4">
        <w:rPr>
          <w:rFonts w:ascii="GHEA Grapalat" w:eastAsiaTheme="minorHAnsi" w:hAnsi="GHEA Grapalat" w:cs="Calibri"/>
        </w:rPr>
        <w:t>կարգի</w:t>
      </w:r>
      <w:r w:rsidRPr="0032773F">
        <w:rPr>
          <w:rFonts w:ascii="GHEA Grapalat" w:eastAsiaTheme="minorHAnsi" w:hAnsi="GHEA Grapalat" w:cs="Calibri"/>
          <w:lang w:val="af-ZA"/>
        </w:rPr>
        <w:t>:</w:t>
      </w:r>
    </w:p>
    <w:p w14:paraId="1621263E" w14:textId="281A8CD2" w:rsidR="00564F2B" w:rsidRPr="0032773F" w:rsidRDefault="00D36652" w:rsidP="00D3665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 w:bidi="hy-AM"/>
        </w:rPr>
      </w:pP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Փորձաքննության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ավարտից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հետո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պիտանի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կամ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պայմանական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պիտանի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ճանաչված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փորձաքննության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օբյեկտների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նմուշները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պատշաճ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կապարակնքվում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և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պահվում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են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փորձաքննություն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իրականացնողի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մոտ՝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փորձաքննության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յուրաքանչյուր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օբյեկտի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համար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անհրաժեշտ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հատուկ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հատկացված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սառնարանային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D36652">
        <w:rPr>
          <w:rFonts w:ascii="GHEA Grapalat" w:eastAsiaTheme="minorHAnsi" w:hAnsi="GHEA Grapalat" w:cs="Calibri"/>
        </w:rPr>
        <w:t>պայմաններում</w:t>
      </w:r>
      <w:r w:rsidR="003F4629" w:rsidRPr="00D36652">
        <w:rPr>
          <w:rFonts w:ascii="GHEA Grapalat" w:eastAsiaTheme="minorHAnsi" w:hAnsi="GHEA Grapalat" w:cs="Calibri"/>
        </w:rPr>
        <w:t>՝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ապահովելով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դրա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հասանելիությունը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և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փչացումը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բացառող</w:t>
      </w:r>
      <w:r w:rsidR="003F4629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3F4629" w:rsidRPr="00D36652">
        <w:rPr>
          <w:rFonts w:ascii="GHEA Grapalat" w:eastAsiaTheme="minorHAnsi" w:hAnsi="GHEA Grapalat" w:cs="Calibri"/>
        </w:rPr>
        <w:t>պայմանները</w:t>
      </w:r>
      <w:r w:rsidR="00B9355F" w:rsidRPr="00D36652">
        <w:rPr>
          <w:rFonts w:ascii="GHEA Grapalat" w:eastAsiaTheme="minorHAnsi" w:hAnsi="GHEA Grapalat" w:cs="Calibri"/>
        </w:rPr>
        <w:t>՝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մինչև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յուրաքանչյուր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օբյեկտի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պիտանելիության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ժամկետի</w:t>
      </w:r>
      <w:r w:rsidR="00B9355F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B9355F" w:rsidRPr="00D36652">
        <w:rPr>
          <w:rFonts w:ascii="GHEA Grapalat" w:eastAsiaTheme="minorHAnsi" w:hAnsi="GHEA Grapalat" w:cs="Calibri"/>
        </w:rPr>
        <w:t>ավարտը</w:t>
      </w:r>
      <w:r w:rsidR="008C024C" w:rsidRPr="0032773F">
        <w:rPr>
          <w:rFonts w:ascii="GHEA Grapalat" w:eastAsiaTheme="minorHAnsi" w:hAnsi="GHEA Grapalat" w:cs="Calibri"/>
          <w:lang w:val="af-ZA"/>
        </w:rPr>
        <w:t xml:space="preserve">, </w:t>
      </w:r>
      <w:r w:rsidR="008C024C" w:rsidRPr="00D36652">
        <w:rPr>
          <w:rFonts w:ascii="GHEA Grapalat" w:eastAsiaTheme="minorHAnsi" w:hAnsi="GHEA Grapalat" w:cs="Calibri"/>
        </w:rPr>
        <w:t>բայց</w:t>
      </w:r>
      <w:r w:rsidR="008C024C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8C024C" w:rsidRPr="00D36652">
        <w:rPr>
          <w:rFonts w:ascii="GHEA Grapalat" w:eastAsiaTheme="minorHAnsi" w:hAnsi="GHEA Grapalat" w:cs="Calibri"/>
        </w:rPr>
        <w:t>ոչ</w:t>
      </w:r>
      <w:r w:rsidR="008C024C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8C024C" w:rsidRPr="00D36652">
        <w:rPr>
          <w:rFonts w:ascii="GHEA Grapalat" w:eastAsiaTheme="minorHAnsi" w:hAnsi="GHEA Grapalat" w:cs="Calibri"/>
        </w:rPr>
        <w:t>ավել</w:t>
      </w:r>
      <w:r w:rsidR="008C024C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8C024C" w:rsidRPr="00D36652">
        <w:rPr>
          <w:rFonts w:ascii="GHEA Grapalat" w:eastAsiaTheme="minorHAnsi" w:hAnsi="GHEA Grapalat" w:cs="Calibri"/>
        </w:rPr>
        <w:t>քան</w:t>
      </w:r>
      <w:r w:rsidR="008C024C" w:rsidRPr="0032773F">
        <w:rPr>
          <w:rFonts w:ascii="GHEA Grapalat" w:eastAsiaTheme="minorHAnsi" w:hAnsi="GHEA Grapalat" w:cs="Calibri"/>
          <w:lang w:val="af-ZA"/>
        </w:rPr>
        <w:t xml:space="preserve"> 20 </w:t>
      </w:r>
      <w:r w:rsidR="008C024C" w:rsidRPr="00D36652">
        <w:rPr>
          <w:rFonts w:ascii="GHEA Grapalat" w:eastAsiaTheme="minorHAnsi" w:hAnsi="GHEA Grapalat" w:cs="Calibri"/>
        </w:rPr>
        <w:t>օր</w:t>
      </w:r>
      <w:r w:rsidR="00B9355F" w:rsidRPr="0032773F">
        <w:rPr>
          <w:rFonts w:ascii="GHEA Grapalat" w:eastAsiaTheme="minorHAnsi" w:hAnsi="GHEA Grapalat" w:cs="Calibri"/>
          <w:lang w:val="af-ZA"/>
        </w:rPr>
        <w:t>:</w:t>
      </w:r>
    </w:p>
    <w:p w14:paraId="10C4DE6F" w14:textId="77777777" w:rsidR="00332153" w:rsidRPr="0032773F" w:rsidRDefault="00B9355F" w:rsidP="0047301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 w:rsidRPr="00FA3931">
        <w:rPr>
          <w:rFonts w:ascii="GHEA Grapalat" w:eastAsiaTheme="minorHAnsi" w:hAnsi="GHEA Grapalat" w:cs="Calibri"/>
        </w:rPr>
        <w:t>Իրացնողի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պատճառաբանված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գրավոր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պահանջի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դեպքում՝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A3931">
        <w:rPr>
          <w:rFonts w:ascii="GHEA Grapalat" w:eastAsiaTheme="minorHAnsi" w:hAnsi="GHEA Grapalat" w:cs="Calibri"/>
        </w:rPr>
        <w:t>պիտանի</w:t>
      </w:r>
      <w:r w:rsidR="00FA3931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A3931">
        <w:rPr>
          <w:rFonts w:ascii="GHEA Grapalat" w:eastAsiaTheme="minorHAnsi" w:hAnsi="GHEA Grapalat" w:cs="Calibri"/>
        </w:rPr>
        <w:t>կամ</w:t>
      </w:r>
      <w:r w:rsidR="00FA3931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A3931">
        <w:rPr>
          <w:rFonts w:ascii="GHEA Grapalat" w:eastAsiaTheme="minorHAnsi" w:hAnsi="GHEA Grapalat" w:cs="Calibri"/>
        </w:rPr>
        <w:t>պայմանական</w:t>
      </w:r>
      <w:r w:rsidR="00FA3931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A3931">
        <w:rPr>
          <w:rFonts w:ascii="GHEA Grapalat" w:eastAsiaTheme="minorHAnsi" w:hAnsi="GHEA Grapalat" w:cs="Calibri"/>
        </w:rPr>
        <w:t>պիտանի</w:t>
      </w:r>
      <w:r w:rsidR="00FA3931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FA3931">
        <w:rPr>
          <w:rFonts w:ascii="GHEA Grapalat" w:eastAsiaTheme="minorHAnsi" w:hAnsi="GHEA Grapalat" w:cs="Calibri"/>
        </w:rPr>
        <w:t>ճանաչված</w:t>
      </w:r>
      <w:r w:rsidR="00FA3931"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փորձաքննության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օբյեկտների</w:t>
      </w:r>
      <w:r w:rsidRPr="0032773F">
        <w:rPr>
          <w:rFonts w:ascii="GHEA Grapalat" w:eastAsiaTheme="minorHAnsi" w:hAnsi="GHEA Grapalat" w:cs="Calibri"/>
          <w:lang w:val="af-ZA"/>
        </w:rPr>
        <w:t xml:space="preserve"> </w:t>
      </w:r>
      <w:r w:rsidRPr="00FA3931">
        <w:rPr>
          <w:rFonts w:ascii="GHEA Grapalat" w:eastAsiaTheme="minorHAnsi" w:hAnsi="GHEA Grapalat" w:cs="Calibri"/>
        </w:rPr>
        <w:t>նմուշները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FA3931">
        <w:rPr>
          <w:rFonts w:ascii="GHEA Grapalat" w:eastAsiaTheme="minorHAnsi" w:hAnsi="GHEA Grapalat" w:cs="Calibri"/>
        </w:rPr>
        <w:t>ենթակա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FA3931">
        <w:rPr>
          <w:rFonts w:ascii="GHEA Grapalat" w:eastAsiaTheme="minorHAnsi" w:hAnsi="GHEA Grapalat" w:cs="Calibri"/>
        </w:rPr>
        <w:t>են</w:t>
      </w:r>
      <w:r w:rsidR="00564F2B" w:rsidRPr="0032773F">
        <w:rPr>
          <w:rFonts w:ascii="GHEA Grapalat" w:eastAsiaTheme="minorHAnsi" w:hAnsi="GHEA Grapalat" w:cs="Calibri"/>
          <w:lang w:val="af-ZA"/>
        </w:rPr>
        <w:t xml:space="preserve"> </w:t>
      </w:r>
      <w:r w:rsidR="00564F2B" w:rsidRPr="00FA3931">
        <w:rPr>
          <w:rFonts w:ascii="GHEA Grapalat" w:eastAsiaTheme="minorHAnsi" w:hAnsi="GHEA Grapalat" w:cs="Calibri"/>
        </w:rPr>
        <w:t>վերադարձման</w:t>
      </w:r>
      <w:r w:rsidR="00FA3931" w:rsidRPr="0032773F">
        <w:rPr>
          <w:rFonts w:ascii="GHEA Grapalat" w:eastAsiaTheme="minorHAnsi" w:hAnsi="GHEA Grapalat" w:cs="Calibri"/>
          <w:lang w:val="af-ZA"/>
        </w:rPr>
        <w:t>:</w:t>
      </w:r>
    </w:p>
    <w:p w14:paraId="6B960DDB" w14:textId="77777777" w:rsidR="004107D5" w:rsidRPr="0032773F" w:rsidRDefault="004107D5" w:rsidP="004107D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>
        <w:rPr>
          <w:rFonts w:ascii="GHEA Grapalat" w:eastAsiaTheme="minorHAnsi" w:hAnsi="GHEA Grapalat" w:cs="Arial"/>
          <w:bCs/>
          <w:lang w:eastAsia="hy-AM" w:bidi="hy-AM"/>
        </w:rPr>
        <w:t>Վ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արակիչ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հիվանդությունների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ախտորոշման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լաբորատոր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արդյունքների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վիճարկման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07D5">
        <w:rPr>
          <w:rFonts w:ascii="GHEA Grapalat" w:eastAsiaTheme="minorHAnsi" w:hAnsi="GHEA Grapalat" w:cs="Arial"/>
          <w:bCs/>
          <w:lang w:eastAsia="hy-AM" w:bidi="hy-AM"/>
        </w:rPr>
        <w:t>դեպքում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316AB7">
        <w:rPr>
          <w:rFonts w:ascii="GHEA Grapalat" w:hAnsi="GHEA Grapalat" w:cs="Calibri"/>
        </w:rPr>
        <w:t>փորձաքննության</w:t>
      </w:r>
      <w:r w:rsidRPr="00316AB7">
        <w:rPr>
          <w:rFonts w:ascii="GHEA Grapalat" w:hAnsi="GHEA Grapalat" w:cs="Calibri"/>
          <w:lang w:val="af-ZA"/>
        </w:rPr>
        <w:t xml:space="preserve"> </w:t>
      </w:r>
      <w:r w:rsidRPr="00316AB7">
        <w:rPr>
          <w:rFonts w:ascii="GHEA Grapalat" w:hAnsi="GHEA Grapalat" w:cs="Calibri"/>
        </w:rPr>
        <w:t>արդյունքները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ներկայացվում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են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C4E1E">
        <w:rPr>
          <w:rFonts w:ascii="GHEA Grapalat" w:eastAsiaTheme="minorHAnsi" w:hAnsi="GHEA Grapalat" w:cs="Arial"/>
          <w:bCs/>
          <w:lang w:eastAsia="hy-AM" w:bidi="hy-AM"/>
        </w:rPr>
        <w:t>ազգային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C4E1E">
        <w:rPr>
          <w:rFonts w:ascii="GHEA Grapalat" w:eastAsiaTheme="minorHAnsi" w:hAnsi="GHEA Grapalat" w:cs="Arial"/>
          <w:bCs/>
          <w:lang w:eastAsia="hy-AM" w:bidi="hy-AM"/>
        </w:rPr>
        <w:t>ռեֆերենս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C4E1E">
        <w:rPr>
          <w:rFonts w:ascii="GHEA Grapalat" w:eastAsiaTheme="minorHAnsi" w:hAnsi="GHEA Grapalat" w:cs="Arial"/>
          <w:bCs/>
          <w:lang w:eastAsia="hy-AM" w:bidi="hy-AM"/>
        </w:rPr>
        <w:t>լաբորատորիա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>
        <w:rPr>
          <w:rFonts w:ascii="GHEA Grapalat" w:eastAsiaTheme="minorHAnsi" w:hAnsi="GHEA Grapalat" w:cs="Arial"/>
          <w:bCs/>
          <w:lang w:eastAsia="hy-AM" w:bidi="hy-AM"/>
        </w:rPr>
        <w:t>որը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տրամադրում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է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փորձագիտական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եզրակացություն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նմուշները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ստանալուց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հետո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7-</w:t>
      </w:r>
      <w:r w:rsidRPr="001C4E1E">
        <w:rPr>
          <w:rFonts w:ascii="GHEA Grapalat" w:eastAsiaTheme="minorHAnsi" w:hAnsi="GHEA Grapalat" w:cs="Arial"/>
          <w:bCs/>
          <w:lang w:eastAsia="hy-AM" w:bidi="hy-AM"/>
        </w:rPr>
        <w:t>օրյա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ժամկետում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>:</w:t>
      </w:r>
    </w:p>
    <w:p w14:paraId="769E79F9" w14:textId="052CEDBD" w:rsidR="004107D5" w:rsidRPr="0032773F" w:rsidRDefault="00415511" w:rsidP="00415511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Փ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արդյունքում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վարակիչ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հիվանդության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հարուցիչ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>
        <w:rPr>
          <w:rFonts w:ascii="GHEA Grapalat" w:eastAsiaTheme="minorHAnsi" w:hAnsi="GHEA Grapalat" w:cs="Arial"/>
          <w:bCs/>
          <w:lang w:eastAsia="hy-AM" w:bidi="hy-AM"/>
        </w:rPr>
        <w:t>ինչպես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նաև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պայմանական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պիտանի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և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ոչ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պիտանի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ճանաչված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արտադրանք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հայտնաբերելուց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հետո՝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1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ժամվա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ընթացքում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անասնաբուժասանիտարական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փորձաքննություն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իրականացնողը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գրավոր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կամ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էլեկտրոնային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եղանակով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տեղեկացնում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է</w:t>
      </w:r>
      <w:r w:rsidR="0064748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647488">
        <w:rPr>
          <w:rFonts w:ascii="GHEA Grapalat" w:eastAsiaTheme="minorHAnsi" w:hAnsi="GHEA Grapalat" w:cs="Arial"/>
          <w:bCs/>
          <w:lang w:eastAsia="hy-AM" w:bidi="hy-AM"/>
        </w:rPr>
        <w:t>վերահսկողություն</w:t>
      </w:r>
      <w:r w:rsidR="0064748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647488">
        <w:rPr>
          <w:rFonts w:ascii="GHEA Grapalat" w:eastAsiaTheme="minorHAnsi" w:hAnsi="GHEA Grapalat" w:cs="Arial"/>
          <w:bCs/>
          <w:lang w:eastAsia="hy-AM" w:bidi="hy-AM"/>
        </w:rPr>
        <w:t>իրականացնող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լիազոր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մարմնին՝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կցելով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նմուշառման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ակտի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 w:rsidR="006C4B0A">
        <w:rPr>
          <w:rFonts w:ascii="GHEA Grapalat" w:hAnsi="GHEA Grapalat" w:cs="Calibri"/>
          <w:lang w:val="af-ZA"/>
        </w:rPr>
        <w:t xml:space="preserve">անասնաբուժական վկայականի և </w:t>
      </w:r>
      <w:r w:rsidRPr="00415511"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եզրակացության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պատճեն</w:t>
      </w:r>
      <w:r w:rsidR="006C4B0A">
        <w:rPr>
          <w:rFonts w:ascii="GHEA Grapalat" w:eastAsiaTheme="minorHAnsi" w:hAnsi="GHEA Grapalat" w:cs="Arial"/>
          <w:bCs/>
          <w:lang w:eastAsia="hy-AM" w:bidi="hy-AM"/>
        </w:rPr>
        <w:t>ներ</w:t>
      </w:r>
      <w:r>
        <w:rPr>
          <w:rFonts w:ascii="GHEA Grapalat" w:eastAsiaTheme="minorHAnsi" w:hAnsi="GHEA Grapalat" w:cs="Arial"/>
          <w:bCs/>
          <w:lang w:eastAsia="hy-AM" w:bidi="hy-AM"/>
        </w:rPr>
        <w:t>ը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lastRenderedPageBreak/>
        <w:t>միաժամանակ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տեղեկացնելով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նաև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վերահսկողություն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իրականացնող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647488">
        <w:rPr>
          <w:rFonts w:ascii="GHEA Grapalat" w:eastAsiaTheme="minorHAnsi" w:hAnsi="GHEA Grapalat" w:cs="Arial"/>
          <w:bCs/>
          <w:lang w:eastAsia="hy-AM" w:bidi="hy-AM"/>
        </w:rPr>
        <w:t>լիազո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ր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մարմնի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F057B1" w:rsidRPr="00F553AA">
        <w:rPr>
          <w:rFonts w:ascii="GHEA Grapalat" w:hAnsi="GHEA Grapalat"/>
          <w:lang w:val="hy-AM"/>
        </w:rPr>
        <w:t>«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Թեժ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գիծ</w:t>
      </w:r>
      <w:r w:rsidR="00F057B1" w:rsidRPr="00F553AA">
        <w:rPr>
          <w:rFonts w:ascii="GHEA Grapalat" w:hAnsi="GHEA Grapalat"/>
          <w:lang w:val="hy-AM"/>
        </w:rPr>
        <w:t>»</w:t>
      </w:r>
      <w:r w:rsidR="00C533A8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C533A8">
        <w:rPr>
          <w:rFonts w:ascii="GHEA Grapalat" w:eastAsiaTheme="minorHAnsi" w:hAnsi="GHEA Grapalat" w:cs="Arial"/>
          <w:bCs/>
          <w:lang w:eastAsia="hy-AM" w:bidi="hy-AM"/>
        </w:rPr>
        <w:t>ծառայությանը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>:</w:t>
      </w:r>
    </w:p>
    <w:p w14:paraId="38BA498E" w14:textId="5CF1F1AB" w:rsidR="004107D5" w:rsidRPr="0032773F" w:rsidRDefault="001575EC" w:rsidP="001575EC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="Arial"/>
          <w:bCs/>
          <w:lang w:val="af-ZA" w:eastAsia="hy-AM" w:bidi="hy-AM"/>
        </w:rPr>
      </w:pPr>
      <w:r w:rsidRPr="001575EC">
        <w:rPr>
          <w:rFonts w:ascii="GHEA Grapalat" w:eastAsiaTheme="minorHAnsi" w:hAnsi="GHEA Grapalat" w:cs="Arial"/>
          <w:bCs/>
          <w:lang w:eastAsia="hy-AM" w:bidi="hy-AM"/>
        </w:rPr>
        <w:t>Նույն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օրը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չիրացված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օբյեկտները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>
        <w:rPr>
          <w:rFonts w:ascii="GHEA Grapalat" w:eastAsiaTheme="minorHAnsi" w:hAnsi="GHEA Grapalat" w:cs="Arial"/>
          <w:bCs/>
          <w:lang w:eastAsia="hy-AM" w:bidi="hy-AM"/>
        </w:rPr>
        <w:t>որոնք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>
        <w:rPr>
          <w:rFonts w:ascii="GHEA Grapalat" w:eastAsiaTheme="minorHAnsi" w:hAnsi="GHEA Grapalat" w:cs="Arial"/>
          <w:bCs/>
          <w:lang w:eastAsia="hy-AM" w:bidi="hy-AM"/>
        </w:rPr>
        <w:t>չեն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պահպանվել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="00F057B1">
        <w:rPr>
          <w:rFonts w:ascii="GHEA Grapalat" w:eastAsiaTheme="minorHAnsi" w:hAnsi="GHEA Grapalat" w:cs="Arial"/>
          <w:bCs/>
          <w:lang w:eastAsia="hy-AM" w:bidi="hy-AM"/>
        </w:rPr>
        <w:t>սահմանված</w:t>
      </w:r>
      <w:r w:rsidR="00F057B1"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պայմաններում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,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հաջորդ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օրը՝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վաճառքից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առաջ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ենթարկվում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է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կրկնակի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 xml:space="preserve"> </w:t>
      </w:r>
      <w:r w:rsidRPr="001575EC">
        <w:rPr>
          <w:rFonts w:ascii="GHEA Grapalat" w:eastAsiaTheme="minorHAnsi" w:hAnsi="GHEA Grapalat" w:cs="Arial"/>
          <w:bCs/>
          <w:lang w:eastAsia="hy-AM" w:bidi="hy-AM"/>
        </w:rPr>
        <w:t>փորձաքննության</w:t>
      </w:r>
      <w:r w:rsidRPr="0032773F">
        <w:rPr>
          <w:rFonts w:ascii="GHEA Grapalat" w:eastAsiaTheme="minorHAnsi" w:hAnsi="GHEA Grapalat" w:cs="Arial"/>
          <w:bCs/>
          <w:lang w:val="af-ZA" w:eastAsia="hy-AM" w:bidi="hy-AM"/>
        </w:rPr>
        <w:t>:</w:t>
      </w:r>
    </w:p>
    <w:p w14:paraId="36CB28F3" w14:textId="77777777" w:rsidR="00861DF8" w:rsidRPr="0032773F" w:rsidRDefault="00861DF8" w:rsidP="00861DF8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eastAsiaTheme="minorHAnsi" w:hAnsi="GHEA Grapalat" w:cs="Calibri"/>
          <w:lang w:val="af-ZA"/>
        </w:rPr>
      </w:pPr>
    </w:p>
    <w:p w14:paraId="6AAC1BD0" w14:textId="77777777" w:rsidR="00496912" w:rsidRPr="00496912" w:rsidRDefault="00496912" w:rsidP="00496912">
      <w:pPr>
        <w:shd w:val="clear" w:color="auto" w:fill="FFFFFF"/>
        <w:spacing w:line="360" w:lineRule="auto"/>
        <w:ind w:left="1080"/>
        <w:jc w:val="both"/>
        <w:rPr>
          <w:rFonts w:ascii="GHEA Grapalat" w:eastAsiaTheme="minorHAnsi" w:hAnsi="GHEA Grapalat" w:cs="Calibri"/>
          <w:lang w:val="af-ZA"/>
        </w:rPr>
      </w:pPr>
    </w:p>
    <w:p w14:paraId="67B3EC27" w14:textId="77777777" w:rsidR="00D34DF1" w:rsidRDefault="00D34DF1" w:rsidP="00861DF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="Calibri"/>
          <w:lang w:val="af-ZA"/>
        </w:rPr>
      </w:pPr>
    </w:p>
    <w:p w14:paraId="7C777C17" w14:textId="77777777" w:rsidR="00CA5A39" w:rsidRPr="00BE25C6" w:rsidRDefault="00861DF8" w:rsidP="00183F10">
      <w:pPr>
        <w:spacing w:after="200" w:line="276" w:lineRule="auto"/>
        <w:jc w:val="both"/>
        <w:rPr>
          <w:rFonts w:ascii="GHEA Grapalat" w:eastAsiaTheme="minorHAnsi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br w:type="page"/>
      </w:r>
    </w:p>
    <w:tbl>
      <w:tblPr>
        <w:tblW w:w="11070" w:type="dxa"/>
        <w:tblCellSpacing w:w="0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0"/>
      </w:tblGrid>
      <w:tr w:rsidR="00DE07FF" w:rsidRPr="00AC1E47" w14:paraId="562B1E89" w14:textId="038BABE1" w:rsidTr="00DE07FF">
        <w:trPr>
          <w:tblCellSpacing w:w="0" w:type="dxa"/>
        </w:trPr>
        <w:tc>
          <w:tcPr>
            <w:tcW w:w="11070" w:type="dxa"/>
            <w:vAlign w:val="center"/>
            <w:hideMark/>
          </w:tcPr>
          <w:p w14:paraId="45C407AC" w14:textId="60B2CAE5" w:rsidR="00DE07FF" w:rsidRPr="0032773F" w:rsidRDefault="00851CA7" w:rsidP="004C4D16">
            <w:pPr>
              <w:shd w:val="clear" w:color="auto" w:fill="FFFFFF"/>
              <w:jc w:val="right"/>
              <w:rPr>
                <w:rFonts w:ascii="Sylfaen" w:hAnsi="Sylfaen"/>
                <w:color w:val="000000"/>
                <w:sz w:val="21"/>
                <w:szCs w:val="21"/>
                <w:lang w:val="af-ZA"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Ձև</w:t>
            </w:r>
            <w:r w:rsidRPr="0032773F">
              <w:rPr>
                <w:rFonts w:ascii="Sylfaen" w:hAnsi="Sylfaen"/>
                <w:b/>
                <w:bCs/>
                <w:color w:val="000000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="00DE07FF" w:rsidRPr="0032773F">
              <w:rPr>
                <w:rFonts w:ascii="Sylfaen" w:hAnsi="Sylfaen"/>
                <w:color w:val="000000"/>
                <w:sz w:val="21"/>
                <w:szCs w:val="21"/>
                <w:lang w:val="af-ZA" w:eastAsia="ru-RU"/>
              </w:rPr>
              <w:t> </w:t>
            </w:r>
          </w:p>
          <w:p w14:paraId="0C673238" w14:textId="77777777" w:rsidR="00DE07FF" w:rsidRPr="0032773F" w:rsidRDefault="00DE07FF" w:rsidP="004C4D16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lang w:val="af-ZA" w:eastAsia="ru-RU"/>
              </w:rPr>
            </w:pP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Ն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Մ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ՈՒ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Շ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Ա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Ռ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Մ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Ա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Ն</w:t>
            </w:r>
            <w:r w:rsidRPr="0032773F">
              <w:rPr>
                <w:rFonts w:ascii="Calibri" w:hAnsi="Calibri" w:cs="Calibri"/>
                <w:b/>
                <w:bCs/>
                <w:color w:val="000000"/>
                <w:lang w:val="af-ZA" w:eastAsia="ru-RU"/>
              </w:rPr>
              <w:t>  </w:t>
            </w:r>
            <w:r w:rsidRPr="000B58F7">
              <w:rPr>
                <w:rFonts w:ascii="GHEA Grapalat" w:hAnsi="GHEA Grapalat" w:cs="GHEA Grapalat"/>
                <w:b/>
                <w:bCs/>
                <w:color w:val="000000"/>
                <w:lang w:eastAsia="ru-RU"/>
              </w:rPr>
              <w:t>Ա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 w:cs="GHEA Grapalat"/>
                <w:b/>
                <w:bCs/>
                <w:color w:val="000000"/>
                <w:lang w:eastAsia="ru-RU"/>
              </w:rPr>
              <w:t>Կ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</w:t>
            </w:r>
            <w:r w:rsidRPr="000B58F7">
              <w:rPr>
                <w:rFonts w:ascii="GHEA Grapalat" w:hAnsi="GHEA Grapalat" w:cs="GHEA Grapalat"/>
                <w:b/>
                <w:bCs/>
                <w:color w:val="000000"/>
                <w:lang w:eastAsia="ru-RU"/>
              </w:rPr>
              <w:t>Տ</w:t>
            </w:r>
            <w:r w:rsidRPr="0032773F">
              <w:rPr>
                <w:rFonts w:ascii="Calibri" w:hAnsi="Calibri" w:cs="Calibri"/>
                <w:b/>
                <w:bCs/>
                <w:color w:val="000000"/>
                <w:lang w:val="af-ZA" w:eastAsia="ru-RU"/>
              </w:rPr>
              <w:t> </w:t>
            </w:r>
            <w:r w:rsidRPr="0032773F">
              <w:rPr>
                <w:rFonts w:ascii="GHEA Grapalat" w:hAnsi="GHEA Grapalat"/>
                <w:b/>
                <w:bCs/>
                <w:color w:val="000000"/>
                <w:lang w:val="af-ZA" w:eastAsia="ru-RU"/>
              </w:rPr>
              <w:t xml:space="preserve"> N _________</w:t>
            </w:r>
          </w:p>
          <w:p w14:paraId="6DFE54EC" w14:textId="12A0C567" w:rsidR="00DE07FF" w:rsidRDefault="00DE07FF" w:rsidP="004C4D16">
            <w:pPr>
              <w:shd w:val="clear" w:color="auto" w:fill="FFFFFF"/>
              <w:ind w:firstLine="375"/>
              <w:jc w:val="center"/>
              <w:rPr>
                <w:rFonts w:ascii="Sylfaen" w:hAnsi="Sylfaen"/>
                <w:color w:val="000000"/>
                <w:sz w:val="21"/>
                <w:szCs w:val="21"/>
                <w:lang w:eastAsia="ru-RU"/>
              </w:rPr>
            </w:pPr>
            <w:r w:rsidRPr="00AC1E47">
              <w:rPr>
                <w:rFonts w:ascii="Sylfaen" w:hAnsi="Sylfaen"/>
                <w:color w:val="000000"/>
                <w:sz w:val="21"/>
                <w:szCs w:val="21"/>
                <w:lang w:eastAsia="ru-RU"/>
              </w:rPr>
              <w:t>____ ________________ _____թ.</w:t>
            </w:r>
          </w:p>
          <w:p w14:paraId="3CC1CA4C" w14:textId="77777777" w:rsidR="00DE07FF" w:rsidRPr="00AC1E47" w:rsidRDefault="00DE07FF" w:rsidP="004C4D16">
            <w:pPr>
              <w:shd w:val="clear" w:color="auto" w:fill="FFFFFF"/>
              <w:ind w:firstLine="375"/>
              <w:jc w:val="center"/>
              <w:rPr>
                <w:rFonts w:ascii="Sylfaen" w:hAnsi="Sylfae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10273" w:type="dxa"/>
              <w:tblCellSpacing w:w="5" w:type="dxa"/>
              <w:tblInd w:w="35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DE07FF" w:rsidRPr="00AC1E47" w14:paraId="29886003" w14:textId="77777777" w:rsidTr="009F46DA">
              <w:trPr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44CFC495" w14:textId="32C2B57D" w:rsidR="00DE07FF" w:rsidRPr="000B58F7" w:rsidRDefault="00DE07FF" w:rsidP="004C4D16">
                  <w:pPr>
                    <w:pStyle w:val="NoSpacing"/>
                    <w:jc w:val="both"/>
                    <w:rPr>
                      <w:rFonts w:ascii="GHEA Grapalat" w:hAnsi="GHEA Grapalat"/>
                      <w:lang w:eastAsia="ru-RU"/>
                    </w:rPr>
                  </w:pPr>
                  <w:r w:rsidRPr="000B58F7">
                    <w:rPr>
                      <w:rFonts w:ascii="GHEA Grapalat" w:hAnsi="GHEA Grapalat" w:cs="GHEA Grapalat"/>
                      <w:sz w:val="22"/>
                      <w:szCs w:val="22"/>
                      <w:lang w:eastAsia="ru-RU"/>
                    </w:rPr>
                    <w:t>Ես</w:t>
                  </w:r>
                  <w:r w:rsidRPr="000B58F7"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  <w:t>`</w:t>
                  </w:r>
                  <w:r w:rsidRPr="000B58F7">
                    <w:rPr>
                      <w:rFonts w:ascii="GHEA Grapalat" w:hAnsi="GHEA Grapalat"/>
                      <w:lang w:eastAsia="ru-RU"/>
                    </w:rPr>
                    <w:t xml:space="preserve"> _______________________________________________________________________________</w:t>
                  </w:r>
                </w:p>
                <w:p w14:paraId="00AD5848" w14:textId="77A5D26F" w:rsidR="00DE07FF" w:rsidRPr="000B58F7" w:rsidRDefault="00DE07FF" w:rsidP="004C4D16">
                  <w:pPr>
                    <w:pStyle w:val="NoSpacing"/>
                    <w:jc w:val="center"/>
                    <w:rPr>
                      <w:rFonts w:ascii="GHEA Grapalat" w:hAnsi="GHEA Grapalat"/>
                      <w:sz w:val="15"/>
                      <w:szCs w:val="15"/>
                      <w:lang w:eastAsia="ru-RU"/>
                    </w:rPr>
                  </w:pPr>
                  <w:r w:rsidRPr="000B58F7">
                    <w:rPr>
                      <w:rFonts w:ascii="GHEA Grapalat" w:hAnsi="GHEA Grapalat"/>
                      <w:sz w:val="15"/>
                      <w:szCs w:val="15"/>
                      <w:lang w:eastAsia="ru-RU"/>
                    </w:rPr>
                    <w:t>(</w:t>
                  </w:r>
                  <w:r w:rsidRPr="000B58F7">
                    <w:rPr>
                      <w:rFonts w:ascii="GHEA Grapalat" w:hAnsi="GHEA Grapalat"/>
                      <w:sz w:val="15"/>
                      <w:szCs w:val="15"/>
                      <w:lang w:val="hy-AM" w:eastAsia="ru-RU"/>
                    </w:rPr>
                    <w:t xml:space="preserve">նմուշառուի </w:t>
                  </w:r>
                  <w:r w:rsidRPr="000B58F7">
                    <w:rPr>
                      <w:rFonts w:ascii="GHEA Grapalat" w:hAnsi="GHEA Grapalat"/>
                      <w:sz w:val="15"/>
                      <w:szCs w:val="15"/>
                      <w:lang w:eastAsia="ru-RU"/>
                    </w:rPr>
                    <w:t>պաշտոնը, անունը, ազգանունը)</w:t>
                  </w:r>
                </w:p>
                <w:p w14:paraId="22EC1FBA" w14:textId="77777777" w:rsidR="00DE07FF" w:rsidRPr="000B58F7" w:rsidRDefault="00DE07FF" w:rsidP="004C4D16">
                  <w:pPr>
                    <w:pStyle w:val="NoSpacing"/>
                    <w:jc w:val="center"/>
                    <w:rPr>
                      <w:rFonts w:ascii="GHEA Grapalat" w:hAnsi="GHEA Grapalat"/>
                      <w:lang w:eastAsia="ru-RU"/>
                    </w:rPr>
                  </w:pPr>
                </w:p>
                <w:p w14:paraId="15207A21" w14:textId="5C7E437A" w:rsidR="00DE07FF" w:rsidRPr="000B58F7" w:rsidRDefault="00DE07FF" w:rsidP="004C4D16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>__________________________________________________________________________</w:t>
                  </w:r>
                  <w:r w:rsid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>_________</w:t>
                  </w: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>________</w:t>
                  </w:r>
                  <w:r w:rsidRPr="00077FB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-ում</w:t>
                  </w:r>
                </w:p>
                <w:p w14:paraId="19FA11C5" w14:textId="77777777" w:rsidR="00DE07FF" w:rsidRPr="000B58F7" w:rsidRDefault="00DE07FF" w:rsidP="004C4D16">
                  <w:pPr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B58F7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ru-RU"/>
                    </w:rPr>
                    <w:t>(ակտը կազմելու վայրը)</w:t>
                  </w:r>
                </w:p>
              </w:tc>
            </w:tr>
            <w:tr w:rsidR="00DE07FF" w:rsidRPr="00AC1E47" w14:paraId="034E160F" w14:textId="77777777" w:rsidTr="009F46DA">
              <w:trPr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0B59405F" w14:textId="03F08A3F" w:rsidR="00DE07FF" w:rsidRPr="000B58F7" w:rsidRDefault="00DE07FF" w:rsidP="004C4D16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0B21999C" w14:textId="2197A905" w:rsidR="00DE07FF" w:rsidRPr="000B58F7" w:rsidRDefault="00DE07FF" w:rsidP="004C4D16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>__________________________________________________________________________</w:t>
                  </w:r>
                  <w:r w:rsid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>_________________</w:t>
                  </w: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>____</w:t>
                  </w:r>
                </w:p>
                <w:p w14:paraId="230EA148" w14:textId="464C4953" w:rsidR="00DE07FF" w:rsidRPr="000B58F7" w:rsidRDefault="00DE07FF" w:rsidP="004C4D16">
                  <w:pPr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B58F7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ru-RU"/>
                    </w:rPr>
                    <w:t>(փորձաքննության պատվիրատուի և իրացնողի կամ նրանց ներկայացուցչի պաշտոնը, անունը, ազգանունը)</w:t>
                  </w:r>
                </w:p>
              </w:tc>
            </w:tr>
            <w:tr w:rsidR="00DE07FF" w:rsidRPr="00AC1E47" w14:paraId="51A1540E" w14:textId="77777777" w:rsidTr="009F46DA">
              <w:trPr>
                <w:trHeight w:val="507"/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65B0FB30" w14:textId="009EFB86" w:rsidR="00DE07FF" w:rsidRPr="00077FB3" w:rsidRDefault="00DE07FF" w:rsidP="004C4D16">
                  <w:pPr>
                    <w:spacing w:before="100" w:beforeAutospacing="1" w:after="100" w:afterAutospacing="1"/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</w:pPr>
                  <w:r w:rsidRPr="00077FB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____________________________________________________________</w:t>
                  </w:r>
                  <w:r w:rsidR="00077FB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__________</w:t>
                  </w:r>
                  <w:r w:rsidR="000B58F7" w:rsidRPr="00077FB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___</w:t>
                  </w:r>
                  <w:r w:rsidRPr="00077FB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_-ի ներկայությամբ</w:t>
                  </w:r>
                </w:p>
              </w:tc>
            </w:tr>
            <w:tr w:rsidR="00DE07FF" w:rsidRPr="00AC1E47" w14:paraId="057B7C4F" w14:textId="77777777" w:rsidTr="009F46DA">
              <w:trPr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352271FB" w14:textId="77777777" w:rsidR="00DE07FF" w:rsidRPr="000B58F7" w:rsidRDefault="00DE07FF" w:rsidP="004C4D16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B58F7">
                    <w:rPr>
                      <w:rFonts w:ascii="Calibri" w:hAnsi="Calibri" w:cs="Calibri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DE07FF" w:rsidRPr="00AC1E47" w14:paraId="146D08D9" w14:textId="77777777" w:rsidTr="009F46DA">
              <w:trPr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1CD93256" w14:textId="07264C41" w:rsidR="00DE07FF" w:rsidRPr="000B58F7" w:rsidRDefault="00DE07FF" w:rsidP="004C4D16">
                  <w:pPr>
                    <w:spacing w:before="100" w:beforeAutospacing="1" w:after="100" w:afterAutospacing="1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 xml:space="preserve">անասնաբուժասանիտարական </w:t>
                  </w: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val="hy-AM" w:eastAsia="ru-RU"/>
                    </w:rPr>
                    <w:t>փորձաքննություն իրականացնելու</w:t>
                  </w:r>
                  <w:r w:rsidRPr="000B58F7"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ru-RU"/>
                    </w:rPr>
                    <w:t xml:space="preserve"> նպատակով ընտրել եմ նմուշներ` </w:t>
                  </w:r>
                </w:p>
                <w:tbl>
                  <w:tblPr>
                    <w:tblW w:w="9198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3"/>
                    <w:gridCol w:w="2250"/>
                    <w:gridCol w:w="1080"/>
                    <w:gridCol w:w="1080"/>
                    <w:gridCol w:w="1530"/>
                    <w:gridCol w:w="1170"/>
                    <w:gridCol w:w="1645"/>
                  </w:tblGrid>
                  <w:tr w:rsidR="000B58F7" w:rsidRPr="000B58F7" w14:paraId="31EB9644" w14:textId="77777777" w:rsidTr="000B58F7">
                    <w:trPr>
                      <w:trHeight w:val="1248"/>
                      <w:tblCellSpacing w:w="0" w:type="dxa"/>
                      <w:jc w:val="center"/>
                    </w:trPr>
                    <w:tc>
                      <w:tcPr>
                        <w:tcW w:w="4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536CD07D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NN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1087394C" w14:textId="4A1E32A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Փորձաքննության օբյեկտի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անվանումը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2EADC75E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Չափի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միավորը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5BC621CF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Խմբաքա-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քանակի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չափը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5B0BF909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Արտադրման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տարեթիվը, ամիսը, ամսաթիվը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755DAB41" w14:textId="585D3B77" w:rsidR="000B58F7" w:rsidRPr="000B58F7" w:rsidRDefault="000B58F7" w:rsidP="004C4D16">
                        <w:pPr>
                          <w:spacing w:before="100" w:beforeAutospacing="1" w:after="100" w:afterAutospacing="1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Միացյալ նմուշի քանակը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257FC66A" w14:textId="12335DD4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Պահեստային</w:t>
                        </w: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նմուշի քանակը (առկայության դեպքում)</w:t>
                        </w:r>
                      </w:p>
                    </w:tc>
                  </w:tr>
                  <w:tr w:rsidR="000B58F7" w:rsidRPr="000B58F7" w14:paraId="29AC6C95" w14:textId="77777777" w:rsidTr="000B58F7">
                    <w:trPr>
                      <w:trHeight w:val="491"/>
                      <w:tblCellSpacing w:w="0" w:type="dxa"/>
                      <w:jc w:val="center"/>
                    </w:trPr>
                    <w:tc>
                      <w:tcPr>
                        <w:tcW w:w="4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35F08CAA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6851270E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0C542100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1282B978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3C11FA79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18C2D18C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04ED9652" w14:textId="77777777" w:rsidR="000B58F7" w:rsidRPr="000B58F7" w:rsidRDefault="000B58F7" w:rsidP="004C4D16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0B58F7" w:rsidRPr="000B58F7" w14:paraId="1B09B9D1" w14:textId="77777777" w:rsidTr="000B58F7">
                    <w:trPr>
                      <w:trHeight w:val="491"/>
                      <w:tblCellSpacing w:w="0" w:type="dxa"/>
                      <w:jc w:val="center"/>
                    </w:trPr>
                    <w:tc>
                      <w:tcPr>
                        <w:tcW w:w="4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56CE4AB9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431576B2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29775C30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631868E3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3A7CC94C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6043339C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hideMark/>
                      </w:tcPr>
                      <w:p w14:paraId="0D1FE10F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B58F7">
                          <w:rPr>
                            <w:rFonts w:ascii="Calibri" w:hAnsi="Calibri" w:cs="Calibri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B58F7" w:rsidRPr="000B58F7" w14:paraId="07DDDDCB" w14:textId="77777777" w:rsidTr="000B58F7">
                    <w:trPr>
                      <w:trHeight w:val="491"/>
                      <w:tblCellSpacing w:w="0" w:type="dxa"/>
                      <w:jc w:val="center"/>
                    </w:trPr>
                    <w:tc>
                      <w:tcPr>
                        <w:tcW w:w="4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5F2A57B2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76734085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E7F2DFF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01456E5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17565F11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6789DAC7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2E9AE8B3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0B58F7" w:rsidRPr="000B58F7" w14:paraId="5AA69A4F" w14:textId="77777777" w:rsidTr="000B58F7">
                    <w:trPr>
                      <w:trHeight w:val="491"/>
                      <w:tblCellSpacing w:w="0" w:type="dxa"/>
                      <w:jc w:val="center"/>
                    </w:trPr>
                    <w:tc>
                      <w:tcPr>
                        <w:tcW w:w="4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65926227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BCC4EDB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27F9F57C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B4B6C4A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57862F58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51D3225A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2BD9B94D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0B58F7" w:rsidRPr="000B58F7" w14:paraId="39553311" w14:textId="77777777" w:rsidTr="000B58F7">
                    <w:trPr>
                      <w:trHeight w:val="491"/>
                      <w:tblCellSpacing w:w="0" w:type="dxa"/>
                      <w:jc w:val="center"/>
                    </w:trPr>
                    <w:tc>
                      <w:tcPr>
                        <w:tcW w:w="4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447AB2A6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2245E00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836FBB8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306393E4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772D67B1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23EFF7A6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</w:tcPr>
                      <w:p w14:paraId="47FC6901" w14:textId="77777777" w:rsidR="000B58F7" w:rsidRPr="000B58F7" w:rsidRDefault="000B58F7" w:rsidP="004C4D16">
                        <w:pPr>
                          <w:rPr>
                            <w:rFonts w:ascii="GHEA Grapalat" w:hAnsi="GHEA Grapalat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6D5C992B" w14:textId="248BA8D8" w:rsidR="000B58F7" w:rsidRPr="000B58F7" w:rsidRDefault="000B58F7" w:rsidP="004C4D16">
                  <w:pPr>
                    <w:spacing w:before="100" w:beforeAutospacing="1" w:after="100" w:afterAutospacing="1"/>
                    <w:rPr>
                      <w:rFonts w:ascii="GHEA Grapalat" w:hAnsi="GHEA Grapalat"/>
                      <w:color w:val="000000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  <w:tr w:rsidR="00DE07FF" w:rsidRPr="00AC1E47" w14:paraId="23257EFB" w14:textId="77777777" w:rsidTr="009F46DA">
              <w:trPr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758B42AA" w14:textId="77777777" w:rsidR="00077FB3" w:rsidRDefault="00077FB3" w:rsidP="004C4D16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6FB2E62B" w14:textId="1A249B4C" w:rsidR="00077FB3" w:rsidRPr="00077FB3" w:rsidRDefault="00DE07FF" w:rsidP="004C4D16">
                  <w:pPr>
                    <w:pStyle w:val="NoSpacing"/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</w:pPr>
                  <w:r w:rsidRPr="00077FB3">
                    <w:rPr>
                      <w:rFonts w:ascii="GHEA Grapalat" w:hAnsi="GHEA Grapalat"/>
                      <w:lang w:eastAsia="ru-RU"/>
                    </w:rPr>
                    <w:t>___________</w:t>
                  </w:r>
                  <w:r w:rsidR="00077FB3">
                    <w:rPr>
                      <w:rFonts w:ascii="GHEA Grapalat" w:hAnsi="GHEA Grapalat"/>
                      <w:lang w:eastAsia="ru-RU"/>
                    </w:rPr>
                    <w:t>__________________________</w:t>
                  </w:r>
                  <w:r w:rsidR="00077FB3" w:rsidRPr="00077FB3"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  <w:t>ստանդարտացման փաստաթղթին համապատասխան:</w:t>
                  </w:r>
                </w:p>
                <w:p w14:paraId="35F93AFC" w14:textId="1A093E97" w:rsidR="00DE07FF" w:rsidRPr="00077FB3" w:rsidRDefault="00077FB3" w:rsidP="004C4D16">
                  <w:pPr>
                    <w:pStyle w:val="NoSpacing"/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</w:pPr>
                  <w:r w:rsidRPr="00077FB3">
                    <w:rPr>
                      <w:rFonts w:ascii="GHEA Grapalat" w:hAnsi="GHEA Grapalat"/>
                      <w:sz w:val="15"/>
                      <w:szCs w:val="15"/>
                      <w:lang w:eastAsia="ru-RU"/>
                    </w:rPr>
                    <w:t>(ստանդարտացման փաստաթղթի անվանումը, նշագիրը)</w:t>
                  </w:r>
                </w:p>
                <w:p w14:paraId="35589A55" w14:textId="6B8B12D0" w:rsidR="00DE07FF" w:rsidRPr="00AC1E47" w:rsidRDefault="00DE07FF" w:rsidP="004C4D16">
                  <w:pPr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E07FF" w:rsidRPr="00AC1E47" w14:paraId="7B9FECE8" w14:textId="77777777" w:rsidTr="009F46DA">
              <w:trPr>
                <w:tblCellSpacing w:w="5" w:type="dxa"/>
              </w:trPr>
              <w:tc>
                <w:tcPr>
                  <w:tcW w:w="10253" w:type="dxa"/>
                  <w:shd w:val="clear" w:color="auto" w:fill="FFFFFF"/>
                  <w:vAlign w:val="center"/>
                  <w:hideMark/>
                </w:tcPr>
                <w:p w14:paraId="1F4B0A11" w14:textId="77777777" w:rsidR="00BA510F" w:rsidRDefault="00BA510F" w:rsidP="004C4D16">
                  <w:pPr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</w:pPr>
                </w:p>
                <w:p w14:paraId="09D3B5FC" w14:textId="77777777" w:rsidR="00BA510F" w:rsidRDefault="00BA510F" w:rsidP="004C4D16">
                  <w:pPr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</w:pPr>
                  <w:r w:rsidRPr="00BA510F"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  <w:t>Փորձաքննության օբյեկտը</w:t>
                  </w:r>
                  <w:r w:rsidR="00DE07FF" w:rsidRPr="00BA510F"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  <w:t xml:space="preserve"> ստացված է ըստ</w:t>
                  </w:r>
                  <w:r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  <w:t>___________________________________________________</w:t>
                  </w:r>
                </w:p>
                <w:p w14:paraId="3DC2F78F" w14:textId="6C1AED5F" w:rsidR="00BA510F" w:rsidRPr="00AC1E47" w:rsidRDefault="00BA510F" w:rsidP="00EF09A6">
                  <w:pPr>
                    <w:jc w:val="right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>(</w:t>
                  </w:r>
                  <w:r w:rsidRPr="00BA510F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 xml:space="preserve">կենդանական ծագում ունեցող </w:t>
                  </w:r>
                  <w:r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>մթերքի անասնաբուժական վկայականի</w:t>
                  </w:r>
                  <w:r w:rsidRPr="00AC1E47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 xml:space="preserve"> համարը, տարեթիվը, ամիսը, ամսաթիվը)</w:t>
                  </w:r>
                </w:p>
              </w:tc>
            </w:tr>
          </w:tbl>
          <w:p w14:paraId="209F7108" w14:textId="77777777" w:rsidR="00DE07FF" w:rsidRPr="00AC1E47" w:rsidRDefault="00DE07FF" w:rsidP="004C4D16">
            <w:pPr>
              <w:rPr>
                <w:rFonts w:ascii="Sylfaen" w:hAnsi="Sylfaen"/>
                <w:vanish/>
                <w:sz w:val="21"/>
                <w:szCs w:val="21"/>
                <w:lang w:eastAsia="ru-RU"/>
              </w:rPr>
            </w:pPr>
          </w:p>
          <w:p w14:paraId="5D910BA6" w14:textId="77777777" w:rsidR="00DE07FF" w:rsidRPr="00AC1E47" w:rsidRDefault="00DE07FF" w:rsidP="004C4D16">
            <w:pPr>
              <w:rPr>
                <w:rFonts w:ascii="Sylfaen" w:hAnsi="Sylfaen"/>
                <w:vanish/>
                <w:sz w:val="21"/>
                <w:szCs w:val="21"/>
                <w:lang w:eastAsia="ru-RU"/>
              </w:rPr>
            </w:pPr>
          </w:p>
          <w:tbl>
            <w:tblPr>
              <w:tblW w:w="6858" w:type="dxa"/>
              <w:jc w:val="center"/>
              <w:tblCellSpacing w:w="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196"/>
              <w:gridCol w:w="2322"/>
            </w:tblGrid>
            <w:tr w:rsidR="00DE07FF" w:rsidRPr="00AC1E47" w14:paraId="3B64E9EA" w14:textId="77777777" w:rsidTr="00EF09A6">
              <w:trPr>
                <w:trHeight w:val="842"/>
                <w:tblCellSpacing w:w="5" w:type="dxa"/>
                <w:jc w:val="center"/>
              </w:trPr>
              <w:tc>
                <w:tcPr>
                  <w:tcW w:w="2325" w:type="dxa"/>
                  <w:shd w:val="clear" w:color="auto" w:fill="FFFFFF"/>
                  <w:hideMark/>
                </w:tcPr>
                <w:p w14:paraId="2B6FB620" w14:textId="77777777" w:rsidR="0061086D" w:rsidRDefault="0061086D" w:rsidP="004C4D16">
                  <w:pPr>
                    <w:spacing w:before="100" w:beforeAutospacing="1" w:after="100" w:afterAutospacing="1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2078D3F8" w14:textId="688402E3" w:rsidR="00DE07FF" w:rsidRPr="000F779E" w:rsidRDefault="0061086D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val="hy-AM" w:eastAsia="ru-RU"/>
                    </w:rPr>
                  </w:pPr>
                  <w:r w:rsidRPr="004C4D16">
                    <w:rPr>
                      <w:rFonts w:ascii="GHEA Grapalat" w:hAnsi="GHEA Grapalat"/>
                      <w:sz w:val="22"/>
                      <w:szCs w:val="22"/>
                      <w:lang w:eastAsia="ru-RU"/>
                    </w:rPr>
                    <w:t>Նմուշառուի</w:t>
                  </w:r>
                </w:p>
              </w:tc>
              <w:tc>
                <w:tcPr>
                  <w:tcW w:w="2186" w:type="dxa"/>
                  <w:shd w:val="clear" w:color="auto" w:fill="FFFFFF"/>
                  <w:vAlign w:val="center"/>
                  <w:hideMark/>
                </w:tcPr>
                <w:p w14:paraId="6D8F5899" w14:textId="77777777" w:rsidR="0061086D" w:rsidRDefault="0061086D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5668A3D0" w14:textId="77AAC688" w:rsidR="00DE07FF" w:rsidRPr="00AC1E47" w:rsidRDefault="00DE07FF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__________________</w:t>
                  </w: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C1E47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>(ստորագրությունը)</w:t>
                  </w:r>
                </w:p>
              </w:tc>
              <w:tc>
                <w:tcPr>
                  <w:tcW w:w="2307" w:type="dxa"/>
                  <w:shd w:val="clear" w:color="auto" w:fill="FFFFFF"/>
                  <w:vAlign w:val="center"/>
                  <w:hideMark/>
                </w:tcPr>
                <w:p w14:paraId="4B88BD2F" w14:textId="77777777" w:rsidR="0061086D" w:rsidRDefault="0061086D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14:paraId="076150C9" w14:textId="2F46D5E7" w:rsidR="00DE07FF" w:rsidRPr="00AC1E47" w:rsidRDefault="00DE07FF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___________________</w:t>
                  </w: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C1E47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>(անունը, ազգանունը)</w:t>
                  </w:r>
                </w:p>
              </w:tc>
            </w:tr>
            <w:tr w:rsidR="00DE07FF" w:rsidRPr="00AC1E47" w14:paraId="3C659AEA" w14:textId="77777777" w:rsidTr="00EF09A6">
              <w:trPr>
                <w:trHeight w:val="473"/>
                <w:tblCellSpacing w:w="5" w:type="dxa"/>
                <w:jc w:val="center"/>
              </w:trPr>
              <w:tc>
                <w:tcPr>
                  <w:tcW w:w="2325" w:type="dxa"/>
                  <w:shd w:val="clear" w:color="auto" w:fill="FFFFFF"/>
                  <w:hideMark/>
                </w:tcPr>
                <w:p w14:paraId="296E8702" w14:textId="77777777" w:rsidR="00DE07FF" w:rsidRPr="00AC1E47" w:rsidRDefault="00DE07FF" w:rsidP="004C4D16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186" w:type="dxa"/>
                  <w:shd w:val="clear" w:color="auto" w:fill="FFFFFF"/>
                  <w:vAlign w:val="center"/>
                  <w:hideMark/>
                </w:tcPr>
                <w:p w14:paraId="103E18C4" w14:textId="77777777" w:rsidR="00DE07FF" w:rsidRPr="00AC1E47" w:rsidRDefault="00DE07FF" w:rsidP="004C4D16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307" w:type="dxa"/>
                  <w:shd w:val="clear" w:color="auto" w:fill="FFFFFF"/>
                  <w:vAlign w:val="center"/>
                  <w:hideMark/>
                </w:tcPr>
                <w:p w14:paraId="3948E428" w14:textId="77777777" w:rsidR="00DE07FF" w:rsidRPr="00AC1E47" w:rsidRDefault="00DE07FF" w:rsidP="004C4D16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DE07FF" w:rsidRPr="00AC1E47" w14:paraId="72AC3C47" w14:textId="77777777" w:rsidTr="00EF09A6">
              <w:trPr>
                <w:trHeight w:val="1079"/>
                <w:tblCellSpacing w:w="5" w:type="dxa"/>
                <w:jc w:val="center"/>
              </w:trPr>
              <w:tc>
                <w:tcPr>
                  <w:tcW w:w="2325" w:type="dxa"/>
                  <w:shd w:val="clear" w:color="auto" w:fill="FFFFFF"/>
                  <w:hideMark/>
                </w:tcPr>
                <w:p w14:paraId="471D3103" w14:textId="0F633656" w:rsidR="00DE07FF" w:rsidRPr="004C4D16" w:rsidRDefault="004C4D16" w:rsidP="004C4D16">
                  <w:pPr>
                    <w:pStyle w:val="NoSpacing"/>
                    <w:jc w:val="center"/>
                    <w:rPr>
                      <w:rFonts w:ascii="GHEA Grapalat" w:hAnsi="GHEA Grapalat"/>
                      <w:sz w:val="22"/>
                      <w:lang w:eastAsia="ru-RU"/>
                    </w:rPr>
                  </w:pPr>
                  <w:r>
                    <w:rPr>
                      <w:rFonts w:ascii="GHEA Grapalat" w:hAnsi="GHEA Grapalat"/>
                      <w:sz w:val="22"/>
                      <w:lang w:eastAsia="ru-RU"/>
                    </w:rPr>
                    <w:t>Փ</w:t>
                  </w:r>
                  <w:r w:rsidR="0061086D" w:rsidRPr="004C4D16">
                    <w:rPr>
                      <w:rFonts w:ascii="GHEA Grapalat" w:hAnsi="GHEA Grapalat"/>
                      <w:sz w:val="22"/>
                      <w:lang w:eastAsia="ru-RU"/>
                    </w:rPr>
                    <w:t>որձաքննության պատվիրատուի</w:t>
                  </w:r>
                </w:p>
                <w:p w14:paraId="20F4C852" w14:textId="7A8149C2" w:rsidR="004C4D16" w:rsidRPr="00AC1E47" w:rsidRDefault="004C4D16" w:rsidP="004C4D16">
                  <w:pPr>
                    <w:pStyle w:val="NoSpacing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C4D16">
                    <w:rPr>
                      <w:rFonts w:ascii="GHEA Grapalat" w:hAnsi="GHEA Grapalat"/>
                      <w:sz w:val="22"/>
                      <w:lang w:eastAsia="ru-RU"/>
                    </w:rPr>
                    <w:t>(ներկայացուցիչ)</w:t>
                  </w:r>
                </w:p>
              </w:tc>
              <w:tc>
                <w:tcPr>
                  <w:tcW w:w="2186" w:type="dxa"/>
                  <w:shd w:val="clear" w:color="auto" w:fill="FFFFFF"/>
                  <w:vAlign w:val="center"/>
                  <w:hideMark/>
                </w:tcPr>
                <w:p w14:paraId="69B5A5F0" w14:textId="77777777" w:rsidR="00DE07FF" w:rsidRPr="00AC1E47" w:rsidRDefault="00DE07FF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__________________</w:t>
                  </w: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C1E47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>(ստորագրությունը)</w:t>
                  </w:r>
                </w:p>
              </w:tc>
              <w:tc>
                <w:tcPr>
                  <w:tcW w:w="2307" w:type="dxa"/>
                  <w:shd w:val="clear" w:color="auto" w:fill="FFFFFF"/>
                  <w:vAlign w:val="center"/>
                  <w:hideMark/>
                </w:tcPr>
                <w:p w14:paraId="78ABD235" w14:textId="77777777" w:rsidR="00DE07FF" w:rsidRPr="00AC1E47" w:rsidRDefault="00DE07FF" w:rsidP="004C4D16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t>___________________</w:t>
                  </w:r>
                  <w:r w:rsidRPr="00AC1E47">
                    <w:rPr>
                      <w:rFonts w:ascii="Sylfaen" w:hAnsi="Sylfae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C1E47">
                    <w:rPr>
                      <w:rFonts w:ascii="Sylfaen" w:hAnsi="Sylfaen"/>
                      <w:color w:val="000000"/>
                      <w:sz w:val="15"/>
                      <w:szCs w:val="15"/>
                      <w:lang w:eastAsia="ru-RU"/>
                    </w:rPr>
                    <w:t>(անունը, ազգանունը)</w:t>
                  </w:r>
                </w:p>
              </w:tc>
            </w:tr>
          </w:tbl>
          <w:p w14:paraId="554BC0AA" w14:textId="77777777" w:rsidR="00DE07FF" w:rsidRPr="00AC1E47" w:rsidRDefault="00DE07FF" w:rsidP="007F5874">
            <w:pPr>
              <w:shd w:val="clear" w:color="auto" w:fill="FFFFFF"/>
              <w:ind w:firstLine="375"/>
              <w:jc w:val="right"/>
              <w:rPr>
                <w:rFonts w:ascii="Sylfaen" w:hAnsi="Sylfaen"/>
                <w:sz w:val="21"/>
                <w:szCs w:val="21"/>
                <w:lang w:eastAsia="ru-RU"/>
              </w:rPr>
            </w:pPr>
          </w:p>
        </w:tc>
      </w:tr>
    </w:tbl>
    <w:p w14:paraId="4F3F535F" w14:textId="77777777" w:rsidR="00FE7261" w:rsidRPr="003831C0" w:rsidRDefault="00FE7261" w:rsidP="004C4A31">
      <w:pPr>
        <w:shd w:val="clear" w:color="auto" w:fill="FFFFFF"/>
        <w:spacing w:line="360" w:lineRule="auto"/>
        <w:jc w:val="both"/>
        <w:rPr>
          <w:rFonts w:ascii="GHEA Grapalat" w:eastAsiaTheme="minorHAnsi" w:hAnsi="GHEA Grapalat" w:cs="Calibri"/>
          <w:lang w:val="af-ZA"/>
        </w:rPr>
      </w:pPr>
    </w:p>
    <w:sectPr w:rsidR="00FE7261" w:rsidRPr="003831C0" w:rsidSect="00712651">
      <w:pgSz w:w="12240" w:h="15840"/>
      <w:pgMar w:top="900" w:right="81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BB3"/>
    <w:multiLevelType w:val="hybridMultilevel"/>
    <w:tmpl w:val="3656DB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2E713B4"/>
    <w:multiLevelType w:val="hybridMultilevel"/>
    <w:tmpl w:val="416E7CB6"/>
    <w:lvl w:ilvl="0" w:tplc="0374D3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A377C"/>
    <w:multiLevelType w:val="hybridMultilevel"/>
    <w:tmpl w:val="3C08744C"/>
    <w:lvl w:ilvl="0" w:tplc="63D4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0E6A2A"/>
    <w:multiLevelType w:val="hybridMultilevel"/>
    <w:tmpl w:val="12AA68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2C4907"/>
    <w:multiLevelType w:val="hybridMultilevel"/>
    <w:tmpl w:val="C9F8D0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FD0F7E"/>
    <w:multiLevelType w:val="hybridMultilevel"/>
    <w:tmpl w:val="36E20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B1815"/>
    <w:multiLevelType w:val="hybridMultilevel"/>
    <w:tmpl w:val="6D749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B1156"/>
    <w:multiLevelType w:val="hybridMultilevel"/>
    <w:tmpl w:val="A4A853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FA4E72"/>
    <w:multiLevelType w:val="hybridMultilevel"/>
    <w:tmpl w:val="6556ED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E1E4A"/>
    <w:multiLevelType w:val="hybridMultilevel"/>
    <w:tmpl w:val="59B045A0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CF95C82"/>
    <w:multiLevelType w:val="hybridMultilevel"/>
    <w:tmpl w:val="03E0EF3E"/>
    <w:lvl w:ilvl="0" w:tplc="A6C08ED4">
      <w:start w:val="2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45682"/>
    <w:multiLevelType w:val="hybridMultilevel"/>
    <w:tmpl w:val="18E420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4A7A3F"/>
    <w:multiLevelType w:val="hybridMultilevel"/>
    <w:tmpl w:val="648A9226"/>
    <w:lvl w:ilvl="0" w:tplc="02F6E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A5001"/>
    <w:multiLevelType w:val="hybridMultilevel"/>
    <w:tmpl w:val="1A8A9786"/>
    <w:lvl w:ilvl="0" w:tplc="611C075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44523"/>
    <w:multiLevelType w:val="hybridMultilevel"/>
    <w:tmpl w:val="4B5EE872"/>
    <w:lvl w:ilvl="0" w:tplc="D6DC5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80DCE"/>
    <w:multiLevelType w:val="hybridMultilevel"/>
    <w:tmpl w:val="7F7AD2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067CB1"/>
    <w:multiLevelType w:val="hybridMultilevel"/>
    <w:tmpl w:val="A7C823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A6702C"/>
    <w:multiLevelType w:val="hybridMultilevel"/>
    <w:tmpl w:val="B12ECD70"/>
    <w:lvl w:ilvl="0" w:tplc="0374D3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23A5E"/>
    <w:multiLevelType w:val="hybridMultilevel"/>
    <w:tmpl w:val="3842C8E2"/>
    <w:lvl w:ilvl="0" w:tplc="0374D3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A56BC"/>
    <w:multiLevelType w:val="hybridMultilevel"/>
    <w:tmpl w:val="52F036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10A7A"/>
    <w:multiLevelType w:val="hybridMultilevel"/>
    <w:tmpl w:val="85EAD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A758F"/>
    <w:multiLevelType w:val="hybridMultilevel"/>
    <w:tmpl w:val="B12ECD70"/>
    <w:lvl w:ilvl="0" w:tplc="0374D3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7C75"/>
    <w:multiLevelType w:val="hybridMultilevel"/>
    <w:tmpl w:val="CC30C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21366"/>
    <w:multiLevelType w:val="hybridMultilevel"/>
    <w:tmpl w:val="D14246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8B19D1"/>
    <w:multiLevelType w:val="hybridMultilevel"/>
    <w:tmpl w:val="3E628B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306381"/>
    <w:multiLevelType w:val="hybridMultilevel"/>
    <w:tmpl w:val="21121E46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7A7A751A"/>
    <w:multiLevelType w:val="hybridMultilevel"/>
    <w:tmpl w:val="B0402E30"/>
    <w:lvl w:ilvl="0" w:tplc="566E3AA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467FA9"/>
    <w:multiLevelType w:val="hybridMultilevel"/>
    <w:tmpl w:val="5EEAC358"/>
    <w:lvl w:ilvl="0" w:tplc="2AB02F92">
      <w:start w:val="1"/>
      <w:numFmt w:val="decimal"/>
      <w:lvlText w:val="%1."/>
      <w:lvlJc w:val="left"/>
      <w:pPr>
        <w:ind w:left="2178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281C88"/>
    <w:multiLevelType w:val="hybridMultilevel"/>
    <w:tmpl w:val="85EAD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9"/>
  </w:num>
  <w:num w:numId="4">
    <w:abstractNumId w:val="11"/>
  </w:num>
  <w:num w:numId="5">
    <w:abstractNumId w:val="3"/>
  </w:num>
  <w:num w:numId="6">
    <w:abstractNumId w:val="22"/>
  </w:num>
  <w:num w:numId="7">
    <w:abstractNumId w:val="19"/>
  </w:num>
  <w:num w:numId="8">
    <w:abstractNumId w:val="2"/>
  </w:num>
  <w:num w:numId="9">
    <w:abstractNumId w:val="7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14"/>
  </w:num>
  <w:num w:numId="16">
    <w:abstractNumId w:val="21"/>
  </w:num>
  <w:num w:numId="17">
    <w:abstractNumId w:val="18"/>
  </w:num>
  <w:num w:numId="18">
    <w:abstractNumId w:val="15"/>
  </w:num>
  <w:num w:numId="19">
    <w:abstractNumId w:val="30"/>
  </w:num>
  <w:num w:numId="20">
    <w:abstractNumId w:val="16"/>
  </w:num>
  <w:num w:numId="21">
    <w:abstractNumId w:val="5"/>
  </w:num>
  <w:num w:numId="22">
    <w:abstractNumId w:val="17"/>
  </w:num>
  <w:num w:numId="23">
    <w:abstractNumId w:val="9"/>
  </w:num>
  <w:num w:numId="24">
    <w:abstractNumId w:val="26"/>
  </w:num>
  <w:num w:numId="25">
    <w:abstractNumId w:val="8"/>
  </w:num>
  <w:num w:numId="26">
    <w:abstractNumId w:val="4"/>
  </w:num>
  <w:num w:numId="27">
    <w:abstractNumId w:val="28"/>
  </w:num>
  <w:num w:numId="28">
    <w:abstractNumId w:val="24"/>
  </w:num>
  <w:num w:numId="29">
    <w:abstractNumId w:val="25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A5"/>
    <w:rsid w:val="00013668"/>
    <w:rsid w:val="0002037F"/>
    <w:rsid w:val="00021256"/>
    <w:rsid w:val="00025BF3"/>
    <w:rsid w:val="00030120"/>
    <w:rsid w:val="000317E7"/>
    <w:rsid w:val="00031D6D"/>
    <w:rsid w:val="00034D96"/>
    <w:rsid w:val="000357B8"/>
    <w:rsid w:val="00037875"/>
    <w:rsid w:val="00037EE6"/>
    <w:rsid w:val="00041A96"/>
    <w:rsid w:val="000430C7"/>
    <w:rsid w:val="0004319F"/>
    <w:rsid w:val="000571D8"/>
    <w:rsid w:val="00063910"/>
    <w:rsid w:val="00066081"/>
    <w:rsid w:val="000724C2"/>
    <w:rsid w:val="00074D64"/>
    <w:rsid w:val="00076BEF"/>
    <w:rsid w:val="0007728E"/>
    <w:rsid w:val="00077FB3"/>
    <w:rsid w:val="0008166A"/>
    <w:rsid w:val="00084ED4"/>
    <w:rsid w:val="00094EBE"/>
    <w:rsid w:val="0009552E"/>
    <w:rsid w:val="00097510"/>
    <w:rsid w:val="00097B8B"/>
    <w:rsid w:val="000A0541"/>
    <w:rsid w:val="000A52F4"/>
    <w:rsid w:val="000A63EB"/>
    <w:rsid w:val="000A6A62"/>
    <w:rsid w:val="000B3E88"/>
    <w:rsid w:val="000B58F7"/>
    <w:rsid w:val="000C79D6"/>
    <w:rsid w:val="000D0D23"/>
    <w:rsid w:val="000D1EAC"/>
    <w:rsid w:val="000D32B4"/>
    <w:rsid w:val="000D3E11"/>
    <w:rsid w:val="000D42BB"/>
    <w:rsid w:val="000E1894"/>
    <w:rsid w:val="000F273C"/>
    <w:rsid w:val="000F62DD"/>
    <w:rsid w:val="000F6B23"/>
    <w:rsid w:val="000F7FEC"/>
    <w:rsid w:val="0010252E"/>
    <w:rsid w:val="001079D7"/>
    <w:rsid w:val="00107B33"/>
    <w:rsid w:val="0011356D"/>
    <w:rsid w:val="00113F95"/>
    <w:rsid w:val="0011726A"/>
    <w:rsid w:val="00117387"/>
    <w:rsid w:val="00120504"/>
    <w:rsid w:val="001212AB"/>
    <w:rsid w:val="0012579D"/>
    <w:rsid w:val="001261CC"/>
    <w:rsid w:val="00126AE9"/>
    <w:rsid w:val="00130705"/>
    <w:rsid w:val="00131782"/>
    <w:rsid w:val="0013333E"/>
    <w:rsid w:val="001357D9"/>
    <w:rsid w:val="00141399"/>
    <w:rsid w:val="00143FC8"/>
    <w:rsid w:val="00144FEA"/>
    <w:rsid w:val="001529DA"/>
    <w:rsid w:val="00155B52"/>
    <w:rsid w:val="00156672"/>
    <w:rsid w:val="001575EC"/>
    <w:rsid w:val="001618DD"/>
    <w:rsid w:val="00162A57"/>
    <w:rsid w:val="00162BA8"/>
    <w:rsid w:val="0016363C"/>
    <w:rsid w:val="00164A21"/>
    <w:rsid w:val="00165A65"/>
    <w:rsid w:val="00166028"/>
    <w:rsid w:val="0017016D"/>
    <w:rsid w:val="00170B3E"/>
    <w:rsid w:val="0017314F"/>
    <w:rsid w:val="00174B48"/>
    <w:rsid w:val="00175E7F"/>
    <w:rsid w:val="00183F10"/>
    <w:rsid w:val="00185D50"/>
    <w:rsid w:val="00192D56"/>
    <w:rsid w:val="00193D28"/>
    <w:rsid w:val="0019467E"/>
    <w:rsid w:val="00194E9F"/>
    <w:rsid w:val="001955B4"/>
    <w:rsid w:val="001969E2"/>
    <w:rsid w:val="00196D25"/>
    <w:rsid w:val="001973A6"/>
    <w:rsid w:val="00197DCC"/>
    <w:rsid w:val="001A1E1A"/>
    <w:rsid w:val="001A3130"/>
    <w:rsid w:val="001B454F"/>
    <w:rsid w:val="001C27B8"/>
    <w:rsid w:val="001C4E1E"/>
    <w:rsid w:val="001C56A8"/>
    <w:rsid w:val="001D1A54"/>
    <w:rsid w:val="001D55F2"/>
    <w:rsid w:val="001D7E79"/>
    <w:rsid w:val="001E1D39"/>
    <w:rsid w:val="001E75D5"/>
    <w:rsid w:val="001F206D"/>
    <w:rsid w:val="001F43EF"/>
    <w:rsid w:val="001F7331"/>
    <w:rsid w:val="001F7BA1"/>
    <w:rsid w:val="00200688"/>
    <w:rsid w:val="00200B0A"/>
    <w:rsid w:val="00200DBD"/>
    <w:rsid w:val="002019B2"/>
    <w:rsid w:val="002063DE"/>
    <w:rsid w:val="002138D2"/>
    <w:rsid w:val="002139D2"/>
    <w:rsid w:val="002152DD"/>
    <w:rsid w:val="00215D7D"/>
    <w:rsid w:val="00215E19"/>
    <w:rsid w:val="0022034C"/>
    <w:rsid w:val="00222100"/>
    <w:rsid w:val="0022420D"/>
    <w:rsid w:val="00225747"/>
    <w:rsid w:val="00226B42"/>
    <w:rsid w:val="002328E0"/>
    <w:rsid w:val="002332CD"/>
    <w:rsid w:val="00233EE8"/>
    <w:rsid w:val="00234518"/>
    <w:rsid w:val="00234DCE"/>
    <w:rsid w:val="00237F31"/>
    <w:rsid w:val="002418EE"/>
    <w:rsid w:val="002419B5"/>
    <w:rsid w:val="002431B1"/>
    <w:rsid w:val="00245F44"/>
    <w:rsid w:val="00254166"/>
    <w:rsid w:val="002563D7"/>
    <w:rsid w:val="00257AC9"/>
    <w:rsid w:val="00260233"/>
    <w:rsid w:val="00266EA5"/>
    <w:rsid w:val="0027336F"/>
    <w:rsid w:val="00274284"/>
    <w:rsid w:val="00274C95"/>
    <w:rsid w:val="002754B9"/>
    <w:rsid w:val="002805DA"/>
    <w:rsid w:val="00281F95"/>
    <w:rsid w:val="00282142"/>
    <w:rsid w:val="0028278D"/>
    <w:rsid w:val="002837C0"/>
    <w:rsid w:val="002856DE"/>
    <w:rsid w:val="00290611"/>
    <w:rsid w:val="00292484"/>
    <w:rsid w:val="002940BE"/>
    <w:rsid w:val="00296450"/>
    <w:rsid w:val="002A1D5A"/>
    <w:rsid w:val="002A3122"/>
    <w:rsid w:val="002A4635"/>
    <w:rsid w:val="002A628B"/>
    <w:rsid w:val="002A772E"/>
    <w:rsid w:val="002B149D"/>
    <w:rsid w:val="002B2694"/>
    <w:rsid w:val="002B47ED"/>
    <w:rsid w:val="002B5282"/>
    <w:rsid w:val="002B6154"/>
    <w:rsid w:val="002B65D2"/>
    <w:rsid w:val="002B6FA2"/>
    <w:rsid w:val="002C1E0B"/>
    <w:rsid w:val="002C371C"/>
    <w:rsid w:val="002D02D2"/>
    <w:rsid w:val="002D1B0F"/>
    <w:rsid w:val="002D1F38"/>
    <w:rsid w:val="002E339F"/>
    <w:rsid w:val="002E4D9E"/>
    <w:rsid w:val="002E6A5F"/>
    <w:rsid w:val="002F1163"/>
    <w:rsid w:val="002F4E36"/>
    <w:rsid w:val="002F60BF"/>
    <w:rsid w:val="0030501A"/>
    <w:rsid w:val="0031228D"/>
    <w:rsid w:val="00315523"/>
    <w:rsid w:val="00317ABD"/>
    <w:rsid w:val="00320AC3"/>
    <w:rsid w:val="00320EBC"/>
    <w:rsid w:val="00321DF5"/>
    <w:rsid w:val="00324924"/>
    <w:rsid w:val="00325BE5"/>
    <w:rsid w:val="00326B31"/>
    <w:rsid w:val="0032773F"/>
    <w:rsid w:val="00332153"/>
    <w:rsid w:val="0033380E"/>
    <w:rsid w:val="00333AF1"/>
    <w:rsid w:val="00333F1C"/>
    <w:rsid w:val="00337503"/>
    <w:rsid w:val="00337889"/>
    <w:rsid w:val="003421AA"/>
    <w:rsid w:val="00344295"/>
    <w:rsid w:val="003456E1"/>
    <w:rsid w:val="00346511"/>
    <w:rsid w:val="00350575"/>
    <w:rsid w:val="00350F11"/>
    <w:rsid w:val="00353925"/>
    <w:rsid w:val="0035588A"/>
    <w:rsid w:val="00355EB5"/>
    <w:rsid w:val="0035688B"/>
    <w:rsid w:val="00363199"/>
    <w:rsid w:val="00366E7F"/>
    <w:rsid w:val="003672CA"/>
    <w:rsid w:val="003723EF"/>
    <w:rsid w:val="00374990"/>
    <w:rsid w:val="0037730F"/>
    <w:rsid w:val="0038071A"/>
    <w:rsid w:val="00381996"/>
    <w:rsid w:val="003831C0"/>
    <w:rsid w:val="0038560B"/>
    <w:rsid w:val="003856A5"/>
    <w:rsid w:val="00385C9F"/>
    <w:rsid w:val="003953B0"/>
    <w:rsid w:val="00397020"/>
    <w:rsid w:val="003A075A"/>
    <w:rsid w:val="003A1C92"/>
    <w:rsid w:val="003B048E"/>
    <w:rsid w:val="003B506A"/>
    <w:rsid w:val="003C2F99"/>
    <w:rsid w:val="003C5F46"/>
    <w:rsid w:val="003D12BE"/>
    <w:rsid w:val="003D25E7"/>
    <w:rsid w:val="003D26A2"/>
    <w:rsid w:val="003D501D"/>
    <w:rsid w:val="003E1C7F"/>
    <w:rsid w:val="003E4186"/>
    <w:rsid w:val="003E5F06"/>
    <w:rsid w:val="003E7869"/>
    <w:rsid w:val="003F3130"/>
    <w:rsid w:val="003F4629"/>
    <w:rsid w:val="003F520D"/>
    <w:rsid w:val="003F75A6"/>
    <w:rsid w:val="00404EAB"/>
    <w:rsid w:val="004107D5"/>
    <w:rsid w:val="004148C9"/>
    <w:rsid w:val="00415511"/>
    <w:rsid w:val="00415C40"/>
    <w:rsid w:val="004203A5"/>
    <w:rsid w:val="0042630F"/>
    <w:rsid w:val="00427FAB"/>
    <w:rsid w:val="00430C18"/>
    <w:rsid w:val="00435F08"/>
    <w:rsid w:val="0043791C"/>
    <w:rsid w:val="004417A0"/>
    <w:rsid w:val="0044279D"/>
    <w:rsid w:val="00443B90"/>
    <w:rsid w:val="00444E9A"/>
    <w:rsid w:val="004451FB"/>
    <w:rsid w:val="004456BA"/>
    <w:rsid w:val="00446CB2"/>
    <w:rsid w:val="0045084E"/>
    <w:rsid w:val="0045146F"/>
    <w:rsid w:val="0045615A"/>
    <w:rsid w:val="00456248"/>
    <w:rsid w:val="004601A0"/>
    <w:rsid w:val="00460788"/>
    <w:rsid w:val="00460E25"/>
    <w:rsid w:val="00463868"/>
    <w:rsid w:val="0047032F"/>
    <w:rsid w:val="00473012"/>
    <w:rsid w:val="00473F47"/>
    <w:rsid w:val="00480E45"/>
    <w:rsid w:val="004847AB"/>
    <w:rsid w:val="0049253B"/>
    <w:rsid w:val="004956A2"/>
    <w:rsid w:val="00496912"/>
    <w:rsid w:val="004971FD"/>
    <w:rsid w:val="004A23ED"/>
    <w:rsid w:val="004A2C03"/>
    <w:rsid w:val="004A52FE"/>
    <w:rsid w:val="004B71A3"/>
    <w:rsid w:val="004C204E"/>
    <w:rsid w:val="004C2DBB"/>
    <w:rsid w:val="004C2EDC"/>
    <w:rsid w:val="004C4A31"/>
    <w:rsid w:val="004C4D16"/>
    <w:rsid w:val="004C79CE"/>
    <w:rsid w:val="004D3108"/>
    <w:rsid w:val="004D3344"/>
    <w:rsid w:val="004D4D98"/>
    <w:rsid w:val="004D74A2"/>
    <w:rsid w:val="004E0EAC"/>
    <w:rsid w:val="004E1136"/>
    <w:rsid w:val="004E490E"/>
    <w:rsid w:val="004E5098"/>
    <w:rsid w:val="004E60B9"/>
    <w:rsid w:val="004E6B34"/>
    <w:rsid w:val="004F4F0B"/>
    <w:rsid w:val="004F7930"/>
    <w:rsid w:val="00500E27"/>
    <w:rsid w:val="00502A8B"/>
    <w:rsid w:val="00510026"/>
    <w:rsid w:val="00510D46"/>
    <w:rsid w:val="0051126C"/>
    <w:rsid w:val="0051338B"/>
    <w:rsid w:val="005236BF"/>
    <w:rsid w:val="00527353"/>
    <w:rsid w:val="00527FFE"/>
    <w:rsid w:val="0053383E"/>
    <w:rsid w:val="00534DED"/>
    <w:rsid w:val="00536FA0"/>
    <w:rsid w:val="00541056"/>
    <w:rsid w:val="005440FE"/>
    <w:rsid w:val="00545EBE"/>
    <w:rsid w:val="00554AB2"/>
    <w:rsid w:val="00561882"/>
    <w:rsid w:val="00561B45"/>
    <w:rsid w:val="00561C4C"/>
    <w:rsid w:val="00564113"/>
    <w:rsid w:val="00564F2B"/>
    <w:rsid w:val="0057070C"/>
    <w:rsid w:val="005718C3"/>
    <w:rsid w:val="0057476A"/>
    <w:rsid w:val="00576C78"/>
    <w:rsid w:val="005774DB"/>
    <w:rsid w:val="00581B57"/>
    <w:rsid w:val="0058273E"/>
    <w:rsid w:val="00584B89"/>
    <w:rsid w:val="00585D49"/>
    <w:rsid w:val="00586010"/>
    <w:rsid w:val="00586280"/>
    <w:rsid w:val="005923B4"/>
    <w:rsid w:val="00594BB3"/>
    <w:rsid w:val="005973CD"/>
    <w:rsid w:val="00597643"/>
    <w:rsid w:val="005A0109"/>
    <w:rsid w:val="005A07A0"/>
    <w:rsid w:val="005A29BD"/>
    <w:rsid w:val="005A69A5"/>
    <w:rsid w:val="005B3354"/>
    <w:rsid w:val="005B7E41"/>
    <w:rsid w:val="005C0E20"/>
    <w:rsid w:val="005C147D"/>
    <w:rsid w:val="005C2781"/>
    <w:rsid w:val="005C5390"/>
    <w:rsid w:val="005C6968"/>
    <w:rsid w:val="005D1CF6"/>
    <w:rsid w:val="005E0C2C"/>
    <w:rsid w:val="005E24D2"/>
    <w:rsid w:val="005E3BEF"/>
    <w:rsid w:val="005E4D01"/>
    <w:rsid w:val="005E6EAD"/>
    <w:rsid w:val="005E7A9E"/>
    <w:rsid w:val="005F0E51"/>
    <w:rsid w:val="005F20DB"/>
    <w:rsid w:val="005F2C4A"/>
    <w:rsid w:val="005F4349"/>
    <w:rsid w:val="005F5371"/>
    <w:rsid w:val="005F6C9A"/>
    <w:rsid w:val="00601C1C"/>
    <w:rsid w:val="00602798"/>
    <w:rsid w:val="00603BB6"/>
    <w:rsid w:val="0061016F"/>
    <w:rsid w:val="0061023C"/>
    <w:rsid w:val="0061086D"/>
    <w:rsid w:val="0061605B"/>
    <w:rsid w:val="00621390"/>
    <w:rsid w:val="00621782"/>
    <w:rsid w:val="006232C5"/>
    <w:rsid w:val="006235F1"/>
    <w:rsid w:val="00625591"/>
    <w:rsid w:val="00627ED2"/>
    <w:rsid w:val="00631BA5"/>
    <w:rsid w:val="006321D6"/>
    <w:rsid w:val="006366C6"/>
    <w:rsid w:val="00641AA8"/>
    <w:rsid w:val="00643998"/>
    <w:rsid w:val="00647488"/>
    <w:rsid w:val="00650D46"/>
    <w:rsid w:val="00653856"/>
    <w:rsid w:val="006538DF"/>
    <w:rsid w:val="00654386"/>
    <w:rsid w:val="00656EF1"/>
    <w:rsid w:val="00661B11"/>
    <w:rsid w:val="00683909"/>
    <w:rsid w:val="00686EB1"/>
    <w:rsid w:val="0068731B"/>
    <w:rsid w:val="00691AEA"/>
    <w:rsid w:val="00691DD7"/>
    <w:rsid w:val="00691FB7"/>
    <w:rsid w:val="00695073"/>
    <w:rsid w:val="00696EE8"/>
    <w:rsid w:val="006A17A5"/>
    <w:rsid w:val="006A182A"/>
    <w:rsid w:val="006A1D80"/>
    <w:rsid w:val="006A4806"/>
    <w:rsid w:val="006A56FD"/>
    <w:rsid w:val="006A5E08"/>
    <w:rsid w:val="006A696F"/>
    <w:rsid w:val="006B00F4"/>
    <w:rsid w:val="006B0503"/>
    <w:rsid w:val="006B07E1"/>
    <w:rsid w:val="006B0A57"/>
    <w:rsid w:val="006B351C"/>
    <w:rsid w:val="006B3763"/>
    <w:rsid w:val="006B67E4"/>
    <w:rsid w:val="006C4B0A"/>
    <w:rsid w:val="006C7AF9"/>
    <w:rsid w:val="006D0BD6"/>
    <w:rsid w:val="006D1160"/>
    <w:rsid w:val="006D4EE3"/>
    <w:rsid w:val="006D7085"/>
    <w:rsid w:val="006E0469"/>
    <w:rsid w:val="006E0D4A"/>
    <w:rsid w:val="006E42C5"/>
    <w:rsid w:val="006F0EFB"/>
    <w:rsid w:val="006F3600"/>
    <w:rsid w:val="006F4473"/>
    <w:rsid w:val="006F6560"/>
    <w:rsid w:val="00700967"/>
    <w:rsid w:val="007015F0"/>
    <w:rsid w:val="00701D6D"/>
    <w:rsid w:val="007107C8"/>
    <w:rsid w:val="007111BC"/>
    <w:rsid w:val="00712651"/>
    <w:rsid w:val="0071407C"/>
    <w:rsid w:val="00716309"/>
    <w:rsid w:val="007234B0"/>
    <w:rsid w:val="00723768"/>
    <w:rsid w:val="00723E83"/>
    <w:rsid w:val="00725B1E"/>
    <w:rsid w:val="007264E2"/>
    <w:rsid w:val="00727E19"/>
    <w:rsid w:val="00727FD2"/>
    <w:rsid w:val="00731A2A"/>
    <w:rsid w:val="00731DFB"/>
    <w:rsid w:val="0073210C"/>
    <w:rsid w:val="00732E9D"/>
    <w:rsid w:val="00734005"/>
    <w:rsid w:val="00734ADA"/>
    <w:rsid w:val="00743F48"/>
    <w:rsid w:val="007514D3"/>
    <w:rsid w:val="007542F6"/>
    <w:rsid w:val="0075591F"/>
    <w:rsid w:val="0075626F"/>
    <w:rsid w:val="00757680"/>
    <w:rsid w:val="0075794F"/>
    <w:rsid w:val="0076002D"/>
    <w:rsid w:val="007614A4"/>
    <w:rsid w:val="00762CB4"/>
    <w:rsid w:val="00763B86"/>
    <w:rsid w:val="00765112"/>
    <w:rsid w:val="00767C25"/>
    <w:rsid w:val="00774776"/>
    <w:rsid w:val="00783BC0"/>
    <w:rsid w:val="007843BF"/>
    <w:rsid w:val="00785465"/>
    <w:rsid w:val="007857CB"/>
    <w:rsid w:val="0079221F"/>
    <w:rsid w:val="007928A2"/>
    <w:rsid w:val="00792FF3"/>
    <w:rsid w:val="00793D77"/>
    <w:rsid w:val="0079469A"/>
    <w:rsid w:val="007956B0"/>
    <w:rsid w:val="007A001B"/>
    <w:rsid w:val="007A216F"/>
    <w:rsid w:val="007A2CBD"/>
    <w:rsid w:val="007A389A"/>
    <w:rsid w:val="007A6E55"/>
    <w:rsid w:val="007B17DC"/>
    <w:rsid w:val="007B3449"/>
    <w:rsid w:val="007B6287"/>
    <w:rsid w:val="007C47DC"/>
    <w:rsid w:val="007C72D0"/>
    <w:rsid w:val="007D23A9"/>
    <w:rsid w:val="007D3C59"/>
    <w:rsid w:val="007D531C"/>
    <w:rsid w:val="007D5817"/>
    <w:rsid w:val="007D656F"/>
    <w:rsid w:val="007D6D8B"/>
    <w:rsid w:val="007D7EAC"/>
    <w:rsid w:val="007E1672"/>
    <w:rsid w:val="007E1A73"/>
    <w:rsid w:val="007E74A2"/>
    <w:rsid w:val="007F0872"/>
    <w:rsid w:val="007F0F0B"/>
    <w:rsid w:val="007F107D"/>
    <w:rsid w:val="007F3F6C"/>
    <w:rsid w:val="007F40FF"/>
    <w:rsid w:val="007F5874"/>
    <w:rsid w:val="007F7439"/>
    <w:rsid w:val="007F79C0"/>
    <w:rsid w:val="007F7ABF"/>
    <w:rsid w:val="00802E81"/>
    <w:rsid w:val="00807991"/>
    <w:rsid w:val="00812C9D"/>
    <w:rsid w:val="00815B6F"/>
    <w:rsid w:val="00823C4C"/>
    <w:rsid w:val="00824671"/>
    <w:rsid w:val="00826175"/>
    <w:rsid w:val="00826EC4"/>
    <w:rsid w:val="00827F48"/>
    <w:rsid w:val="00830011"/>
    <w:rsid w:val="00830263"/>
    <w:rsid w:val="00832A47"/>
    <w:rsid w:val="00833633"/>
    <w:rsid w:val="00834E5B"/>
    <w:rsid w:val="008400E3"/>
    <w:rsid w:val="00842BE3"/>
    <w:rsid w:val="008442E6"/>
    <w:rsid w:val="00847557"/>
    <w:rsid w:val="008475C8"/>
    <w:rsid w:val="0085196B"/>
    <w:rsid w:val="00851CA7"/>
    <w:rsid w:val="008523E5"/>
    <w:rsid w:val="00853E4D"/>
    <w:rsid w:val="0085448C"/>
    <w:rsid w:val="00857178"/>
    <w:rsid w:val="00857AC0"/>
    <w:rsid w:val="00860B57"/>
    <w:rsid w:val="00860E05"/>
    <w:rsid w:val="00861A80"/>
    <w:rsid w:val="00861DF8"/>
    <w:rsid w:val="00862EAF"/>
    <w:rsid w:val="00867CDB"/>
    <w:rsid w:val="00870F87"/>
    <w:rsid w:val="0087430B"/>
    <w:rsid w:val="00874732"/>
    <w:rsid w:val="008761D0"/>
    <w:rsid w:val="00883830"/>
    <w:rsid w:val="00890594"/>
    <w:rsid w:val="008912D6"/>
    <w:rsid w:val="00893E11"/>
    <w:rsid w:val="0089775F"/>
    <w:rsid w:val="008A0BFE"/>
    <w:rsid w:val="008A2369"/>
    <w:rsid w:val="008A38AB"/>
    <w:rsid w:val="008A3997"/>
    <w:rsid w:val="008A656B"/>
    <w:rsid w:val="008A70A6"/>
    <w:rsid w:val="008B09F5"/>
    <w:rsid w:val="008B201C"/>
    <w:rsid w:val="008B3255"/>
    <w:rsid w:val="008B38FB"/>
    <w:rsid w:val="008B3CEC"/>
    <w:rsid w:val="008B3DA9"/>
    <w:rsid w:val="008B68BC"/>
    <w:rsid w:val="008C024C"/>
    <w:rsid w:val="008C3BD7"/>
    <w:rsid w:val="008C4E46"/>
    <w:rsid w:val="008C4EB9"/>
    <w:rsid w:val="008C7CA8"/>
    <w:rsid w:val="008D0E4E"/>
    <w:rsid w:val="008D3D60"/>
    <w:rsid w:val="008D5FD9"/>
    <w:rsid w:val="008D66F7"/>
    <w:rsid w:val="008D7F28"/>
    <w:rsid w:val="008E26D0"/>
    <w:rsid w:val="008E2A54"/>
    <w:rsid w:val="008E32C6"/>
    <w:rsid w:val="008E52EE"/>
    <w:rsid w:val="008E5E76"/>
    <w:rsid w:val="008E6646"/>
    <w:rsid w:val="008F161F"/>
    <w:rsid w:val="008F53B3"/>
    <w:rsid w:val="008F5DCD"/>
    <w:rsid w:val="008F6840"/>
    <w:rsid w:val="009002E2"/>
    <w:rsid w:val="00901AAD"/>
    <w:rsid w:val="00902C47"/>
    <w:rsid w:val="00906AAF"/>
    <w:rsid w:val="00912743"/>
    <w:rsid w:val="0092045F"/>
    <w:rsid w:val="0092142C"/>
    <w:rsid w:val="00922D31"/>
    <w:rsid w:val="00924F90"/>
    <w:rsid w:val="00925489"/>
    <w:rsid w:val="0092771A"/>
    <w:rsid w:val="00932F26"/>
    <w:rsid w:val="00940B23"/>
    <w:rsid w:val="00941617"/>
    <w:rsid w:val="0094184E"/>
    <w:rsid w:val="00944033"/>
    <w:rsid w:val="00944DF9"/>
    <w:rsid w:val="009464BB"/>
    <w:rsid w:val="0095060D"/>
    <w:rsid w:val="00950AFD"/>
    <w:rsid w:val="00950E00"/>
    <w:rsid w:val="0095101C"/>
    <w:rsid w:val="00955819"/>
    <w:rsid w:val="00955E76"/>
    <w:rsid w:val="0095770B"/>
    <w:rsid w:val="00957CE2"/>
    <w:rsid w:val="00960E4A"/>
    <w:rsid w:val="00977196"/>
    <w:rsid w:val="00980523"/>
    <w:rsid w:val="0098062F"/>
    <w:rsid w:val="00981BE3"/>
    <w:rsid w:val="00982818"/>
    <w:rsid w:val="00987AD0"/>
    <w:rsid w:val="00993890"/>
    <w:rsid w:val="0099556C"/>
    <w:rsid w:val="00996883"/>
    <w:rsid w:val="009A0E65"/>
    <w:rsid w:val="009A1689"/>
    <w:rsid w:val="009A1D43"/>
    <w:rsid w:val="009B4BE7"/>
    <w:rsid w:val="009B59C1"/>
    <w:rsid w:val="009B6AA6"/>
    <w:rsid w:val="009C29A4"/>
    <w:rsid w:val="009C322C"/>
    <w:rsid w:val="009C44F7"/>
    <w:rsid w:val="009D0129"/>
    <w:rsid w:val="009D1040"/>
    <w:rsid w:val="009D180E"/>
    <w:rsid w:val="009D2388"/>
    <w:rsid w:val="009D3207"/>
    <w:rsid w:val="009D4FF1"/>
    <w:rsid w:val="009D53F5"/>
    <w:rsid w:val="009E142D"/>
    <w:rsid w:val="009E195D"/>
    <w:rsid w:val="009E2444"/>
    <w:rsid w:val="009E40A0"/>
    <w:rsid w:val="009E5A50"/>
    <w:rsid w:val="009F1D0B"/>
    <w:rsid w:val="009F32C6"/>
    <w:rsid w:val="009F46DA"/>
    <w:rsid w:val="009F4724"/>
    <w:rsid w:val="00A0008B"/>
    <w:rsid w:val="00A04E22"/>
    <w:rsid w:val="00A07B6E"/>
    <w:rsid w:val="00A15CA8"/>
    <w:rsid w:val="00A15F8D"/>
    <w:rsid w:val="00A16F5C"/>
    <w:rsid w:val="00A21724"/>
    <w:rsid w:val="00A328A5"/>
    <w:rsid w:val="00A33A3F"/>
    <w:rsid w:val="00A34C9B"/>
    <w:rsid w:val="00A3594E"/>
    <w:rsid w:val="00A409BD"/>
    <w:rsid w:val="00A43B55"/>
    <w:rsid w:val="00A43DD7"/>
    <w:rsid w:val="00A50E6F"/>
    <w:rsid w:val="00A5626E"/>
    <w:rsid w:val="00A56A09"/>
    <w:rsid w:val="00A60CF7"/>
    <w:rsid w:val="00A6229C"/>
    <w:rsid w:val="00A630FC"/>
    <w:rsid w:val="00A66F9D"/>
    <w:rsid w:val="00A6715A"/>
    <w:rsid w:val="00A70E71"/>
    <w:rsid w:val="00A71FFE"/>
    <w:rsid w:val="00A821D3"/>
    <w:rsid w:val="00A832C1"/>
    <w:rsid w:val="00A85760"/>
    <w:rsid w:val="00A86C7E"/>
    <w:rsid w:val="00A910C0"/>
    <w:rsid w:val="00A91D8D"/>
    <w:rsid w:val="00A95744"/>
    <w:rsid w:val="00AA26EB"/>
    <w:rsid w:val="00AA4A4B"/>
    <w:rsid w:val="00AA5953"/>
    <w:rsid w:val="00AA5DED"/>
    <w:rsid w:val="00AA6882"/>
    <w:rsid w:val="00AB1946"/>
    <w:rsid w:val="00AB1B1B"/>
    <w:rsid w:val="00AB3A64"/>
    <w:rsid w:val="00AB4F4F"/>
    <w:rsid w:val="00AB5C3D"/>
    <w:rsid w:val="00AB769D"/>
    <w:rsid w:val="00AB7BF0"/>
    <w:rsid w:val="00AC2E97"/>
    <w:rsid w:val="00AC2EEF"/>
    <w:rsid w:val="00AC2F80"/>
    <w:rsid w:val="00AD23F0"/>
    <w:rsid w:val="00AD57CC"/>
    <w:rsid w:val="00AF0CE9"/>
    <w:rsid w:val="00AF291B"/>
    <w:rsid w:val="00AF535E"/>
    <w:rsid w:val="00B012EA"/>
    <w:rsid w:val="00B014EC"/>
    <w:rsid w:val="00B01B6B"/>
    <w:rsid w:val="00B03925"/>
    <w:rsid w:val="00B13ED1"/>
    <w:rsid w:val="00B162C3"/>
    <w:rsid w:val="00B232F2"/>
    <w:rsid w:val="00B25C09"/>
    <w:rsid w:val="00B32E5F"/>
    <w:rsid w:val="00B3312E"/>
    <w:rsid w:val="00B34B54"/>
    <w:rsid w:val="00B3507E"/>
    <w:rsid w:val="00B36D20"/>
    <w:rsid w:val="00B402FF"/>
    <w:rsid w:val="00B40F83"/>
    <w:rsid w:val="00B4109D"/>
    <w:rsid w:val="00B42EEE"/>
    <w:rsid w:val="00B5024F"/>
    <w:rsid w:val="00B54B13"/>
    <w:rsid w:val="00B63E3A"/>
    <w:rsid w:val="00B73B9E"/>
    <w:rsid w:val="00B74176"/>
    <w:rsid w:val="00B755E9"/>
    <w:rsid w:val="00B759A0"/>
    <w:rsid w:val="00B75B05"/>
    <w:rsid w:val="00B7680C"/>
    <w:rsid w:val="00B77760"/>
    <w:rsid w:val="00B802FD"/>
    <w:rsid w:val="00B831E6"/>
    <w:rsid w:val="00B84654"/>
    <w:rsid w:val="00B85194"/>
    <w:rsid w:val="00B90B78"/>
    <w:rsid w:val="00B90F11"/>
    <w:rsid w:val="00B91082"/>
    <w:rsid w:val="00B93166"/>
    <w:rsid w:val="00B9355F"/>
    <w:rsid w:val="00B95280"/>
    <w:rsid w:val="00BA510F"/>
    <w:rsid w:val="00BA74EF"/>
    <w:rsid w:val="00BB0EE3"/>
    <w:rsid w:val="00BB4B61"/>
    <w:rsid w:val="00BB68EF"/>
    <w:rsid w:val="00BB74A6"/>
    <w:rsid w:val="00BC003E"/>
    <w:rsid w:val="00BC0D6A"/>
    <w:rsid w:val="00BC28B2"/>
    <w:rsid w:val="00BC5786"/>
    <w:rsid w:val="00BD0716"/>
    <w:rsid w:val="00BD1C75"/>
    <w:rsid w:val="00BE734E"/>
    <w:rsid w:val="00BF37C0"/>
    <w:rsid w:val="00BF686E"/>
    <w:rsid w:val="00BF69A5"/>
    <w:rsid w:val="00BF6B72"/>
    <w:rsid w:val="00C00C8A"/>
    <w:rsid w:val="00C011AE"/>
    <w:rsid w:val="00C031D0"/>
    <w:rsid w:val="00C04A8F"/>
    <w:rsid w:val="00C146D2"/>
    <w:rsid w:val="00C158B2"/>
    <w:rsid w:val="00C219F0"/>
    <w:rsid w:val="00C22F7D"/>
    <w:rsid w:val="00C24E85"/>
    <w:rsid w:val="00C2532F"/>
    <w:rsid w:val="00C25AA4"/>
    <w:rsid w:val="00C311F4"/>
    <w:rsid w:val="00C35BB5"/>
    <w:rsid w:val="00C40953"/>
    <w:rsid w:val="00C40D21"/>
    <w:rsid w:val="00C426A6"/>
    <w:rsid w:val="00C4658A"/>
    <w:rsid w:val="00C533A8"/>
    <w:rsid w:val="00C5484C"/>
    <w:rsid w:val="00C60745"/>
    <w:rsid w:val="00C60955"/>
    <w:rsid w:val="00C6151F"/>
    <w:rsid w:val="00C663BC"/>
    <w:rsid w:val="00C67E33"/>
    <w:rsid w:val="00C7017D"/>
    <w:rsid w:val="00C7044A"/>
    <w:rsid w:val="00C714AA"/>
    <w:rsid w:val="00C71D96"/>
    <w:rsid w:val="00C73FC5"/>
    <w:rsid w:val="00C75BCE"/>
    <w:rsid w:val="00C75D7D"/>
    <w:rsid w:val="00C763F9"/>
    <w:rsid w:val="00C808BF"/>
    <w:rsid w:val="00C83CFB"/>
    <w:rsid w:val="00C9182E"/>
    <w:rsid w:val="00C919DD"/>
    <w:rsid w:val="00C92868"/>
    <w:rsid w:val="00C93082"/>
    <w:rsid w:val="00C945D5"/>
    <w:rsid w:val="00CA0C18"/>
    <w:rsid w:val="00CA3C33"/>
    <w:rsid w:val="00CA3D3C"/>
    <w:rsid w:val="00CA42BB"/>
    <w:rsid w:val="00CA51C0"/>
    <w:rsid w:val="00CA5A39"/>
    <w:rsid w:val="00CB627C"/>
    <w:rsid w:val="00CC3415"/>
    <w:rsid w:val="00CC37FE"/>
    <w:rsid w:val="00CC3944"/>
    <w:rsid w:val="00CD00DC"/>
    <w:rsid w:val="00CD66F3"/>
    <w:rsid w:val="00CE14DD"/>
    <w:rsid w:val="00CE433D"/>
    <w:rsid w:val="00CE66D6"/>
    <w:rsid w:val="00CF160E"/>
    <w:rsid w:val="00CF3BC8"/>
    <w:rsid w:val="00CF4740"/>
    <w:rsid w:val="00CF5346"/>
    <w:rsid w:val="00CF5988"/>
    <w:rsid w:val="00D03F5A"/>
    <w:rsid w:val="00D053F5"/>
    <w:rsid w:val="00D1068E"/>
    <w:rsid w:val="00D171FE"/>
    <w:rsid w:val="00D175A9"/>
    <w:rsid w:val="00D17E0C"/>
    <w:rsid w:val="00D2395F"/>
    <w:rsid w:val="00D26C9D"/>
    <w:rsid w:val="00D34DF1"/>
    <w:rsid w:val="00D35180"/>
    <w:rsid w:val="00D35478"/>
    <w:rsid w:val="00D36652"/>
    <w:rsid w:val="00D4236D"/>
    <w:rsid w:val="00D448EB"/>
    <w:rsid w:val="00D44A9F"/>
    <w:rsid w:val="00D46365"/>
    <w:rsid w:val="00D530F0"/>
    <w:rsid w:val="00D531A6"/>
    <w:rsid w:val="00D553F6"/>
    <w:rsid w:val="00D55F7D"/>
    <w:rsid w:val="00D62271"/>
    <w:rsid w:val="00D622C6"/>
    <w:rsid w:val="00D708CF"/>
    <w:rsid w:val="00D712F1"/>
    <w:rsid w:val="00D77F5C"/>
    <w:rsid w:val="00D80DDA"/>
    <w:rsid w:val="00D80FF9"/>
    <w:rsid w:val="00D851AE"/>
    <w:rsid w:val="00DA30AC"/>
    <w:rsid w:val="00DA31EB"/>
    <w:rsid w:val="00DA356A"/>
    <w:rsid w:val="00DA5EEB"/>
    <w:rsid w:val="00DA6AF7"/>
    <w:rsid w:val="00DB10F3"/>
    <w:rsid w:val="00DB18D4"/>
    <w:rsid w:val="00DB35BF"/>
    <w:rsid w:val="00DB3C2C"/>
    <w:rsid w:val="00DC05B7"/>
    <w:rsid w:val="00DC4E0F"/>
    <w:rsid w:val="00DC584F"/>
    <w:rsid w:val="00DD1254"/>
    <w:rsid w:val="00DD6555"/>
    <w:rsid w:val="00DD777E"/>
    <w:rsid w:val="00DE07FF"/>
    <w:rsid w:val="00DE2593"/>
    <w:rsid w:val="00DE2741"/>
    <w:rsid w:val="00DF0EE9"/>
    <w:rsid w:val="00DF3694"/>
    <w:rsid w:val="00DF48FF"/>
    <w:rsid w:val="00DF61DC"/>
    <w:rsid w:val="00DF6789"/>
    <w:rsid w:val="00DF7294"/>
    <w:rsid w:val="00E016AB"/>
    <w:rsid w:val="00E0458A"/>
    <w:rsid w:val="00E11047"/>
    <w:rsid w:val="00E11056"/>
    <w:rsid w:val="00E11CEE"/>
    <w:rsid w:val="00E1669D"/>
    <w:rsid w:val="00E25679"/>
    <w:rsid w:val="00E3115F"/>
    <w:rsid w:val="00E32007"/>
    <w:rsid w:val="00E33207"/>
    <w:rsid w:val="00E3393B"/>
    <w:rsid w:val="00E34A99"/>
    <w:rsid w:val="00E4097C"/>
    <w:rsid w:val="00E44CBF"/>
    <w:rsid w:val="00E45725"/>
    <w:rsid w:val="00E45CD3"/>
    <w:rsid w:val="00E4634E"/>
    <w:rsid w:val="00E477B7"/>
    <w:rsid w:val="00E53B3A"/>
    <w:rsid w:val="00E54108"/>
    <w:rsid w:val="00E56F41"/>
    <w:rsid w:val="00E60C0B"/>
    <w:rsid w:val="00E709EC"/>
    <w:rsid w:val="00E7196A"/>
    <w:rsid w:val="00E72317"/>
    <w:rsid w:val="00E7240F"/>
    <w:rsid w:val="00E72B0A"/>
    <w:rsid w:val="00E73D12"/>
    <w:rsid w:val="00E81849"/>
    <w:rsid w:val="00E84CB3"/>
    <w:rsid w:val="00E850A9"/>
    <w:rsid w:val="00E911F6"/>
    <w:rsid w:val="00E91FDD"/>
    <w:rsid w:val="00E93FB9"/>
    <w:rsid w:val="00E97322"/>
    <w:rsid w:val="00EA1ACA"/>
    <w:rsid w:val="00EA3891"/>
    <w:rsid w:val="00EA3C92"/>
    <w:rsid w:val="00EA7734"/>
    <w:rsid w:val="00EA7D37"/>
    <w:rsid w:val="00EB0C4F"/>
    <w:rsid w:val="00EB4202"/>
    <w:rsid w:val="00EB433B"/>
    <w:rsid w:val="00EB5661"/>
    <w:rsid w:val="00EB70E7"/>
    <w:rsid w:val="00EB77EB"/>
    <w:rsid w:val="00EC1B30"/>
    <w:rsid w:val="00EC246C"/>
    <w:rsid w:val="00EC4A43"/>
    <w:rsid w:val="00EC6BCE"/>
    <w:rsid w:val="00ED37E3"/>
    <w:rsid w:val="00ED3B7C"/>
    <w:rsid w:val="00ED6369"/>
    <w:rsid w:val="00ED7C74"/>
    <w:rsid w:val="00EE22F5"/>
    <w:rsid w:val="00EE2FE8"/>
    <w:rsid w:val="00EF09A6"/>
    <w:rsid w:val="00EF5C58"/>
    <w:rsid w:val="00EF6229"/>
    <w:rsid w:val="00F047F0"/>
    <w:rsid w:val="00F057B1"/>
    <w:rsid w:val="00F16FC4"/>
    <w:rsid w:val="00F222EC"/>
    <w:rsid w:val="00F250D4"/>
    <w:rsid w:val="00F30DE9"/>
    <w:rsid w:val="00F31B1D"/>
    <w:rsid w:val="00F31BFC"/>
    <w:rsid w:val="00F33055"/>
    <w:rsid w:val="00F36A9A"/>
    <w:rsid w:val="00F36E19"/>
    <w:rsid w:val="00F409E6"/>
    <w:rsid w:val="00F41D3C"/>
    <w:rsid w:val="00F4634E"/>
    <w:rsid w:val="00F47FD6"/>
    <w:rsid w:val="00F5049D"/>
    <w:rsid w:val="00F51615"/>
    <w:rsid w:val="00F51882"/>
    <w:rsid w:val="00F524D6"/>
    <w:rsid w:val="00F60411"/>
    <w:rsid w:val="00F62C71"/>
    <w:rsid w:val="00F72B7D"/>
    <w:rsid w:val="00F72C53"/>
    <w:rsid w:val="00F75907"/>
    <w:rsid w:val="00F77DCA"/>
    <w:rsid w:val="00F90F80"/>
    <w:rsid w:val="00F95AB8"/>
    <w:rsid w:val="00FA0E3C"/>
    <w:rsid w:val="00FA155E"/>
    <w:rsid w:val="00FA21D5"/>
    <w:rsid w:val="00FA2528"/>
    <w:rsid w:val="00FA274B"/>
    <w:rsid w:val="00FA3931"/>
    <w:rsid w:val="00FA3A99"/>
    <w:rsid w:val="00FA3B08"/>
    <w:rsid w:val="00FA4D8D"/>
    <w:rsid w:val="00FB07C2"/>
    <w:rsid w:val="00FB1C4C"/>
    <w:rsid w:val="00FB35ED"/>
    <w:rsid w:val="00FB3B65"/>
    <w:rsid w:val="00FB3CED"/>
    <w:rsid w:val="00FB4754"/>
    <w:rsid w:val="00FC13A0"/>
    <w:rsid w:val="00FC1A58"/>
    <w:rsid w:val="00FC768C"/>
    <w:rsid w:val="00FD246E"/>
    <w:rsid w:val="00FD4030"/>
    <w:rsid w:val="00FD53DF"/>
    <w:rsid w:val="00FE00AF"/>
    <w:rsid w:val="00FE0C10"/>
    <w:rsid w:val="00FE35DF"/>
    <w:rsid w:val="00FE3BDD"/>
    <w:rsid w:val="00FE4477"/>
    <w:rsid w:val="00FE7261"/>
    <w:rsid w:val="00FE74DE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2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1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1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7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E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1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1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7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E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0E68-CA0B-460F-A2C5-12415A71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Mulberry 2.0</cp:keywords>
  <cp:lastModifiedBy>Kristina Petrosyan</cp:lastModifiedBy>
  <cp:revision>2</cp:revision>
  <cp:lastPrinted>2019-10-02T07:02:00Z</cp:lastPrinted>
  <dcterms:created xsi:type="dcterms:W3CDTF">2019-10-24T09:12:00Z</dcterms:created>
  <dcterms:modified xsi:type="dcterms:W3CDTF">2019-10-24T09:12:00Z</dcterms:modified>
</cp:coreProperties>
</file>