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8D" w:rsidRPr="005A5F4A" w:rsidRDefault="0072718D" w:rsidP="002B2912">
      <w:pPr>
        <w:spacing w:before="120" w:after="0"/>
        <w:ind w:left="720" w:firstLine="720"/>
        <w:jc w:val="center"/>
        <w:rPr>
          <w:rFonts w:ascii="GHEA Grapalat" w:hAnsi="GHEA Grapalat"/>
          <w:noProof/>
        </w:rPr>
      </w:pPr>
    </w:p>
    <w:p w:rsidR="004C1350" w:rsidRPr="00A21C9B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 w:rsidRPr="00A21C9B">
        <w:rPr>
          <w:rFonts w:ascii="GHEA Grapalat" w:hAnsi="GHEA Grapalat"/>
          <w:i/>
          <w:iCs/>
          <w:lang w:val="hy-AM"/>
        </w:rPr>
        <w:t>Նախագիծ</w:t>
      </w:r>
    </w:p>
    <w:p w:rsidR="004C1350" w:rsidRPr="00A21C9B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Pr="00A21C9B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Pr="00A21C9B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21C9B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A21C9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21C9B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 w:rsidRPr="00A21C9B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21C9B"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Pr="00A21C9B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A21C9B"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Pr="00A21C9B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hy-AM" w:eastAsia="ru-RU"/>
        </w:rPr>
      </w:pPr>
      <w:r w:rsidRPr="00A21C9B"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 w:rsidRPr="00A21C9B">
        <w:rPr>
          <w:rFonts w:ascii="GHEA Grapalat" w:hAnsi="GHEA Grapalat" w:cs="Sylfaen"/>
          <w:b/>
          <w:lang w:val="hy-AM" w:eastAsia="ru-RU"/>
        </w:rPr>
        <w:t>թվական</w:t>
      </w:r>
      <w:r w:rsidRPr="00A21C9B">
        <w:rPr>
          <w:rFonts w:ascii="GHEA Grapalat" w:hAnsi="GHEA Grapalat" w:cs="Sylfaen"/>
          <w:b/>
          <w:lang w:val="af-ZA" w:eastAsia="ru-RU"/>
        </w:rPr>
        <w:t xml:space="preserve">  N  ____ </w:t>
      </w:r>
      <w:r w:rsidR="00BE09E3" w:rsidRPr="00A21C9B">
        <w:rPr>
          <w:rFonts w:ascii="GHEA Grapalat" w:hAnsi="GHEA Grapalat" w:cs="Sylfaen"/>
          <w:b/>
          <w:lang w:val="hy-AM" w:eastAsia="ru-RU"/>
        </w:rPr>
        <w:t xml:space="preserve"> </w:t>
      </w:r>
      <w:r w:rsidR="00724680" w:rsidRPr="00A21C9B">
        <w:rPr>
          <w:rFonts w:ascii="GHEA Grapalat" w:hAnsi="GHEA Grapalat" w:cs="Sylfaen"/>
          <w:b/>
          <w:lang w:val="hy-AM" w:eastAsia="ru-RU"/>
        </w:rPr>
        <w:t>Ն</w:t>
      </w:r>
    </w:p>
    <w:p w:rsidR="00005197" w:rsidRPr="00A21C9B" w:rsidRDefault="00005197" w:rsidP="005E7253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1FF2" w:rsidRPr="00A21C9B" w:rsidRDefault="00641FF2" w:rsidP="005E7253">
      <w:pPr>
        <w:jc w:val="center"/>
        <w:rPr>
          <w:rFonts w:ascii="GHEA Grapalat" w:hAnsi="GHEA Grapalat" w:cs="Sylfaen"/>
          <w:b/>
          <w:bCs/>
          <w:color w:val="FF0000"/>
          <w:lang w:val="af-ZA"/>
        </w:rPr>
      </w:pPr>
    </w:p>
    <w:p w:rsidR="00641FF2" w:rsidRPr="00A21C9B" w:rsidRDefault="00470356" w:rsidP="00641FF2">
      <w:pPr>
        <w:tabs>
          <w:tab w:val="center" w:pos="-6480"/>
          <w:tab w:val="right" w:pos="8640"/>
        </w:tabs>
        <w:jc w:val="center"/>
        <w:rPr>
          <w:rFonts w:ascii="GHEA Grapalat" w:hAnsi="GHEA Grapalat" w:cs="Sylfaen"/>
          <w:b/>
          <w:bCs/>
          <w:lang w:val="hy-AM"/>
        </w:rPr>
      </w:pPr>
      <w:r w:rsidRPr="00A21C9B">
        <w:rPr>
          <w:rFonts w:ascii="GHEA Grapalat" w:hAnsi="GHEA Grapalat" w:cs="Sylfaen"/>
          <w:b/>
          <w:bCs/>
          <w:lang w:val="hy-AM"/>
        </w:rPr>
        <w:t>ՀԱՅԱՍՏԱՆԻ ՀԱՆՐԱՊԵՏՈՒԹՅԱՆ 2019 ԹՎԱԿԱՆԻ ՊԵՏԱԿԱՆ ԲՅՈՒՋԵՈՒՄ ՎԵՐԱԲԱՇԽՈՒՄ</w:t>
      </w:r>
      <w:r w:rsidR="008E31AF" w:rsidRPr="00A21C9B">
        <w:rPr>
          <w:rFonts w:ascii="GHEA Grapalat" w:hAnsi="GHEA Grapalat" w:cs="Sylfaen"/>
          <w:b/>
          <w:bCs/>
          <w:lang w:val="af-ZA"/>
        </w:rPr>
        <w:t xml:space="preserve"> </w:t>
      </w:r>
      <w:r w:rsidR="008E31AF" w:rsidRPr="00A21C9B">
        <w:rPr>
          <w:rFonts w:ascii="GHEA Grapalat" w:hAnsi="GHEA Grapalat" w:cs="Sylfaen"/>
          <w:b/>
          <w:bCs/>
        </w:rPr>
        <w:t>ԵՎ</w:t>
      </w:r>
      <w:r w:rsidR="008E31AF" w:rsidRPr="00A21C9B">
        <w:rPr>
          <w:rFonts w:ascii="GHEA Grapalat" w:hAnsi="GHEA Grapalat" w:cs="Sylfaen"/>
          <w:b/>
          <w:bCs/>
          <w:lang w:val="af-ZA"/>
        </w:rPr>
        <w:t xml:space="preserve"> </w:t>
      </w:r>
      <w:r w:rsidRPr="00A21C9B">
        <w:rPr>
          <w:rFonts w:ascii="GHEA Grapalat" w:hAnsi="GHEA Grapalat" w:cs="Sylfaen"/>
          <w:b/>
          <w:bCs/>
          <w:lang w:val="hy-AM"/>
        </w:rPr>
        <w:t xml:space="preserve">ՀԱՅԱՍՏԱՆԻ ՀԱՆՐԱՊԵՏՈՒԹՅԱՆ  ԿԱՌԱՎԱՐՈՒԹՅԱՆ 2018 ԹՎԱԿԱՆԻ ԴԵԿՏԵՄԲԵՐԻ 27-Ի N1515-Ն ՈՐՈՇՄԱՆ ՄԵՋ ՓՈՓՈԽՈՒԹՅՈՒՆՆԵՐ </w:t>
      </w:r>
      <w:r w:rsidR="00116CC2" w:rsidRPr="00A21C9B">
        <w:rPr>
          <w:rFonts w:ascii="GHEA Grapalat" w:hAnsi="GHEA Grapalat" w:cs="Sylfaen"/>
          <w:b/>
          <w:bCs/>
          <w:lang w:val="hy-AM"/>
        </w:rPr>
        <w:t>ՈՒ</w:t>
      </w:r>
      <w:r w:rsidR="00641FF2" w:rsidRPr="00A21C9B">
        <w:rPr>
          <w:rFonts w:ascii="GHEA Grapalat" w:hAnsi="GHEA Grapalat" w:cs="Sylfaen"/>
          <w:b/>
          <w:bCs/>
          <w:lang w:val="hy-AM"/>
        </w:rPr>
        <w:t xml:space="preserve">  ԼՐԱՑՈՒՄՆԵՐ </w:t>
      </w:r>
      <w:r w:rsidR="00F14F88" w:rsidRPr="00A21C9B">
        <w:rPr>
          <w:rFonts w:ascii="GHEA Grapalat" w:hAnsi="GHEA Grapalat" w:cs="Sylfaen"/>
          <w:b/>
          <w:bCs/>
          <w:lang w:val="hy-AM"/>
        </w:rPr>
        <w:t>ԿԱՏԱՐԵԼՈՒ</w:t>
      </w:r>
      <w:r w:rsidR="006C101C" w:rsidRPr="00A21C9B">
        <w:rPr>
          <w:rFonts w:ascii="GHEA Grapalat" w:hAnsi="GHEA Grapalat" w:cs="Sylfaen"/>
          <w:b/>
          <w:bCs/>
          <w:lang w:val="hy-AM"/>
        </w:rPr>
        <w:t xml:space="preserve"> </w:t>
      </w:r>
      <w:r w:rsidR="00641FF2" w:rsidRPr="00A21C9B">
        <w:rPr>
          <w:rFonts w:ascii="GHEA Grapalat" w:hAnsi="GHEA Grapalat" w:cs="Sylfaen"/>
          <w:b/>
          <w:bCs/>
          <w:lang w:val="hy-AM"/>
        </w:rPr>
        <w:t>ՄԱՍԻՆ</w:t>
      </w:r>
    </w:p>
    <w:p w:rsidR="00641FF2" w:rsidRPr="00A21C9B" w:rsidRDefault="00641FF2" w:rsidP="00641FF2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941BD0" w:rsidRPr="00736110" w:rsidRDefault="00641FF2" w:rsidP="00941BD0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lang w:val="af-ZA"/>
        </w:rPr>
      </w:pPr>
      <w:r w:rsidRPr="00736110">
        <w:rPr>
          <w:rFonts w:ascii="GHEA Grapalat" w:hAnsi="GHEA Grapalat"/>
          <w:lang w:val="af-ZA"/>
        </w:rPr>
        <w:t>Հիմք ընդունելով «</w:t>
      </w:r>
      <w:r w:rsidRPr="00736110">
        <w:rPr>
          <w:rFonts w:ascii="GHEA Grapalat" w:hAnsi="GHEA Grapalat" w:cs="Sylfaen"/>
          <w:lang w:val="hy-AM"/>
        </w:rPr>
        <w:t>Հայաստանի</w:t>
      </w:r>
      <w:r w:rsidRPr="00736110">
        <w:rPr>
          <w:rFonts w:ascii="GHEA Grapalat" w:hAnsi="GHEA Grapalat"/>
          <w:lang w:val="af-ZA"/>
        </w:rPr>
        <w:t xml:space="preserve"> </w:t>
      </w:r>
      <w:r w:rsidRPr="00736110">
        <w:rPr>
          <w:rFonts w:ascii="GHEA Grapalat" w:hAnsi="GHEA Grapalat" w:cs="Sylfaen"/>
          <w:lang w:val="hy-AM"/>
        </w:rPr>
        <w:t>Հանրապետության</w:t>
      </w:r>
      <w:r w:rsidRPr="00736110">
        <w:rPr>
          <w:rFonts w:ascii="GHEA Grapalat" w:hAnsi="GHEA Grapalat"/>
          <w:lang w:val="af-ZA"/>
        </w:rPr>
        <w:t xml:space="preserve"> </w:t>
      </w:r>
      <w:r w:rsidRPr="00736110">
        <w:rPr>
          <w:rFonts w:ascii="GHEA Grapalat" w:hAnsi="GHEA Grapalat" w:cs="Sylfaen"/>
          <w:lang w:val="hy-AM"/>
        </w:rPr>
        <w:t>բյուջետային</w:t>
      </w:r>
      <w:r w:rsidRPr="00736110">
        <w:rPr>
          <w:rFonts w:ascii="GHEA Grapalat" w:hAnsi="GHEA Grapalat"/>
          <w:lang w:val="af-ZA"/>
        </w:rPr>
        <w:t xml:space="preserve"> </w:t>
      </w:r>
      <w:r w:rsidRPr="00736110">
        <w:rPr>
          <w:rFonts w:ascii="GHEA Grapalat" w:hAnsi="GHEA Grapalat" w:cs="Sylfaen"/>
          <w:lang w:val="hy-AM"/>
        </w:rPr>
        <w:t>համակարգի</w:t>
      </w:r>
      <w:r w:rsidRPr="00736110">
        <w:rPr>
          <w:rFonts w:ascii="GHEA Grapalat" w:hAnsi="GHEA Grapalat"/>
          <w:lang w:val="af-ZA"/>
        </w:rPr>
        <w:t xml:space="preserve"> </w:t>
      </w:r>
      <w:r w:rsidRPr="00736110">
        <w:rPr>
          <w:rFonts w:ascii="GHEA Grapalat" w:hAnsi="GHEA Grapalat" w:cs="Sylfaen"/>
          <w:lang w:val="hy-AM"/>
        </w:rPr>
        <w:t>մասին</w:t>
      </w:r>
      <w:r w:rsidRPr="00736110">
        <w:rPr>
          <w:rFonts w:ascii="GHEA Grapalat" w:hAnsi="GHEA Grapalat"/>
          <w:lang w:val="af-ZA"/>
        </w:rPr>
        <w:t xml:space="preserve">» </w:t>
      </w:r>
      <w:r w:rsidRPr="00736110">
        <w:rPr>
          <w:rFonts w:ascii="GHEA Grapalat" w:hAnsi="GHEA Grapalat" w:cs="Sylfaen"/>
          <w:lang w:val="hy-AM"/>
        </w:rPr>
        <w:t>օրենքի</w:t>
      </w:r>
      <w:r w:rsidRPr="00736110">
        <w:rPr>
          <w:rFonts w:ascii="GHEA Grapalat" w:hAnsi="GHEA Grapalat"/>
          <w:lang w:val="af-ZA"/>
        </w:rPr>
        <w:t xml:space="preserve"> 23-րդ հոդվածի 3-րդ մաս</w:t>
      </w:r>
      <w:r w:rsidRPr="00736110">
        <w:rPr>
          <w:rFonts w:ascii="GHEA Grapalat" w:hAnsi="GHEA Grapalat"/>
          <w:lang w:val="hy-AM"/>
        </w:rPr>
        <w:t>ը</w:t>
      </w:r>
      <w:r w:rsidRPr="00736110">
        <w:rPr>
          <w:rFonts w:ascii="GHEA Grapalat" w:hAnsi="GHEA Grapalat"/>
          <w:lang w:val="af-ZA"/>
        </w:rPr>
        <w:t xml:space="preserve">` </w:t>
      </w:r>
      <w:r w:rsidRPr="00736110">
        <w:rPr>
          <w:rFonts w:ascii="GHEA Grapalat" w:hAnsi="GHEA Grapalat" w:cs="Sylfaen"/>
          <w:b/>
          <w:lang w:val="hy-AM"/>
        </w:rPr>
        <w:t>Կառավարությունը</w:t>
      </w:r>
      <w:r w:rsidRPr="00736110">
        <w:rPr>
          <w:rFonts w:ascii="Calibri" w:hAnsi="Calibri" w:cs="Calibri"/>
          <w:lang w:val="af-ZA"/>
        </w:rPr>
        <w:t> </w:t>
      </w:r>
      <w:r w:rsidRPr="00736110">
        <w:rPr>
          <w:rFonts w:ascii="GHEA Grapalat" w:hAnsi="GHEA Grapalat" w:cs="Sylfaen"/>
          <w:b/>
          <w:bCs/>
          <w:i/>
          <w:iCs/>
          <w:lang w:val="hy-AM"/>
        </w:rPr>
        <w:t>որոշում</w:t>
      </w:r>
      <w:r w:rsidRPr="00736110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Pr="00736110">
        <w:rPr>
          <w:rFonts w:ascii="GHEA Grapalat" w:hAnsi="GHEA Grapalat" w:cs="Sylfaen"/>
          <w:b/>
          <w:bCs/>
          <w:i/>
          <w:iCs/>
          <w:lang w:val="hy-AM"/>
        </w:rPr>
        <w:t>է</w:t>
      </w:r>
      <w:r w:rsidRPr="00736110">
        <w:rPr>
          <w:rFonts w:ascii="GHEA Grapalat" w:hAnsi="GHEA Grapalat"/>
          <w:b/>
          <w:bCs/>
          <w:i/>
          <w:iCs/>
          <w:lang w:val="af-ZA"/>
        </w:rPr>
        <w:t>.</w:t>
      </w:r>
    </w:p>
    <w:p w:rsidR="00641FF2" w:rsidRPr="00736110" w:rsidRDefault="00470356" w:rsidP="0078675C">
      <w:pPr>
        <w:pStyle w:val="NormalWeb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GHEA Grapalat" w:hAnsi="GHEA Grapalat"/>
          <w:lang w:val="af-ZA"/>
        </w:rPr>
      </w:pPr>
      <w:r w:rsidRPr="00736110">
        <w:rPr>
          <w:rFonts w:ascii="GHEA Grapalat" w:hAnsi="GHEA Grapalat"/>
          <w:lang w:val="af-ZA"/>
        </w:rPr>
        <w:t>Հայաստանի Հանրապետության 201</w:t>
      </w:r>
      <w:r w:rsidR="00E61B1F" w:rsidRPr="00736110">
        <w:rPr>
          <w:rFonts w:ascii="GHEA Grapalat" w:hAnsi="GHEA Grapalat"/>
          <w:lang w:val="hy-AM"/>
        </w:rPr>
        <w:t>9</w:t>
      </w:r>
      <w:r w:rsidRPr="00736110">
        <w:rPr>
          <w:rFonts w:ascii="GHEA Grapalat" w:hAnsi="GHEA Grapalat"/>
          <w:lang w:val="af-ZA"/>
        </w:rPr>
        <w:t xml:space="preserve"> թվականի պետական բյուջեի մասին» Հայաստանի Հանրապետության օրենքի N 1 </w:t>
      </w:r>
      <w:r w:rsidRPr="00736110">
        <w:rPr>
          <w:rFonts w:ascii="GHEA Grapalat" w:hAnsi="GHEA Grapalat" w:cs="Sylfaen"/>
          <w:lang w:val="af-ZA"/>
        </w:rPr>
        <w:t>հավելվածում</w:t>
      </w:r>
      <w:r w:rsidRPr="00736110">
        <w:rPr>
          <w:rFonts w:ascii="GHEA Grapalat" w:hAnsi="GHEA Grapalat"/>
          <w:lang w:val="af-ZA"/>
        </w:rPr>
        <w:t xml:space="preserve"> կատարել վերաբաշխում և Հայաստանի Հանրապետության կառավարության 2018 թվականի դեկտեմբերի 27-ի &lt;&lt;Հայաստանի Հանրապետության 2019 թվականի պետական բյուջեի կատարումն ապահովող միջոցառումների մասին&gt;&gt; N 1515-Ն </w:t>
      </w:r>
      <w:r w:rsidR="00641FF2" w:rsidRPr="00736110">
        <w:rPr>
          <w:rFonts w:ascii="GHEA Grapalat" w:hAnsi="GHEA Grapalat"/>
          <w:lang w:val="af-ZA"/>
        </w:rPr>
        <w:t xml:space="preserve">որոշման </w:t>
      </w:r>
      <w:r w:rsidR="009F155C" w:rsidRPr="00736110">
        <w:rPr>
          <w:rFonts w:ascii="GHEA Grapalat" w:hAnsi="GHEA Grapalat"/>
          <w:lang w:val="hy-AM"/>
        </w:rPr>
        <w:t xml:space="preserve">մեջ </w:t>
      </w:r>
      <w:r w:rsidR="00641FF2" w:rsidRPr="00736110">
        <w:rPr>
          <w:rFonts w:ascii="GHEA Grapalat" w:hAnsi="GHEA Grapalat"/>
          <w:lang w:val="af-ZA"/>
        </w:rPr>
        <w:t xml:space="preserve">կատարել փոփոխություններ և լրացումներ`  համաձայն NN 1, 2 ,3 </w:t>
      </w:r>
      <w:r w:rsidR="000F040A" w:rsidRPr="00736110">
        <w:rPr>
          <w:rFonts w:ascii="GHEA Grapalat" w:hAnsi="GHEA Grapalat"/>
          <w:lang w:val="af-ZA"/>
        </w:rPr>
        <w:t xml:space="preserve"> 4</w:t>
      </w:r>
      <w:r w:rsidR="009F155C" w:rsidRPr="00736110">
        <w:rPr>
          <w:rFonts w:ascii="GHEA Grapalat" w:hAnsi="GHEA Grapalat"/>
          <w:lang w:val="hy-AM"/>
        </w:rPr>
        <w:t>,</w:t>
      </w:r>
      <w:r w:rsidR="000F040A" w:rsidRPr="00736110">
        <w:rPr>
          <w:rFonts w:ascii="GHEA Grapalat" w:hAnsi="GHEA Grapalat"/>
          <w:lang w:val="af-ZA"/>
        </w:rPr>
        <w:t xml:space="preserve"> </w:t>
      </w:r>
      <w:r w:rsidR="00BF1A00" w:rsidRPr="00736110">
        <w:rPr>
          <w:rFonts w:ascii="GHEA Grapalat" w:hAnsi="GHEA Grapalat"/>
          <w:lang w:val="hy-AM"/>
        </w:rPr>
        <w:t>5</w:t>
      </w:r>
      <w:r w:rsidR="00D45E55" w:rsidRPr="00736110">
        <w:rPr>
          <w:rFonts w:ascii="GHEA Grapalat" w:hAnsi="GHEA Grapalat"/>
          <w:lang w:val="hy-AM"/>
        </w:rPr>
        <w:t xml:space="preserve">, 6, </w:t>
      </w:r>
      <w:r w:rsidR="009F155C" w:rsidRPr="00736110">
        <w:rPr>
          <w:rFonts w:ascii="GHEA Grapalat" w:hAnsi="GHEA Grapalat"/>
          <w:lang w:val="hy-AM"/>
        </w:rPr>
        <w:t>7</w:t>
      </w:r>
      <w:r w:rsidR="00641FF2" w:rsidRPr="00736110">
        <w:rPr>
          <w:rFonts w:ascii="GHEA Grapalat" w:hAnsi="GHEA Grapalat"/>
          <w:lang w:val="af-ZA"/>
        </w:rPr>
        <w:t xml:space="preserve"> </w:t>
      </w:r>
      <w:r w:rsidR="00D45E55" w:rsidRPr="00736110">
        <w:rPr>
          <w:rFonts w:ascii="GHEA Grapalat" w:hAnsi="GHEA Grapalat"/>
          <w:lang w:val="hy-AM"/>
        </w:rPr>
        <w:t>և</w:t>
      </w:r>
      <w:r w:rsidR="00D45E55" w:rsidRPr="00736110">
        <w:rPr>
          <w:rFonts w:ascii="GHEA Grapalat" w:hAnsi="GHEA Grapalat"/>
          <w:lang w:val="af-ZA"/>
        </w:rPr>
        <w:t xml:space="preserve"> </w:t>
      </w:r>
      <w:r w:rsidR="00D45E55" w:rsidRPr="00736110">
        <w:rPr>
          <w:rFonts w:ascii="GHEA Grapalat" w:hAnsi="GHEA Grapalat"/>
          <w:lang w:val="hy-AM"/>
        </w:rPr>
        <w:t xml:space="preserve">8 </w:t>
      </w:r>
      <w:r w:rsidR="00641FF2" w:rsidRPr="00736110">
        <w:rPr>
          <w:rFonts w:ascii="GHEA Grapalat" w:hAnsi="GHEA Grapalat"/>
          <w:lang w:val="af-ZA"/>
        </w:rPr>
        <w:t>հավելվածների:</w:t>
      </w:r>
    </w:p>
    <w:p w:rsidR="008D1815" w:rsidRPr="00736110" w:rsidRDefault="00C011FD" w:rsidP="0078675C">
      <w:pPr>
        <w:pStyle w:val="NormalWeb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GHEA Grapalat" w:hAnsi="GHEA Grapalat"/>
          <w:lang w:val="af-ZA"/>
        </w:rPr>
      </w:pPr>
      <w:r w:rsidRPr="00736110">
        <w:rPr>
          <w:rFonts w:ascii="GHEA Grapalat" w:hAnsi="GHEA Grapalat"/>
          <w:lang w:val="hy-AM"/>
        </w:rPr>
        <w:t>Սահմանել,</w:t>
      </w:r>
      <w:r w:rsidR="00BC2B75" w:rsidRPr="00736110">
        <w:rPr>
          <w:rFonts w:ascii="GHEA Grapalat" w:hAnsi="GHEA Grapalat"/>
          <w:lang w:val="hy-AM"/>
        </w:rPr>
        <w:t xml:space="preserve"> որ սույն որոշման 8-րդ հավելվածով</w:t>
      </w:r>
      <w:r w:rsidRPr="00736110">
        <w:rPr>
          <w:rFonts w:ascii="GHEA Grapalat" w:hAnsi="GHEA Grapalat"/>
          <w:lang w:val="hy-AM"/>
        </w:rPr>
        <w:t xml:space="preserve"> մրցակցային եղանակով ձեռքբերվող ապրանքների</w:t>
      </w:r>
      <w:r w:rsidR="00813AAC" w:rsidRPr="00736110">
        <w:rPr>
          <w:rFonts w:ascii="GHEA Grapalat" w:hAnsi="GHEA Grapalat"/>
          <w:lang w:val="hy-AM"/>
        </w:rPr>
        <w:t xml:space="preserve"> և ծառայությունների</w:t>
      </w:r>
      <w:r w:rsidRPr="00736110">
        <w:rPr>
          <w:rFonts w:ascii="GHEA Grapalat" w:hAnsi="GHEA Grapalat"/>
          <w:lang w:val="hy-AM"/>
        </w:rPr>
        <w:t xml:space="preserve"> վրա չեն տարածվում Հայ</w:t>
      </w:r>
      <w:r w:rsidR="00BC2B75" w:rsidRPr="00736110">
        <w:rPr>
          <w:rFonts w:ascii="GHEA Grapalat" w:hAnsi="GHEA Grapalat"/>
          <w:lang w:val="hy-AM"/>
        </w:rPr>
        <w:t>ա</w:t>
      </w:r>
      <w:r w:rsidRPr="00736110">
        <w:rPr>
          <w:rFonts w:ascii="GHEA Grapalat" w:hAnsi="GHEA Grapalat"/>
          <w:lang w:val="hy-AM"/>
        </w:rPr>
        <w:t xml:space="preserve">ստանի Հանրապետության կառավարության 2017 թվականի մայիսի 4-ի </w:t>
      </w:r>
      <w:r w:rsidRPr="00736110">
        <w:rPr>
          <w:rFonts w:ascii="GHEA Grapalat" w:hAnsi="GHEA Grapalat"/>
        </w:rPr>
        <w:t xml:space="preserve">N </w:t>
      </w:r>
      <w:r w:rsidRPr="00736110">
        <w:rPr>
          <w:rFonts w:ascii="GHEA Grapalat" w:hAnsi="GHEA Grapalat"/>
          <w:lang w:val="hy-AM"/>
        </w:rPr>
        <w:t xml:space="preserve">526-Ն որոշման </w:t>
      </w:r>
      <w:r w:rsidRPr="00736110">
        <w:rPr>
          <w:rFonts w:ascii="GHEA Grapalat" w:hAnsi="GHEA Grapalat"/>
        </w:rPr>
        <w:t xml:space="preserve">N 1 </w:t>
      </w:r>
      <w:r w:rsidRPr="00736110">
        <w:rPr>
          <w:rFonts w:ascii="GHEA Grapalat" w:hAnsi="GHEA Grapalat"/>
          <w:lang w:val="hy-AM"/>
        </w:rPr>
        <w:t>հավելվածի 32-րդ կետի 5</w:t>
      </w:r>
      <w:r w:rsidRPr="00736110">
        <w:rPr>
          <w:rFonts w:ascii="GHEA Grapalat" w:hAnsi="GHEA Grapalat"/>
        </w:rPr>
        <w:t>-</w:t>
      </w:r>
      <w:r w:rsidRPr="00736110">
        <w:rPr>
          <w:rFonts w:ascii="GHEA Grapalat" w:hAnsi="GHEA Grapalat"/>
          <w:lang w:val="hy-AM"/>
        </w:rPr>
        <w:t xml:space="preserve">րդ </w:t>
      </w:r>
      <w:r w:rsidR="00BC2B75" w:rsidRPr="00736110">
        <w:rPr>
          <w:rFonts w:ascii="GHEA Grapalat" w:hAnsi="GHEA Grapalat"/>
        </w:rPr>
        <w:t xml:space="preserve">ենթակետով </w:t>
      </w:r>
      <w:r w:rsidR="00BC2B75" w:rsidRPr="00736110">
        <w:rPr>
          <w:rFonts w:ascii="GHEA Grapalat" w:hAnsi="GHEA Grapalat"/>
          <w:lang w:val="hy-AM"/>
        </w:rPr>
        <w:t>նախատեսված սահմանափակումները:</w:t>
      </w:r>
      <w:r w:rsidR="00BC2B75" w:rsidRPr="00736110">
        <w:rPr>
          <w:rFonts w:ascii="GHEA Grapalat" w:hAnsi="GHEA Grapalat"/>
        </w:rPr>
        <w:t xml:space="preserve"> </w:t>
      </w:r>
    </w:p>
    <w:p w:rsidR="0078675C" w:rsidRPr="00736110" w:rsidRDefault="0078675C" w:rsidP="0078675C">
      <w:pPr>
        <w:pStyle w:val="NormalWeb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GHEA Grapalat" w:hAnsi="GHEA Grapalat"/>
          <w:lang w:val="af-ZA"/>
        </w:rPr>
      </w:pPr>
      <w:r w:rsidRPr="00736110">
        <w:rPr>
          <w:rFonts w:ascii="GHEA Grapalat" w:hAnsi="GHEA Grapalat"/>
          <w:lang w:val="hy-AM"/>
        </w:rPr>
        <w:t>Հույժ գաղտնի:</w:t>
      </w:r>
    </w:p>
    <w:p w:rsidR="0078675C" w:rsidRPr="00736110" w:rsidRDefault="0078675C" w:rsidP="0078675C">
      <w:pPr>
        <w:pStyle w:val="NormalWeb"/>
        <w:numPr>
          <w:ilvl w:val="0"/>
          <w:numId w:val="24"/>
        </w:numPr>
        <w:shd w:val="clear" w:color="auto" w:fill="FFFFFF"/>
        <w:spacing w:after="0" w:line="360" w:lineRule="auto"/>
        <w:jc w:val="both"/>
        <w:rPr>
          <w:rFonts w:ascii="GHEA Grapalat" w:hAnsi="GHEA Grapalat"/>
          <w:lang w:val="af-ZA"/>
        </w:rPr>
      </w:pPr>
      <w:r w:rsidRPr="00736110">
        <w:rPr>
          <w:rFonts w:ascii="GHEA Grapalat" w:hAnsi="GHEA Grapalat"/>
          <w:lang w:val="hy-AM"/>
        </w:rPr>
        <w:t>Հույժ գաղտնի:</w:t>
      </w:r>
    </w:p>
    <w:p w:rsidR="0031406A" w:rsidRPr="00736110" w:rsidRDefault="00996988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736110">
        <w:rPr>
          <w:rFonts w:ascii="GHEA Grapalat" w:hAnsi="GHEA Grapalat" w:cs="Sylfaen"/>
          <w:sz w:val="24"/>
          <w:szCs w:val="24"/>
          <w:lang w:val="af-ZA"/>
        </w:rPr>
        <w:tab/>
      </w:r>
    </w:p>
    <w:p w:rsidR="00602E43" w:rsidRPr="00A21C9B" w:rsidRDefault="00602E43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 w:rsidRPr="00A21C9B"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4D4B61" w:rsidRPr="00A21C9B" w:rsidRDefault="004D4B61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EF07FE" w:rsidRPr="00801E4A" w:rsidRDefault="00EF07FE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sz w:val="24"/>
          <w:szCs w:val="24"/>
          <w:lang w:val="hy-AM" w:eastAsia="ru-RU"/>
        </w:rPr>
      </w:pPr>
      <w:r w:rsidRPr="00801E4A">
        <w:rPr>
          <w:rFonts w:ascii="GHEA Grapalat" w:hAnsi="GHEA Grapalat" w:cs="GHEA Grapalat"/>
          <w:b/>
          <w:sz w:val="24"/>
          <w:szCs w:val="24"/>
          <w:lang w:val="hy-AM"/>
        </w:rPr>
        <w:t>ՀԻՄՆԱՎՈՐՈՒՄ</w:t>
      </w:r>
    </w:p>
    <w:p w:rsidR="004D4B61" w:rsidRPr="00801E4A" w:rsidRDefault="004D4B61" w:rsidP="0058185A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F07FE" w:rsidRPr="00801E4A" w:rsidRDefault="0058185A" w:rsidP="0058185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01E4A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</w:t>
      </w:r>
      <w:r w:rsidR="006C101C" w:rsidRPr="00801E4A">
        <w:rPr>
          <w:rFonts w:ascii="GHEA Grapalat" w:hAnsi="GHEA Grapalat"/>
          <w:b/>
          <w:sz w:val="24"/>
          <w:szCs w:val="24"/>
          <w:lang w:val="hy-AM"/>
        </w:rPr>
        <w:t>«</w:t>
      </w:r>
      <w:r w:rsidR="00A95DBB" w:rsidRPr="00801E4A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8E31AF" w:rsidRPr="00801E4A">
        <w:rPr>
          <w:rFonts w:ascii="GHEA Grapalat" w:hAnsi="GHEA Grapalat"/>
          <w:b/>
          <w:sz w:val="24"/>
          <w:szCs w:val="24"/>
          <w:lang w:val="hy-AM"/>
        </w:rPr>
        <w:t>ում</w:t>
      </w:r>
      <w:r w:rsidR="00A95DBB" w:rsidRPr="00801E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801E4A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="00A95DBB" w:rsidRPr="00801E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C101C" w:rsidRPr="00801E4A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="00EF07FE" w:rsidRPr="00801E4A">
        <w:rPr>
          <w:rFonts w:ascii="GHEA Grapalat" w:hAnsi="GHEA Grapalat"/>
          <w:b/>
          <w:sz w:val="24"/>
          <w:szCs w:val="24"/>
          <w:lang w:val="hy-AM"/>
        </w:rPr>
        <w:t xml:space="preserve">որոշման ընդունման  </w:t>
      </w:r>
    </w:p>
    <w:p w:rsidR="0092209C" w:rsidRPr="00801E4A" w:rsidRDefault="0092209C" w:rsidP="0092209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92209C" w:rsidRPr="00801E4A" w:rsidRDefault="0092209C" w:rsidP="0092209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CE4F16" w:rsidRPr="00801E4A" w:rsidRDefault="009F155C" w:rsidP="00CE4F16">
      <w:pPr>
        <w:pStyle w:val="norm"/>
        <w:spacing w:line="360" w:lineRule="auto"/>
        <w:rPr>
          <w:rFonts w:ascii="GHEA Grapalat" w:hAnsi="GHEA Grapalat"/>
          <w:bCs/>
          <w:iCs/>
          <w:szCs w:val="22"/>
          <w:lang w:val="hy-AM"/>
        </w:rPr>
      </w:pPr>
      <w:r w:rsidRPr="00801E4A">
        <w:rPr>
          <w:rFonts w:ascii="GHEA Grapalat" w:hAnsi="GHEA Grapalat"/>
          <w:bCs/>
          <w:iCs/>
          <w:szCs w:val="22"/>
          <w:lang w:val="hy-AM"/>
        </w:rPr>
        <w:t xml:space="preserve">2019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թվականի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հունիսի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1-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ից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ուժի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մեջ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մտած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«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Կառավարության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կառուցվածքի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և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գործունեության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մասին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ՀՀ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օրենքում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փոփոխություններ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և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լրացումներ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կատարելու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մասին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»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ՀՀ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օրենքի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դրույթների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համաձայն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ՀՀ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տրանսպորտի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,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կապի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և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ՏՏ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նախարարությունն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անվանափոխվել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է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բարձր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</w:t>
      </w:r>
      <w:r w:rsidRPr="00801E4A">
        <w:rPr>
          <w:rFonts w:ascii="GHEA Grapalat" w:hAnsi="GHEA Grapalat" w:cs="Sylfaen"/>
          <w:bCs/>
          <w:iCs/>
          <w:szCs w:val="22"/>
          <w:lang w:val="hy-AM"/>
        </w:rPr>
        <w:t>տեխնոլոգիական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արդյունաբերության նախարարության` վերջինիս </w:t>
      </w:r>
      <w:r w:rsidR="00BA016F" w:rsidRPr="00801E4A">
        <w:rPr>
          <w:rFonts w:ascii="GHEA Grapalat" w:hAnsi="GHEA Grapalat"/>
          <w:bCs/>
          <w:iCs/>
          <w:szCs w:val="22"/>
          <w:lang w:val="hy-AM"/>
        </w:rPr>
        <w:t>վերապահ</w:t>
      </w:r>
      <w:r w:rsidRPr="00801E4A">
        <w:rPr>
          <w:rFonts w:ascii="GHEA Grapalat" w:hAnsi="GHEA Grapalat"/>
          <w:bCs/>
          <w:iCs/>
          <w:szCs w:val="22"/>
          <w:lang w:val="hy-AM"/>
        </w:rPr>
        <w:t>ելով նոր գործառույթներ: Ելնելով նախարարության նոր կանոնադրական խնդիրներից ու գործառույթներից, անհրաժեշտություն է առաջացել կատարել փոփոխություններ 2019թ գործող բյուջետային  ծրագրերի մեջ, իրականացնելով միջծրագրային վերաբաշխումներ:</w:t>
      </w:r>
      <w:r w:rsidR="00CE4F16" w:rsidRPr="00801E4A">
        <w:rPr>
          <w:rFonts w:ascii="GHEA Grapalat" w:hAnsi="GHEA Grapalat"/>
          <w:bCs/>
          <w:iCs/>
          <w:szCs w:val="22"/>
          <w:lang w:val="hy-AM"/>
        </w:rPr>
        <w:t xml:space="preserve"> Այն գնման առարկաները, որոնք ըստ CPV կոդերի չեն գերազանցում գնումների բազային միավորը՝ մեկ միլիոն ՀՀ դրամը, գնման ձև է ընտրվել մեկ անձից գնում կատարելու ընթացակարգը (ՄԱ)՝ հիմք ընդունելով «Գնումների մասին» ՀՀ օրենքի 23-րդ հոդվածի 1-ն մասի 4-րդ կետի պահանջները, իսկ մնացած գնման առարկաների համար՝ գնանշման հարցումը (ԳՀ)՝ հիմք ընդունելով «Գնումների մասին» ՀՀ օրենքի 22-րդ հոդվածի պահանջները: </w:t>
      </w:r>
    </w:p>
    <w:p w:rsidR="009F155C" w:rsidRPr="00801E4A" w:rsidRDefault="00CE4F16" w:rsidP="009F155C">
      <w:pPr>
        <w:spacing w:after="0" w:line="360" w:lineRule="auto"/>
        <w:ind w:firstLine="720"/>
        <w:jc w:val="both"/>
        <w:rPr>
          <w:rFonts w:ascii="GHEA Grapalat" w:hAnsi="GHEA Grapalat"/>
          <w:bCs/>
          <w:iCs/>
          <w:lang w:val="hy-AM" w:eastAsia="ru-RU"/>
        </w:rPr>
      </w:pPr>
      <w:r w:rsidRPr="00801E4A">
        <w:rPr>
          <w:rFonts w:ascii="GHEA Grapalat" w:hAnsi="GHEA Grapalat"/>
          <w:bCs/>
          <w:iCs/>
          <w:lang w:val="hy-AM" w:eastAsia="ru-RU"/>
        </w:rPr>
        <w:t>Ինչ վերաբերվում է վերաբաշխվող ծրագրերին, ապա.</w:t>
      </w:r>
    </w:p>
    <w:p w:rsidR="00EC36EE" w:rsidRPr="00920C70" w:rsidRDefault="00736110" w:rsidP="00EC36EE">
      <w:pPr>
        <w:pStyle w:val="norm"/>
        <w:spacing w:line="360" w:lineRule="auto"/>
        <w:rPr>
          <w:rFonts w:ascii="GHEA Grapalat" w:hAnsi="GHEA Grapalat"/>
          <w:bCs/>
          <w:iCs/>
          <w:szCs w:val="22"/>
          <w:lang w:val="hy-AM"/>
        </w:rPr>
      </w:pPr>
      <w:r w:rsidRPr="00801E4A">
        <w:rPr>
          <w:rFonts w:ascii="GHEA Grapalat" w:hAnsi="GHEA Grapalat"/>
          <w:bCs/>
          <w:iCs/>
          <w:szCs w:val="22"/>
          <w:lang w:val="hy-AM"/>
        </w:rPr>
        <w:t xml:space="preserve">Հաշվի առնելով &lt;&lt;Առաջատար տեխնոլոգիաների ձեռնարկությունների միության&gt;&gt; գրությունը, և նախարարության ու վերջինիս միջև կնքված համաձայնագիրը առ այն, որ </w:t>
      </w:r>
      <w:r w:rsidR="007F24B2" w:rsidRPr="00801E4A">
        <w:rPr>
          <w:rFonts w:ascii="GHEA Grapalat" w:hAnsi="GHEA Grapalat"/>
          <w:bCs/>
          <w:iCs/>
          <w:szCs w:val="22"/>
          <w:lang w:val="hy-AM"/>
        </w:rPr>
        <w:t xml:space="preserve">1043 ծրագրի 11003 միջոցառման համար </w:t>
      </w:r>
      <w:r w:rsidR="007F24B2" w:rsidRPr="00D41596">
        <w:rPr>
          <w:rFonts w:ascii="Arial Unicode" w:hAnsi="Arial Unicode"/>
          <w:bCs/>
          <w:iCs/>
          <w:szCs w:val="22"/>
          <w:lang w:val="hy-AM"/>
        </w:rPr>
        <w:t>նախատեսված</w:t>
      </w:r>
      <w:r w:rsidR="007F24B2" w:rsidRPr="00801E4A">
        <w:rPr>
          <w:rFonts w:ascii="GHEA Grapalat" w:hAnsi="GHEA Grapalat"/>
          <w:bCs/>
          <w:iCs/>
          <w:szCs w:val="22"/>
          <w:lang w:val="hy-AM"/>
        </w:rPr>
        <w:t xml:space="preserve"> գումարի մնացած մասը` 1,211,585,4 հազար դրամը</w:t>
      </w:r>
      <w:r w:rsidRPr="00801E4A">
        <w:rPr>
          <w:rFonts w:ascii="GHEA Grapalat" w:hAnsi="GHEA Grapalat"/>
          <w:bCs/>
          <w:iCs/>
          <w:szCs w:val="22"/>
          <w:lang w:val="hy-AM"/>
        </w:rPr>
        <w:t xml:space="preserve"> այլև անհրաժեշտ չէ ՏՏ </w:t>
      </w:r>
      <w:r w:rsidRPr="00920C70">
        <w:rPr>
          <w:rFonts w:ascii="GHEA Grapalat" w:hAnsi="GHEA Grapalat"/>
          <w:bCs/>
          <w:iCs/>
          <w:szCs w:val="22"/>
          <w:lang w:val="hy-AM"/>
        </w:rPr>
        <w:t>համաժողովը կազմակերպելու համար, սույն որոշման նախագծով առաջարկվում է այն վերաբաշխել հետևյալ ուղղություններով:</w:t>
      </w:r>
    </w:p>
    <w:p w:rsidR="00920C70" w:rsidRDefault="002A5510" w:rsidP="00920C70">
      <w:pPr>
        <w:pStyle w:val="norm"/>
        <w:spacing w:line="360" w:lineRule="auto"/>
        <w:rPr>
          <w:rFonts w:ascii="GHEA Grapalat" w:hAnsi="GHEA Grapalat"/>
          <w:bCs/>
          <w:iCs/>
          <w:szCs w:val="22"/>
        </w:rPr>
      </w:pPr>
      <w:r w:rsidRPr="00920C70">
        <w:rPr>
          <w:rFonts w:ascii="GHEA Grapalat" w:hAnsi="GHEA Grapalat"/>
          <w:bCs/>
          <w:iCs/>
          <w:szCs w:val="22"/>
          <w:lang w:val="hy-AM"/>
        </w:rPr>
        <w:t>1043 ծրագրի 11001 &lt;&lt;Աջակցություն Հայաստանի ՏՏ ոլորտի մրցունակության բարձրացմանը&gt;&gt; միջոցառման իրականացման ժամանակացույցը, հաստատված ՀՀ տրանսպորտի, կապի և տեղեկատվական տեխնոլոգիական նախարարի 2019 թվականի մարտի 6-ի 162-Ա հրամանով, ամբողջությամբ վերանայվել է` ընդգրկելով նոր միջոցառումներ</w:t>
      </w:r>
      <w:r w:rsidR="00EC36EE" w:rsidRPr="00920C70">
        <w:rPr>
          <w:rFonts w:ascii="GHEA Grapalat" w:hAnsi="GHEA Grapalat"/>
          <w:bCs/>
          <w:iCs/>
          <w:szCs w:val="22"/>
          <w:lang w:val="hy-AM"/>
        </w:rPr>
        <w:t xml:space="preserve">, այդ թվում 1 տեղական և 3 միջազգային </w:t>
      </w:r>
      <w:r w:rsidRPr="00920C70">
        <w:rPr>
          <w:rFonts w:ascii="GHEA Grapalat" w:hAnsi="GHEA Grapalat"/>
          <w:bCs/>
          <w:iCs/>
          <w:szCs w:val="22"/>
          <w:lang w:val="hy-AM"/>
        </w:rPr>
        <w:t>, որոնք բխում են նոր նախարարության կանոնադրական խնդիրներից և միջազգայ</w:t>
      </w:r>
      <w:r w:rsidR="00C414C9" w:rsidRPr="00920C70">
        <w:rPr>
          <w:rFonts w:ascii="GHEA Grapalat" w:hAnsi="GHEA Grapalat"/>
          <w:bCs/>
          <w:iCs/>
          <w:szCs w:val="22"/>
          <w:lang w:val="hy-AM"/>
        </w:rPr>
        <w:t>ին հարթակներում ոլորտ</w:t>
      </w:r>
      <w:r w:rsidR="00BA016F" w:rsidRPr="00920C70">
        <w:rPr>
          <w:rFonts w:ascii="GHEA Grapalat" w:hAnsi="GHEA Grapalat"/>
          <w:bCs/>
          <w:iCs/>
          <w:szCs w:val="22"/>
          <w:lang w:val="hy-AM"/>
        </w:rPr>
        <w:t>ի</w:t>
      </w:r>
      <w:r w:rsidR="00C414C9" w:rsidRPr="00920C70">
        <w:rPr>
          <w:rFonts w:ascii="GHEA Grapalat" w:hAnsi="GHEA Grapalat"/>
          <w:bCs/>
          <w:iCs/>
          <w:szCs w:val="22"/>
          <w:lang w:val="hy-AM"/>
        </w:rPr>
        <w:t xml:space="preserve"> պատշաճ ներկայաց</w:t>
      </w:r>
      <w:r w:rsidRPr="00920C70">
        <w:rPr>
          <w:rFonts w:ascii="GHEA Grapalat" w:hAnsi="GHEA Grapalat"/>
          <w:bCs/>
          <w:iCs/>
          <w:szCs w:val="22"/>
          <w:lang w:val="hy-AM"/>
        </w:rPr>
        <w:t>ման անհրաժեշտությունից</w:t>
      </w:r>
      <w:r w:rsidR="00FD1CE4" w:rsidRPr="00920C70">
        <w:rPr>
          <w:rFonts w:ascii="GHEA Grapalat" w:hAnsi="GHEA Grapalat"/>
          <w:bCs/>
          <w:iCs/>
          <w:szCs w:val="22"/>
          <w:lang w:val="hy-AM"/>
        </w:rPr>
        <w:t xml:space="preserve">, </w:t>
      </w:r>
      <w:r w:rsidR="00CE4F16" w:rsidRPr="00920C70">
        <w:rPr>
          <w:rFonts w:ascii="GHEA Grapalat" w:hAnsi="GHEA Grapalat"/>
          <w:bCs/>
          <w:iCs/>
          <w:szCs w:val="22"/>
          <w:lang w:val="hy-AM"/>
        </w:rPr>
        <w:t>ինչից ելնելով</w:t>
      </w:r>
      <w:r w:rsidR="00FD1CE4" w:rsidRPr="00920C70">
        <w:rPr>
          <w:rFonts w:ascii="GHEA Grapalat" w:hAnsi="GHEA Grapalat"/>
          <w:bCs/>
          <w:iCs/>
          <w:szCs w:val="22"/>
          <w:lang w:val="hy-AM"/>
        </w:rPr>
        <w:t xml:space="preserve"> առաջարկվում է միջոցառման տարեկան հատկացումներն ավելացնել </w:t>
      </w:r>
      <w:r w:rsidR="00EC36EE" w:rsidRPr="00920C70">
        <w:rPr>
          <w:rFonts w:ascii="GHEA Grapalat" w:hAnsi="GHEA Grapalat"/>
          <w:bCs/>
          <w:iCs/>
          <w:szCs w:val="22"/>
          <w:lang w:val="hy-AM"/>
        </w:rPr>
        <w:t>94,3</w:t>
      </w:r>
      <w:r w:rsidR="00FD1CE4" w:rsidRPr="00920C70">
        <w:rPr>
          <w:rFonts w:ascii="GHEA Grapalat" w:hAnsi="GHEA Grapalat"/>
          <w:bCs/>
          <w:iCs/>
          <w:szCs w:val="22"/>
          <w:lang w:val="hy-AM"/>
        </w:rPr>
        <w:t xml:space="preserve"> մլն դրամով</w:t>
      </w:r>
      <w:r w:rsidRPr="00920C70">
        <w:rPr>
          <w:rFonts w:ascii="GHEA Grapalat" w:hAnsi="GHEA Grapalat"/>
          <w:bCs/>
          <w:iCs/>
          <w:szCs w:val="22"/>
          <w:lang w:val="hy-AM"/>
        </w:rPr>
        <w:t xml:space="preserve">: </w:t>
      </w:r>
      <w:r w:rsidR="00807A74" w:rsidRPr="00920C70">
        <w:rPr>
          <w:rFonts w:ascii="GHEA Grapalat" w:hAnsi="GHEA Grapalat"/>
          <w:bCs/>
          <w:iCs/>
          <w:szCs w:val="22"/>
          <w:lang w:val="hy-AM"/>
        </w:rPr>
        <w:t xml:space="preserve">Մասնավորապես </w:t>
      </w:r>
    </w:p>
    <w:p w:rsidR="00920C70" w:rsidRDefault="00920C70" w:rsidP="00920C70">
      <w:pPr>
        <w:pStyle w:val="norm"/>
        <w:spacing w:line="360" w:lineRule="auto"/>
        <w:rPr>
          <w:rFonts w:ascii="GHEA Grapalat" w:hAnsi="GHEA Grapalat"/>
          <w:bCs/>
          <w:iCs/>
          <w:szCs w:val="22"/>
        </w:rPr>
      </w:pPr>
    </w:p>
    <w:p w:rsidR="00920C70" w:rsidRDefault="00920C70" w:rsidP="00920C70">
      <w:pPr>
        <w:pStyle w:val="norm"/>
        <w:spacing w:line="360" w:lineRule="auto"/>
        <w:rPr>
          <w:rFonts w:ascii="GHEA Grapalat" w:hAnsi="GHEA Grapalat"/>
          <w:bCs/>
          <w:iCs/>
          <w:szCs w:val="22"/>
        </w:rPr>
      </w:pPr>
    </w:p>
    <w:p w:rsidR="00920C70" w:rsidRDefault="00920C70" w:rsidP="00920C70">
      <w:pPr>
        <w:pStyle w:val="norm"/>
        <w:spacing w:line="360" w:lineRule="auto"/>
        <w:rPr>
          <w:rFonts w:ascii="GHEA Grapalat" w:hAnsi="GHEA Grapalat" w:cs="Miriam"/>
          <w:color w:val="000000" w:themeColor="text1"/>
          <w:szCs w:val="22"/>
          <w:lang w:val="hy-AM"/>
        </w:rPr>
      </w:pPr>
    </w:p>
    <w:p w:rsidR="00920C70" w:rsidRDefault="00920C70" w:rsidP="00920C70">
      <w:pPr>
        <w:pStyle w:val="norm"/>
        <w:numPr>
          <w:ilvl w:val="0"/>
          <w:numId w:val="25"/>
        </w:numPr>
        <w:spacing w:line="360" w:lineRule="auto"/>
        <w:rPr>
          <w:rFonts w:ascii="GHEA Grapalat" w:hAnsi="GHEA Grapalat" w:cs="Miriam"/>
          <w:color w:val="000000" w:themeColor="text1"/>
          <w:szCs w:val="22"/>
          <w:lang w:val="hy-AM"/>
        </w:rPr>
      </w:pPr>
      <w:r w:rsidRPr="00487440">
        <w:rPr>
          <w:rFonts w:ascii="GHEA Grapalat" w:hAnsi="GHEA Grapalat" w:cs="Miriam"/>
          <w:color w:val="000000" w:themeColor="text1"/>
          <w:szCs w:val="22"/>
          <w:lang w:val="hy-AM"/>
        </w:rPr>
        <w:lastRenderedPageBreak/>
        <w:t>Տեղեկատվական Տեխնոլոգիաների Համաշխարհային Համաժողովի Նախարարական կլոր սեղան-քննարկման կազմակերպման համար նախատեսված է 50,0 մլն դրամ, որն իր մեջ ներառում է պետական մակարդակով  (&lt;&lt;նախարար+1&gt;&gt; ձևաչափով) հրավիրվածների դիմավորում և ճանապարհում, կացության ծախսերի հոգում, հանդիսավոր ընթրիքի կազմակերպում, սուրճի ընդմիջումների կազմակերպում, տեխնոլոգիական շրջայցերի կազմակերպում՝ ANEL, Ինժեներական քաղաք, ԹՈՒՄՈ և այլն, պաշտոնական նվերների ձեռք բերում:  Նշված ծառայությունների համար 98391160 CPV կոդով   գնման ձև է սահմանվել մեկ անձից գնում կատարելու ՄԱ ընթացակարգը` հաշվի առնելով ՀՀ կառավարության 04.05.2017թ. թւվ 526-Ն որոշմամբ հաստատված &lt;&lt;Գնումների գործընթացի կազմակերպման&gt;&gt; մասին կարգի 23-րդ կետի 4-րդ ենթակետի 10-րդ տողի պահանջները:</w:t>
      </w:r>
    </w:p>
    <w:p w:rsidR="00920C70" w:rsidRPr="00920C70" w:rsidRDefault="00807A74" w:rsidP="00920C70">
      <w:pPr>
        <w:pStyle w:val="norm"/>
        <w:numPr>
          <w:ilvl w:val="0"/>
          <w:numId w:val="25"/>
        </w:numPr>
        <w:spacing w:line="360" w:lineRule="auto"/>
        <w:rPr>
          <w:rFonts w:ascii="GHEA Grapalat" w:hAnsi="GHEA Grapalat" w:cs="Miriam"/>
          <w:color w:val="000000" w:themeColor="text1"/>
          <w:szCs w:val="22"/>
          <w:lang w:val="hy-AM"/>
        </w:rPr>
      </w:pPr>
      <w:r w:rsidRPr="00920C70">
        <w:rPr>
          <w:rFonts w:ascii="GHEA Grapalat" w:hAnsi="GHEA Grapalat"/>
          <w:bCs/>
          <w:iCs/>
          <w:szCs w:val="22"/>
          <w:lang w:val="hy-AM"/>
        </w:rPr>
        <w:t xml:space="preserve">2019թ 4-րդ եռամսյակում նախատեսվում է «Դիջիթեք բիզնես ֆորում 2019»-ի շրջանակներում  2 տաղավարի պատրաստում՝ 1 ինժեներական և 1 ընտրանքային ստարտափների համար` 30 մլն դրամ արժեքով, </w:t>
      </w:r>
    </w:p>
    <w:p w:rsidR="00920C70" w:rsidRPr="00920C70" w:rsidRDefault="00807A74" w:rsidP="00920C70">
      <w:pPr>
        <w:pStyle w:val="norm"/>
        <w:numPr>
          <w:ilvl w:val="0"/>
          <w:numId w:val="25"/>
        </w:numPr>
        <w:spacing w:line="360" w:lineRule="auto"/>
        <w:rPr>
          <w:rFonts w:ascii="GHEA Grapalat" w:hAnsi="GHEA Grapalat" w:cs="Miriam"/>
          <w:color w:val="000000" w:themeColor="text1"/>
          <w:szCs w:val="22"/>
          <w:lang w:val="hy-AM"/>
        </w:rPr>
      </w:pPr>
      <w:r w:rsidRPr="00920C70">
        <w:rPr>
          <w:rFonts w:ascii="GHEA Grapalat" w:hAnsi="GHEA Grapalat"/>
          <w:bCs/>
          <w:iCs/>
          <w:szCs w:val="22"/>
          <w:lang w:val="hy-AM"/>
        </w:rPr>
        <w:t xml:space="preserve">Սինգապուրում կայանալիք Singapore Week of Innovation and TeCHnology (SWITH) ցուցահանդեսին մասնակցություն, մոտ 40 քառ.մ տարածքով տաղավարի կառուցմամբ` 40.0 մլն դրամ արժեքով, </w:t>
      </w:r>
    </w:p>
    <w:p w:rsidR="00920C70" w:rsidRPr="00920C70" w:rsidRDefault="00807A74" w:rsidP="00920C70">
      <w:pPr>
        <w:pStyle w:val="norm"/>
        <w:numPr>
          <w:ilvl w:val="0"/>
          <w:numId w:val="25"/>
        </w:numPr>
        <w:spacing w:line="360" w:lineRule="auto"/>
        <w:rPr>
          <w:rFonts w:ascii="GHEA Grapalat" w:hAnsi="GHEA Grapalat" w:cs="Miriam"/>
          <w:color w:val="000000" w:themeColor="text1"/>
          <w:szCs w:val="22"/>
          <w:lang w:val="hy-AM"/>
        </w:rPr>
      </w:pPr>
      <w:r w:rsidRPr="00920C70">
        <w:rPr>
          <w:rFonts w:ascii="GHEA Grapalat" w:hAnsi="GHEA Grapalat"/>
          <w:bCs/>
          <w:iCs/>
          <w:szCs w:val="22"/>
          <w:lang w:val="hy-AM"/>
        </w:rPr>
        <w:t>Քաթարի էքսպո միջոցառումների մասնակցություն, որտեղ նախարարը հրավիրված է որպես խոսնակ, հայկական տեխնոլոգիական արտադրան</w:t>
      </w:r>
      <w:r w:rsidR="00BA016F" w:rsidRPr="00920C70">
        <w:rPr>
          <w:rFonts w:ascii="GHEA Grapalat" w:hAnsi="GHEA Grapalat"/>
          <w:bCs/>
          <w:iCs/>
          <w:szCs w:val="22"/>
        </w:rPr>
        <w:t>ք</w:t>
      </w:r>
      <w:r w:rsidRPr="00920C70">
        <w:rPr>
          <w:rFonts w:ascii="GHEA Grapalat" w:hAnsi="GHEA Grapalat"/>
          <w:bCs/>
          <w:iCs/>
          <w:szCs w:val="22"/>
          <w:lang w:val="hy-AM"/>
        </w:rPr>
        <w:t>ի ներկայացման համար 50 քառ.մ տարածքով տաղավարի պատրաստում 15.0 մլն դրամ</w:t>
      </w:r>
      <w:r w:rsidRPr="00920C70">
        <w:rPr>
          <w:rFonts w:ascii="GHEA Grapalat" w:hAnsi="GHEA Grapalat"/>
          <w:bCs/>
          <w:iCs/>
          <w:szCs w:val="22"/>
        </w:rPr>
        <w:t xml:space="preserve"> արժեքով</w:t>
      </w:r>
      <w:r w:rsidRPr="00920C70">
        <w:rPr>
          <w:rFonts w:ascii="GHEA Grapalat" w:hAnsi="GHEA Grapalat"/>
          <w:bCs/>
          <w:iCs/>
          <w:szCs w:val="22"/>
          <w:lang w:val="hy-AM"/>
        </w:rPr>
        <w:t>,</w:t>
      </w:r>
      <w:r w:rsidRPr="00920C70">
        <w:rPr>
          <w:rFonts w:ascii="GHEA Grapalat" w:hAnsi="GHEA Grapalat"/>
          <w:bCs/>
          <w:iCs/>
          <w:szCs w:val="22"/>
        </w:rPr>
        <w:t xml:space="preserve"> </w:t>
      </w:r>
    </w:p>
    <w:p w:rsidR="00920C70" w:rsidRPr="00920C70" w:rsidRDefault="00807A74" w:rsidP="00920C70">
      <w:pPr>
        <w:pStyle w:val="norm"/>
        <w:numPr>
          <w:ilvl w:val="0"/>
          <w:numId w:val="25"/>
        </w:numPr>
        <w:spacing w:line="360" w:lineRule="auto"/>
        <w:rPr>
          <w:rFonts w:ascii="GHEA Grapalat" w:hAnsi="GHEA Grapalat" w:cs="Miriam"/>
          <w:color w:val="000000" w:themeColor="text1"/>
          <w:szCs w:val="22"/>
          <w:lang w:val="hy-AM"/>
        </w:rPr>
      </w:pPr>
      <w:r w:rsidRPr="00920C70">
        <w:rPr>
          <w:rFonts w:ascii="GHEA Grapalat" w:hAnsi="GHEA Grapalat"/>
          <w:bCs/>
          <w:iCs/>
          <w:szCs w:val="22"/>
        </w:rPr>
        <w:t>Ուզբեկստանում կայանալիք &lt;&lt;InnoWeek.uz&gt;&gt; 2019 համաժողովին մասնակցություն, մոտ 40 քառ.մ տարածքով տաղավարի պատրաստում և ներկայացում` 14.0 մլն դրամ արժեքով:</w:t>
      </w:r>
    </w:p>
    <w:p w:rsidR="00920C70" w:rsidRPr="00920C70" w:rsidRDefault="00EC36EE" w:rsidP="00920C70">
      <w:pPr>
        <w:pStyle w:val="norm"/>
        <w:spacing w:line="360" w:lineRule="auto"/>
        <w:ind w:firstLine="720"/>
        <w:rPr>
          <w:rFonts w:ascii="GHEA Grapalat" w:hAnsi="GHEA Grapalat" w:cs="Miriam"/>
          <w:color w:val="000000" w:themeColor="text1"/>
          <w:szCs w:val="22"/>
          <w:lang w:val="hy-AM"/>
        </w:rPr>
      </w:pPr>
      <w:r w:rsidRPr="00920C70">
        <w:rPr>
          <w:rFonts w:ascii="GHEA Grapalat" w:hAnsi="GHEA Grapalat"/>
          <w:bCs/>
          <w:iCs/>
          <w:szCs w:val="22"/>
          <w:lang w:val="hy-AM"/>
        </w:rPr>
        <w:t xml:space="preserve">Արդյունքում   միջոցառման ոչ ֆինանսական ցուցանիշներում կատարվել են փոփոխություններ, </w:t>
      </w:r>
      <w:r w:rsidRPr="00920C70">
        <w:rPr>
          <w:rFonts w:ascii="GHEA Grapalat" w:hAnsi="GHEA Grapalat"/>
          <w:iCs/>
        </w:rPr>
        <w:t>Միջազգային և տեղական միջոցառումներ</w:t>
      </w:r>
      <w:r w:rsidRPr="00920C70">
        <w:rPr>
          <w:rFonts w:ascii="GHEA Grapalat" w:hAnsi="GHEA Grapalat"/>
          <w:iCs/>
          <w:lang w:val="hy-AM"/>
        </w:rPr>
        <w:t xml:space="preserve">ն ավելացվել են </w:t>
      </w:r>
      <w:r w:rsidRPr="00920C70">
        <w:rPr>
          <w:rFonts w:ascii="GHEA Grapalat" w:hAnsi="GHEA Grapalat"/>
          <w:iCs/>
        </w:rPr>
        <w:t xml:space="preserve"> </w:t>
      </w:r>
      <w:r w:rsidRPr="00920C70">
        <w:rPr>
          <w:rFonts w:ascii="GHEA Grapalat" w:hAnsi="GHEA Grapalat"/>
          <w:iCs/>
          <w:lang w:val="hy-AM"/>
        </w:rPr>
        <w:t xml:space="preserve">4-ով, </w:t>
      </w:r>
      <w:r w:rsidRPr="00920C70">
        <w:rPr>
          <w:rFonts w:ascii="GHEA Grapalat" w:hAnsi="GHEA Grapalat"/>
          <w:lang w:val="hy-AM"/>
        </w:rPr>
        <w:t xml:space="preserve">առաջարկվել է նոր ցուցանիշ` Միջազգային և տեղական հարթակներում ներկայացվող տաղավարների քանակ, որը սահմանվել է 5, քանի որ </w:t>
      </w:r>
      <w:r w:rsidRPr="00920C70">
        <w:rPr>
          <w:rFonts w:ascii="GHEA Grapalat" w:hAnsi="GHEA Grapalat"/>
          <w:lang w:val="hy-AM"/>
        </w:rPr>
        <w:t>Վերազգային ընկերությունների հետ համատեղ ծրագրերի իրականացման ապահովում</w:t>
      </w:r>
      <w:r w:rsidRPr="00920C70">
        <w:rPr>
          <w:rFonts w:ascii="GHEA Grapalat" w:hAnsi="GHEA Grapalat"/>
          <w:lang w:val="hy-AM"/>
        </w:rPr>
        <w:t xml:space="preserve"> միջոցառումը` 18,0 մլն դրամ արժեքով ներառված չէ նոր ժամանակացույցում, ուստի առաջարկվում է &lt;&lt;Վերազգային ՏՏ կազմակերպությունների հետ համագործակցության հաստատում&gt;&gt;  ոչ ֆինանսակ</w:t>
      </w:r>
      <w:r w:rsidR="00920C70" w:rsidRPr="00920C70">
        <w:rPr>
          <w:rFonts w:ascii="GHEA Grapalat" w:hAnsi="GHEA Grapalat"/>
          <w:lang w:val="hy-AM"/>
        </w:rPr>
        <w:t>ան ցուցանիշը նվազեցնել 1-ով:</w:t>
      </w:r>
    </w:p>
    <w:p w:rsidR="00EC36EE" w:rsidRPr="00920C70" w:rsidRDefault="00EC36EE" w:rsidP="006F7414">
      <w:pPr>
        <w:pStyle w:val="norm"/>
        <w:spacing w:line="360" w:lineRule="auto"/>
        <w:rPr>
          <w:rFonts w:ascii="GHEA Grapalat" w:hAnsi="GHEA Grapalat"/>
          <w:lang w:val="hy-AM"/>
        </w:rPr>
      </w:pPr>
      <w:r w:rsidRPr="00920C70">
        <w:rPr>
          <w:rFonts w:ascii="GHEA Grapalat" w:hAnsi="GHEA Grapalat"/>
          <w:lang w:val="hy-AM"/>
        </w:rPr>
        <w:t xml:space="preserve">Բացի այդ, </w:t>
      </w:r>
      <w:r w:rsidRPr="00920C70">
        <w:rPr>
          <w:rFonts w:ascii="GHEA Grapalat" w:hAnsi="GHEA Grapalat"/>
          <w:lang w:val="hy-AM"/>
        </w:rPr>
        <w:t>ՏՏ ոլորտի հետազոտություն, ընկերությունների վերաբերյալ ուղեցույց և ներկա իրավիճակի վերլուծություն</w:t>
      </w:r>
      <w:r w:rsidR="00920C70" w:rsidRPr="00920C70">
        <w:rPr>
          <w:rFonts w:ascii="GHEA Grapalat" w:hAnsi="GHEA Grapalat"/>
          <w:lang w:val="hy-AM"/>
        </w:rPr>
        <w:t xml:space="preserve"> միջոցառումը նոր</w:t>
      </w:r>
      <w:r w:rsidRPr="00920C70">
        <w:rPr>
          <w:rFonts w:ascii="GHEA Grapalat" w:hAnsi="GHEA Grapalat"/>
          <w:lang w:val="hy-AM"/>
        </w:rPr>
        <w:t xml:space="preserve"> ծրագրով առաջարկվում է իրականացնել նախարարության կողմից հրավիրված </w:t>
      </w:r>
      <w:r w:rsidR="00920C70">
        <w:rPr>
          <w:rFonts w:ascii="GHEA Grapalat" w:hAnsi="GHEA Grapalat"/>
          <w:lang w:val="hy-AM"/>
        </w:rPr>
        <w:t xml:space="preserve">2 </w:t>
      </w:r>
      <w:r w:rsidRPr="00920C70">
        <w:rPr>
          <w:rFonts w:ascii="GHEA Grapalat" w:hAnsi="GHEA Grapalat"/>
          <w:lang w:val="hy-AM"/>
        </w:rPr>
        <w:t xml:space="preserve">փորձագետների միջոցով, որի համար առաջարկվում է </w:t>
      </w:r>
      <w:r w:rsidR="00920C70" w:rsidRPr="00920C70">
        <w:rPr>
          <w:rFonts w:ascii="GHEA Grapalat" w:hAnsi="GHEA Grapalat"/>
          <w:lang w:val="hy-AM"/>
        </w:rPr>
        <w:t>ա</w:t>
      </w:r>
      <w:r w:rsidRPr="00920C70">
        <w:rPr>
          <w:rFonts w:ascii="GHEA Grapalat" w:hAnsi="GHEA Grapalat"/>
          <w:lang w:val="hy-AM"/>
        </w:rPr>
        <w:t xml:space="preserve">շխատողների աշխատավարձեր և հավելավճարներ </w:t>
      </w:r>
      <w:r w:rsidR="00920C70" w:rsidRPr="00920C70">
        <w:rPr>
          <w:rFonts w:ascii="GHEA Grapalat" w:hAnsi="GHEA Grapalat"/>
          <w:lang w:val="hy-AM"/>
        </w:rPr>
        <w:t>հոդվածը ավելացնել 2 մլն դրամի չափով:</w:t>
      </w:r>
      <w:r w:rsidR="00920C70">
        <w:rPr>
          <w:rFonts w:ascii="GHEA Grapalat" w:hAnsi="GHEA Grapalat"/>
          <w:lang w:val="hy-AM"/>
        </w:rPr>
        <w:t xml:space="preserve"> Մնացած 2,8 մլն դրամը և </w:t>
      </w:r>
      <w:r w:rsidR="00920C70">
        <w:rPr>
          <w:rFonts w:ascii="GHEA Grapalat" w:hAnsi="GHEA Grapalat"/>
          <w:lang w:val="hy-AM"/>
        </w:rPr>
        <w:t>Գիտության և տեխնոլոգիաների ձեռներեցու</w:t>
      </w:r>
      <w:r w:rsidR="00920C70">
        <w:rPr>
          <w:rFonts w:ascii="GHEA Grapalat" w:hAnsi="GHEA Grapalat"/>
          <w:lang w:val="hy-AM"/>
        </w:rPr>
        <w:softHyphen/>
        <w:t>թյան ծրագրի (STEP) շրջանակում «VC» վենչու</w:t>
      </w:r>
      <w:r w:rsidR="00920C70">
        <w:rPr>
          <w:rFonts w:ascii="GHEA Grapalat" w:hAnsi="GHEA Grapalat"/>
          <w:lang w:val="hy-AM"/>
        </w:rPr>
        <w:softHyphen/>
        <w:t>րա</w:t>
      </w:r>
      <w:r w:rsidR="00920C70">
        <w:rPr>
          <w:rFonts w:ascii="GHEA Grapalat" w:hAnsi="GHEA Grapalat"/>
          <w:lang w:val="hy-AM"/>
        </w:rPr>
        <w:softHyphen/>
        <w:t>յին հա</w:t>
      </w:r>
      <w:r w:rsidR="00920C70">
        <w:rPr>
          <w:rFonts w:ascii="GHEA Grapalat" w:hAnsi="GHEA Grapalat"/>
          <w:lang w:val="hy-AM"/>
        </w:rPr>
        <w:softHyphen/>
        <w:t>մա</w:t>
      </w:r>
      <w:r w:rsidR="00920C70">
        <w:rPr>
          <w:rFonts w:ascii="GHEA Grapalat" w:hAnsi="GHEA Grapalat"/>
          <w:lang w:val="hy-AM"/>
        </w:rPr>
        <w:softHyphen/>
        <w:t>ժողովի ֆինանսավորում» միջոցա</w:t>
      </w:r>
      <w:r w:rsidR="00920C70">
        <w:rPr>
          <w:rFonts w:ascii="GHEA Grapalat" w:hAnsi="GHEA Grapalat"/>
          <w:lang w:val="hy-AM"/>
        </w:rPr>
        <w:t>ռման կազմա</w:t>
      </w:r>
      <w:r w:rsidR="00920C70">
        <w:rPr>
          <w:rFonts w:ascii="GHEA Grapalat" w:hAnsi="GHEA Grapalat"/>
          <w:lang w:val="hy-AM"/>
        </w:rPr>
        <w:softHyphen/>
        <w:t>կերպում և իրականացման համար նախկինում նախատեսված 2</w:t>
      </w:r>
      <w:r w:rsidR="00920C70" w:rsidRPr="00920C70">
        <w:rPr>
          <w:rFonts w:ascii="GHEA Grapalat" w:hAnsi="GHEA Grapalat"/>
          <w:lang w:val="hy-AM"/>
        </w:rPr>
        <w:t>0</w:t>
      </w:r>
      <w:r w:rsidR="00920C70">
        <w:rPr>
          <w:rFonts w:ascii="GHEA Grapalat" w:hAnsi="GHEA Grapalat"/>
          <w:lang w:val="hy-AM"/>
        </w:rPr>
        <w:t>,</w:t>
      </w:r>
      <w:r w:rsidR="00920C70" w:rsidRPr="00920C70">
        <w:rPr>
          <w:rFonts w:ascii="GHEA Grapalat" w:hAnsi="GHEA Grapalat"/>
          <w:lang w:val="hy-AM"/>
        </w:rPr>
        <w:t>640</w:t>
      </w:r>
      <w:r w:rsidR="00920C70">
        <w:rPr>
          <w:rFonts w:ascii="GHEA Grapalat" w:hAnsi="GHEA Grapalat"/>
          <w:lang w:val="hy-AM"/>
        </w:rPr>
        <w:t>.</w:t>
      </w:r>
      <w:r w:rsidR="00920C70" w:rsidRPr="00920C70">
        <w:rPr>
          <w:rFonts w:ascii="GHEA Grapalat" w:hAnsi="GHEA Grapalat"/>
          <w:lang w:val="hy-AM"/>
        </w:rPr>
        <w:t xml:space="preserve">0 հազար դրամը` ընդամենը` 23,440,0 հազար դրամ,  առաջարկվում է տեղափոխել ՀՀ </w:t>
      </w:r>
      <w:r w:rsidR="00920C70" w:rsidRPr="00920C70">
        <w:rPr>
          <w:rFonts w:ascii="GHEA Grapalat" w:hAnsi="GHEA Grapalat"/>
          <w:lang w:val="hy-AM"/>
        </w:rPr>
        <w:lastRenderedPageBreak/>
        <w:t>կառավարության 29 օգոստոսի 2019 թվականի  N 1137- Ն որոշմամբ նախարարությանը փոխանցված «1194» «Հայրենադարձության ծրագիր» ծրագիր, որպես առանձին միջոցառում` հաշվի առնելով որ ծրագրով արդեն առկա է նմանատիպ այլ միջոցառում` «Ներուժ» սփյուռքահայ երիտասարդ</w:t>
      </w:r>
      <w:r w:rsidR="00920C70" w:rsidRPr="00920C70">
        <w:rPr>
          <w:rFonts w:ascii="GHEA Grapalat" w:hAnsi="GHEA Grapalat"/>
          <w:lang w:val="hy-AM"/>
        </w:rPr>
        <w:softHyphen/>
        <w:t>ների սթարթափ ծրագիր»: Նշված վերաբաշխումը հնարավորություն կտա առավել օպտիմալ դարձնել երկու միջոցառումներով մրցութային հանձնաժողովների աշխատանքը և ժամանակը:</w:t>
      </w:r>
    </w:p>
    <w:p w:rsidR="004E2324" w:rsidRPr="00487440" w:rsidRDefault="00920C70" w:rsidP="00B326B0">
      <w:pPr>
        <w:pStyle w:val="norm"/>
        <w:spacing w:line="360" w:lineRule="auto"/>
        <w:rPr>
          <w:rFonts w:ascii="GHEA Grapalat" w:hAnsi="GHEA Grapalat" w:cs="Sylfaen"/>
          <w:bCs/>
          <w:iCs/>
          <w:szCs w:val="22"/>
        </w:rPr>
      </w:pPr>
      <w:r>
        <w:rPr>
          <w:rFonts w:ascii="GHEA Grapalat" w:hAnsi="GHEA Grapalat" w:cs="Sylfaen"/>
          <w:bCs/>
          <w:iCs/>
          <w:szCs w:val="22"/>
          <w:lang w:val="hy-AM"/>
        </w:rPr>
        <w:t>Վ</w:t>
      </w:r>
      <w:r w:rsidR="00FD1CE4" w:rsidRPr="00487440">
        <w:rPr>
          <w:rFonts w:ascii="GHEA Grapalat" w:hAnsi="GHEA Grapalat" w:cs="Sylfaen"/>
          <w:bCs/>
          <w:iCs/>
          <w:szCs w:val="22"/>
        </w:rPr>
        <w:t xml:space="preserve">արչապետի </w:t>
      </w:r>
      <w:r w:rsidR="00056C9C" w:rsidRPr="00487440">
        <w:rPr>
          <w:rFonts w:ascii="GHEA Grapalat" w:hAnsi="GHEA Grapalat" w:cs="Sylfaen"/>
          <w:bCs/>
          <w:iCs/>
          <w:szCs w:val="22"/>
        </w:rPr>
        <w:t xml:space="preserve">11 հունիսի 2018 թվականի N 706-Ա </w:t>
      </w:r>
      <w:r w:rsidR="00FD1CE4" w:rsidRPr="00487440">
        <w:rPr>
          <w:rFonts w:ascii="GHEA Grapalat" w:hAnsi="GHEA Grapalat" w:cs="Sylfaen"/>
          <w:bCs/>
          <w:iCs/>
          <w:szCs w:val="22"/>
        </w:rPr>
        <w:t xml:space="preserve">որոշմամբ </w:t>
      </w:r>
      <w:r w:rsidR="00736110" w:rsidRPr="00487440">
        <w:rPr>
          <w:rFonts w:ascii="GHEA Grapalat" w:hAnsi="GHEA Grapalat" w:cs="Sylfaen"/>
          <w:bCs/>
          <w:iCs/>
          <w:szCs w:val="22"/>
        </w:rPr>
        <w:t xml:space="preserve">նախարարության </w:t>
      </w:r>
      <w:r w:rsidR="00FD1CE4" w:rsidRPr="00487440">
        <w:rPr>
          <w:rFonts w:ascii="GHEA Grapalat" w:hAnsi="GHEA Grapalat" w:cs="Sylfaen"/>
          <w:bCs/>
          <w:iCs/>
          <w:szCs w:val="22"/>
        </w:rPr>
        <w:t xml:space="preserve">աշխատողների թվաքանակը գործող 130-ի դիմաց սահմանվել է 198:  Նոր հաստիքների համար գույքի, սարքավորումների ձեռք բերման </w:t>
      </w:r>
      <w:r w:rsidR="00AD6E30" w:rsidRPr="00487440">
        <w:rPr>
          <w:rFonts w:ascii="GHEA Grapalat" w:hAnsi="GHEA Grapalat" w:cs="Sylfaen"/>
          <w:bCs/>
          <w:iCs/>
          <w:szCs w:val="22"/>
          <w:lang w:val="hy-AM"/>
        </w:rPr>
        <w:t>նպատակով</w:t>
      </w:r>
      <w:r w:rsidR="00FD1CE4" w:rsidRPr="00487440">
        <w:rPr>
          <w:rFonts w:ascii="GHEA Grapalat" w:hAnsi="GHEA Grapalat" w:cs="Sylfaen"/>
          <w:bCs/>
          <w:iCs/>
          <w:szCs w:val="22"/>
        </w:rPr>
        <w:t xml:space="preserve"> առաջարկվում է հատկացնել </w:t>
      </w:r>
      <w:r w:rsidR="00736110" w:rsidRPr="00487440">
        <w:rPr>
          <w:rFonts w:ascii="GHEA Grapalat" w:hAnsi="GHEA Grapalat" w:cs="Sylfaen"/>
          <w:bCs/>
          <w:iCs/>
          <w:szCs w:val="22"/>
        </w:rPr>
        <w:t>100,</w:t>
      </w:r>
      <w:r>
        <w:rPr>
          <w:rFonts w:ascii="GHEA Grapalat" w:hAnsi="GHEA Grapalat" w:cs="Sylfaen"/>
          <w:bCs/>
          <w:iCs/>
          <w:szCs w:val="22"/>
          <w:lang w:val="hy-AM"/>
        </w:rPr>
        <w:t>866</w:t>
      </w:r>
      <w:r w:rsidR="00736110" w:rsidRPr="00487440">
        <w:rPr>
          <w:rFonts w:ascii="GHEA Grapalat" w:hAnsi="GHEA Grapalat" w:cs="Sylfaen"/>
          <w:bCs/>
          <w:iCs/>
          <w:szCs w:val="22"/>
        </w:rPr>
        <w:t>,0</w:t>
      </w:r>
      <w:r w:rsidR="00FD1CE4" w:rsidRPr="00487440">
        <w:rPr>
          <w:rFonts w:ascii="GHEA Grapalat" w:hAnsi="GHEA Grapalat" w:cs="Sylfaen"/>
          <w:bCs/>
          <w:iCs/>
          <w:szCs w:val="22"/>
        </w:rPr>
        <w:t xml:space="preserve"> մլն դրամ, </w:t>
      </w:r>
      <w:r w:rsidR="00736110" w:rsidRPr="00487440">
        <w:rPr>
          <w:rFonts w:ascii="GHEA Grapalat" w:hAnsi="GHEA Grapalat" w:cs="Sylfaen"/>
          <w:bCs/>
          <w:iCs/>
          <w:szCs w:val="22"/>
        </w:rPr>
        <w:t xml:space="preserve">ինչպես նաև </w:t>
      </w:r>
      <w:r w:rsidR="00FD1CE4" w:rsidRPr="00487440">
        <w:rPr>
          <w:rFonts w:ascii="GHEA Grapalat" w:hAnsi="GHEA Grapalat" w:cs="Sylfaen"/>
          <w:bCs/>
          <w:iCs/>
          <w:szCs w:val="22"/>
        </w:rPr>
        <w:t xml:space="preserve">գրասենյակային ապրանքների ձեռքբերման համար 3,7 մլն դրամ, կենցաղային </w:t>
      </w:r>
      <w:r w:rsidR="00FA152D" w:rsidRPr="00487440">
        <w:rPr>
          <w:rFonts w:ascii="GHEA Grapalat" w:hAnsi="GHEA Grapalat" w:cs="Sylfaen"/>
          <w:bCs/>
          <w:iCs/>
          <w:szCs w:val="22"/>
          <w:lang w:val="hy-AM"/>
        </w:rPr>
        <w:t xml:space="preserve">և </w:t>
      </w:r>
      <w:r w:rsidR="00FD1CE4" w:rsidRPr="00487440">
        <w:rPr>
          <w:rFonts w:ascii="GHEA Grapalat" w:hAnsi="GHEA Grapalat" w:cs="Sylfaen"/>
          <w:bCs/>
          <w:iCs/>
          <w:szCs w:val="22"/>
        </w:rPr>
        <w:t xml:space="preserve">հանրային սննդի նյութերի ձեռքբերման համար </w:t>
      </w:r>
      <w:r>
        <w:rPr>
          <w:rFonts w:ascii="GHEA Grapalat" w:hAnsi="GHEA Grapalat" w:cs="Sylfaen"/>
          <w:bCs/>
          <w:iCs/>
          <w:szCs w:val="22"/>
          <w:lang w:val="hy-AM"/>
        </w:rPr>
        <w:t>845</w:t>
      </w:r>
      <w:r w:rsidR="00A41717" w:rsidRPr="00487440">
        <w:rPr>
          <w:rFonts w:ascii="GHEA Grapalat" w:hAnsi="GHEA Grapalat" w:cs="Sylfaen"/>
          <w:bCs/>
          <w:iCs/>
          <w:szCs w:val="22"/>
        </w:rPr>
        <w:t xml:space="preserve"> հազար</w:t>
      </w:r>
      <w:r w:rsidR="00FD1CE4" w:rsidRPr="00487440">
        <w:rPr>
          <w:rFonts w:ascii="GHEA Grapalat" w:hAnsi="GHEA Grapalat" w:cs="Sylfaen"/>
          <w:bCs/>
          <w:iCs/>
          <w:szCs w:val="22"/>
        </w:rPr>
        <w:t xml:space="preserve"> դրամ, 3,0 մլն դրամ</w:t>
      </w:r>
      <w:r w:rsidR="00FA152D" w:rsidRPr="00487440">
        <w:rPr>
          <w:rFonts w:ascii="GHEA Grapalat" w:hAnsi="GHEA Grapalat" w:cs="Sylfaen"/>
          <w:bCs/>
          <w:iCs/>
          <w:szCs w:val="22"/>
          <w:lang w:val="hy-AM"/>
        </w:rPr>
        <w:t>ով</w:t>
      </w:r>
      <w:r w:rsidR="00FD1CE4" w:rsidRPr="00487440">
        <w:rPr>
          <w:rFonts w:ascii="GHEA Grapalat" w:hAnsi="GHEA Grapalat" w:cs="Sylfaen"/>
          <w:bCs/>
          <w:iCs/>
          <w:szCs w:val="22"/>
        </w:rPr>
        <w:t xml:space="preserve"> առաջարկվում է ավելացնել ներկայացուցչական ծախսերը`</w:t>
      </w:r>
      <w:r w:rsidR="00736110" w:rsidRPr="00487440">
        <w:rPr>
          <w:rFonts w:ascii="GHEA Grapalat" w:hAnsi="GHEA Grapalat" w:cs="Sylfaen"/>
          <w:bCs/>
          <w:iCs/>
          <w:szCs w:val="22"/>
        </w:rPr>
        <w:t xml:space="preserve"> </w:t>
      </w:r>
      <w:r w:rsidR="00FD1CE4" w:rsidRPr="00487440">
        <w:rPr>
          <w:rFonts w:ascii="GHEA Grapalat" w:hAnsi="GHEA Grapalat" w:cs="Sylfaen"/>
          <w:bCs/>
          <w:iCs/>
          <w:szCs w:val="22"/>
        </w:rPr>
        <w:t>պայմանավորված կրկին նախարարության նոր գործառույթներով</w:t>
      </w:r>
      <w:r w:rsidR="00FA152D" w:rsidRPr="00487440">
        <w:rPr>
          <w:rFonts w:ascii="GHEA Grapalat" w:hAnsi="GHEA Grapalat" w:cs="Sylfaen"/>
          <w:bCs/>
          <w:iCs/>
          <w:szCs w:val="22"/>
          <w:lang w:val="hy-AM"/>
        </w:rPr>
        <w:t>`</w:t>
      </w:r>
      <w:r w:rsidR="00FD1CE4" w:rsidRPr="00487440">
        <w:rPr>
          <w:rFonts w:ascii="GHEA Grapalat" w:hAnsi="GHEA Grapalat" w:cs="Sylfaen"/>
          <w:bCs/>
          <w:iCs/>
          <w:szCs w:val="22"/>
        </w:rPr>
        <w:t xml:space="preserve"> տարբեր երկրներից ժամանած հյուրերին, ճանաչված ընկերությունների տնօրեններին պատշաճ ընդունելություն կազմակերպելու և հուշանվերների ձեռքբերման համար: </w:t>
      </w:r>
      <w:r w:rsidR="00736110" w:rsidRPr="00487440">
        <w:rPr>
          <w:rFonts w:ascii="GHEA Grapalat" w:hAnsi="GHEA Grapalat" w:cs="Sylfaen"/>
          <w:bCs/>
          <w:iCs/>
          <w:szCs w:val="22"/>
        </w:rPr>
        <w:t xml:space="preserve"> </w:t>
      </w:r>
      <w:r w:rsidR="00FD1CE4" w:rsidRPr="00487440">
        <w:rPr>
          <w:rFonts w:ascii="GHEA Grapalat" w:hAnsi="GHEA Grapalat" w:cs="Sylfaen"/>
          <w:bCs/>
          <w:iCs/>
          <w:szCs w:val="22"/>
        </w:rPr>
        <w:t>2020թ վարչական սարքավորումների ձեռքբերում չի նախատեսվում:</w:t>
      </w:r>
    </w:p>
    <w:p w:rsidR="00487440" w:rsidRPr="00487440" w:rsidRDefault="00487440" w:rsidP="00FD1CE4">
      <w:pPr>
        <w:pStyle w:val="norm"/>
        <w:spacing w:line="360" w:lineRule="auto"/>
        <w:rPr>
          <w:rFonts w:ascii="GHEA Grapalat" w:hAnsi="GHEA Grapalat"/>
          <w:szCs w:val="22"/>
        </w:rPr>
      </w:pPr>
      <w:r w:rsidRPr="00487440">
        <w:rPr>
          <w:rFonts w:ascii="GHEA Grapalat" w:hAnsi="GHEA Grapalat"/>
          <w:szCs w:val="22"/>
        </w:rPr>
        <w:t>Որոշմ</w:t>
      </w:r>
      <w:bookmarkStart w:id="0" w:name="_GoBack"/>
      <w:bookmarkEnd w:id="0"/>
      <w:r w:rsidRPr="00487440">
        <w:rPr>
          <w:rFonts w:ascii="GHEA Grapalat" w:hAnsi="GHEA Grapalat"/>
          <w:szCs w:val="22"/>
        </w:rPr>
        <w:t xml:space="preserve">ան նախագծի </w:t>
      </w:r>
      <w:r w:rsidRPr="00487440">
        <w:rPr>
          <w:rFonts w:ascii="GHEA Grapalat" w:hAnsi="GHEA Grapalat"/>
          <w:szCs w:val="22"/>
          <w:lang w:val="hy-AM"/>
        </w:rPr>
        <w:t xml:space="preserve">N8 </w:t>
      </w:r>
      <w:r w:rsidRPr="00487440">
        <w:rPr>
          <w:rFonts w:ascii="GHEA Grapalat" w:hAnsi="GHEA Grapalat"/>
          <w:szCs w:val="22"/>
        </w:rPr>
        <w:t xml:space="preserve">հավելվածում նշված գնման առարկաների գները ճշտվել են համապատասխան առևտրի կազմակերպություններ </w:t>
      </w:r>
      <w:r w:rsidRPr="00487440">
        <w:rPr>
          <w:rFonts w:ascii="GHEA Grapalat" w:hAnsi="GHEA Grapalat"/>
          <w:szCs w:val="22"/>
          <w:lang w:val="hy-AM"/>
        </w:rPr>
        <w:t>(</w:t>
      </w:r>
      <w:r w:rsidRPr="00487440">
        <w:rPr>
          <w:rFonts w:ascii="GHEA Grapalat" w:hAnsi="GHEA Grapalat"/>
          <w:szCs w:val="22"/>
        </w:rPr>
        <w:t>օբյեկտներ</w:t>
      </w:r>
      <w:r w:rsidRPr="00487440">
        <w:rPr>
          <w:rFonts w:ascii="GHEA Grapalat" w:hAnsi="GHEA Grapalat"/>
          <w:szCs w:val="22"/>
          <w:lang w:val="hy-AM"/>
        </w:rPr>
        <w:t>)</w:t>
      </w:r>
      <w:r w:rsidRPr="00487440">
        <w:rPr>
          <w:rFonts w:ascii="GHEA Grapalat" w:hAnsi="GHEA Grapalat"/>
          <w:szCs w:val="22"/>
        </w:rPr>
        <w:t xml:space="preserve"> էլեկտրոնային հարցումներ և նախարարության մասնագետների կողմից այցեր կատարելու միջոցով: </w:t>
      </w:r>
    </w:p>
    <w:p w:rsidR="002B78B4" w:rsidRDefault="00FD1CE4" w:rsidP="00487440">
      <w:pPr>
        <w:pStyle w:val="norm"/>
        <w:spacing w:line="360" w:lineRule="auto"/>
        <w:rPr>
          <w:rFonts w:ascii="GHEA Grapalat" w:hAnsi="GHEA Grapalat"/>
          <w:szCs w:val="22"/>
          <w:lang w:val="hy-AM"/>
        </w:rPr>
      </w:pPr>
      <w:r w:rsidRPr="00487440">
        <w:rPr>
          <w:rFonts w:ascii="GHEA Grapalat" w:hAnsi="GHEA Grapalat"/>
          <w:szCs w:val="22"/>
          <w:lang w:val="hy-AM"/>
        </w:rPr>
        <w:t>«</w:t>
      </w:r>
      <w:r w:rsidRPr="00487440">
        <w:rPr>
          <w:rFonts w:ascii="GHEA Grapalat" w:hAnsi="GHEA Grapalat" w:cs="Sylfaen"/>
          <w:szCs w:val="22"/>
          <w:lang w:val="hy-AM"/>
        </w:rPr>
        <w:t>Գիտական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և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գիտատեխնիկական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նպատակային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ծրագրային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հետազոտություններ</w:t>
      </w:r>
      <w:r w:rsidRPr="00487440">
        <w:rPr>
          <w:rFonts w:ascii="GHEA Grapalat" w:hAnsi="GHEA Grapalat"/>
          <w:szCs w:val="22"/>
          <w:lang w:val="hy-AM"/>
        </w:rPr>
        <w:t xml:space="preserve">» </w:t>
      </w:r>
      <w:r w:rsidRPr="00487440">
        <w:rPr>
          <w:rFonts w:ascii="GHEA Grapalat" w:hAnsi="GHEA Grapalat" w:cs="Sylfaen"/>
          <w:szCs w:val="22"/>
          <w:lang w:val="hy-AM"/>
        </w:rPr>
        <w:t>ծրագրի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շրջանակներում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կատարվող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հատուկ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գիտահետազոտական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և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փորձակոնստրուկտորական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աշխատանքների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ծախսեր</w:t>
      </w:r>
      <w:r w:rsidR="00FA152D" w:rsidRPr="00487440">
        <w:rPr>
          <w:rFonts w:ascii="GHEA Grapalat" w:hAnsi="GHEA Grapalat" w:cs="Sylfaen"/>
          <w:szCs w:val="22"/>
          <w:lang w:val="hy-AM"/>
        </w:rPr>
        <w:t>ը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նախատեսվում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է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ավելա</w:t>
      </w:r>
      <w:r w:rsidR="00FA152D" w:rsidRPr="00487440">
        <w:rPr>
          <w:rFonts w:ascii="GHEA Grapalat" w:hAnsi="GHEA Grapalat" w:cs="Sylfaen"/>
          <w:szCs w:val="22"/>
          <w:lang w:val="hy-AM"/>
        </w:rPr>
        <w:t>ց</w:t>
      </w:r>
      <w:r w:rsidRPr="00487440">
        <w:rPr>
          <w:rFonts w:ascii="GHEA Grapalat" w:hAnsi="GHEA Grapalat" w:cs="Sylfaen"/>
          <w:szCs w:val="22"/>
          <w:lang w:val="hy-AM"/>
        </w:rPr>
        <w:t>նել</w:t>
      </w:r>
      <w:r w:rsidRPr="00487440">
        <w:rPr>
          <w:rFonts w:ascii="GHEA Grapalat" w:hAnsi="GHEA Grapalat"/>
          <w:szCs w:val="22"/>
          <w:lang w:val="hy-AM"/>
        </w:rPr>
        <w:t xml:space="preserve">  </w:t>
      </w:r>
      <w:r w:rsidR="0006756D">
        <w:rPr>
          <w:rFonts w:ascii="GHEA Grapalat" w:hAnsi="GHEA Grapalat"/>
          <w:szCs w:val="22"/>
          <w:lang w:val="hy-AM"/>
        </w:rPr>
        <w:t>984,0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մլն</w:t>
      </w:r>
      <w:r w:rsidRPr="00487440">
        <w:rPr>
          <w:rFonts w:ascii="GHEA Grapalat" w:hAnsi="GHEA Grapalat"/>
          <w:szCs w:val="22"/>
          <w:lang w:val="hy-AM"/>
        </w:rPr>
        <w:t xml:space="preserve"> </w:t>
      </w:r>
      <w:r w:rsidRPr="00487440">
        <w:rPr>
          <w:rFonts w:ascii="GHEA Grapalat" w:hAnsi="GHEA Grapalat" w:cs="Sylfaen"/>
          <w:szCs w:val="22"/>
          <w:lang w:val="hy-AM"/>
        </w:rPr>
        <w:t>դրամով</w:t>
      </w:r>
      <w:r w:rsidRPr="00487440">
        <w:rPr>
          <w:rFonts w:ascii="GHEA Grapalat" w:hAnsi="GHEA Grapalat"/>
          <w:szCs w:val="22"/>
          <w:lang w:val="hy-AM"/>
        </w:rPr>
        <w:t>:</w:t>
      </w:r>
    </w:p>
    <w:p w:rsidR="002B78B4" w:rsidRDefault="002B78B4" w:rsidP="00487440">
      <w:pPr>
        <w:pStyle w:val="norm"/>
        <w:spacing w:line="360" w:lineRule="auto"/>
        <w:rPr>
          <w:rFonts w:ascii="Sylfaen" w:hAnsi="Sylfaen"/>
          <w:szCs w:val="22"/>
          <w:lang w:val="hy-AM"/>
        </w:rPr>
      </w:pPr>
    </w:p>
    <w:p w:rsidR="002B78B4" w:rsidRDefault="002B78B4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br w:type="page"/>
      </w:r>
    </w:p>
    <w:p w:rsidR="00C414C9" w:rsidRPr="00A21C9B" w:rsidRDefault="00C414C9" w:rsidP="000F17F9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E2324" w:rsidRPr="00A21C9B" w:rsidRDefault="004E2324" w:rsidP="000F17F9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A21C9B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4E2324" w:rsidRPr="00A21C9B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21C9B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="00A95DBB" w:rsidRPr="00A21C9B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E31AF" w:rsidRPr="00A21C9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A21C9B">
        <w:rPr>
          <w:rFonts w:ascii="GHEA Grapalat" w:hAnsi="GHEA Grapalat" w:cs="Sylfaen"/>
          <w:b/>
          <w:sz w:val="24"/>
          <w:szCs w:val="24"/>
          <w:lang w:val="hy-AM"/>
        </w:rPr>
        <w:t xml:space="preserve">»  </w:t>
      </w:r>
      <w:r w:rsidRPr="00A21C9B">
        <w:rPr>
          <w:rFonts w:ascii="GHEA Grapalat" w:hAnsi="GHEA Grapalat" w:cs="Sylfaen"/>
          <w:b/>
          <w:sz w:val="24"/>
          <w:szCs w:val="24"/>
          <w:lang w:val="hy-AM"/>
        </w:rPr>
        <w:t>որոշման  նախագծի  ընդունման  կապակցությամբ  այլ  իրավական  ակտերում  փոփոխություններ կամ լրացումներ  կատարելու  անհրաժեշտության կամ բացակայության  մասին</w:t>
      </w:r>
    </w:p>
    <w:p w:rsidR="004E2324" w:rsidRPr="00A21C9B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4E2324" w:rsidRPr="00A21C9B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A21C9B">
        <w:rPr>
          <w:rFonts w:ascii="GHEA Grapalat" w:hAnsi="GHEA Grapalat" w:cs="Sylfaen"/>
        </w:rPr>
        <w:t>ՀՀ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կառավարության</w:t>
      </w:r>
      <w:r w:rsidRPr="00A21C9B">
        <w:rPr>
          <w:rFonts w:ascii="GHEA Grapalat" w:hAnsi="GHEA Grapalat" w:cs="Sylfaen"/>
          <w:lang w:val="af-ZA"/>
        </w:rPr>
        <w:t xml:space="preserve"> </w:t>
      </w:r>
      <w:r w:rsidR="00A95DBB" w:rsidRPr="00A21C9B">
        <w:rPr>
          <w:rFonts w:ascii="GHEA Grapalat" w:hAnsi="GHEA Grapalat"/>
          <w:lang w:val="hy-AM"/>
        </w:rPr>
        <w:t>«</w:t>
      </w:r>
      <w:r w:rsidR="008E31AF" w:rsidRPr="00A21C9B">
        <w:rPr>
          <w:rFonts w:ascii="GHEA Grapalat" w:hAnsi="GHEA Grapalat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A21C9B">
        <w:rPr>
          <w:rFonts w:ascii="GHEA Grapalat" w:hAnsi="GHEA Grapalat"/>
          <w:lang w:val="hy-AM"/>
        </w:rPr>
        <w:t xml:space="preserve">»  </w:t>
      </w:r>
      <w:r w:rsidRPr="00A21C9B">
        <w:rPr>
          <w:rFonts w:ascii="GHEA Grapalat" w:hAnsi="GHEA Grapalat" w:cs="Sylfaen"/>
        </w:rPr>
        <w:t>որոշման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ընդունման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կապակցությամբ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այլ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իրավական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ակտերում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փոփոխություններ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կամ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լրացումներ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կատարելու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անհրաժեշտություն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չի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առաջանում</w:t>
      </w:r>
      <w:r w:rsidRPr="00A21C9B">
        <w:rPr>
          <w:rFonts w:ascii="GHEA Grapalat" w:hAnsi="GHEA Grapalat" w:cs="Sylfaen"/>
          <w:lang w:val="af-ZA"/>
        </w:rPr>
        <w:t>:</w:t>
      </w:r>
    </w:p>
    <w:p w:rsidR="004E2324" w:rsidRPr="00A21C9B" w:rsidRDefault="004E2324" w:rsidP="000F17F9">
      <w:pPr>
        <w:spacing w:after="0" w:line="240" w:lineRule="auto"/>
        <w:ind w:left="3600" w:right="69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21C9B">
        <w:rPr>
          <w:rFonts w:ascii="GHEA Grapalat" w:hAnsi="GHEA Grapalat" w:cs="Sylfaen"/>
          <w:sz w:val="24"/>
          <w:szCs w:val="24"/>
          <w:lang w:val="af-ZA"/>
        </w:rPr>
        <w:tab/>
      </w:r>
      <w:r w:rsidRPr="00A21C9B">
        <w:rPr>
          <w:rFonts w:ascii="GHEA Grapalat" w:hAnsi="GHEA Grapalat" w:cs="Sylfaen"/>
          <w:sz w:val="24"/>
          <w:szCs w:val="24"/>
          <w:lang w:val="af-ZA"/>
        </w:rPr>
        <w:tab/>
      </w:r>
      <w:r w:rsidRPr="00A21C9B">
        <w:rPr>
          <w:rFonts w:ascii="GHEA Grapalat" w:hAnsi="GHEA Grapalat" w:cs="Sylfaen"/>
          <w:sz w:val="24"/>
          <w:szCs w:val="24"/>
          <w:lang w:val="af-ZA"/>
        </w:rPr>
        <w:tab/>
      </w:r>
      <w:r w:rsidRPr="00A21C9B">
        <w:rPr>
          <w:rFonts w:ascii="GHEA Grapalat" w:hAnsi="GHEA Grapalat" w:cs="Sylfaen"/>
          <w:sz w:val="24"/>
          <w:szCs w:val="24"/>
          <w:lang w:val="af-ZA"/>
        </w:rPr>
        <w:tab/>
      </w:r>
      <w:r w:rsidRPr="00A21C9B">
        <w:rPr>
          <w:rFonts w:ascii="GHEA Grapalat" w:hAnsi="GHEA Grapalat" w:cs="Sylfaen"/>
          <w:sz w:val="24"/>
          <w:szCs w:val="24"/>
          <w:lang w:val="af-ZA"/>
        </w:rPr>
        <w:tab/>
      </w:r>
      <w:r w:rsidRPr="00A21C9B">
        <w:rPr>
          <w:rFonts w:ascii="GHEA Grapalat" w:hAnsi="GHEA Grapalat" w:cs="Sylfaen"/>
          <w:sz w:val="24"/>
          <w:szCs w:val="24"/>
          <w:lang w:val="af-ZA"/>
        </w:rPr>
        <w:tab/>
      </w:r>
      <w:r w:rsidRPr="00A21C9B">
        <w:rPr>
          <w:rFonts w:ascii="GHEA Grapalat" w:hAnsi="GHEA Grapalat" w:cs="Sylfaen"/>
          <w:sz w:val="24"/>
          <w:szCs w:val="24"/>
          <w:lang w:val="af-ZA"/>
        </w:rPr>
        <w:tab/>
      </w:r>
      <w:r w:rsidRPr="00A21C9B">
        <w:rPr>
          <w:rFonts w:ascii="GHEA Grapalat" w:hAnsi="GHEA Grapalat" w:cs="Sylfaen"/>
          <w:sz w:val="24"/>
          <w:szCs w:val="24"/>
          <w:lang w:val="af-ZA"/>
        </w:rPr>
        <w:tab/>
        <w:t xml:space="preserve"> </w:t>
      </w:r>
      <w:r w:rsidRPr="00A21C9B">
        <w:rPr>
          <w:rFonts w:ascii="GHEA Grapalat" w:hAnsi="GHEA Grapalat" w:cs="Sylfaen"/>
          <w:sz w:val="24"/>
          <w:szCs w:val="24"/>
          <w:lang w:val="af-ZA"/>
        </w:rPr>
        <w:tab/>
        <w:t xml:space="preserve">   </w:t>
      </w:r>
    </w:p>
    <w:p w:rsidR="004E2324" w:rsidRPr="00A21C9B" w:rsidRDefault="004E2324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Pr="00A21C9B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Pr="00A21C9B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Pr="00A21C9B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Pr="00A21C9B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E2324" w:rsidRPr="00A21C9B" w:rsidRDefault="004E2324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A21C9B">
        <w:rPr>
          <w:rFonts w:ascii="GHEA Grapalat" w:hAnsi="GHEA Grapalat" w:cs="Sylfaen"/>
          <w:b/>
          <w:sz w:val="24"/>
          <w:szCs w:val="24"/>
        </w:rPr>
        <w:t>ՏԵՂԵԿԱՆՔ</w:t>
      </w:r>
    </w:p>
    <w:p w:rsidR="004E2324" w:rsidRPr="00A21C9B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21C9B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="00A95DBB" w:rsidRPr="00A21C9B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E31AF" w:rsidRPr="00A21C9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A21C9B">
        <w:rPr>
          <w:rFonts w:ascii="GHEA Grapalat" w:hAnsi="GHEA Grapalat" w:cs="Sylfaen"/>
          <w:b/>
          <w:sz w:val="24"/>
          <w:szCs w:val="24"/>
          <w:lang w:val="hy-AM"/>
        </w:rPr>
        <w:t xml:space="preserve">»  </w:t>
      </w:r>
      <w:r w:rsidR="000F17F9" w:rsidRPr="00A21C9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21C9B">
        <w:rPr>
          <w:rFonts w:ascii="GHEA Grapalat" w:hAnsi="GHEA Grapalat" w:cs="Sylfaen"/>
          <w:b/>
          <w:sz w:val="24"/>
          <w:szCs w:val="24"/>
          <w:lang w:val="hy-AM"/>
        </w:rPr>
        <w:t>որոշման  նախագծի  ընդունման  կապակցությամբ  պետական  բյուջեում  ծախսերի  և  եկամուտների  ավելացման  կամ  նվազման  մասին</w:t>
      </w:r>
    </w:p>
    <w:p w:rsidR="004E2324" w:rsidRPr="00A21C9B" w:rsidRDefault="004E2324" w:rsidP="000F17F9">
      <w:pPr>
        <w:spacing w:after="0" w:line="240" w:lineRule="auto"/>
        <w:ind w:left="450" w:right="690" w:firstLine="720"/>
        <w:rPr>
          <w:rFonts w:ascii="GHEA Grapalat" w:hAnsi="GHEA Grapalat" w:cs="Sylfaen"/>
          <w:sz w:val="24"/>
          <w:szCs w:val="24"/>
          <w:lang w:val="af-ZA"/>
        </w:rPr>
      </w:pPr>
    </w:p>
    <w:p w:rsidR="004E2324" w:rsidRPr="00A21C9B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A21C9B">
        <w:rPr>
          <w:rFonts w:ascii="GHEA Grapalat" w:hAnsi="GHEA Grapalat" w:cs="Sylfaen"/>
        </w:rPr>
        <w:t>ՀՀ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կառավարության</w:t>
      </w:r>
      <w:r w:rsidRPr="00A21C9B">
        <w:rPr>
          <w:rFonts w:ascii="GHEA Grapalat" w:hAnsi="GHEA Grapalat" w:cs="Sylfaen"/>
          <w:lang w:val="af-ZA"/>
        </w:rPr>
        <w:t xml:space="preserve"> </w:t>
      </w:r>
      <w:r w:rsidR="00A95DBB" w:rsidRPr="00A21C9B">
        <w:rPr>
          <w:rFonts w:ascii="GHEA Grapalat" w:hAnsi="GHEA Grapalat" w:cs="Sylfaen"/>
          <w:lang w:val="af-ZA"/>
        </w:rPr>
        <w:t>«</w:t>
      </w:r>
      <w:r w:rsidR="008E31AF" w:rsidRPr="00A21C9B">
        <w:rPr>
          <w:rFonts w:ascii="GHEA Grapalat" w:hAnsi="GHEA Grapalat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A21C9B">
        <w:rPr>
          <w:rFonts w:ascii="GHEA Grapalat" w:hAnsi="GHEA Grapalat" w:cs="Sylfaen"/>
          <w:lang w:val="af-ZA"/>
        </w:rPr>
        <w:t xml:space="preserve">»   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որոշման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ընդունման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կապակցությամբ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պետական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բյուջեում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լրացուցիչ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ծախսերի</w:t>
      </w:r>
      <w:r w:rsidRPr="00A21C9B">
        <w:rPr>
          <w:rFonts w:ascii="GHEA Grapalat" w:hAnsi="GHEA Grapalat" w:cs="Sylfaen"/>
          <w:lang w:val="af-ZA"/>
        </w:rPr>
        <w:t xml:space="preserve"> </w:t>
      </w:r>
      <w:r w:rsidRPr="00A21C9B">
        <w:rPr>
          <w:rFonts w:ascii="GHEA Grapalat" w:hAnsi="GHEA Grapalat" w:cs="Sylfaen"/>
        </w:rPr>
        <w:t>անհրաժեշտություն</w:t>
      </w:r>
      <w:r w:rsidR="000B75E7" w:rsidRPr="00A21C9B">
        <w:rPr>
          <w:rFonts w:ascii="GHEA Grapalat" w:hAnsi="GHEA Grapalat" w:cs="Sylfaen"/>
          <w:lang w:val="af-ZA"/>
        </w:rPr>
        <w:t xml:space="preserve"> չի առաջանում</w:t>
      </w:r>
      <w:r w:rsidRPr="00A21C9B">
        <w:rPr>
          <w:rFonts w:ascii="GHEA Grapalat" w:hAnsi="GHEA Grapalat" w:cs="Sylfaen"/>
          <w:lang w:val="af-ZA"/>
        </w:rPr>
        <w:t>:</w:t>
      </w:r>
    </w:p>
    <w:p w:rsidR="000B75E7" w:rsidRPr="00A21C9B" w:rsidRDefault="000B75E7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  <w:r w:rsidRPr="00A21C9B">
        <w:rPr>
          <w:rFonts w:ascii="GHEA Grapalat" w:hAnsi="GHEA Grapalat" w:cs="Sylfaen"/>
          <w:lang w:val="af-ZA"/>
        </w:rPr>
        <w:br w:type="page"/>
      </w:r>
    </w:p>
    <w:p w:rsidR="004E2324" w:rsidRPr="00A21C9B" w:rsidRDefault="004E2324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0B75E7" w:rsidRPr="00A21C9B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4E2324" w:rsidRPr="00A21C9B" w:rsidRDefault="000B75E7" w:rsidP="000B75E7">
      <w:pPr>
        <w:pStyle w:val="NormalWeb"/>
        <w:spacing w:after="0" w:line="240" w:lineRule="auto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  <w:r w:rsidRPr="00A21C9B">
        <w:rPr>
          <w:rFonts w:ascii="GHEA Grapalat" w:hAnsi="GHEA Grapalat" w:cs="Sylfaen"/>
          <w:b/>
        </w:rPr>
        <w:t>ՑԱՆ</w:t>
      </w:r>
      <w:r w:rsidR="004E2324" w:rsidRPr="00A21C9B">
        <w:rPr>
          <w:rFonts w:ascii="GHEA Grapalat" w:hAnsi="GHEA Grapalat" w:cs="Sylfaen"/>
          <w:b/>
          <w:lang w:val="hy-AM"/>
        </w:rPr>
        <w:t>Կ</w:t>
      </w:r>
    </w:p>
    <w:p w:rsidR="004E2324" w:rsidRPr="00A21C9B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21C9B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="00A95DBB" w:rsidRPr="00A21C9B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E31AF" w:rsidRPr="00A21C9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A21C9B">
        <w:rPr>
          <w:rFonts w:ascii="GHEA Grapalat" w:hAnsi="GHEA Grapalat" w:cs="Sylfaen"/>
          <w:b/>
          <w:sz w:val="24"/>
          <w:szCs w:val="24"/>
          <w:lang w:val="hy-AM"/>
        </w:rPr>
        <w:t xml:space="preserve">»   </w:t>
      </w:r>
      <w:r w:rsidRPr="00A21C9B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 նախագծի  հեղինակների  (մշակողների)</w:t>
      </w:r>
    </w:p>
    <w:p w:rsidR="004E2324" w:rsidRPr="00A21C9B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E2324" w:rsidRPr="00A21C9B" w:rsidRDefault="004E2324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hy-AM"/>
        </w:rPr>
      </w:pPr>
      <w:r w:rsidRPr="00A21C9B">
        <w:rPr>
          <w:rFonts w:ascii="GHEA Grapalat" w:hAnsi="GHEA Grapalat" w:cs="Sylfaen"/>
          <w:lang w:val="hy-AM"/>
        </w:rPr>
        <w:t xml:space="preserve">ՀՀ կառավարության </w:t>
      </w:r>
      <w:r w:rsidR="00A95DBB" w:rsidRPr="00A21C9B">
        <w:rPr>
          <w:rFonts w:ascii="GHEA Grapalat" w:hAnsi="GHEA Grapalat" w:cs="Sylfaen"/>
          <w:lang w:val="hy-AM"/>
        </w:rPr>
        <w:t>«</w:t>
      </w:r>
      <w:r w:rsidR="008E31AF" w:rsidRPr="00A21C9B">
        <w:rPr>
          <w:rFonts w:ascii="GHEA Grapalat" w:hAnsi="GHEA Grapalat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A21C9B">
        <w:rPr>
          <w:rFonts w:ascii="GHEA Grapalat" w:hAnsi="GHEA Grapalat" w:cs="Sylfaen"/>
          <w:lang w:val="hy-AM"/>
        </w:rPr>
        <w:t xml:space="preserve">»   </w:t>
      </w:r>
      <w:r w:rsidRPr="00A21C9B">
        <w:rPr>
          <w:rFonts w:ascii="GHEA Grapalat" w:hAnsi="GHEA Grapalat" w:cs="Sylfaen"/>
          <w:lang w:val="hy-AM"/>
        </w:rPr>
        <w:t>որոշման նախագիծը մշակվել է Հայաստանի Հանրապետության տրանսպորտի, կապի և տեղեկատվական տեխնոլոգիաների նախարարության աշխատակազմի ֆինանսատնտեսագիտական վարչության կողմից:</w:t>
      </w:r>
    </w:p>
    <w:p w:rsidR="004E2324" w:rsidRPr="00A21C9B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hy-AM"/>
        </w:rPr>
      </w:pPr>
      <w:r w:rsidRPr="00A21C9B">
        <w:rPr>
          <w:rFonts w:ascii="GHEA Grapalat" w:hAnsi="GHEA Grapalat" w:cs="Sylfaen"/>
          <w:lang w:val="hy-AM"/>
        </w:rPr>
        <w:tab/>
      </w:r>
      <w:r w:rsidRPr="00A21C9B">
        <w:rPr>
          <w:rFonts w:ascii="GHEA Grapalat" w:hAnsi="GHEA Grapalat" w:cs="Sylfaen"/>
          <w:lang w:val="hy-AM"/>
        </w:rPr>
        <w:tab/>
      </w:r>
      <w:r w:rsidRPr="00A21C9B">
        <w:rPr>
          <w:rFonts w:ascii="GHEA Grapalat" w:hAnsi="GHEA Grapalat" w:cs="Sylfaen"/>
          <w:lang w:val="hy-AM"/>
        </w:rPr>
        <w:tab/>
      </w:r>
      <w:r w:rsidRPr="00A21C9B">
        <w:rPr>
          <w:rFonts w:ascii="GHEA Grapalat" w:hAnsi="GHEA Grapalat" w:cs="Sylfaen"/>
          <w:lang w:val="hy-AM"/>
        </w:rPr>
        <w:tab/>
      </w:r>
      <w:r w:rsidRPr="00A21C9B">
        <w:rPr>
          <w:rFonts w:ascii="GHEA Grapalat" w:hAnsi="GHEA Grapalat" w:cs="Sylfaen"/>
          <w:lang w:val="hy-AM"/>
        </w:rPr>
        <w:tab/>
      </w:r>
      <w:r w:rsidRPr="00A21C9B">
        <w:rPr>
          <w:rFonts w:ascii="GHEA Grapalat" w:hAnsi="GHEA Grapalat" w:cs="Sylfaen"/>
          <w:lang w:val="hy-AM"/>
        </w:rPr>
        <w:tab/>
      </w:r>
    </w:p>
    <w:p w:rsidR="004E2324" w:rsidRPr="00A21C9B" w:rsidRDefault="004E2324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A21C9B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A21C9B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A21C9B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A21C9B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4E2324" w:rsidRPr="00A21C9B" w:rsidRDefault="004E2324" w:rsidP="00A95DBB">
      <w:pPr>
        <w:pStyle w:val="NormalWeb"/>
        <w:spacing w:after="0" w:line="240" w:lineRule="auto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  <w:r w:rsidRPr="00A21C9B">
        <w:rPr>
          <w:rFonts w:ascii="GHEA Grapalat" w:hAnsi="GHEA Grapalat" w:cs="Sylfaen"/>
          <w:b/>
          <w:lang w:val="hy-AM"/>
        </w:rPr>
        <w:t>ՑԱՆԿ</w:t>
      </w:r>
    </w:p>
    <w:p w:rsidR="004E2324" w:rsidRPr="00A21C9B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21C9B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ակտերի,  որոնց հիման վրա կամ որոնցից օգտվելով մշակվել է ՀՀ կառավարության </w:t>
      </w:r>
      <w:r w:rsidR="00A95DBB" w:rsidRPr="00A21C9B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E31AF" w:rsidRPr="00A21C9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A21C9B">
        <w:rPr>
          <w:rFonts w:ascii="GHEA Grapalat" w:hAnsi="GHEA Grapalat" w:cs="Sylfaen"/>
          <w:b/>
          <w:sz w:val="24"/>
          <w:szCs w:val="24"/>
          <w:lang w:val="hy-AM"/>
        </w:rPr>
        <w:t xml:space="preserve">»   </w:t>
      </w:r>
      <w:r w:rsidRPr="00A21C9B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նախագիծը</w:t>
      </w:r>
    </w:p>
    <w:p w:rsidR="004E2324" w:rsidRPr="00A21C9B" w:rsidRDefault="004E2324" w:rsidP="000F17F9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101D37" w:rsidRPr="00A21C9B" w:rsidRDefault="004E2324" w:rsidP="00101D37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21C9B">
        <w:rPr>
          <w:rFonts w:ascii="GHEA Grapalat" w:hAnsi="GHEA Grapalat" w:cs="Sylfaen"/>
          <w:sz w:val="24"/>
          <w:szCs w:val="24"/>
        </w:rPr>
        <w:t>ՀՀ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21C9B">
        <w:rPr>
          <w:rFonts w:ascii="GHEA Grapalat" w:hAnsi="GHEA Grapalat" w:cs="Sylfaen"/>
          <w:sz w:val="24"/>
          <w:szCs w:val="24"/>
        </w:rPr>
        <w:t>կառավարության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A21C9B">
        <w:rPr>
          <w:rFonts w:ascii="GHEA Grapalat" w:hAnsi="GHEA Grapalat" w:cs="Sylfaen"/>
          <w:sz w:val="24"/>
          <w:szCs w:val="24"/>
          <w:lang w:val="fr-FR"/>
        </w:rPr>
        <w:t>«</w:t>
      </w:r>
      <w:r w:rsidR="008E31AF" w:rsidRPr="00A21C9B">
        <w:rPr>
          <w:rFonts w:ascii="GHEA Grapalat" w:hAnsi="GHEA Grapalat"/>
          <w:sz w:val="24"/>
          <w:szCs w:val="24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A21C9B">
        <w:rPr>
          <w:rFonts w:ascii="GHEA Grapalat" w:hAnsi="GHEA Grapalat" w:cs="Sylfaen"/>
          <w:sz w:val="24"/>
          <w:szCs w:val="24"/>
          <w:lang w:val="fr-FR"/>
        </w:rPr>
        <w:t xml:space="preserve">»   </w:t>
      </w:r>
      <w:r w:rsidRPr="00A21C9B">
        <w:rPr>
          <w:rFonts w:ascii="GHEA Grapalat" w:hAnsi="GHEA Grapalat" w:cs="Sylfaen"/>
          <w:sz w:val="24"/>
          <w:szCs w:val="24"/>
        </w:rPr>
        <w:t>որոշման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21C9B">
        <w:rPr>
          <w:rFonts w:ascii="GHEA Grapalat" w:hAnsi="GHEA Grapalat" w:cs="Sylfaen"/>
          <w:sz w:val="24"/>
          <w:szCs w:val="24"/>
        </w:rPr>
        <w:t>նախագիծը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A21C9B">
        <w:rPr>
          <w:rFonts w:ascii="GHEA Grapalat" w:hAnsi="GHEA Grapalat" w:cs="Sylfaen"/>
          <w:sz w:val="24"/>
          <w:szCs w:val="24"/>
        </w:rPr>
        <w:t>մշակվել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21C9B">
        <w:rPr>
          <w:rFonts w:ascii="GHEA Grapalat" w:hAnsi="GHEA Grapalat" w:cs="Sylfaen"/>
          <w:sz w:val="24"/>
          <w:szCs w:val="24"/>
        </w:rPr>
        <w:t>է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A21C9B">
        <w:rPr>
          <w:rFonts w:ascii="GHEA Grapalat" w:hAnsi="GHEA Grapalat" w:cs="Sylfaen"/>
          <w:sz w:val="24"/>
          <w:szCs w:val="24"/>
        </w:rPr>
        <w:t>Նորմատիվ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21C9B">
        <w:rPr>
          <w:rFonts w:ascii="GHEA Grapalat" w:hAnsi="GHEA Grapalat" w:cs="Sylfaen"/>
          <w:sz w:val="24"/>
          <w:szCs w:val="24"/>
        </w:rPr>
        <w:t>իրավական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21C9B">
        <w:rPr>
          <w:rFonts w:ascii="GHEA Grapalat" w:hAnsi="GHEA Grapalat" w:cs="Sylfaen"/>
          <w:sz w:val="24"/>
          <w:szCs w:val="24"/>
        </w:rPr>
        <w:t>ակտերի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21C9B">
        <w:rPr>
          <w:rFonts w:ascii="GHEA Grapalat" w:hAnsi="GHEA Grapalat" w:cs="Sylfaen"/>
          <w:sz w:val="24"/>
          <w:szCs w:val="24"/>
        </w:rPr>
        <w:t>մասին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A21C9B">
        <w:rPr>
          <w:rFonts w:ascii="GHEA Grapalat" w:hAnsi="GHEA Grapalat" w:cs="Sylfaen"/>
          <w:sz w:val="24"/>
          <w:szCs w:val="24"/>
        </w:rPr>
        <w:t>և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A21C9B">
        <w:rPr>
          <w:rFonts w:ascii="GHEA Grapalat" w:hAnsi="GHEA Grapalat" w:cs="Sylfaen"/>
          <w:sz w:val="24"/>
          <w:szCs w:val="24"/>
        </w:rPr>
        <w:t>Բյուջետային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21C9B">
        <w:rPr>
          <w:rFonts w:ascii="GHEA Grapalat" w:hAnsi="GHEA Grapalat" w:cs="Sylfaen"/>
          <w:sz w:val="24"/>
          <w:szCs w:val="24"/>
        </w:rPr>
        <w:t>համակարգի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21C9B">
        <w:rPr>
          <w:rFonts w:ascii="GHEA Grapalat" w:hAnsi="GHEA Grapalat" w:cs="Sylfaen"/>
          <w:sz w:val="24"/>
          <w:szCs w:val="24"/>
        </w:rPr>
        <w:t>մասին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A21C9B">
        <w:rPr>
          <w:rFonts w:ascii="GHEA Grapalat" w:hAnsi="GHEA Grapalat" w:cs="Sylfaen"/>
          <w:sz w:val="24"/>
          <w:szCs w:val="24"/>
        </w:rPr>
        <w:t>ՀՀ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21C9B">
        <w:rPr>
          <w:rFonts w:ascii="GHEA Grapalat" w:hAnsi="GHEA Grapalat" w:cs="Sylfaen"/>
          <w:sz w:val="24"/>
          <w:szCs w:val="24"/>
        </w:rPr>
        <w:t>օրենքների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21C9B">
        <w:rPr>
          <w:rFonts w:ascii="GHEA Grapalat" w:hAnsi="GHEA Grapalat" w:cs="Sylfaen"/>
          <w:sz w:val="24"/>
          <w:szCs w:val="24"/>
        </w:rPr>
        <w:t>հիման</w:t>
      </w:r>
      <w:r w:rsidRPr="00A21C9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21C9B">
        <w:rPr>
          <w:rFonts w:ascii="GHEA Grapalat" w:hAnsi="GHEA Grapalat" w:cs="Sylfaen"/>
          <w:sz w:val="24"/>
          <w:szCs w:val="24"/>
        </w:rPr>
        <w:t>վրա</w:t>
      </w:r>
      <w:r w:rsidRPr="00A21C9B">
        <w:rPr>
          <w:rFonts w:ascii="GHEA Grapalat" w:hAnsi="GHEA Grapalat" w:cs="Sylfaen"/>
          <w:sz w:val="24"/>
          <w:szCs w:val="24"/>
          <w:lang w:val="fr-FR"/>
        </w:rPr>
        <w:t>:</w:t>
      </w:r>
      <w:r w:rsidR="00101D37" w:rsidRPr="00A21C9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01D37" w:rsidRPr="00A21C9B" w:rsidRDefault="00101D37" w:rsidP="00101D37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64E45" w:rsidRPr="00A21C9B" w:rsidRDefault="00464E45" w:rsidP="00101D37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56262" w:rsidRPr="00A21C9B" w:rsidRDefault="00956262" w:rsidP="00101D37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956262" w:rsidRPr="00A21C9B" w:rsidSect="00487440">
      <w:pgSz w:w="12240" w:h="15840"/>
      <w:pgMar w:top="270" w:right="450" w:bottom="568" w:left="720" w:header="18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BD" w:rsidRDefault="00F468BD" w:rsidP="00AE4509">
      <w:pPr>
        <w:spacing w:after="0" w:line="240" w:lineRule="auto"/>
      </w:pPr>
      <w:r>
        <w:separator/>
      </w:r>
    </w:p>
  </w:endnote>
  <w:endnote w:type="continuationSeparator" w:id="0">
    <w:p w:rsidR="00F468BD" w:rsidRDefault="00F468BD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BD" w:rsidRDefault="00F468BD" w:rsidP="00AE4509">
      <w:pPr>
        <w:spacing w:after="0" w:line="240" w:lineRule="auto"/>
      </w:pPr>
      <w:r>
        <w:separator/>
      </w:r>
    </w:p>
  </w:footnote>
  <w:footnote w:type="continuationSeparator" w:id="0">
    <w:p w:rsidR="00F468BD" w:rsidRDefault="00F468BD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D68C8"/>
    <w:multiLevelType w:val="hybridMultilevel"/>
    <w:tmpl w:val="D38C4224"/>
    <w:lvl w:ilvl="0" w:tplc="EAAEA64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E56F5B"/>
    <w:multiLevelType w:val="hybridMultilevel"/>
    <w:tmpl w:val="A95CBA54"/>
    <w:lvl w:ilvl="0" w:tplc="62026A9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cs="Sylfaen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0D3608"/>
    <w:multiLevelType w:val="hybridMultilevel"/>
    <w:tmpl w:val="07D03B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C832B0"/>
    <w:multiLevelType w:val="hybridMultilevel"/>
    <w:tmpl w:val="18E68FAC"/>
    <w:lvl w:ilvl="0" w:tplc="02B884EE">
      <w:start w:val="1"/>
      <w:numFmt w:val="decimal"/>
      <w:lvlText w:val="%1."/>
      <w:lvlJc w:val="left"/>
      <w:pPr>
        <w:ind w:left="927" w:hanging="360"/>
      </w:pPr>
      <w:rPr>
        <w:rFonts w:eastAsia="SimSu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C5B2226"/>
    <w:multiLevelType w:val="hybridMultilevel"/>
    <w:tmpl w:val="E2627CB6"/>
    <w:lvl w:ilvl="0" w:tplc="0CD80D8C">
      <w:start w:val="1"/>
      <w:numFmt w:val="decimal"/>
      <w:lvlText w:val="%1."/>
      <w:lvlJc w:val="left"/>
      <w:pPr>
        <w:ind w:left="51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7F7071"/>
    <w:multiLevelType w:val="hybridMultilevel"/>
    <w:tmpl w:val="77B4C83C"/>
    <w:lvl w:ilvl="0" w:tplc="1630A5F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521A6BB7"/>
    <w:multiLevelType w:val="hybridMultilevel"/>
    <w:tmpl w:val="B786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F4280C"/>
    <w:multiLevelType w:val="hybridMultilevel"/>
    <w:tmpl w:val="EE0CE0D0"/>
    <w:lvl w:ilvl="0" w:tplc="9372DF58">
      <w:start w:val="1"/>
      <w:numFmt w:val="decimal"/>
      <w:lvlText w:val="%1."/>
      <w:lvlJc w:val="left"/>
      <w:pPr>
        <w:ind w:left="927" w:hanging="360"/>
      </w:pPr>
      <w:rPr>
        <w:rFonts w:eastAsia="SimSu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6651A0F"/>
    <w:multiLevelType w:val="hybridMultilevel"/>
    <w:tmpl w:val="E7A2CEBC"/>
    <w:lvl w:ilvl="0" w:tplc="D6B217B6">
      <w:start w:val="1043"/>
      <w:numFmt w:val="bullet"/>
      <w:lvlText w:val="-"/>
      <w:lvlJc w:val="left"/>
      <w:pPr>
        <w:ind w:left="1069" w:hanging="360"/>
      </w:pPr>
      <w:rPr>
        <w:rFonts w:ascii="GHEA Grapalat" w:eastAsia="Times New Roman" w:hAnsi="GHEA Grapalat" w:cs="Miriam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5B550776"/>
    <w:multiLevelType w:val="hybridMultilevel"/>
    <w:tmpl w:val="0302C5C4"/>
    <w:lvl w:ilvl="0" w:tplc="1AC670F6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69F656B8"/>
    <w:multiLevelType w:val="hybridMultilevel"/>
    <w:tmpl w:val="DA1C18B4"/>
    <w:lvl w:ilvl="0" w:tplc="C2C809D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247A2A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70454976"/>
    <w:multiLevelType w:val="hybridMultilevel"/>
    <w:tmpl w:val="301E62FC"/>
    <w:lvl w:ilvl="0" w:tplc="EFC4E47A">
      <w:start w:val="1"/>
      <w:numFmt w:val="decimal"/>
      <w:lvlText w:val="%1)"/>
      <w:lvlJc w:val="left"/>
      <w:pPr>
        <w:ind w:left="1440" w:hanging="72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315F9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216DB1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21"/>
  </w:num>
  <w:num w:numId="5">
    <w:abstractNumId w:val="4"/>
  </w:num>
  <w:num w:numId="6">
    <w:abstractNumId w:val="7"/>
  </w:num>
  <w:num w:numId="7">
    <w:abstractNumId w:val="9"/>
  </w:num>
  <w:num w:numId="8">
    <w:abstractNumId w:val="19"/>
  </w:num>
  <w:num w:numId="9">
    <w:abstractNumId w:val="2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8"/>
  </w:num>
  <w:num w:numId="13">
    <w:abstractNumId w:val="11"/>
  </w:num>
  <w:num w:numId="14">
    <w:abstractNumId w:val="1"/>
  </w:num>
  <w:num w:numId="15">
    <w:abstractNumId w:val="22"/>
  </w:num>
  <w:num w:numId="16">
    <w:abstractNumId w:val="8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5"/>
  </w:num>
  <w:num w:numId="22">
    <w:abstractNumId w:val="1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5197"/>
    <w:rsid w:val="00015416"/>
    <w:rsid w:val="000229B0"/>
    <w:rsid w:val="000508B8"/>
    <w:rsid w:val="00056C9C"/>
    <w:rsid w:val="00063F41"/>
    <w:rsid w:val="0006756D"/>
    <w:rsid w:val="00071D12"/>
    <w:rsid w:val="00073F7E"/>
    <w:rsid w:val="00090BEC"/>
    <w:rsid w:val="00093016"/>
    <w:rsid w:val="00093364"/>
    <w:rsid w:val="000B75E7"/>
    <w:rsid w:val="000C0927"/>
    <w:rsid w:val="000C1262"/>
    <w:rsid w:val="000D1BC4"/>
    <w:rsid w:val="000D209E"/>
    <w:rsid w:val="000E5C25"/>
    <w:rsid w:val="000E6330"/>
    <w:rsid w:val="000F040A"/>
    <w:rsid w:val="000F0AE7"/>
    <w:rsid w:val="000F17F9"/>
    <w:rsid w:val="00101D37"/>
    <w:rsid w:val="00116CC2"/>
    <w:rsid w:val="00116E63"/>
    <w:rsid w:val="00145513"/>
    <w:rsid w:val="00147EC2"/>
    <w:rsid w:val="00164E7A"/>
    <w:rsid w:val="001849EA"/>
    <w:rsid w:val="00193131"/>
    <w:rsid w:val="001A3619"/>
    <w:rsid w:val="001B19EC"/>
    <w:rsid w:val="001B5C7A"/>
    <w:rsid w:val="001D13BE"/>
    <w:rsid w:val="001D1674"/>
    <w:rsid w:val="001D1B0A"/>
    <w:rsid w:val="001D5E7E"/>
    <w:rsid w:val="001E4E55"/>
    <w:rsid w:val="001F2DD2"/>
    <w:rsid w:val="001F44AE"/>
    <w:rsid w:val="002168D2"/>
    <w:rsid w:val="00230E4B"/>
    <w:rsid w:val="00251FA1"/>
    <w:rsid w:val="00261895"/>
    <w:rsid w:val="00261EF2"/>
    <w:rsid w:val="00265B43"/>
    <w:rsid w:val="00270D02"/>
    <w:rsid w:val="002836C5"/>
    <w:rsid w:val="00283EFC"/>
    <w:rsid w:val="002862B4"/>
    <w:rsid w:val="00297EF9"/>
    <w:rsid w:val="002A3C79"/>
    <w:rsid w:val="002A5510"/>
    <w:rsid w:val="002A6A17"/>
    <w:rsid w:val="002B2912"/>
    <w:rsid w:val="002B78B4"/>
    <w:rsid w:val="002C022F"/>
    <w:rsid w:val="002D3A7F"/>
    <w:rsid w:val="002D3D03"/>
    <w:rsid w:val="002F153F"/>
    <w:rsid w:val="00302F4C"/>
    <w:rsid w:val="003129BB"/>
    <w:rsid w:val="0031406A"/>
    <w:rsid w:val="003157ED"/>
    <w:rsid w:val="00316803"/>
    <w:rsid w:val="00336381"/>
    <w:rsid w:val="00336F56"/>
    <w:rsid w:val="00340CD6"/>
    <w:rsid w:val="00355E97"/>
    <w:rsid w:val="00357AE4"/>
    <w:rsid w:val="00357D58"/>
    <w:rsid w:val="00370385"/>
    <w:rsid w:val="0037113D"/>
    <w:rsid w:val="0037581E"/>
    <w:rsid w:val="00387E21"/>
    <w:rsid w:val="00393D33"/>
    <w:rsid w:val="003A089B"/>
    <w:rsid w:val="003A0FDA"/>
    <w:rsid w:val="003A6180"/>
    <w:rsid w:val="003B0274"/>
    <w:rsid w:val="003D4932"/>
    <w:rsid w:val="003D73D3"/>
    <w:rsid w:val="003F5679"/>
    <w:rsid w:val="00405268"/>
    <w:rsid w:val="00411205"/>
    <w:rsid w:val="00412375"/>
    <w:rsid w:val="0042212F"/>
    <w:rsid w:val="004230B5"/>
    <w:rsid w:val="00431E12"/>
    <w:rsid w:val="004378FD"/>
    <w:rsid w:val="00444340"/>
    <w:rsid w:val="0045753C"/>
    <w:rsid w:val="0046061F"/>
    <w:rsid w:val="00460BDD"/>
    <w:rsid w:val="00464E45"/>
    <w:rsid w:val="00470356"/>
    <w:rsid w:val="00482A5F"/>
    <w:rsid w:val="00487440"/>
    <w:rsid w:val="00494C7D"/>
    <w:rsid w:val="00495425"/>
    <w:rsid w:val="00495C51"/>
    <w:rsid w:val="004A6299"/>
    <w:rsid w:val="004C1350"/>
    <w:rsid w:val="004D003B"/>
    <w:rsid w:val="004D4B61"/>
    <w:rsid w:val="004E11E1"/>
    <w:rsid w:val="004E2324"/>
    <w:rsid w:val="004E56E2"/>
    <w:rsid w:val="004E7F01"/>
    <w:rsid w:val="004F02A0"/>
    <w:rsid w:val="004F066B"/>
    <w:rsid w:val="004F1495"/>
    <w:rsid w:val="004F1F72"/>
    <w:rsid w:val="005058DA"/>
    <w:rsid w:val="00516DE6"/>
    <w:rsid w:val="005216D6"/>
    <w:rsid w:val="00523672"/>
    <w:rsid w:val="0052384B"/>
    <w:rsid w:val="005310CF"/>
    <w:rsid w:val="00533482"/>
    <w:rsid w:val="00534C16"/>
    <w:rsid w:val="0054225C"/>
    <w:rsid w:val="005651B1"/>
    <w:rsid w:val="005804B1"/>
    <w:rsid w:val="0058185A"/>
    <w:rsid w:val="005A1687"/>
    <w:rsid w:val="005A5B85"/>
    <w:rsid w:val="005A5F4A"/>
    <w:rsid w:val="005A67A0"/>
    <w:rsid w:val="005B4264"/>
    <w:rsid w:val="005D047B"/>
    <w:rsid w:val="005D2BAA"/>
    <w:rsid w:val="005D7E92"/>
    <w:rsid w:val="005E05AD"/>
    <w:rsid w:val="005E7253"/>
    <w:rsid w:val="005F1984"/>
    <w:rsid w:val="005F370B"/>
    <w:rsid w:val="006024EC"/>
    <w:rsid w:val="00602E43"/>
    <w:rsid w:val="00630366"/>
    <w:rsid w:val="00633337"/>
    <w:rsid w:val="00640E33"/>
    <w:rsid w:val="0064147C"/>
    <w:rsid w:val="00641FF2"/>
    <w:rsid w:val="00645260"/>
    <w:rsid w:val="00647952"/>
    <w:rsid w:val="006563AE"/>
    <w:rsid w:val="00656CC1"/>
    <w:rsid w:val="00675BDF"/>
    <w:rsid w:val="00680036"/>
    <w:rsid w:val="0069044F"/>
    <w:rsid w:val="006A5EE9"/>
    <w:rsid w:val="006A783A"/>
    <w:rsid w:val="006B0E1C"/>
    <w:rsid w:val="006B1452"/>
    <w:rsid w:val="006C101C"/>
    <w:rsid w:val="006D1332"/>
    <w:rsid w:val="006E0F06"/>
    <w:rsid w:val="006E6F11"/>
    <w:rsid w:val="006E6F9B"/>
    <w:rsid w:val="006F5107"/>
    <w:rsid w:val="006F7414"/>
    <w:rsid w:val="00722898"/>
    <w:rsid w:val="00722EB8"/>
    <w:rsid w:val="00724680"/>
    <w:rsid w:val="0072718D"/>
    <w:rsid w:val="00733F86"/>
    <w:rsid w:val="00736110"/>
    <w:rsid w:val="00757749"/>
    <w:rsid w:val="0078024F"/>
    <w:rsid w:val="0078675C"/>
    <w:rsid w:val="00787FD1"/>
    <w:rsid w:val="00793F8B"/>
    <w:rsid w:val="00795463"/>
    <w:rsid w:val="007A10E2"/>
    <w:rsid w:val="007A22E9"/>
    <w:rsid w:val="007A31B2"/>
    <w:rsid w:val="007F24B2"/>
    <w:rsid w:val="00801E4A"/>
    <w:rsid w:val="00802982"/>
    <w:rsid w:val="00807A74"/>
    <w:rsid w:val="00810C03"/>
    <w:rsid w:val="00813AAC"/>
    <w:rsid w:val="0081455D"/>
    <w:rsid w:val="00831476"/>
    <w:rsid w:val="00843899"/>
    <w:rsid w:val="00847BE0"/>
    <w:rsid w:val="008527AC"/>
    <w:rsid w:val="0086744E"/>
    <w:rsid w:val="00880801"/>
    <w:rsid w:val="00882C58"/>
    <w:rsid w:val="00890671"/>
    <w:rsid w:val="008B0C5A"/>
    <w:rsid w:val="008B5CB5"/>
    <w:rsid w:val="008B6BA6"/>
    <w:rsid w:val="008C10C6"/>
    <w:rsid w:val="008C61C5"/>
    <w:rsid w:val="008D1815"/>
    <w:rsid w:val="008D6251"/>
    <w:rsid w:val="008E0804"/>
    <w:rsid w:val="008E31AF"/>
    <w:rsid w:val="008F0272"/>
    <w:rsid w:val="008F6990"/>
    <w:rsid w:val="00902849"/>
    <w:rsid w:val="009060DE"/>
    <w:rsid w:val="00917653"/>
    <w:rsid w:val="00920C70"/>
    <w:rsid w:val="0092209C"/>
    <w:rsid w:val="00931342"/>
    <w:rsid w:val="009373B3"/>
    <w:rsid w:val="00941A46"/>
    <w:rsid w:val="00941BD0"/>
    <w:rsid w:val="00956262"/>
    <w:rsid w:val="00971BFA"/>
    <w:rsid w:val="009877AF"/>
    <w:rsid w:val="00994349"/>
    <w:rsid w:val="00996988"/>
    <w:rsid w:val="009A171F"/>
    <w:rsid w:val="009A2C74"/>
    <w:rsid w:val="009A6A8D"/>
    <w:rsid w:val="009B1CB5"/>
    <w:rsid w:val="009B5463"/>
    <w:rsid w:val="009B684A"/>
    <w:rsid w:val="009D2FD7"/>
    <w:rsid w:val="009D6719"/>
    <w:rsid w:val="009E2E26"/>
    <w:rsid w:val="009E4BA7"/>
    <w:rsid w:val="009F155C"/>
    <w:rsid w:val="009F3111"/>
    <w:rsid w:val="00A10CC6"/>
    <w:rsid w:val="00A11D6A"/>
    <w:rsid w:val="00A15B3B"/>
    <w:rsid w:val="00A21C9B"/>
    <w:rsid w:val="00A251F5"/>
    <w:rsid w:val="00A27549"/>
    <w:rsid w:val="00A37A28"/>
    <w:rsid w:val="00A41717"/>
    <w:rsid w:val="00A76B09"/>
    <w:rsid w:val="00A770FA"/>
    <w:rsid w:val="00A81E74"/>
    <w:rsid w:val="00A95DBB"/>
    <w:rsid w:val="00A97A0E"/>
    <w:rsid w:val="00AB0D86"/>
    <w:rsid w:val="00AB0D92"/>
    <w:rsid w:val="00AC32D0"/>
    <w:rsid w:val="00AC66A7"/>
    <w:rsid w:val="00AD6E30"/>
    <w:rsid w:val="00AD70E3"/>
    <w:rsid w:val="00AE4509"/>
    <w:rsid w:val="00B0111F"/>
    <w:rsid w:val="00B1083C"/>
    <w:rsid w:val="00B21A73"/>
    <w:rsid w:val="00B26902"/>
    <w:rsid w:val="00B326B0"/>
    <w:rsid w:val="00B36098"/>
    <w:rsid w:val="00B47078"/>
    <w:rsid w:val="00B47537"/>
    <w:rsid w:val="00B47E35"/>
    <w:rsid w:val="00B53BE3"/>
    <w:rsid w:val="00B60FA8"/>
    <w:rsid w:val="00B63B85"/>
    <w:rsid w:val="00B77CF1"/>
    <w:rsid w:val="00B91D0D"/>
    <w:rsid w:val="00B96508"/>
    <w:rsid w:val="00BA016F"/>
    <w:rsid w:val="00BA45D7"/>
    <w:rsid w:val="00BA52BF"/>
    <w:rsid w:val="00BA6E93"/>
    <w:rsid w:val="00BB3169"/>
    <w:rsid w:val="00BB6D3E"/>
    <w:rsid w:val="00BB7263"/>
    <w:rsid w:val="00BC2B75"/>
    <w:rsid w:val="00BC6C0D"/>
    <w:rsid w:val="00BC72F0"/>
    <w:rsid w:val="00BD353A"/>
    <w:rsid w:val="00BD3634"/>
    <w:rsid w:val="00BD5AF7"/>
    <w:rsid w:val="00BD6121"/>
    <w:rsid w:val="00BE09E3"/>
    <w:rsid w:val="00BE109A"/>
    <w:rsid w:val="00BF0FE6"/>
    <w:rsid w:val="00BF1A00"/>
    <w:rsid w:val="00BF670A"/>
    <w:rsid w:val="00BF7586"/>
    <w:rsid w:val="00C006EE"/>
    <w:rsid w:val="00C011FD"/>
    <w:rsid w:val="00C02112"/>
    <w:rsid w:val="00C107D5"/>
    <w:rsid w:val="00C10F77"/>
    <w:rsid w:val="00C12B1D"/>
    <w:rsid w:val="00C14D85"/>
    <w:rsid w:val="00C20E40"/>
    <w:rsid w:val="00C24DC5"/>
    <w:rsid w:val="00C26921"/>
    <w:rsid w:val="00C3290E"/>
    <w:rsid w:val="00C37E04"/>
    <w:rsid w:val="00C414C9"/>
    <w:rsid w:val="00C4556E"/>
    <w:rsid w:val="00C5649C"/>
    <w:rsid w:val="00C620BD"/>
    <w:rsid w:val="00C82376"/>
    <w:rsid w:val="00C83A43"/>
    <w:rsid w:val="00CC7AB9"/>
    <w:rsid w:val="00CE4D97"/>
    <w:rsid w:val="00CE4F16"/>
    <w:rsid w:val="00D02567"/>
    <w:rsid w:val="00D11552"/>
    <w:rsid w:val="00D11B3F"/>
    <w:rsid w:val="00D1532F"/>
    <w:rsid w:val="00D212C2"/>
    <w:rsid w:val="00D30CB4"/>
    <w:rsid w:val="00D359E6"/>
    <w:rsid w:val="00D40DFA"/>
    <w:rsid w:val="00D41596"/>
    <w:rsid w:val="00D425A0"/>
    <w:rsid w:val="00D44C89"/>
    <w:rsid w:val="00D45E55"/>
    <w:rsid w:val="00D54070"/>
    <w:rsid w:val="00D6357E"/>
    <w:rsid w:val="00D64FFB"/>
    <w:rsid w:val="00D823F9"/>
    <w:rsid w:val="00D94B13"/>
    <w:rsid w:val="00D97F30"/>
    <w:rsid w:val="00DA145B"/>
    <w:rsid w:val="00DB10F9"/>
    <w:rsid w:val="00DE397D"/>
    <w:rsid w:val="00DE7D58"/>
    <w:rsid w:val="00DE7EFE"/>
    <w:rsid w:val="00DF295F"/>
    <w:rsid w:val="00DF427F"/>
    <w:rsid w:val="00E04480"/>
    <w:rsid w:val="00E10D87"/>
    <w:rsid w:val="00E36523"/>
    <w:rsid w:val="00E37C4C"/>
    <w:rsid w:val="00E45781"/>
    <w:rsid w:val="00E5334D"/>
    <w:rsid w:val="00E61B1F"/>
    <w:rsid w:val="00E72072"/>
    <w:rsid w:val="00E74163"/>
    <w:rsid w:val="00EA45B1"/>
    <w:rsid w:val="00EA56CB"/>
    <w:rsid w:val="00EB1701"/>
    <w:rsid w:val="00EB61BF"/>
    <w:rsid w:val="00EC2E74"/>
    <w:rsid w:val="00EC36EE"/>
    <w:rsid w:val="00EC5983"/>
    <w:rsid w:val="00EC6787"/>
    <w:rsid w:val="00ED19C2"/>
    <w:rsid w:val="00EE622F"/>
    <w:rsid w:val="00EE72B2"/>
    <w:rsid w:val="00EF07FE"/>
    <w:rsid w:val="00EF1B49"/>
    <w:rsid w:val="00EF2055"/>
    <w:rsid w:val="00F01355"/>
    <w:rsid w:val="00F14F88"/>
    <w:rsid w:val="00F24847"/>
    <w:rsid w:val="00F307CC"/>
    <w:rsid w:val="00F35656"/>
    <w:rsid w:val="00F468BD"/>
    <w:rsid w:val="00F50876"/>
    <w:rsid w:val="00F57C64"/>
    <w:rsid w:val="00F661F6"/>
    <w:rsid w:val="00F67B7F"/>
    <w:rsid w:val="00F71B15"/>
    <w:rsid w:val="00F72AEB"/>
    <w:rsid w:val="00F72EE9"/>
    <w:rsid w:val="00F807B4"/>
    <w:rsid w:val="00F9005C"/>
    <w:rsid w:val="00F957D7"/>
    <w:rsid w:val="00FA152D"/>
    <w:rsid w:val="00FA25EB"/>
    <w:rsid w:val="00FB1FE0"/>
    <w:rsid w:val="00FC2EE7"/>
    <w:rsid w:val="00FC4CD1"/>
    <w:rsid w:val="00FD1CCD"/>
    <w:rsid w:val="00FD1CE4"/>
    <w:rsid w:val="00FD2C3F"/>
    <w:rsid w:val="00FD40AB"/>
    <w:rsid w:val="00FE11A7"/>
    <w:rsid w:val="00FF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Table no. List Paragraph"/>
    <w:basedOn w:val="Normal"/>
    <w:link w:val="ListParagraphChar"/>
    <w:uiPriority w:val="34"/>
    <w:qFormat/>
    <w:rsid w:val="006A5EE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F72AEB"/>
    <w:rPr>
      <w:rFonts w:eastAsia="Times New Roman"/>
      <w:sz w:val="22"/>
      <w:szCs w:val="22"/>
      <w:lang w:val="en-US" w:eastAsia="en-US"/>
    </w:rPr>
  </w:style>
  <w:style w:type="character" w:customStyle="1" w:styleId="mechtex0">
    <w:name w:val="mechtex Знак"/>
    <w:locked/>
    <w:rsid w:val="00920C70"/>
    <w:rPr>
      <w:rFonts w:ascii="Arial Armenian" w:hAnsi="Arial Armenian"/>
      <w:sz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D241E-F77F-4035-AE9F-0D64B8F1D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1520</Words>
  <Characters>8666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</dc:creator>
  <cp:keywords/>
  <cp:lastModifiedBy>Lilit Harutyunyan</cp:lastModifiedBy>
  <cp:revision>49</cp:revision>
  <cp:lastPrinted>2019-09-12T13:31:00Z</cp:lastPrinted>
  <dcterms:created xsi:type="dcterms:W3CDTF">2019-09-09T10:40:00Z</dcterms:created>
  <dcterms:modified xsi:type="dcterms:W3CDTF">2019-09-12T13:31:00Z</dcterms:modified>
</cp:coreProperties>
</file>