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E6D2B" w14:textId="38A628C3" w:rsidR="0067756C" w:rsidRPr="0067756C" w:rsidRDefault="0067756C" w:rsidP="0067756C">
      <w:pPr>
        <w:pStyle w:val="mechtex"/>
        <w:ind w:left="5040" w:firstLine="30"/>
        <w:jc w:val="right"/>
        <w:rPr>
          <w:rFonts w:ascii="GHEA Grapalat" w:hAnsi="GHEA Grapalat" w:cs="Arial Armenian"/>
          <w:lang w:val="hy-AM"/>
        </w:rPr>
      </w:pPr>
      <w:r w:rsidRPr="00F7729E">
        <w:rPr>
          <w:rFonts w:ascii="GHEA Grapalat" w:hAnsi="GHEA Grapalat" w:cs="Sylfaen"/>
        </w:rPr>
        <w:t>Հավելված</w:t>
      </w:r>
      <w:r w:rsidRPr="00F7729E">
        <w:rPr>
          <w:rFonts w:ascii="GHEA Grapalat" w:hAnsi="GHEA Grapalat" w:cs="Arial Armenian"/>
        </w:rPr>
        <w:t xml:space="preserve"> N </w:t>
      </w:r>
      <w:r>
        <w:rPr>
          <w:rFonts w:ascii="GHEA Grapalat" w:hAnsi="GHEA Grapalat" w:cs="Arial Armenian"/>
          <w:lang w:val="hy-AM"/>
        </w:rPr>
        <w:t>2</w:t>
      </w:r>
    </w:p>
    <w:p w14:paraId="2DFF0FEC" w14:textId="77777777" w:rsidR="0067756C" w:rsidRPr="00F7729E" w:rsidRDefault="0067756C" w:rsidP="0067756C">
      <w:pPr>
        <w:pStyle w:val="mechtex"/>
        <w:jc w:val="right"/>
        <w:rPr>
          <w:rFonts w:ascii="GHEA Grapalat" w:hAnsi="GHEA Grapalat" w:cs="Arial Armenian"/>
        </w:rPr>
      </w:pPr>
      <w:r w:rsidRPr="00F7729E">
        <w:rPr>
          <w:rFonts w:ascii="GHEA Grapalat" w:hAnsi="GHEA Grapalat" w:cs="Sylfaen"/>
        </w:rPr>
        <w:t>ՀՀ</w:t>
      </w:r>
      <w:r w:rsidRPr="00F7729E">
        <w:rPr>
          <w:rFonts w:ascii="GHEA Grapalat" w:hAnsi="GHEA Grapalat" w:cs="Arial Armenian"/>
        </w:rPr>
        <w:t xml:space="preserve"> </w:t>
      </w:r>
      <w:r w:rsidRPr="00F7729E">
        <w:rPr>
          <w:rFonts w:ascii="GHEA Grapalat" w:hAnsi="GHEA Grapalat" w:cs="Sylfaen"/>
        </w:rPr>
        <w:t>կառավարության</w:t>
      </w:r>
      <w:r w:rsidRPr="00F7729E">
        <w:rPr>
          <w:rFonts w:ascii="GHEA Grapalat" w:hAnsi="GHEA Grapalat" w:cs="Arial Armenian"/>
        </w:rPr>
        <w:t xml:space="preserve"> 2019 </w:t>
      </w:r>
      <w:r w:rsidRPr="00F7729E">
        <w:rPr>
          <w:rFonts w:ascii="GHEA Grapalat" w:hAnsi="GHEA Grapalat" w:cs="Sylfaen"/>
        </w:rPr>
        <w:t>թ</w:t>
      </w:r>
      <w:r w:rsidRPr="00F7729E">
        <w:rPr>
          <w:rFonts w:ascii="GHEA Grapalat" w:hAnsi="GHEA Grapalat" w:cs="Arial Armenian"/>
        </w:rPr>
        <w:t>.</w:t>
      </w:r>
    </w:p>
    <w:p w14:paraId="02D215C4" w14:textId="77777777" w:rsidR="0067756C" w:rsidRDefault="0067756C" w:rsidP="0067756C">
      <w:pPr>
        <w:tabs>
          <w:tab w:val="left" w:pos="90"/>
          <w:tab w:val="left" w:pos="1170"/>
        </w:tabs>
        <w:spacing w:after="0" w:line="240" w:lineRule="auto"/>
        <w:jc w:val="right"/>
        <w:rPr>
          <w:rFonts w:ascii="GHEA Grapalat" w:hAnsi="GHEA Grapalat" w:cs="Sylfaen"/>
        </w:rPr>
      </w:pPr>
      <w:r w:rsidRPr="00F7729E">
        <w:rPr>
          <w:rFonts w:ascii="GHEA Grapalat" w:hAnsi="GHEA Grapalat" w:cs="Sylfaen"/>
          <w:spacing w:val="-4"/>
          <w:lang w:val="pt-BR"/>
        </w:rPr>
        <w:t>________</w:t>
      </w:r>
      <w:r w:rsidRPr="00F7729E">
        <w:rPr>
          <w:rFonts w:ascii="GHEA Grapalat" w:hAnsi="GHEA Grapalat" w:cs="Arial Armenian"/>
        </w:rPr>
        <w:t xml:space="preserve">  _____-</w:t>
      </w:r>
      <w:r w:rsidRPr="00F7729E">
        <w:rPr>
          <w:rFonts w:ascii="GHEA Grapalat" w:hAnsi="GHEA Grapalat" w:cs="Sylfaen"/>
        </w:rPr>
        <w:t>ի</w:t>
      </w:r>
      <w:r w:rsidRPr="00F7729E">
        <w:rPr>
          <w:rFonts w:ascii="GHEA Grapalat" w:hAnsi="GHEA Grapalat" w:cs="Arial Armenian"/>
        </w:rPr>
        <w:t xml:space="preserve">  N     -</w:t>
      </w:r>
      <w:r w:rsidRPr="00F7729E">
        <w:rPr>
          <w:rFonts w:ascii="GHEA Grapalat" w:hAnsi="GHEA Grapalat" w:cs="Arial Armenian"/>
          <w:lang w:val="hy-AM"/>
        </w:rPr>
        <w:t>Ն</w:t>
      </w:r>
      <w:r w:rsidRPr="00F7729E">
        <w:rPr>
          <w:rFonts w:ascii="GHEA Grapalat" w:hAnsi="GHEA Grapalat" w:cs="Arial Armenian"/>
        </w:rPr>
        <w:t xml:space="preserve"> </w:t>
      </w:r>
      <w:r w:rsidRPr="00F7729E">
        <w:rPr>
          <w:rFonts w:ascii="GHEA Grapalat" w:hAnsi="GHEA Grapalat" w:cs="Sylfaen"/>
        </w:rPr>
        <w:t>որոշման</w:t>
      </w:r>
    </w:p>
    <w:p w14:paraId="3AA6B485" w14:textId="77777777" w:rsidR="0067756C" w:rsidRDefault="0067756C" w:rsidP="0067756C">
      <w:pPr>
        <w:tabs>
          <w:tab w:val="left" w:pos="90"/>
          <w:tab w:val="left" w:pos="1170"/>
        </w:tabs>
        <w:spacing w:after="0" w:line="240" w:lineRule="auto"/>
        <w:jc w:val="center"/>
        <w:rPr>
          <w:rFonts w:ascii="GHEA Grapalat" w:hAnsi="GHEA Grapalat" w:cs="Sylfaen"/>
          <w:b/>
          <w:color w:val="2E74B5" w:themeColor="accent1" w:themeShade="BF"/>
          <w:sz w:val="32"/>
          <w:szCs w:val="32"/>
          <w:lang w:val="hy-AM"/>
        </w:rPr>
      </w:pPr>
    </w:p>
    <w:p w14:paraId="4F989799" w14:textId="42045110" w:rsidR="00415A33" w:rsidRPr="009A068A" w:rsidRDefault="00415A33" w:rsidP="0067756C">
      <w:pPr>
        <w:tabs>
          <w:tab w:val="left" w:pos="90"/>
          <w:tab w:val="left" w:pos="1170"/>
        </w:tabs>
        <w:spacing w:after="0" w:line="240" w:lineRule="auto"/>
        <w:jc w:val="center"/>
        <w:rPr>
          <w:rFonts w:ascii="GHEA Grapalat" w:hAnsi="GHEA Grapalat" w:cs="Sylfaen"/>
          <w:b/>
          <w:color w:val="2E74B5" w:themeColor="accent1" w:themeShade="BF"/>
          <w:sz w:val="32"/>
          <w:szCs w:val="32"/>
          <w:lang w:val="hy-AM"/>
        </w:rPr>
      </w:pPr>
      <w:r w:rsidRPr="009A068A">
        <w:rPr>
          <w:rFonts w:ascii="GHEA Grapalat" w:hAnsi="GHEA Grapalat" w:cs="Sylfaen"/>
          <w:b/>
          <w:color w:val="2E74B5" w:themeColor="accent1" w:themeShade="BF"/>
          <w:sz w:val="32"/>
          <w:szCs w:val="32"/>
          <w:lang w:val="hy-AM"/>
        </w:rPr>
        <w:t>ԾՐԱԳԻՐ</w:t>
      </w:r>
    </w:p>
    <w:p w14:paraId="2BFCB36E" w14:textId="77777777" w:rsidR="00415A33" w:rsidRPr="009A068A" w:rsidRDefault="00415A33" w:rsidP="00472E80">
      <w:pPr>
        <w:spacing w:after="0" w:line="240" w:lineRule="auto"/>
        <w:jc w:val="center"/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</w:pPr>
      <w:r w:rsidRPr="009A068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 xml:space="preserve">ՊԵՏԱԿԱՆ ՖԻՆԱՆՍՆԵՐԻ ԿԱՌԱՎԱՐՄԱՆ ՀԱՄԱԿԱՐԳԻ ԲԱՐԵՓՈԽՈՒՄՆԵՐԻ </w:t>
      </w:r>
      <w:r w:rsidR="00CE1D27" w:rsidRPr="009A068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>201</w:t>
      </w:r>
      <w:r w:rsidR="003D1127" w:rsidRPr="009A068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>9</w:t>
      </w:r>
      <w:r w:rsidR="00CE1D27" w:rsidRPr="009A068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>-202</w:t>
      </w:r>
      <w:r w:rsidR="003D1127" w:rsidRPr="009A068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>3</w:t>
      </w:r>
      <w:r w:rsidR="00CE1D27" w:rsidRPr="009A068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 xml:space="preserve"> ԹՎԱԿԱՆՆԵՐԻՆ </w:t>
      </w:r>
      <w:r w:rsidRPr="009A068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>ԻՐԱԿԱՆԱՑ</w:t>
      </w:r>
      <w:r w:rsidR="00CE1D27" w:rsidRPr="009A068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>ՎԵԼԻՔ</w:t>
      </w:r>
      <w:r w:rsidRPr="009A068A">
        <w:rPr>
          <w:rFonts w:ascii="GHEA Grapalat" w:hAnsi="GHEA Grapalat" w:cs="Sylfaen"/>
          <w:b/>
          <w:color w:val="2E74B5" w:themeColor="accent1" w:themeShade="BF"/>
          <w:sz w:val="28"/>
          <w:szCs w:val="28"/>
          <w:lang w:val="hy-AM"/>
        </w:rPr>
        <w:t xml:space="preserve"> ԳՈՐԾՈՂՈՒԹՅՈՒՆՆԵՐԻ</w:t>
      </w:r>
    </w:p>
    <w:p w14:paraId="187C5D8D" w14:textId="77777777" w:rsidR="009A068A" w:rsidRDefault="009A068A" w:rsidP="00472E80">
      <w:pPr>
        <w:spacing w:after="0" w:line="240" w:lineRule="auto"/>
        <w:jc w:val="center"/>
        <w:rPr>
          <w:rFonts w:ascii="GHEA Grapalat" w:hAnsi="GHEA Grapalat" w:cs="Sylfaen"/>
          <w:b/>
          <w:color w:val="000000"/>
          <w:sz w:val="28"/>
          <w:szCs w:val="28"/>
          <w:lang w:val="hy-AM"/>
        </w:rPr>
      </w:pPr>
    </w:p>
    <w:tbl>
      <w:tblPr>
        <w:tblW w:w="15307" w:type="dxa"/>
        <w:tblInd w:w="-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7"/>
        <w:gridCol w:w="1556"/>
        <w:gridCol w:w="1561"/>
        <w:gridCol w:w="863"/>
        <w:gridCol w:w="859"/>
        <w:gridCol w:w="1834"/>
        <w:gridCol w:w="993"/>
        <w:gridCol w:w="1560"/>
        <w:gridCol w:w="1559"/>
        <w:gridCol w:w="1418"/>
        <w:gridCol w:w="1417"/>
      </w:tblGrid>
      <w:tr w:rsidR="00604893" w:rsidRPr="00A83D9A" w14:paraId="411869C5" w14:textId="77777777" w:rsidTr="00EC2588">
        <w:trPr>
          <w:tblHeader/>
        </w:trPr>
        <w:tc>
          <w:tcPr>
            <w:tcW w:w="1687" w:type="dxa"/>
            <w:shd w:val="clear" w:color="auto" w:fill="9CC2E5" w:themeFill="accent1" w:themeFillTint="99"/>
            <w:vAlign w:val="center"/>
          </w:tcPr>
          <w:p w14:paraId="761DB4D9" w14:textId="77777777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Ոլորտը/</w:t>
            </w:r>
          </w:p>
          <w:p w14:paraId="6CAFE5BC" w14:textId="77777777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Բաղադրիչը</w:t>
            </w:r>
          </w:p>
        </w:tc>
        <w:tc>
          <w:tcPr>
            <w:tcW w:w="1556" w:type="dxa"/>
            <w:shd w:val="clear" w:color="auto" w:fill="9CC2E5" w:themeFill="accent1" w:themeFillTint="99"/>
            <w:vAlign w:val="center"/>
          </w:tcPr>
          <w:p w14:paraId="330D55B5" w14:textId="77777777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Թիրախը</w:t>
            </w:r>
          </w:p>
        </w:tc>
        <w:tc>
          <w:tcPr>
            <w:tcW w:w="1561" w:type="dxa"/>
            <w:shd w:val="clear" w:color="auto" w:fill="9CC2E5" w:themeFill="accent1" w:themeFillTint="99"/>
            <w:vAlign w:val="center"/>
          </w:tcPr>
          <w:p w14:paraId="219DD6B3" w14:textId="77777777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Մ</w:t>
            </w: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իջոցառումներ</w:t>
            </w: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ը</w:t>
            </w:r>
          </w:p>
        </w:tc>
        <w:tc>
          <w:tcPr>
            <w:tcW w:w="863" w:type="dxa"/>
            <w:shd w:val="clear" w:color="auto" w:fill="9CC2E5" w:themeFill="accent1" w:themeFillTint="99"/>
            <w:vAlign w:val="center"/>
          </w:tcPr>
          <w:p w14:paraId="3F42519E" w14:textId="77777777" w:rsidR="00604893" w:rsidRPr="00135FC9" w:rsidRDefault="00604893" w:rsidP="00472E80">
            <w:pPr>
              <w:spacing w:after="0" w:line="240" w:lineRule="auto"/>
              <w:ind w:left="-108" w:right="-108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Պատաս</w:t>
            </w: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-</w:t>
            </w: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խանատու </w:t>
            </w: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մարմին</w:t>
            </w:r>
          </w:p>
        </w:tc>
        <w:tc>
          <w:tcPr>
            <w:tcW w:w="859" w:type="dxa"/>
            <w:shd w:val="clear" w:color="auto" w:fill="9CC2E5" w:themeFill="accent1" w:themeFillTint="99"/>
            <w:vAlign w:val="center"/>
          </w:tcPr>
          <w:p w14:paraId="6E41E3E7" w14:textId="77777777" w:rsidR="00604893" w:rsidRPr="00135FC9" w:rsidRDefault="00604893" w:rsidP="00472E80">
            <w:pPr>
              <w:spacing w:after="0" w:line="240" w:lineRule="auto"/>
              <w:ind w:left="-14" w:right="-18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Ժամկետներ</w:t>
            </w:r>
          </w:p>
        </w:tc>
        <w:tc>
          <w:tcPr>
            <w:tcW w:w="1834" w:type="dxa"/>
            <w:shd w:val="clear" w:color="auto" w:fill="9CC2E5" w:themeFill="accent1" w:themeFillTint="99"/>
            <w:vAlign w:val="center"/>
          </w:tcPr>
          <w:p w14:paraId="70D0F606" w14:textId="77777777" w:rsidR="00604893" w:rsidRPr="00135FC9" w:rsidRDefault="00604893" w:rsidP="00472E80">
            <w:pPr>
              <w:spacing w:after="0" w:line="240" w:lineRule="auto"/>
              <w:ind w:left="-29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Ա</w:t>
            </w: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</w:rPr>
              <w:t xml:space="preserve">րդյունքի </w:t>
            </w: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 xml:space="preserve">գնահատման </w:t>
            </w: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ցուցանիշ</w:t>
            </w: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ru-RU"/>
              </w:rPr>
              <w:t>ներ</w:t>
            </w: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ը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14:paraId="1B7B2D9B" w14:textId="77777777" w:rsidR="00604893" w:rsidRPr="00135FC9" w:rsidRDefault="00604893" w:rsidP="00472E80">
            <w:pPr>
              <w:spacing w:after="0" w:line="240" w:lineRule="auto"/>
              <w:ind w:left="-29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Առն-</w:t>
            </w:r>
          </w:p>
          <w:p w14:paraId="5F915CA9" w14:textId="77777777" w:rsidR="00604893" w:rsidRPr="00135FC9" w:rsidRDefault="00604893" w:rsidP="00472E80">
            <w:pPr>
              <w:spacing w:after="0" w:line="240" w:lineRule="auto"/>
              <w:ind w:left="-29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չությունը ՊԾՖՀ կատարո-ղական ցուցանիշի</w:t>
            </w:r>
          </w:p>
          <w:p w14:paraId="669CB8ED" w14:textId="77777777" w:rsidR="00604893" w:rsidRPr="00135FC9" w:rsidRDefault="00604893" w:rsidP="00472E80">
            <w:pPr>
              <w:spacing w:after="0" w:line="240" w:lineRule="auto"/>
              <w:ind w:left="-29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 xml:space="preserve"> հետ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14:paraId="256F4DC4" w14:textId="77777777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 xml:space="preserve">Միջոցառումների </w:t>
            </w: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ի</w:t>
            </w: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 xml:space="preserve">րականացման </w:t>
            </w: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</w:rPr>
              <w:t>ռ</w:t>
            </w: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իսկերը</w:t>
            </w:r>
          </w:p>
        </w:tc>
        <w:tc>
          <w:tcPr>
            <w:tcW w:w="1559" w:type="dxa"/>
            <w:shd w:val="clear" w:color="auto" w:fill="9CC2E5" w:themeFill="accent1" w:themeFillTint="99"/>
            <w:vAlign w:val="center"/>
          </w:tcPr>
          <w:p w14:paraId="3A0720BC" w14:textId="77777777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Միջոցառումների իրականացման ռիսկերի մեղմացման գործողությունները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151F910F" w14:textId="3E930F2A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>
              <w:rPr>
                <w:rFonts w:ascii="GHEA Grapalat" w:hAnsi="GHEA Grapalat"/>
                <w:b/>
                <w:color w:val="000000"/>
                <w:sz w:val="15"/>
                <w:szCs w:val="15"/>
                <w:lang w:val="hy-AM"/>
              </w:rPr>
              <w:t>Հղում ՀՀ կառավարության ծրագրի համապատսախան կետին</w:t>
            </w:r>
          </w:p>
        </w:tc>
        <w:tc>
          <w:tcPr>
            <w:tcW w:w="1417" w:type="dxa"/>
            <w:shd w:val="clear" w:color="auto" w:fill="9CC2E5" w:themeFill="accent1" w:themeFillTint="99"/>
            <w:vAlign w:val="center"/>
          </w:tcPr>
          <w:p w14:paraId="3E7F9F8B" w14:textId="3ED53A04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4"/>
                <w:szCs w:val="14"/>
                <w:lang w:val="hy-AM"/>
              </w:rPr>
              <w:t>Ֆինանսավորման աղբյուրը և գումարի չափը</w:t>
            </w:r>
          </w:p>
        </w:tc>
      </w:tr>
      <w:tr w:rsidR="00604893" w14:paraId="1FB8E1BD" w14:textId="77777777" w:rsidTr="00EC2588">
        <w:trPr>
          <w:trHeight w:val="70"/>
          <w:tblHeader/>
        </w:trPr>
        <w:tc>
          <w:tcPr>
            <w:tcW w:w="1687" w:type="dxa"/>
            <w:shd w:val="clear" w:color="auto" w:fill="9CC2E5" w:themeFill="accent1" w:themeFillTint="99"/>
            <w:vAlign w:val="center"/>
          </w:tcPr>
          <w:p w14:paraId="609E6EF9" w14:textId="77777777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5"/>
                <w:szCs w:val="15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5"/>
                <w:szCs w:val="15"/>
              </w:rPr>
              <w:t>1</w:t>
            </w:r>
          </w:p>
        </w:tc>
        <w:tc>
          <w:tcPr>
            <w:tcW w:w="1556" w:type="dxa"/>
            <w:shd w:val="clear" w:color="auto" w:fill="9CC2E5" w:themeFill="accent1" w:themeFillTint="99"/>
            <w:vAlign w:val="center"/>
          </w:tcPr>
          <w:p w14:paraId="39144071" w14:textId="77777777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5"/>
                <w:szCs w:val="15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5"/>
                <w:szCs w:val="15"/>
              </w:rPr>
              <w:t>2</w:t>
            </w:r>
          </w:p>
        </w:tc>
        <w:tc>
          <w:tcPr>
            <w:tcW w:w="1561" w:type="dxa"/>
            <w:shd w:val="clear" w:color="auto" w:fill="9CC2E5" w:themeFill="accent1" w:themeFillTint="99"/>
            <w:vAlign w:val="center"/>
          </w:tcPr>
          <w:p w14:paraId="58F8FDCD" w14:textId="77777777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5"/>
                <w:szCs w:val="15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5"/>
                <w:szCs w:val="15"/>
              </w:rPr>
              <w:t>3</w:t>
            </w:r>
          </w:p>
        </w:tc>
        <w:tc>
          <w:tcPr>
            <w:tcW w:w="863" w:type="dxa"/>
            <w:shd w:val="clear" w:color="auto" w:fill="9CC2E5" w:themeFill="accent1" w:themeFillTint="99"/>
            <w:vAlign w:val="center"/>
          </w:tcPr>
          <w:p w14:paraId="632D77A3" w14:textId="77777777" w:rsidR="00604893" w:rsidRPr="00135FC9" w:rsidRDefault="00604893" w:rsidP="00472E80">
            <w:pPr>
              <w:spacing w:after="0" w:line="240" w:lineRule="auto"/>
              <w:ind w:left="-14" w:right="-18"/>
              <w:jc w:val="center"/>
              <w:rPr>
                <w:rFonts w:ascii="GHEA Grapalat" w:hAnsi="GHEA Grapalat"/>
                <w:b/>
                <w:color w:val="000000"/>
                <w:sz w:val="15"/>
                <w:szCs w:val="15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5"/>
                <w:szCs w:val="15"/>
              </w:rPr>
              <w:t>4</w:t>
            </w:r>
          </w:p>
        </w:tc>
        <w:tc>
          <w:tcPr>
            <w:tcW w:w="859" w:type="dxa"/>
            <w:shd w:val="clear" w:color="auto" w:fill="9CC2E5" w:themeFill="accent1" w:themeFillTint="99"/>
            <w:vAlign w:val="center"/>
          </w:tcPr>
          <w:p w14:paraId="6253A412" w14:textId="77777777" w:rsidR="00604893" w:rsidRPr="00135FC9" w:rsidRDefault="00604893" w:rsidP="00472E80">
            <w:pPr>
              <w:spacing w:after="0" w:line="240" w:lineRule="auto"/>
              <w:ind w:left="-29"/>
              <w:jc w:val="center"/>
              <w:rPr>
                <w:rFonts w:ascii="GHEA Grapalat" w:hAnsi="GHEA Grapalat"/>
                <w:b/>
                <w:color w:val="000000"/>
                <w:sz w:val="15"/>
                <w:szCs w:val="15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5"/>
                <w:szCs w:val="15"/>
              </w:rPr>
              <w:t>5</w:t>
            </w:r>
          </w:p>
        </w:tc>
        <w:tc>
          <w:tcPr>
            <w:tcW w:w="1834" w:type="dxa"/>
            <w:shd w:val="clear" w:color="auto" w:fill="9CC2E5" w:themeFill="accent1" w:themeFillTint="99"/>
            <w:vAlign w:val="center"/>
          </w:tcPr>
          <w:p w14:paraId="3DCA2A0B" w14:textId="77777777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5"/>
                <w:szCs w:val="15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5"/>
                <w:szCs w:val="15"/>
              </w:rPr>
              <w:t>6</w:t>
            </w:r>
          </w:p>
        </w:tc>
        <w:tc>
          <w:tcPr>
            <w:tcW w:w="993" w:type="dxa"/>
            <w:shd w:val="clear" w:color="auto" w:fill="9CC2E5" w:themeFill="accent1" w:themeFillTint="99"/>
            <w:vAlign w:val="center"/>
          </w:tcPr>
          <w:p w14:paraId="0FBBCA3B" w14:textId="77777777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5"/>
                <w:szCs w:val="15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5"/>
                <w:szCs w:val="15"/>
              </w:rPr>
              <w:t>7</w:t>
            </w:r>
          </w:p>
        </w:tc>
        <w:tc>
          <w:tcPr>
            <w:tcW w:w="1560" w:type="dxa"/>
            <w:shd w:val="clear" w:color="auto" w:fill="9CC2E5" w:themeFill="accent1" w:themeFillTint="99"/>
            <w:vAlign w:val="center"/>
          </w:tcPr>
          <w:p w14:paraId="3249F1EE" w14:textId="77777777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5"/>
                <w:szCs w:val="15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5"/>
                <w:szCs w:val="15"/>
              </w:rPr>
              <w:t>8</w:t>
            </w:r>
          </w:p>
        </w:tc>
        <w:tc>
          <w:tcPr>
            <w:tcW w:w="1559" w:type="dxa"/>
            <w:shd w:val="clear" w:color="auto" w:fill="9CC2E5" w:themeFill="accent1" w:themeFillTint="99"/>
          </w:tcPr>
          <w:p w14:paraId="59D30FA6" w14:textId="77777777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5"/>
                <w:szCs w:val="15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5"/>
                <w:szCs w:val="15"/>
              </w:rPr>
              <w:t>9</w:t>
            </w:r>
          </w:p>
        </w:tc>
        <w:tc>
          <w:tcPr>
            <w:tcW w:w="1418" w:type="dxa"/>
            <w:shd w:val="clear" w:color="auto" w:fill="9CC2E5" w:themeFill="accent1" w:themeFillTint="99"/>
          </w:tcPr>
          <w:p w14:paraId="3C208498" w14:textId="14666745" w:rsidR="00604893" w:rsidRPr="00135FC9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5"/>
                <w:szCs w:val="15"/>
                <w:lang w:val="hy-AM"/>
              </w:rPr>
            </w:pPr>
            <w:r w:rsidRPr="00135FC9">
              <w:rPr>
                <w:rFonts w:ascii="GHEA Grapalat" w:hAnsi="GHEA Grapalat"/>
                <w:b/>
                <w:color w:val="000000"/>
                <w:sz w:val="15"/>
                <w:szCs w:val="15"/>
                <w:lang w:val="hy-AM"/>
              </w:rPr>
              <w:t>1</w:t>
            </w:r>
            <w:r>
              <w:rPr>
                <w:rFonts w:ascii="GHEA Grapalat" w:hAnsi="GHEA Grapalat"/>
                <w:b/>
                <w:color w:val="000000"/>
                <w:sz w:val="15"/>
                <w:szCs w:val="15"/>
                <w:lang w:val="hy-AM"/>
              </w:rPr>
              <w:t>0</w:t>
            </w:r>
          </w:p>
        </w:tc>
        <w:tc>
          <w:tcPr>
            <w:tcW w:w="1417" w:type="dxa"/>
            <w:shd w:val="clear" w:color="auto" w:fill="9CC2E5" w:themeFill="accent1" w:themeFillTint="99"/>
          </w:tcPr>
          <w:p w14:paraId="110C4B7E" w14:textId="1A4EC623" w:rsidR="00604893" w:rsidRPr="00604893" w:rsidRDefault="00604893" w:rsidP="00472E80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/>
                <w:sz w:val="15"/>
                <w:szCs w:val="15"/>
              </w:rPr>
            </w:pPr>
            <w:r>
              <w:rPr>
                <w:rFonts w:ascii="GHEA Grapalat" w:hAnsi="GHEA Grapalat"/>
                <w:b/>
                <w:color w:val="000000"/>
                <w:sz w:val="15"/>
                <w:szCs w:val="15"/>
              </w:rPr>
              <w:t>11</w:t>
            </w:r>
          </w:p>
        </w:tc>
      </w:tr>
      <w:tr w:rsidR="00604893" w:rsidRPr="00A730BC" w14:paraId="4B6FC847" w14:textId="77777777" w:rsidTr="00EC2588">
        <w:trPr>
          <w:trHeight w:val="53"/>
        </w:trPr>
        <w:tc>
          <w:tcPr>
            <w:tcW w:w="15307" w:type="dxa"/>
            <w:gridSpan w:val="11"/>
            <w:shd w:val="clear" w:color="auto" w:fill="9CC2E5" w:themeFill="accent1" w:themeFillTint="99"/>
            <w:vAlign w:val="center"/>
          </w:tcPr>
          <w:p w14:paraId="65C82CE9" w14:textId="37D56BBC" w:rsidR="00604893" w:rsidRPr="000A1692" w:rsidRDefault="00604893" w:rsidP="00A730BC">
            <w:pPr>
              <w:spacing w:after="0" w:line="240" w:lineRule="auto"/>
              <w:rPr>
                <w:rFonts w:ascii="GHEA Grapalat" w:hAnsi="GHEA Grapalat" w:cs="Arial"/>
                <w:bCs/>
                <w:sz w:val="20"/>
                <w:szCs w:val="20"/>
                <w:lang w:val="hy-AM" w:eastAsia="x-none"/>
              </w:rPr>
            </w:pPr>
            <w:r w:rsidRPr="000A1692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>1․ ՀԻՄՆԱԿԱՆ ՄԱԿՐՈՏՆՏԵՍԱԿԱՆ ՈՒ ԲՅՈՒՋԵՏԱՅԻՆ ՑՈՒՑԱՆԻՇՆԵՐԻ ԿԱՆԽԱՏԵՍՈՒՄ, ՀԱՐԿԱԲՅՈՒՋԵՏԱՅԻՆ ՌԻՍԿԵՐԻ  ՀԱՇՎԵՏՎՈՂԱԿԱՆՈՒԹՅՈՒՆ</w:t>
            </w:r>
          </w:p>
        </w:tc>
      </w:tr>
      <w:tr w:rsidR="00604893" w:rsidRPr="00ED0BD5" w14:paraId="23AD0866" w14:textId="77777777" w:rsidTr="00EC2588">
        <w:trPr>
          <w:trHeight w:val="56"/>
        </w:trPr>
        <w:tc>
          <w:tcPr>
            <w:tcW w:w="1687" w:type="dxa"/>
            <w:vMerge w:val="restart"/>
            <w:shd w:val="clear" w:color="auto" w:fill="auto"/>
          </w:tcPr>
          <w:p w14:paraId="29248957" w14:textId="30F808F9" w:rsidR="00604893" w:rsidRPr="00B40BF5" w:rsidRDefault="00604893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  <w:lang w:val="hy-AM"/>
              </w:rPr>
            </w:pPr>
            <w:r w:rsidRPr="00B40BF5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  <w:lang w:val="hy-AM"/>
              </w:rPr>
              <w:t>1</w:t>
            </w:r>
            <w:r w:rsidRPr="00B40BF5">
              <w:rPr>
                <w:rFonts w:ascii="Cambria Math" w:hAnsi="Cambria Math" w:cs="Cambria Math"/>
                <w:b/>
                <w:bCs/>
                <w:color w:val="000000" w:themeColor="text1"/>
                <w:sz w:val="16"/>
                <w:szCs w:val="16"/>
                <w:lang w:val="hy-AM"/>
              </w:rPr>
              <w:t>.</w:t>
            </w:r>
            <w:r w:rsidR="00766401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  <w:lang w:val="hy-AM"/>
              </w:rPr>
              <w:t xml:space="preserve"> </w:t>
            </w:r>
            <w:r w:rsidRPr="00B40BF5"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  <w:lang w:val="hy-AM"/>
              </w:rPr>
              <w:t>Մակրոտնտեսական ու բյուջետային ցուցանիշների կանխատեսում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04FC1780" w14:textId="0124126D" w:rsidR="00604893" w:rsidRPr="00B40BF5" w:rsidRDefault="00604893" w:rsidP="00B40BF5">
            <w:pPr>
              <w:pStyle w:val="ListParagraph1"/>
              <w:spacing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en-US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en-US"/>
              </w:rPr>
              <w:t xml:space="preserve">1. Մոդել(ներ)ի վերջնական տարբերակների մշակում, </w:t>
            </w: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ներդրում ՖՆ-ում և ամբողջական գործարկում</w:t>
            </w: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en-US"/>
              </w:rPr>
              <w:t xml:space="preserve"> </w:t>
            </w:r>
          </w:p>
          <w:p w14:paraId="561E4B96" w14:textId="77777777" w:rsidR="00604893" w:rsidRPr="00B40BF5" w:rsidRDefault="00604893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en-US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en-US"/>
              </w:rPr>
              <w:t xml:space="preserve"> </w:t>
            </w:r>
          </w:p>
          <w:p w14:paraId="63469B46" w14:textId="77777777" w:rsidR="00604893" w:rsidRPr="00B40BF5" w:rsidRDefault="00604893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en-US"/>
              </w:rPr>
            </w:pPr>
          </w:p>
          <w:p w14:paraId="26BFA7D8" w14:textId="77777777" w:rsidR="00604893" w:rsidRPr="00B40BF5" w:rsidRDefault="00604893" w:rsidP="00B40BF5">
            <w:pPr>
              <w:pStyle w:val="ListParagraph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</w:p>
          <w:p w14:paraId="79B59748" w14:textId="77777777" w:rsidR="00604893" w:rsidRPr="00B40BF5" w:rsidRDefault="00604893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4679ACB4" w14:textId="095974E4" w:rsidR="00604893" w:rsidRPr="00B40BF5" w:rsidRDefault="00604893" w:rsidP="00766401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1.1 DSGE մոդել(ներ)ի վերջնական տարբերակների մշակում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3250B9C1" w14:textId="77777777" w:rsidR="00604893" w:rsidRPr="00B40BF5" w:rsidRDefault="00604893" w:rsidP="00B40BF5">
            <w:pPr>
              <w:spacing w:after="0" w:line="240" w:lineRule="auto"/>
              <w:jc w:val="center"/>
              <w:rPr>
                <w:rFonts w:ascii="GHEA Grapalat" w:hAnsi="GHEA Grapalat"/>
                <w:b/>
                <w:color w:val="000000" w:themeColor="text1"/>
                <w:sz w:val="16"/>
                <w:szCs w:val="16"/>
                <w:lang w:val="hy-AM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ՖՆ</w:t>
            </w:r>
          </w:p>
          <w:p w14:paraId="44E33F7F" w14:textId="77777777" w:rsidR="00604893" w:rsidRPr="00B40BF5" w:rsidRDefault="00604893" w:rsidP="00B40BF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859" w:type="dxa"/>
            <w:shd w:val="clear" w:color="auto" w:fill="auto"/>
          </w:tcPr>
          <w:p w14:paraId="5D07B743" w14:textId="5DF2F734" w:rsidR="00604893" w:rsidRPr="00B40BF5" w:rsidRDefault="00604893" w:rsidP="00B40BF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2019թ</w:t>
            </w:r>
            <w:r w:rsidRPr="00B40BF5">
              <w:rPr>
                <w:rFonts w:ascii="Cambria Math" w:hAnsi="Cambria Math" w:cs="Cambria Math"/>
                <w:bCs/>
                <w:color w:val="000000" w:themeColor="text1"/>
                <w:sz w:val="16"/>
                <w:szCs w:val="16"/>
                <w:lang w:val="hy-AM" w:eastAsia="x-none"/>
              </w:rPr>
              <w:t>․</w:t>
            </w: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 xml:space="preserve"> դեկտեմբեր</w:t>
            </w:r>
          </w:p>
        </w:tc>
        <w:tc>
          <w:tcPr>
            <w:tcW w:w="1834" w:type="dxa"/>
            <w:shd w:val="clear" w:color="auto" w:fill="auto"/>
          </w:tcPr>
          <w:p w14:paraId="0C0E742A" w14:textId="4D027AC7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Հարկաբյուջետային քաղաքականության վերլուծության և միջնաժամկետ մակրոտնտեսական կանխատեսումների համար  արդիական գործիքակազմի առկայություն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18B152C" w14:textId="681D1DAA" w:rsidR="00604893" w:rsidRPr="00B40BF5" w:rsidRDefault="00604893" w:rsidP="00B40BF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ԿՑ-14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007E66A" w14:textId="77777777" w:rsidR="00604893" w:rsidRPr="00B40BF5" w:rsidRDefault="00604893" w:rsidP="00B40BF5">
            <w:pPr>
              <w:pStyle w:val="ListParagraph"/>
              <w:numPr>
                <w:ilvl w:val="0"/>
                <w:numId w:val="12"/>
              </w:numPr>
              <w:tabs>
                <w:tab w:val="left" w:pos="181"/>
              </w:tabs>
              <w:spacing w:after="0" w:line="240" w:lineRule="auto"/>
              <w:ind w:left="0" w:firstLine="74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B40BF5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Տեխնիկական  ապահովման (ծրագրեր և հզոր համակարգիչներ) ռիսկ</w:t>
            </w:r>
          </w:p>
          <w:p w14:paraId="0A1F3A51" w14:textId="77777777" w:rsidR="00604893" w:rsidRPr="00B40BF5" w:rsidRDefault="00604893" w:rsidP="00B40BF5">
            <w:pPr>
              <w:pStyle w:val="ListParagraph"/>
              <w:tabs>
                <w:tab w:val="left" w:pos="181"/>
              </w:tabs>
              <w:spacing w:after="0" w:line="240" w:lineRule="auto"/>
              <w:ind w:left="74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6B0CE5AD" w14:textId="77777777" w:rsidR="00604893" w:rsidRPr="00B40BF5" w:rsidRDefault="00604893" w:rsidP="00B40BF5">
            <w:pPr>
              <w:pStyle w:val="ListParagraph"/>
              <w:numPr>
                <w:ilvl w:val="0"/>
                <w:numId w:val="12"/>
              </w:numPr>
              <w:tabs>
                <w:tab w:val="left" w:pos="181"/>
              </w:tabs>
              <w:spacing w:after="0" w:line="240" w:lineRule="auto"/>
              <w:ind w:left="0" w:firstLine="74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B40BF5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Մոդելների տեղայնացման ռիսկեր</w:t>
            </w:r>
          </w:p>
          <w:p w14:paraId="68D41D26" w14:textId="77777777" w:rsidR="00604893" w:rsidRPr="00B40BF5" w:rsidRDefault="00604893" w:rsidP="00B40BF5">
            <w:pPr>
              <w:pStyle w:val="ListParagraph"/>
              <w:tabs>
                <w:tab w:val="left" w:pos="181"/>
              </w:tabs>
              <w:spacing w:after="0" w:line="240" w:lineRule="auto"/>
              <w:ind w:left="74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6FB80F60" w14:textId="2C6F2C06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B40BF5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Պատրաստված կադրերի արտահոսք և համապատասխան որակավորում ունեցող մասնագետների պակաս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FF8A744" w14:textId="77777777" w:rsidR="00604893" w:rsidRPr="00B40BF5" w:rsidRDefault="00604893" w:rsidP="00B40BF5">
            <w:pPr>
              <w:pStyle w:val="ListParagraph"/>
              <w:numPr>
                <w:ilvl w:val="0"/>
                <w:numId w:val="12"/>
              </w:numPr>
              <w:tabs>
                <w:tab w:val="left" w:pos="181"/>
              </w:tabs>
              <w:spacing w:after="0" w:line="240" w:lineRule="auto"/>
              <w:ind w:left="0" w:firstLine="74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B40BF5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Տեխնիկական վերազինում</w:t>
            </w:r>
          </w:p>
          <w:p w14:paraId="4135A150" w14:textId="77777777" w:rsidR="00604893" w:rsidRPr="00B40BF5" w:rsidRDefault="00604893" w:rsidP="00B40BF5">
            <w:pPr>
              <w:pStyle w:val="ListParagraph"/>
              <w:tabs>
                <w:tab w:val="left" w:pos="181"/>
              </w:tabs>
              <w:spacing w:after="0" w:line="240" w:lineRule="auto"/>
              <w:ind w:left="74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417A4A16" w14:textId="77777777" w:rsidR="00604893" w:rsidRPr="00B40BF5" w:rsidRDefault="00604893" w:rsidP="00B40BF5">
            <w:pPr>
              <w:pStyle w:val="ListParagraph"/>
              <w:numPr>
                <w:ilvl w:val="0"/>
                <w:numId w:val="12"/>
              </w:numPr>
              <w:tabs>
                <w:tab w:val="left" w:pos="181"/>
              </w:tabs>
              <w:spacing w:after="0" w:line="240" w:lineRule="auto"/>
              <w:ind w:left="-74" w:firstLine="74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  <w:r w:rsidRPr="00B40BF5"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  <w:t>Աշխատողների վերապատրաստում (անհրաժեշտության դեպքում նոր տեխնիկական աջակցության ներգրավման միջոցով) և համալրում նոր որակավորված մասնագետներով</w:t>
            </w:r>
          </w:p>
          <w:p w14:paraId="0B790789" w14:textId="77777777" w:rsidR="00604893" w:rsidRPr="00B40BF5" w:rsidRDefault="00604893" w:rsidP="00B40BF5">
            <w:pPr>
              <w:pStyle w:val="ListParagraph"/>
              <w:tabs>
                <w:tab w:val="left" w:pos="181"/>
              </w:tabs>
              <w:spacing w:after="0" w:line="240" w:lineRule="auto"/>
              <w:ind w:left="0"/>
              <w:rPr>
                <w:rFonts w:ascii="GHEA Grapalat" w:hAnsi="GHEA Grapalat" w:cs="Arial"/>
                <w:color w:val="000000" w:themeColor="text1"/>
                <w:sz w:val="16"/>
                <w:szCs w:val="16"/>
                <w:lang w:val="hy-AM"/>
              </w:rPr>
            </w:pPr>
          </w:p>
          <w:p w14:paraId="0332C047" w14:textId="3D22C892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Աշխատողների խրախուսում</w:t>
            </w:r>
          </w:p>
        </w:tc>
        <w:tc>
          <w:tcPr>
            <w:tcW w:w="1418" w:type="dxa"/>
            <w:vMerge w:val="restart"/>
          </w:tcPr>
          <w:p w14:paraId="5E7D754C" w14:textId="5F2095D4" w:rsidR="00604893" w:rsidRPr="005A269D" w:rsidRDefault="005A269D" w:rsidP="005A269D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eastAsia="x-none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eastAsia="x-none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7A754C8C" w14:textId="78AB4B87" w:rsidR="00604893" w:rsidRPr="00B40BF5" w:rsidRDefault="00604893" w:rsidP="00604893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Կիրականացվի տեխնիկական աջակցության շրջանակներում</w:t>
            </w:r>
          </w:p>
          <w:p w14:paraId="4D071492" w14:textId="77777777" w:rsidR="00604893" w:rsidRPr="00B40BF5" w:rsidRDefault="00604893" w:rsidP="00604893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</w:tr>
      <w:tr w:rsidR="00604893" w:rsidRPr="00A83D9A" w14:paraId="5C75D249" w14:textId="77777777" w:rsidTr="00EC2588">
        <w:trPr>
          <w:trHeight w:val="56"/>
        </w:trPr>
        <w:tc>
          <w:tcPr>
            <w:tcW w:w="1687" w:type="dxa"/>
            <w:vMerge/>
            <w:shd w:val="clear" w:color="auto" w:fill="auto"/>
          </w:tcPr>
          <w:p w14:paraId="61EC122A" w14:textId="77777777" w:rsidR="00604893" w:rsidRPr="00B40BF5" w:rsidRDefault="00604893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3881D131" w14:textId="77777777" w:rsidR="00604893" w:rsidRPr="00B40BF5" w:rsidRDefault="00604893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732D0BEA" w14:textId="23AB678F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1.</w:t>
            </w:r>
            <w:r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2</w:t>
            </w: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 xml:space="preserve"> DSGE մոդել(ներ)ի  ներդրում և ամբողջական գործարկում</w:t>
            </w:r>
          </w:p>
          <w:p w14:paraId="222F183B" w14:textId="77777777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</w:p>
          <w:p w14:paraId="674308E9" w14:textId="77777777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11B9B0C2" w14:textId="77777777" w:rsidR="00604893" w:rsidRPr="00B40BF5" w:rsidRDefault="00604893" w:rsidP="00B40BF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859" w:type="dxa"/>
            <w:shd w:val="clear" w:color="auto" w:fill="auto"/>
          </w:tcPr>
          <w:p w14:paraId="1BBEBB5A" w14:textId="409A309B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2020-2023թթ</w:t>
            </w:r>
            <w:r w:rsidRPr="00B40BF5">
              <w:rPr>
                <w:rFonts w:ascii="Cambria Math" w:hAnsi="Cambria Math" w:cs="Cambria Math"/>
                <w:bCs/>
                <w:color w:val="000000" w:themeColor="text1"/>
                <w:sz w:val="16"/>
                <w:szCs w:val="16"/>
                <w:lang w:val="hy-AM" w:eastAsia="x-none"/>
              </w:rPr>
              <w:t>․</w:t>
            </w: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7F2619FF" w14:textId="4486D2CA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Նոր գործիքակազմի ներդրում և օգտագործում բյուջետային գործընթացում, տնտեսության վրա հարկաբյուջետային քաղաքականության ազդեցության գնահատականներ և վերլուծություններ</w:t>
            </w:r>
          </w:p>
        </w:tc>
        <w:tc>
          <w:tcPr>
            <w:tcW w:w="993" w:type="dxa"/>
            <w:vMerge/>
            <w:shd w:val="clear" w:color="auto" w:fill="auto"/>
          </w:tcPr>
          <w:p w14:paraId="73C05594" w14:textId="77777777" w:rsidR="00604893" w:rsidRPr="00B40BF5" w:rsidRDefault="00604893" w:rsidP="00B40BF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349FF80A" w14:textId="77777777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7FB7969" w14:textId="77777777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418" w:type="dxa"/>
            <w:vMerge/>
          </w:tcPr>
          <w:p w14:paraId="2B769E6D" w14:textId="77777777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56DB2ED" w14:textId="0E09DD2C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</w:tr>
      <w:tr w:rsidR="00604893" w:rsidRPr="00A83D9A" w14:paraId="38CDCEC1" w14:textId="77777777" w:rsidTr="00EC2588">
        <w:trPr>
          <w:trHeight w:val="63"/>
        </w:trPr>
        <w:tc>
          <w:tcPr>
            <w:tcW w:w="1687" w:type="dxa"/>
            <w:vMerge/>
            <w:shd w:val="clear" w:color="auto" w:fill="auto"/>
          </w:tcPr>
          <w:p w14:paraId="75BB728F" w14:textId="77777777" w:rsidR="00604893" w:rsidRPr="00B40BF5" w:rsidRDefault="00604893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3326DDD9" w14:textId="129E57DD" w:rsidR="00604893" w:rsidRPr="00B40BF5" w:rsidRDefault="00766401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 xml:space="preserve">2. </w:t>
            </w:r>
            <w:r w:rsidR="00604893"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 xml:space="preserve">Մակրոհիմնարարների և հարկաբյուջետային կանոնների </w:t>
            </w:r>
            <w:r w:rsidR="00604893"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lastRenderedPageBreak/>
              <w:t>հիման վրա ծրագրված և փաստացի իրականացված հարկաբյուջետային քաղաքականության միջև շեղումների ազդեցությունների գնահատում</w:t>
            </w:r>
          </w:p>
        </w:tc>
        <w:tc>
          <w:tcPr>
            <w:tcW w:w="1561" w:type="dxa"/>
            <w:shd w:val="clear" w:color="auto" w:fill="auto"/>
          </w:tcPr>
          <w:p w14:paraId="626FE1B5" w14:textId="5AE49796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lastRenderedPageBreak/>
              <w:t xml:space="preserve">2.1 Ծրագրված և փաստացի իրականացված հարկաբյուջետային </w:t>
            </w: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lastRenderedPageBreak/>
              <w:t>քաղաքականության միջև շեղումների բացահայտում և ազդեցությունների</w:t>
            </w:r>
          </w:p>
          <w:p w14:paraId="75199815" w14:textId="7932D6F6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գնահատում</w:t>
            </w:r>
          </w:p>
        </w:tc>
        <w:tc>
          <w:tcPr>
            <w:tcW w:w="863" w:type="dxa"/>
            <w:vMerge/>
            <w:shd w:val="clear" w:color="auto" w:fill="auto"/>
          </w:tcPr>
          <w:p w14:paraId="71EC5E0E" w14:textId="77777777" w:rsidR="00604893" w:rsidRPr="00B40BF5" w:rsidRDefault="00604893" w:rsidP="00B40BF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859" w:type="dxa"/>
            <w:shd w:val="clear" w:color="auto" w:fill="auto"/>
          </w:tcPr>
          <w:p w14:paraId="13E125D1" w14:textId="2E6D9607" w:rsidR="00604893" w:rsidRPr="00B40BF5" w:rsidRDefault="00604893" w:rsidP="00B40BF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2020-2023թ</w:t>
            </w:r>
            <w:r w:rsidRPr="00B40BF5">
              <w:rPr>
                <w:rFonts w:ascii="Cambria Math" w:hAnsi="Cambria Math" w:cs="Cambria Math"/>
                <w:bCs/>
                <w:color w:val="000000" w:themeColor="text1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3F74779A" w14:textId="3D214B5B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 xml:space="preserve">Տնտեսության վրա հարկաբյուջետային քաղաքականության՝ ծրագրվածից շեղումների </w:t>
            </w: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lastRenderedPageBreak/>
              <w:t>ազդեցությունների գնահատականներ</w:t>
            </w:r>
          </w:p>
        </w:tc>
        <w:tc>
          <w:tcPr>
            <w:tcW w:w="993" w:type="dxa"/>
            <w:vMerge/>
            <w:shd w:val="clear" w:color="auto" w:fill="auto"/>
          </w:tcPr>
          <w:p w14:paraId="721D1D05" w14:textId="77777777" w:rsidR="00604893" w:rsidRPr="00B40BF5" w:rsidRDefault="00604893" w:rsidP="00B40BF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1EF2CFE" w14:textId="77777777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F9E06EF" w14:textId="77777777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418" w:type="dxa"/>
            <w:vMerge/>
          </w:tcPr>
          <w:p w14:paraId="5E293EFB" w14:textId="77777777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C7CBF90" w14:textId="00A89358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</w:tr>
      <w:tr w:rsidR="00604893" w:rsidRPr="00335BF2" w14:paraId="012A2F84" w14:textId="77777777" w:rsidTr="00EC2588">
        <w:trPr>
          <w:trHeight w:val="2195"/>
        </w:trPr>
        <w:tc>
          <w:tcPr>
            <w:tcW w:w="1687" w:type="dxa"/>
            <w:vMerge/>
            <w:shd w:val="clear" w:color="auto" w:fill="auto"/>
          </w:tcPr>
          <w:p w14:paraId="15095F13" w14:textId="77777777" w:rsidR="00604893" w:rsidRPr="00B40BF5" w:rsidRDefault="00604893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/>
                <w:bCs/>
                <w:color w:val="000000" w:themeColor="text1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239116A6" w14:textId="5D170C53" w:rsidR="00604893" w:rsidRPr="00766401" w:rsidRDefault="00604893" w:rsidP="00E31369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highlight w:val="yellow"/>
                <w:lang w:val="hy-AM"/>
              </w:rPr>
            </w:pPr>
            <w:r w:rsidRPr="00766401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3</w:t>
            </w:r>
            <w:r w:rsidR="00766401" w:rsidRPr="00766401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 xml:space="preserve">. </w:t>
            </w:r>
            <w:r w:rsidRPr="00766401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Համապատասպան որակավորում ունեցող կադրերի ապահովում</w:t>
            </w:r>
          </w:p>
        </w:tc>
        <w:tc>
          <w:tcPr>
            <w:tcW w:w="1561" w:type="dxa"/>
            <w:shd w:val="clear" w:color="auto" w:fill="auto"/>
          </w:tcPr>
          <w:p w14:paraId="101EA15E" w14:textId="7AC23A8B" w:rsidR="00604893" w:rsidRPr="001006FF" w:rsidRDefault="00604893" w:rsidP="00E31369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3</w:t>
            </w: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.1. Կադրերի որակավորման բարձրացմանն ուղղված միջոցառումների իրականացում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02215C6F" w14:textId="77777777" w:rsidR="00604893" w:rsidRPr="001006FF" w:rsidRDefault="00604893" w:rsidP="00B40BF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highlight w:val="yellow"/>
                <w:lang w:val="hy-AM" w:eastAsia="x-none"/>
              </w:rPr>
            </w:pPr>
          </w:p>
        </w:tc>
        <w:tc>
          <w:tcPr>
            <w:tcW w:w="859" w:type="dxa"/>
            <w:shd w:val="clear" w:color="auto" w:fill="auto"/>
          </w:tcPr>
          <w:p w14:paraId="54E3B429" w14:textId="5368FF19" w:rsidR="00604893" w:rsidRPr="001006FF" w:rsidRDefault="00604893" w:rsidP="00B40BF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highlight w:val="yellow"/>
                <w:lang w:val="hy-AM" w:eastAsia="x-none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</w:rPr>
              <w:t>2019-2023</w:t>
            </w: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 xml:space="preserve"> թթ.</w:t>
            </w:r>
          </w:p>
        </w:tc>
        <w:tc>
          <w:tcPr>
            <w:tcW w:w="1834" w:type="dxa"/>
            <w:shd w:val="clear" w:color="auto" w:fill="auto"/>
          </w:tcPr>
          <w:p w14:paraId="3E837EAF" w14:textId="500BADAB" w:rsidR="00604893" w:rsidRPr="001006FF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highlight w:val="yellow"/>
                <w:lang w:val="hy-AM" w:eastAsia="x-none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Համապատասխան  որակավորում ունեցող կադրերի առկայություն</w:t>
            </w:r>
          </w:p>
        </w:tc>
        <w:tc>
          <w:tcPr>
            <w:tcW w:w="993" w:type="dxa"/>
            <w:vMerge/>
            <w:shd w:val="clear" w:color="auto" w:fill="auto"/>
          </w:tcPr>
          <w:p w14:paraId="559FDEBB" w14:textId="77777777" w:rsidR="00604893" w:rsidRPr="001006FF" w:rsidRDefault="00604893" w:rsidP="00B40BF5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highlight w:val="yellow"/>
                <w:lang w:val="hy-AM" w:eastAsia="x-none"/>
              </w:rPr>
            </w:pPr>
          </w:p>
        </w:tc>
        <w:tc>
          <w:tcPr>
            <w:tcW w:w="1560" w:type="dxa"/>
            <w:shd w:val="clear" w:color="auto" w:fill="auto"/>
          </w:tcPr>
          <w:p w14:paraId="03E5DEE4" w14:textId="77777777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Գերատեսչության կառուցվածքային փոփոխույունների հետևանքով կադրերի կրճատում,</w:t>
            </w:r>
          </w:p>
          <w:p w14:paraId="71309FFF" w14:textId="24A48CD9" w:rsidR="00604893" w:rsidRPr="001006FF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highlight w:val="yellow"/>
                <w:lang w:val="hy-AM" w:eastAsia="x-none"/>
              </w:rPr>
            </w:pPr>
            <w:r w:rsidRPr="00B40BF5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>Որակավորված մասնագետների վարձատրությունների բարձրացման անհնարինություն</w:t>
            </w:r>
          </w:p>
        </w:tc>
        <w:tc>
          <w:tcPr>
            <w:tcW w:w="1559" w:type="dxa"/>
            <w:shd w:val="clear" w:color="auto" w:fill="auto"/>
          </w:tcPr>
          <w:p w14:paraId="75276D8E" w14:textId="77777777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</w:pPr>
            <w:r w:rsidRPr="00B40BF5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Քաղաքական և այլ ոչ մասնագիտական փոփոխություններից կախվածությունից ազատում,</w:t>
            </w:r>
          </w:p>
          <w:p w14:paraId="7176E156" w14:textId="04A2DED8" w:rsidR="00604893" w:rsidRPr="001006FF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highlight w:val="yellow"/>
                <w:lang w:val="hy-AM" w:eastAsia="x-none"/>
              </w:rPr>
            </w:pPr>
            <w:r w:rsidRPr="00B40BF5">
              <w:rPr>
                <w:rFonts w:ascii="GHEA Grapalat" w:hAnsi="GHEA Grapalat" w:cs="GHEA Grapalat"/>
                <w:color w:val="000000" w:themeColor="text1"/>
                <w:sz w:val="18"/>
                <w:szCs w:val="18"/>
                <w:lang w:val="hy-AM"/>
              </w:rPr>
              <w:t>Խրախուսման նոր մեթոդների կիրառում</w:t>
            </w:r>
          </w:p>
        </w:tc>
        <w:tc>
          <w:tcPr>
            <w:tcW w:w="1418" w:type="dxa"/>
            <w:vMerge/>
          </w:tcPr>
          <w:p w14:paraId="1D2EEC94" w14:textId="77777777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8AF8910" w14:textId="6F61FCDF" w:rsidR="00604893" w:rsidRPr="00B40BF5" w:rsidRDefault="00604893" w:rsidP="00B40BF5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</w:tr>
      <w:tr w:rsidR="00A75A0E" w:rsidRPr="001006FF" w14:paraId="6ACE8912" w14:textId="77777777" w:rsidTr="00EC2588">
        <w:trPr>
          <w:trHeight w:val="70"/>
        </w:trPr>
        <w:tc>
          <w:tcPr>
            <w:tcW w:w="1687" w:type="dxa"/>
            <w:vMerge w:val="restart"/>
            <w:shd w:val="clear" w:color="auto" w:fill="auto"/>
          </w:tcPr>
          <w:p w14:paraId="7436579C" w14:textId="504DFE29" w:rsidR="00A75A0E" w:rsidRPr="00135FC9" w:rsidRDefault="00A75A0E" w:rsidP="00A75A0E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2 Հարկաբյուջետային ռիսկերի հաշվետվողականություն</w:t>
            </w:r>
          </w:p>
          <w:p w14:paraId="63CBFC3F" w14:textId="1D2E8D0F" w:rsidR="00A75A0E" w:rsidRPr="00766401" w:rsidRDefault="00A75A0E" w:rsidP="00A75A0E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eastAsia="x-none"/>
              </w:rPr>
            </w:pPr>
          </w:p>
        </w:tc>
        <w:tc>
          <w:tcPr>
            <w:tcW w:w="1556" w:type="dxa"/>
            <w:shd w:val="clear" w:color="auto" w:fill="auto"/>
          </w:tcPr>
          <w:p w14:paraId="2398F167" w14:textId="4FCB5A2F" w:rsidR="00A75A0E" w:rsidRPr="00766401" w:rsidRDefault="00766401" w:rsidP="00A75A0E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en-US"/>
              </w:rPr>
              <w:t>4.</w:t>
            </w:r>
            <w:r w:rsidR="00A75A0E" w:rsidRPr="00766401"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/>
              </w:rPr>
              <w:t xml:space="preserve"> Ֆիսկալ ռիսկերի գնահատման գործառույթի բարելավում</w:t>
            </w:r>
          </w:p>
        </w:tc>
        <w:tc>
          <w:tcPr>
            <w:tcW w:w="1561" w:type="dxa"/>
            <w:shd w:val="clear" w:color="auto" w:fill="auto"/>
          </w:tcPr>
          <w:p w14:paraId="3D71C134" w14:textId="6B1AD72F" w:rsidR="00A75A0E" w:rsidRPr="00135FC9" w:rsidRDefault="00766401" w:rsidP="00A75A0E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766401">
              <w:rPr>
                <w:rFonts w:ascii="Cambria Math" w:hAnsi="Cambria Math" w:cs="Arial"/>
                <w:bCs/>
                <w:sz w:val="16"/>
                <w:szCs w:val="16"/>
                <w:lang w:val="hy-AM"/>
              </w:rPr>
              <w:t>4</w:t>
            </w:r>
            <w:r w:rsidR="00A75A0E">
              <w:rPr>
                <w:rFonts w:ascii="Cambria Math" w:hAnsi="Cambria Math" w:cs="Arial"/>
                <w:bCs/>
                <w:sz w:val="16"/>
                <w:szCs w:val="16"/>
                <w:lang w:val="hy-AM"/>
              </w:rPr>
              <w:t>․</w:t>
            </w:r>
            <w:r w:rsidR="00A75A0E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1 </w:t>
            </w:r>
            <w:r w:rsidR="00A75A0E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Ֆիսկալ ռիսկերի գնահատման ծածկույթի ընդլայնում, մեթոդաբանության կատարելագործում և ֆիսկալ ռիսկերի գնահատականի հիման վրա պատասխան գործողությունների իրականացում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500DB7FD" w14:textId="77777777" w:rsidR="00A75A0E" w:rsidRPr="00135FC9" w:rsidRDefault="00A75A0E" w:rsidP="00A75A0E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3958456B" w14:textId="2E5C9F8F" w:rsidR="00A75A0E" w:rsidRPr="00A439E8" w:rsidRDefault="00A75A0E" w:rsidP="00A75A0E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439E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2020-2021թ</w:t>
            </w:r>
            <w:r w:rsidRPr="00A439E8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3DFED71A" w14:textId="77777777" w:rsidR="00A75A0E" w:rsidRPr="00E31369" w:rsidRDefault="00A75A0E" w:rsidP="00A75A0E">
            <w:pPr>
              <w:pStyle w:val="ListParagraph"/>
              <w:numPr>
                <w:ilvl w:val="0"/>
                <w:numId w:val="4"/>
              </w:numPr>
              <w:tabs>
                <w:tab w:val="left" w:pos="237"/>
              </w:tabs>
              <w:spacing w:after="0" w:line="240" w:lineRule="auto"/>
              <w:ind w:left="0" w:firstLine="31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E3136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Ֆիսկալ ռիսկերի գնահատում,</w:t>
            </w:r>
          </w:p>
          <w:p w14:paraId="748EDEED" w14:textId="4A3BE39F" w:rsidR="00A75A0E" w:rsidRDefault="00A75A0E" w:rsidP="00A75A0E">
            <w:pPr>
              <w:pStyle w:val="ListParagraph"/>
              <w:numPr>
                <w:ilvl w:val="0"/>
                <w:numId w:val="4"/>
              </w:numPr>
              <w:tabs>
                <w:tab w:val="left" w:pos="237"/>
              </w:tabs>
              <w:spacing w:after="0" w:line="240" w:lineRule="auto"/>
              <w:ind w:left="0" w:firstLine="31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E3136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Յուրաքանչյուր բացահայտված ռիսկի նվազեցման ուղղությամբ գործողությունների ծրագրի մշակում և ներկայացում ՀՀ ֆինանսների նախարարին</w:t>
            </w:r>
          </w:p>
          <w:p w14:paraId="43B45765" w14:textId="13A36755" w:rsidR="00A75A0E" w:rsidRPr="00E31369" w:rsidRDefault="00A75A0E" w:rsidP="00A75A0E">
            <w:pPr>
              <w:pStyle w:val="ListParagraph"/>
              <w:numPr>
                <w:ilvl w:val="0"/>
                <w:numId w:val="4"/>
              </w:numPr>
              <w:tabs>
                <w:tab w:val="left" w:pos="173"/>
              </w:tabs>
              <w:spacing w:after="0" w:line="240" w:lineRule="auto"/>
              <w:ind w:left="0" w:firstLine="31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E3136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Ռիսկերի նվազեցման ուղղությամբ կատարվող աշխատանքների մշտադիտարկում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889A949" w14:textId="77777777" w:rsidR="00A75A0E" w:rsidRPr="00135FC9" w:rsidRDefault="00A75A0E" w:rsidP="00A75A0E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ԿՑ-10</w:t>
            </w:r>
          </w:p>
        </w:tc>
        <w:tc>
          <w:tcPr>
            <w:tcW w:w="1560" w:type="dxa"/>
            <w:shd w:val="clear" w:color="auto" w:fill="auto"/>
          </w:tcPr>
          <w:p w14:paraId="54304F6D" w14:textId="77777777" w:rsidR="00A75A0E" w:rsidRPr="00135FC9" w:rsidRDefault="00A75A0E" w:rsidP="00A75A0E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Ֆիսկալ ռիսկերի գնահատման գործառույթի բարելավվման հնարավոր ձախողում</w:t>
            </w:r>
          </w:p>
        </w:tc>
        <w:tc>
          <w:tcPr>
            <w:tcW w:w="1559" w:type="dxa"/>
            <w:shd w:val="clear" w:color="auto" w:fill="auto"/>
          </w:tcPr>
          <w:p w14:paraId="5C63F6D1" w14:textId="77777777" w:rsidR="00A75A0E" w:rsidRPr="00135FC9" w:rsidRDefault="00A75A0E" w:rsidP="00A75A0E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Ֆիսկալ ռիսկերի գնահատման համար գործող մեթոդաբանության կիրառման շարունակություն </w:t>
            </w:r>
          </w:p>
        </w:tc>
        <w:tc>
          <w:tcPr>
            <w:tcW w:w="1418" w:type="dxa"/>
            <w:vMerge w:val="restart"/>
          </w:tcPr>
          <w:p w14:paraId="46356574" w14:textId="0AE5CC14" w:rsidR="00A75A0E" w:rsidRDefault="00A75A0E" w:rsidP="00A75A0E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</w:t>
            </w:r>
            <w:r w:rsidRPr="009A6D17"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 կետ</w:t>
            </w:r>
            <w:r w:rsidRPr="009A6D17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6-րդ և 7-րդ պարբերություններ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2009130" w14:textId="2C369D18" w:rsidR="00A75A0E" w:rsidRPr="00135FC9" w:rsidRDefault="00A75A0E" w:rsidP="00A75A0E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A75A0E" w:rsidRPr="00A83D9A" w14:paraId="68A94F90" w14:textId="77777777" w:rsidTr="00EC2588">
        <w:trPr>
          <w:trHeight w:val="70"/>
        </w:trPr>
        <w:tc>
          <w:tcPr>
            <w:tcW w:w="1687" w:type="dxa"/>
            <w:vMerge/>
            <w:shd w:val="clear" w:color="auto" w:fill="auto"/>
          </w:tcPr>
          <w:p w14:paraId="106D5EF2" w14:textId="77777777" w:rsidR="00A75A0E" w:rsidRPr="00135FC9" w:rsidRDefault="00A75A0E" w:rsidP="00B40BF5">
            <w:pPr>
              <w:spacing w:after="0" w:line="240" w:lineRule="auto"/>
              <w:jc w:val="center"/>
              <w:rPr>
                <w:rFonts w:ascii="GHEA Grapalat" w:hAnsi="GHEA Grapalat"/>
                <w:b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4EE02794" w14:textId="61EA770A" w:rsidR="00A75A0E" w:rsidRPr="00335BF2" w:rsidRDefault="00766401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766401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5.</w:t>
            </w:r>
            <w:r w:rsidR="00A75A0E" w:rsidRPr="00335BF2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A75A0E" w:rsidRPr="001B0903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Ֆիսկալ ռիսկերը գնահատող մասնագետների վերլուծական կարողությունների զարգացում</w:t>
            </w:r>
          </w:p>
        </w:tc>
        <w:tc>
          <w:tcPr>
            <w:tcW w:w="1561" w:type="dxa"/>
            <w:shd w:val="clear" w:color="auto" w:fill="auto"/>
          </w:tcPr>
          <w:p w14:paraId="085B456A" w14:textId="06ADB70D" w:rsidR="00A75A0E" w:rsidRPr="00135FC9" w:rsidRDefault="00766401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Cambria Math" w:hAnsi="Cambria Math" w:cs="Cambria Math"/>
                <w:bCs/>
                <w:sz w:val="16"/>
                <w:szCs w:val="16"/>
                <w:lang w:val="en-US"/>
              </w:rPr>
              <w:t>5</w:t>
            </w:r>
            <w:r w:rsidR="00A75A0E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A75A0E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1 Կ</w:t>
            </w:r>
            <w:r w:rsidR="00A75A0E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արողությունների զարգացում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3082B585" w14:textId="77777777" w:rsidR="00A75A0E" w:rsidRPr="00135FC9" w:rsidRDefault="00A75A0E" w:rsidP="00B40BF5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217A8A22" w14:textId="77777777" w:rsidR="00A75A0E" w:rsidRPr="00135FC9" w:rsidRDefault="00A75A0E" w:rsidP="00B40BF5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7511F385" w14:textId="77777777" w:rsidR="00A75A0E" w:rsidRPr="00135FC9" w:rsidRDefault="00A75A0E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8A33C2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Ֆիսկալ ռիսկերը գնահատող վերլուծական կարողություններ ունեցող մասնագետներ</w:t>
            </w:r>
          </w:p>
        </w:tc>
        <w:tc>
          <w:tcPr>
            <w:tcW w:w="993" w:type="dxa"/>
            <w:vMerge/>
            <w:shd w:val="clear" w:color="auto" w:fill="auto"/>
          </w:tcPr>
          <w:p w14:paraId="4CB825DC" w14:textId="77777777" w:rsidR="00A75A0E" w:rsidRPr="00135FC9" w:rsidRDefault="00A75A0E" w:rsidP="00B40BF5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4F913C2B" w14:textId="77777777" w:rsidR="00A75A0E" w:rsidRPr="00135FC9" w:rsidRDefault="00A75A0E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Վերապատրաստման ծրագրին համապատասխան ուսուցման նյութերի, ծրագրերի հնարավոր ձախողումներ</w:t>
            </w:r>
          </w:p>
        </w:tc>
        <w:tc>
          <w:tcPr>
            <w:tcW w:w="1559" w:type="dxa"/>
            <w:shd w:val="clear" w:color="auto" w:fill="auto"/>
          </w:tcPr>
          <w:p w14:paraId="11BE0FE5" w14:textId="77777777" w:rsidR="00A75A0E" w:rsidRPr="00135FC9" w:rsidRDefault="00A75A0E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Ֆիսկալ ռիսկերի գնահատման համար գործող մեթոդաբանության կիրառման շարունակություն</w:t>
            </w:r>
          </w:p>
        </w:tc>
        <w:tc>
          <w:tcPr>
            <w:tcW w:w="1418" w:type="dxa"/>
            <w:vMerge/>
          </w:tcPr>
          <w:p w14:paraId="59981D68" w14:textId="77777777" w:rsidR="00A75A0E" w:rsidRPr="00135FC9" w:rsidRDefault="00A75A0E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374889A" w14:textId="0981F4C7" w:rsidR="00A75A0E" w:rsidRPr="00135FC9" w:rsidRDefault="00A75A0E" w:rsidP="00B40BF5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</w:tr>
      <w:tr w:rsidR="005A269D" w:rsidRPr="00A83D9A" w14:paraId="180911A6" w14:textId="77777777" w:rsidTr="00EC2588">
        <w:trPr>
          <w:trHeight w:val="70"/>
        </w:trPr>
        <w:tc>
          <w:tcPr>
            <w:tcW w:w="15307" w:type="dxa"/>
            <w:gridSpan w:val="11"/>
            <w:shd w:val="clear" w:color="auto" w:fill="9CC2E5" w:themeFill="accent1" w:themeFillTint="99"/>
          </w:tcPr>
          <w:p w14:paraId="6D42000E" w14:textId="493EF199" w:rsidR="005A269D" w:rsidRPr="00135FC9" w:rsidRDefault="005A269D" w:rsidP="00604893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604893">
              <w:rPr>
                <w:rFonts w:ascii="GHEA Grapalat" w:eastAsia="Times New Roman" w:hAnsi="GHEA Grapalat"/>
                <w:b/>
                <w:lang w:val="hy-AM" w:eastAsia="ja-JP"/>
              </w:rPr>
              <w:lastRenderedPageBreak/>
              <w:t>2</w:t>
            </w:r>
            <w:r w:rsidRPr="00604893">
              <w:rPr>
                <w:rFonts w:ascii="Cambria Math" w:eastAsia="Times New Roman" w:hAnsi="Cambria Math" w:cs="Cambria Math"/>
                <w:b/>
                <w:lang w:val="hy-AM" w:eastAsia="ja-JP"/>
              </w:rPr>
              <w:t>․</w:t>
            </w:r>
            <w:r w:rsidRPr="00604893">
              <w:rPr>
                <w:rFonts w:ascii="GHEA Grapalat" w:eastAsia="Times New Roman" w:hAnsi="GHEA Grapalat"/>
                <w:b/>
                <w:lang w:val="hy-AM" w:eastAsia="ja-JP"/>
              </w:rPr>
              <w:t xml:space="preserve"> ՊԵՏԱԿԱՆ ԵԿԱՄՈՒՏՆԵՐԻ ՔԱՂԱՔԱԿԱՆՈՒԹՅՈՒՆ, ՀԱՐԿԱՅԻՆ ՎԱՐՉԱՐԱՐՈՒԹՅՈՒՆ</w:t>
            </w:r>
          </w:p>
        </w:tc>
      </w:tr>
      <w:tr w:rsidR="005360A7" w:rsidRPr="00135FC9" w14:paraId="583E940F" w14:textId="77777777" w:rsidTr="00EC2588">
        <w:tc>
          <w:tcPr>
            <w:tcW w:w="1687" w:type="dxa"/>
            <w:vMerge w:val="restart"/>
            <w:shd w:val="clear" w:color="auto" w:fill="auto"/>
          </w:tcPr>
          <w:p w14:paraId="0391632C" w14:textId="19AEBA08" w:rsidR="005360A7" w:rsidRPr="00135FC9" w:rsidRDefault="00766401" w:rsidP="00604893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3.</w:t>
            </w:r>
            <w:r w:rsidR="005360A7" w:rsidRPr="00135FC9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="005360A7" w:rsidRPr="00381560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Պետական եկամուտների քաղաքականություն</w:t>
            </w:r>
          </w:p>
        </w:tc>
        <w:tc>
          <w:tcPr>
            <w:tcW w:w="1556" w:type="dxa"/>
            <w:shd w:val="clear" w:color="auto" w:fill="auto"/>
          </w:tcPr>
          <w:p w14:paraId="7B964AD9" w14:textId="5CD54366" w:rsidR="005360A7" w:rsidRPr="00381560" w:rsidRDefault="00766401" w:rsidP="00604893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</w:pPr>
            <w:r w:rsidRPr="00766401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>6.</w:t>
            </w:r>
            <w:r w:rsidR="005360A7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 xml:space="preserve"> </w:t>
            </w:r>
            <w:r w:rsidR="005360A7" w:rsidRPr="00D17FC8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>Տնտեսության զարգացման առաջնահերթությունների և հնարավորությունների հիման վրա հարկային միջավայրին ներկայացվող կարիքների գնահատում</w:t>
            </w:r>
          </w:p>
        </w:tc>
        <w:tc>
          <w:tcPr>
            <w:tcW w:w="1561" w:type="dxa"/>
            <w:shd w:val="clear" w:color="auto" w:fill="auto"/>
          </w:tcPr>
          <w:p w14:paraId="4FC26C0E" w14:textId="2EC6E8B4" w:rsidR="005360A7" w:rsidRPr="00CE25BF" w:rsidRDefault="00766401" w:rsidP="00604893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766401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6</w:t>
            </w:r>
            <w:r w:rsidR="005360A7" w:rsidRPr="00E31369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5360A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1 </w:t>
            </w:r>
            <w:r w:rsidR="005360A7" w:rsidRPr="00E3136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Տնտեսության զարգացման առաջնահերթությունների ու հնարավորությունների հիման վրա հարկային համակարգի հետագա բարեփոխումների ուղղությունների նախանշում</w:t>
            </w:r>
          </w:p>
        </w:tc>
        <w:tc>
          <w:tcPr>
            <w:tcW w:w="863" w:type="dxa"/>
            <w:shd w:val="clear" w:color="auto" w:fill="auto"/>
          </w:tcPr>
          <w:p w14:paraId="70B82D6C" w14:textId="163F4202" w:rsidR="005360A7" w:rsidRPr="00135FC9" w:rsidRDefault="005360A7" w:rsidP="00604893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en-US"/>
              </w:rPr>
              <w:t>ԷՆ</w:t>
            </w:r>
          </w:p>
        </w:tc>
        <w:tc>
          <w:tcPr>
            <w:tcW w:w="859" w:type="dxa"/>
            <w:shd w:val="clear" w:color="auto" w:fill="auto"/>
          </w:tcPr>
          <w:p w14:paraId="64B38E5B" w14:textId="46DEE6CE" w:rsidR="005360A7" w:rsidRPr="00135FC9" w:rsidRDefault="005360A7" w:rsidP="0060489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020թ.</w:t>
            </w:r>
            <w:r>
              <w:rPr>
                <w:rFonts w:ascii="GHEA Grapalat" w:hAnsi="GHEA Grapalat"/>
                <w:sz w:val="16"/>
                <w:szCs w:val="16"/>
              </w:rPr>
              <w:t xml:space="preserve"> մայիս</w:t>
            </w:r>
          </w:p>
        </w:tc>
        <w:tc>
          <w:tcPr>
            <w:tcW w:w="1834" w:type="dxa"/>
            <w:shd w:val="clear" w:color="auto" w:fill="auto"/>
          </w:tcPr>
          <w:p w14:paraId="6B06D8C4" w14:textId="75997E3B" w:rsidR="005360A7" w:rsidRPr="00E31369" w:rsidRDefault="005360A7" w:rsidP="00604893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105"/>
              </w:tabs>
              <w:spacing w:after="0" w:line="240" w:lineRule="auto"/>
              <w:ind w:left="24" w:hanging="2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E3136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Հարկային համակարգի հետագա  բարեփոխումների ուղղությունները նախանշված են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0B6B8EA" w14:textId="77777777" w:rsidR="005360A7" w:rsidRPr="00135FC9" w:rsidRDefault="005360A7" w:rsidP="00604893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ԿՑ-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3, </w:t>
            </w: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ԿՑ-19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ԿՑ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-20</w:t>
            </w:r>
          </w:p>
        </w:tc>
        <w:tc>
          <w:tcPr>
            <w:tcW w:w="1560" w:type="dxa"/>
            <w:shd w:val="clear" w:color="auto" w:fill="auto"/>
          </w:tcPr>
          <w:p w14:paraId="7CE09716" w14:textId="0E76F0B6" w:rsidR="005360A7" w:rsidRPr="00135FC9" w:rsidRDefault="005360A7" w:rsidP="00604893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F114D">
              <w:rPr>
                <w:rFonts w:ascii="GHEA Grapalat" w:hAnsi="GHEA Grapalat"/>
                <w:sz w:val="16"/>
                <w:szCs w:val="16"/>
                <w:lang w:val="hy-AM"/>
              </w:rPr>
              <w:t>Տնտեսության զարգացման առաջնահերթությունների և հնարավորությունների հիման վրա հարկային միջավայրին ներկայացվող կարիքների ոչ ճիշտ գնահատում։</w:t>
            </w:r>
          </w:p>
        </w:tc>
        <w:tc>
          <w:tcPr>
            <w:tcW w:w="1559" w:type="dxa"/>
            <w:shd w:val="clear" w:color="auto" w:fill="auto"/>
          </w:tcPr>
          <w:p w14:paraId="03FD3C1B" w14:textId="77777777" w:rsidR="005360A7" w:rsidRPr="00135FC9" w:rsidRDefault="005360A7" w:rsidP="00604893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Պարբերաբար գնահատումներ ու վերլուծություններ՝ միջավայրի փոփոխությամբ պայմանավորված քաղաքականության ուղղությունների հստակեցման համար</w:t>
            </w:r>
          </w:p>
          <w:p w14:paraId="24F77DF3" w14:textId="77777777" w:rsidR="005360A7" w:rsidRPr="00135FC9" w:rsidRDefault="005360A7" w:rsidP="00604893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45A79836" w14:textId="77777777" w:rsidR="005360A7" w:rsidRPr="00135FC9" w:rsidRDefault="005360A7" w:rsidP="00604893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59491487" w14:textId="77777777" w:rsidR="005360A7" w:rsidRPr="00135FC9" w:rsidRDefault="005360A7" w:rsidP="00604893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</w:tcPr>
          <w:p w14:paraId="4BD1DBB8" w14:textId="52DEE1B4" w:rsidR="005360A7" w:rsidRPr="009A6D17" w:rsidRDefault="005360A7" w:rsidP="006726A3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</w:t>
            </w:r>
            <w:r w:rsidRPr="009A6D17">
              <w:rPr>
                <w:rFonts w:ascii="GHEA Grapalat" w:hAnsi="GHEA Grapalat"/>
                <w:sz w:val="16"/>
                <w:szCs w:val="16"/>
                <w:lang w:val="hy-AM"/>
              </w:rPr>
              <w:t>.1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</w:t>
            </w:r>
            <w:r w:rsidRPr="009A6D17">
              <w:rPr>
                <w:rFonts w:ascii="GHEA Grapalat" w:hAnsi="GHEA Grapalat"/>
                <w:sz w:val="16"/>
                <w:szCs w:val="16"/>
                <w:lang w:val="hy-AM"/>
              </w:rPr>
              <w:t xml:space="preserve"> 1-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 պարբերություն</w:t>
            </w:r>
          </w:p>
        </w:tc>
        <w:tc>
          <w:tcPr>
            <w:tcW w:w="1417" w:type="dxa"/>
            <w:shd w:val="clear" w:color="auto" w:fill="auto"/>
          </w:tcPr>
          <w:p w14:paraId="63A551C3" w14:textId="6ED532A5" w:rsidR="005360A7" w:rsidRPr="00135FC9" w:rsidRDefault="005360A7" w:rsidP="00604893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5360A7" w:rsidRPr="00135FC9" w14:paraId="232BE094" w14:textId="77777777" w:rsidTr="00EC2588">
        <w:trPr>
          <w:trHeight w:val="56"/>
        </w:trPr>
        <w:tc>
          <w:tcPr>
            <w:tcW w:w="1687" w:type="dxa"/>
            <w:vMerge/>
            <w:shd w:val="clear" w:color="auto" w:fill="auto"/>
          </w:tcPr>
          <w:p w14:paraId="73C2E4B4" w14:textId="77777777" w:rsidR="005360A7" w:rsidRPr="00A013F8" w:rsidRDefault="005360A7" w:rsidP="00C41194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177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16CCC4C1" w14:textId="4938EFC9" w:rsidR="005360A7" w:rsidRPr="0064429D" w:rsidRDefault="00766401" w:rsidP="00C41194">
            <w:pPr>
              <w:pStyle w:val="ListParagraph1"/>
              <w:tabs>
                <w:tab w:val="left" w:pos="67"/>
              </w:tabs>
              <w:spacing w:after="0" w:line="240" w:lineRule="auto"/>
              <w:ind w:left="-7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766401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7.</w:t>
            </w:r>
            <w:r w:rsidR="005360A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5360A7" w:rsidRPr="00D17FC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Հարկային արտոնությունների կիրառության շրջանակի կրճատում</w:t>
            </w:r>
          </w:p>
        </w:tc>
        <w:tc>
          <w:tcPr>
            <w:tcW w:w="1561" w:type="dxa"/>
            <w:shd w:val="clear" w:color="auto" w:fill="auto"/>
          </w:tcPr>
          <w:p w14:paraId="48A4E13A" w14:textId="6B5CEC4B" w:rsidR="005360A7" w:rsidRPr="00CE25BF" w:rsidRDefault="00766401" w:rsidP="00C41194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</w:pPr>
            <w:r w:rsidRPr="00766401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7</w:t>
            </w:r>
            <w:r w:rsidR="005360A7" w:rsidRPr="002F600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.</w:t>
            </w:r>
            <w:r w:rsidR="005360A7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>1 «ՀՀ</w:t>
            </w:r>
            <w:r w:rsidR="005360A7" w:rsidRPr="00CE25BF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 xml:space="preserve"> հարկային օրենսգրքում փոփոխություններ և լրացումներ կատարելու</w:t>
            </w:r>
            <w:r w:rsidR="005360A7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 xml:space="preserve"> մասին</w:t>
            </w:r>
            <w:r w:rsidR="005360A7" w:rsidRPr="00CE25BF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>» ՀՀ օրենքի նախագծի մշակում</w:t>
            </w:r>
          </w:p>
        </w:tc>
        <w:tc>
          <w:tcPr>
            <w:tcW w:w="863" w:type="dxa"/>
            <w:shd w:val="clear" w:color="auto" w:fill="auto"/>
          </w:tcPr>
          <w:p w14:paraId="786141FD" w14:textId="1BEE4C98" w:rsidR="005360A7" w:rsidRPr="00135FC9" w:rsidRDefault="005360A7" w:rsidP="00C41194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462D7188" w14:textId="4D22A7E7" w:rsidR="005360A7" w:rsidRPr="001F03A9" w:rsidRDefault="005360A7" w:rsidP="00C411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 w:rsidRPr="00766401">
              <w:rPr>
                <w:rFonts w:ascii="GHEA Grapalat" w:hAnsi="GHEA Grapalat"/>
                <w:sz w:val="16"/>
                <w:szCs w:val="16"/>
                <w:lang w:val="hy-AM"/>
              </w:rPr>
              <w:t>2020-2023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 xml:space="preserve"> </w:t>
            </w:r>
          </w:p>
        </w:tc>
        <w:tc>
          <w:tcPr>
            <w:tcW w:w="1834" w:type="dxa"/>
            <w:shd w:val="clear" w:color="auto" w:fill="auto"/>
          </w:tcPr>
          <w:p w14:paraId="58695A87" w14:textId="5B473A4E" w:rsidR="005360A7" w:rsidRPr="00812F0A" w:rsidRDefault="005360A7" w:rsidP="00C41194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105"/>
              </w:tabs>
              <w:spacing w:after="0" w:line="240" w:lineRule="auto"/>
              <w:ind w:left="24" w:hanging="2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3136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Ցածր արդյունավետություն ունեցող և հասցեականություն չունեցող հարկային արտոնությունները  վերացված են</w:t>
            </w:r>
          </w:p>
        </w:tc>
        <w:tc>
          <w:tcPr>
            <w:tcW w:w="993" w:type="dxa"/>
            <w:vMerge/>
            <w:shd w:val="clear" w:color="auto" w:fill="auto"/>
          </w:tcPr>
          <w:p w14:paraId="5CC2CB00" w14:textId="77777777" w:rsidR="005360A7" w:rsidRPr="006C3820" w:rsidRDefault="005360A7" w:rsidP="00C411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37F2B6A9" w14:textId="3E54FE3E" w:rsidR="005360A7" w:rsidRPr="00812F0A" w:rsidRDefault="005360A7" w:rsidP="00C41194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F114D">
              <w:rPr>
                <w:rFonts w:ascii="GHEA Grapalat" w:hAnsi="GHEA Grapalat"/>
                <w:sz w:val="16"/>
                <w:szCs w:val="16"/>
                <w:lang w:val="hy-AM"/>
              </w:rPr>
              <w:t>Տնտեսական միջավայրի փոփոխություններով պայմանավորված փոփոխությունների ընդունումից ակնկալվող արդյունքների ոչ ամբողջական ապահովում</w:t>
            </w:r>
          </w:p>
        </w:tc>
        <w:tc>
          <w:tcPr>
            <w:tcW w:w="1559" w:type="dxa"/>
            <w:shd w:val="clear" w:color="auto" w:fill="auto"/>
          </w:tcPr>
          <w:p w14:paraId="75564E4D" w14:textId="6AD3E514" w:rsidR="005360A7" w:rsidRPr="006C3820" w:rsidRDefault="005360A7" w:rsidP="00C41194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Պարբերաբար գնահատումներ ու վերլուծություններ՝ միջավայրի փոփոխությամբ պայմանավորված քաղաքականության ուղղությունների հստակեցման համար</w:t>
            </w:r>
          </w:p>
        </w:tc>
        <w:tc>
          <w:tcPr>
            <w:tcW w:w="1418" w:type="dxa"/>
          </w:tcPr>
          <w:p w14:paraId="56E19CC2" w14:textId="2CC65962" w:rsidR="005360A7" w:rsidRPr="00A313F0" w:rsidRDefault="005360A7" w:rsidP="00C411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</w:t>
            </w:r>
            <w:r w:rsidRPr="009A6D17">
              <w:rPr>
                <w:rFonts w:ascii="GHEA Grapalat" w:hAnsi="GHEA Grapalat"/>
                <w:sz w:val="16"/>
                <w:szCs w:val="16"/>
                <w:lang w:val="hy-AM"/>
              </w:rPr>
              <w:t>.1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 2-րդ պարբերություն</w:t>
            </w:r>
          </w:p>
        </w:tc>
        <w:tc>
          <w:tcPr>
            <w:tcW w:w="1417" w:type="dxa"/>
            <w:shd w:val="clear" w:color="auto" w:fill="auto"/>
          </w:tcPr>
          <w:p w14:paraId="0B06E92B" w14:textId="09C2F244" w:rsidR="005360A7" w:rsidRPr="006C3820" w:rsidRDefault="005360A7" w:rsidP="00C41194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5360A7" w:rsidRPr="00135FC9" w14:paraId="0F2727AF" w14:textId="77777777" w:rsidTr="00EC2588">
        <w:trPr>
          <w:trHeight w:val="1727"/>
        </w:trPr>
        <w:tc>
          <w:tcPr>
            <w:tcW w:w="1687" w:type="dxa"/>
            <w:vMerge/>
            <w:shd w:val="clear" w:color="auto" w:fill="auto"/>
          </w:tcPr>
          <w:p w14:paraId="65534BF4" w14:textId="77777777" w:rsidR="005360A7" w:rsidRPr="00135FC9" w:rsidRDefault="005360A7" w:rsidP="00A3630F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4795C6B4" w14:textId="1978A0A2" w:rsidR="005360A7" w:rsidRPr="001D641B" w:rsidRDefault="00766401" w:rsidP="00A3630F">
            <w:pPr>
              <w:pStyle w:val="ListParagraph1"/>
              <w:tabs>
                <w:tab w:val="left" w:pos="67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8</w:t>
            </w:r>
            <w:r w:rsidR="005360A7" w:rsidRPr="001D641B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5360A7" w:rsidRPr="001D641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Շրջանառության հարկի գծով  հարկային բեռի վերանայում</w:t>
            </w:r>
          </w:p>
        </w:tc>
        <w:tc>
          <w:tcPr>
            <w:tcW w:w="1561" w:type="dxa"/>
            <w:shd w:val="clear" w:color="auto" w:fill="auto"/>
          </w:tcPr>
          <w:p w14:paraId="57F4B2EB" w14:textId="1A07C41C" w:rsidR="005360A7" w:rsidRPr="00B307DC" w:rsidRDefault="00766401" w:rsidP="00A3630F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</w:pPr>
            <w:r w:rsidRPr="00766401">
              <w:rPr>
                <w:rFonts w:ascii="Cambria Math" w:hAnsi="Cambria Math" w:cs="Cambria Math"/>
                <w:bCs/>
                <w:sz w:val="16"/>
                <w:szCs w:val="16"/>
                <w:lang w:val="hy-AM" w:eastAsia="x-none"/>
              </w:rPr>
              <w:t>8</w:t>
            </w:r>
            <w:r w:rsidR="005360A7" w:rsidRPr="002F6008">
              <w:rPr>
                <w:rFonts w:ascii="Cambria Math" w:hAnsi="Cambria Math" w:cs="Cambria Math"/>
                <w:bCs/>
                <w:sz w:val="16"/>
                <w:szCs w:val="16"/>
                <w:lang w:val="hy-AM" w:eastAsia="x-none"/>
              </w:rPr>
              <w:t>․</w:t>
            </w:r>
            <w:r w:rsidR="005360A7" w:rsidRPr="002F6008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>1 «Հայաստանի Հանրապետության հարկային օրենսգրքում փոփոխություններ և լրացումներ կատարելու մասին» ՀՀ օրենքի նախագծի մշակում</w:t>
            </w:r>
          </w:p>
        </w:tc>
        <w:tc>
          <w:tcPr>
            <w:tcW w:w="863" w:type="dxa"/>
            <w:shd w:val="clear" w:color="auto" w:fill="auto"/>
          </w:tcPr>
          <w:p w14:paraId="6180BECE" w14:textId="54FA4CB4" w:rsidR="005360A7" w:rsidRPr="00135FC9" w:rsidRDefault="005360A7" w:rsidP="00A3630F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2324D215" w14:textId="1AD6E135" w:rsidR="005360A7" w:rsidRPr="001F03A9" w:rsidRDefault="005360A7" w:rsidP="00A363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2020-2023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թ.</w:t>
            </w:r>
          </w:p>
        </w:tc>
        <w:tc>
          <w:tcPr>
            <w:tcW w:w="1834" w:type="dxa"/>
            <w:shd w:val="clear" w:color="auto" w:fill="auto"/>
          </w:tcPr>
          <w:p w14:paraId="1C1BB727" w14:textId="77777777" w:rsidR="005360A7" w:rsidRPr="001D641B" w:rsidRDefault="005360A7" w:rsidP="00A3630F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105"/>
              </w:tabs>
              <w:spacing w:after="0" w:line="240" w:lineRule="auto"/>
              <w:ind w:left="24" w:hanging="2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D641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Իրականացվող ուսումնասիրությունների արդյունքում շրջանառության հարկի բեռի բարձրացումը նպատակահարմար համարվելու դեպքում շրջանառության հարկի բեռը վերանայված է</w:t>
            </w:r>
          </w:p>
          <w:p w14:paraId="43C41D63" w14:textId="39841B65" w:rsidR="005360A7" w:rsidRPr="001D641B" w:rsidRDefault="005360A7" w:rsidP="00A3630F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105"/>
              </w:tabs>
              <w:spacing w:after="0" w:line="240" w:lineRule="auto"/>
              <w:ind w:left="24" w:hanging="2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14:paraId="55A8417F" w14:textId="77777777" w:rsidR="005360A7" w:rsidRPr="00135FC9" w:rsidRDefault="005360A7" w:rsidP="00A363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32E57982" w14:textId="08DD2F52" w:rsidR="005360A7" w:rsidRPr="00135FC9" w:rsidRDefault="005360A7" w:rsidP="00A3630F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Տնտեսական միջավայրի փոփոխություններով պայմանավորված փոփոխությունների ընդունումից ակնկալվող արդյունքների ոչ ամբողջական ապահովում</w:t>
            </w:r>
          </w:p>
        </w:tc>
        <w:tc>
          <w:tcPr>
            <w:tcW w:w="1559" w:type="dxa"/>
            <w:shd w:val="clear" w:color="auto" w:fill="auto"/>
          </w:tcPr>
          <w:p w14:paraId="287337EF" w14:textId="7DF2D165" w:rsidR="005360A7" w:rsidRPr="00135FC9" w:rsidRDefault="005360A7" w:rsidP="00A3630F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Պարբերաբար գնահատումներ ու վերլուծություններ՝ միջավայրի փոփոխությամբ պայմանավորված քաղաքականության ուղղությունների հստակեցման համար</w:t>
            </w:r>
          </w:p>
        </w:tc>
        <w:tc>
          <w:tcPr>
            <w:tcW w:w="1418" w:type="dxa"/>
          </w:tcPr>
          <w:p w14:paraId="60854C3F" w14:textId="0B6500C7" w:rsidR="005360A7" w:rsidRPr="00135FC9" w:rsidRDefault="005360A7" w:rsidP="00A363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</w:t>
            </w:r>
            <w:r w:rsidRPr="009A6D17">
              <w:rPr>
                <w:rFonts w:ascii="GHEA Grapalat" w:hAnsi="GHEA Grapalat"/>
                <w:sz w:val="16"/>
                <w:szCs w:val="16"/>
                <w:lang w:val="hy-AM"/>
              </w:rPr>
              <w:t>.1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</w:t>
            </w:r>
            <w:r w:rsidRPr="009A6D17">
              <w:rPr>
                <w:rFonts w:ascii="GHEA Grapalat" w:hAnsi="GHEA Grapalat"/>
                <w:sz w:val="16"/>
                <w:szCs w:val="16"/>
                <w:lang w:val="hy-AM"/>
              </w:rPr>
              <w:t xml:space="preserve"> 1-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ին պարբերություն</w:t>
            </w:r>
          </w:p>
        </w:tc>
        <w:tc>
          <w:tcPr>
            <w:tcW w:w="1417" w:type="dxa"/>
            <w:shd w:val="clear" w:color="auto" w:fill="auto"/>
          </w:tcPr>
          <w:p w14:paraId="67359F24" w14:textId="1DD5590B" w:rsidR="005360A7" w:rsidRPr="00135FC9" w:rsidRDefault="005360A7" w:rsidP="00A363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5360A7" w:rsidRPr="00135FC9" w14:paraId="173D8EAF" w14:textId="77777777" w:rsidTr="00EC2588">
        <w:trPr>
          <w:trHeight w:val="1727"/>
        </w:trPr>
        <w:tc>
          <w:tcPr>
            <w:tcW w:w="1687" w:type="dxa"/>
            <w:vMerge/>
            <w:shd w:val="clear" w:color="auto" w:fill="auto"/>
          </w:tcPr>
          <w:p w14:paraId="16AD3F03" w14:textId="77777777" w:rsidR="005360A7" w:rsidRPr="00135FC9" w:rsidRDefault="005360A7" w:rsidP="00A3630F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0F571E66" w14:textId="3BC1A62D" w:rsidR="005360A7" w:rsidRPr="00AA4C57" w:rsidRDefault="00766401" w:rsidP="00A3630F">
            <w:pPr>
              <w:pStyle w:val="ListParagraph1"/>
              <w:tabs>
                <w:tab w:val="left" w:pos="67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766401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9</w:t>
            </w:r>
            <w:r w:rsidR="005360A7" w:rsidRPr="001D641B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5360A7" w:rsidRPr="001D641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Գյուղատնտեսական արտադրանքի իրացման գործարքների փաստաթղթավորման հետ կապված խնդիրների կարգավորում</w:t>
            </w:r>
          </w:p>
        </w:tc>
        <w:tc>
          <w:tcPr>
            <w:tcW w:w="1561" w:type="dxa"/>
            <w:shd w:val="clear" w:color="auto" w:fill="auto"/>
          </w:tcPr>
          <w:p w14:paraId="1C35ED66" w14:textId="60BCF86F" w:rsidR="005360A7" w:rsidRPr="00AA4C57" w:rsidRDefault="00766401" w:rsidP="00A3630F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</w:pPr>
            <w:r w:rsidRPr="00766401">
              <w:rPr>
                <w:rFonts w:ascii="Cambria Math" w:hAnsi="Cambria Math" w:cs="Cambria Math"/>
                <w:bCs/>
                <w:sz w:val="16"/>
                <w:szCs w:val="16"/>
                <w:lang w:val="hy-AM" w:eastAsia="x-none"/>
              </w:rPr>
              <w:t>9</w:t>
            </w:r>
            <w:r w:rsidR="005360A7" w:rsidRPr="002F6008">
              <w:rPr>
                <w:rFonts w:ascii="Cambria Math" w:hAnsi="Cambria Math" w:cs="Cambria Math"/>
                <w:bCs/>
                <w:sz w:val="16"/>
                <w:szCs w:val="16"/>
                <w:lang w:val="hy-AM" w:eastAsia="x-none"/>
              </w:rPr>
              <w:t>․</w:t>
            </w:r>
            <w:r w:rsidR="005360A7" w:rsidRPr="002F6008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>1 «Հայաստանի Հանրապետության հարկային օրենսգրքում փոփոխություններ և լրացումներ կատարելու մասին» ՀՀ օրենքի նախագծի մշակում</w:t>
            </w:r>
          </w:p>
        </w:tc>
        <w:tc>
          <w:tcPr>
            <w:tcW w:w="863" w:type="dxa"/>
            <w:shd w:val="clear" w:color="auto" w:fill="auto"/>
          </w:tcPr>
          <w:p w14:paraId="5BE11A53" w14:textId="26D5F523" w:rsidR="005360A7" w:rsidRPr="00135FC9" w:rsidRDefault="005360A7" w:rsidP="00A3630F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65BBCBCD" w14:textId="792A023F" w:rsidR="005360A7" w:rsidRPr="001E4EF9" w:rsidRDefault="005360A7" w:rsidP="00A363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4951F3">
              <w:rPr>
                <w:rFonts w:ascii="GHEA Grapalat" w:hAnsi="GHEA Grapalat"/>
                <w:sz w:val="16"/>
                <w:szCs w:val="16"/>
                <w:lang w:val="hy-AM"/>
              </w:rPr>
              <w:t xml:space="preserve">2021թ. </w:t>
            </w:r>
            <w:r>
              <w:rPr>
                <w:rFonts w:ascii="GHEA Grapalat" w:hAnsi="GHEA Grapalat"/>
                <w:sz w:val="16"/>
                <w:szCs w:val="16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73B81785" w14:textId="77777777" w:rsidR="005360A7" w:rsidRPr="001D641B" w:rsidRDefault="005360A7" w:rsidP="00A3630F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105"/>
              </w:tabs>
              <w:spacing w:after="0" w:line="240" w:lineRule="auto"/>
              <w:ind w:left="24" w:hanging="2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D641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Գործարքների փաստաթղթավորման հետ կապված խնդիրները կարգավորված են</w:t>
            </w:r>
          </w:p>
          <w:p w14:paraId="708655A8" w14:textId="667A0FAC" w:rsidR="005360A7" w:rsidRPr="001D641B" w:rsidRDefault="005360A7" w:rsidP="00A3630F">
            <w:pPr>
              <w:pStyle w:val="ListParagraph1"/>
              <w:tabs>
                <w:tab w:val="left" w:pos="0"/>
                <w:tab w:val="left" w:pos="105"/>
              </w:tabs>
              <w:spacing w:after="0" w:line="240" w:lineRule="auto"/>
              <w:ind w:left="2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14:paraId="6C90F43B" w14:textId="77777777" w:rsidR="005360A7" w:rsidRPr="00135FC9" w:rsidRDefault="005360A7" w:rsidP="00A363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0FF67259" w14:textId="27A0794F" w:rsidR="005360A7" w:rsidRPr="00135FC9" w:rsidRDefault="005360A7" w:rsidP="00A3630F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Տնտեսական միջավայրի փոփոխություններով պայմանավորված փոփոխությունների ընդունումից ակնկալվող արդյունքների ոչ ամբողջական ապահովում</w:t>
            </w:r>
          </w:p>
        </w:tc>
        <w:tc>
          <w:tcPr>
            <w:tcW w:w="1559" w:type="dxa"/>
            <w:shd w:val="clear" w:color="auto" w:fill="auto"/>
          </w:tcPr>
          <w:p w14:paraId="7C8D7DFF" w14:textId="525A9919" w:rsidR="005360A7" w:rsidRPr="00135FC9" w:rsidRDefault="005360A7" w:rsidP="00A3630F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Պարբերաբար գնահատումներ ու վերլուծություններ՝ միջավայրի փոփոխությամբ պայմանավորված քաղաքականության ուղղությունների հստակեցման համար</w:t>
            </w:r>
          </w:p>
        </w:tc>
        <w:tc>
          <w:tcPr>
            <w:tcW w:w="1418" w:type="dxa"/>
          </w:tcPr>
          <w:p w14:paraId="2B0D10B0" w14:textId="1FC77E6D" w:rsidR="005360A7" w:rsidRPr="00135FC9" w:rsidRDefault="005360A7" w:rsidP="00A363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</w:t>
            </w:r>
            <w:r w:rsidRPr="009A6D17">
              <w:rPr>
                <w:rFonts w:ascii="GHEA Grapalat" w:hAnsi="GHEA Grapalat"/>
                <w:sz w:val="16"/>
                <w:szCs w:val="16"/>
                <w:lang w:val="hy-AM"/>
              </w:rPr>
              <w:t>.1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կետ, 1-ին, 13-րդ պարբերություններ</w:t>
            </w:r>
          </w:p>
        </w:tc>
        <w:tc>
          <w:tcPr>
            <w:tcW w:w="1417" w:type="dxa"/>
            <w:shd w:val="clear" w:color="auto" w:fill="auto"/>
          </w:tcPr>
          <w:p w14:paraId="5B278C48" w14:textId="4037F645" w:rsidR="005360A7" w:rsidRPr="00135FC9" w:rsidRDefault="005360A7" w:rsidP="00A363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5360A7" w:rsidRPr="00135FC9" w14:paraId="40C3C7E5" w14:textId="77777777" w:rsidTr="00EC2588">
        <w:trPr>
          <w:trHeight w:val="1727"/>
        </w:trPr>
        <w:tc>
          <w:tcPr>
            <w:tcW w:w="1687" w:type="dxa"/>
            <w:vMerge/>
            <w:shd w:val="clear" w:color="auto" w:fill="auto"/>
          </w:tcPr>
          <w:p w14:paraId="4DC9E6B3" w14:textId="77777777" w:rsidR="005360A7" w:rsidRPr="00135FC9" w:rsidRDefault="005360A7" w:rsidP="00A3630F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55A43552" w14:textId="78158BC6" w:rsidR="005360A7" w:rsidRPr="00AA4C57" w:rsidRDefault="00766401" w:rsidP="00A3630F">
            <w:pPr>
              <w:pStyle w:val="ListParagraph1"/>
              <w:tabs>
                <w:tab w:val="left" w:pos="67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766401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10</w:t>
            </w:r>
            <w:r w:rsidR="005360A7" w:rsidRPr="001D641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. Տեսանելի հարստության կամ ունեցվածքի համարժեք հարկում</w:t>
            </w:r>
          </w:p>
        </w:tc>
        <w:tc>
          <w:tcPr>
            <w:tcW w:w="1561" w:type="dxa"/>
            <w:shd w:val="clear" w:color="auto" w:fill="auto"/>
          </w:tcPr>
          <w:p w14:paraId="179E71E5" w14:textId="64AA43CE" w:rsidR="005360A7" w:rsidRPr="00AA4C57" w:rsidRDefault="00766401" w:rsidP="00A3630F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</w:pPr>
            <w:r w:rsidRPr="00766401">
              <w:rPr>
                <w:rFonts w:ascii="Cambria Math" w:hAnsi="Cambria Math" w:cs="Cambria Math"/>
                <w:bCs/>
                <w:sz w:val="16"/>
                <w:szCs w:val="16"/>
                <w:lang w:val="hy-AM" w:eastAsia="x-none"/>
              </w:rPr>
              <w:t>10</w:t>
            </w:r>
            <w:r w:rsidR="005360A7" w:rsidRPr="002F6008">
              <w:rPr>
                <w:rFonts w:ascii="Cambria Math" w:hAnsi="Cambria Math" w:cs="Cambria Math"/>
                <w:bCs/>
                <w:sz w:val="16"/>
                <w:szCs w:val="16"/>
                <w:lang w:val="hy-AM" w:eastAsia="x-none"/>
              </w:rPr>
              <w:t>․</w:t>
            </w:r>
            <w:r w:rsidR="005360A7" w:rsidRPr="002F6008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>1 «Հայաստանի Հանրապետության հարկային օրենսգրքում փոփոխություններ և լրացումներ կատարելու մասին» ՀՀ օրենքի նախագծի մշակում</w:t>
            </w:r>
          </w:p>
        </w:tc>
        <w:tc>
          <w:tcPr>
            <w:tcW w:w="863" w:type="dxa"/>
            <w:shd w:val="clear" w:color="auto" w:fill="auto"/>
          </w:tcPr>
          <w:p w14:paraId="34840F45" w14:textId="259C13EA" w:rsidR="005360A7" w:rsidRPr="00135FC9" w:rsidRDefault="005360A7" w:rsidP="00A3630F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494AA2EE" w14:textId="6FB4AD81" w:rsidR="005360A7" w:rsidRPr="001E4EF9" w:rsidRDefault="005360A7" w:rsidP="00A363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2020</w:t>
            </w:r>
            <w:r w:rsidRPr="004951F3">
              <w:rPr>
                <w:rFonts w:ascii="GHEA Grapalat" w:hAnsi="GHEA Grapalat"/>
                <w:sz w:val="16"/>
                <w:szCs w:val="16"/>
                <w:lang w:val="hy-AM"/>
              </w:rPr>
              <w:t>թ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4951F3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6A3AE1EF" w14:textId="77777777" w:rsidR="005360A7" w:rsidRPr="001D641B" w:rsidRDefault="005360A7" w:rsidP="00A3630F">
            <w:pPr>
              <w:pStyle w:val="ListParagraph1"/>
              <w:numPr>
                <w:ilvl w:val="0"/>
                <w:numId w:val="1"/>
              </w:numPr>
              <w:tabs>
                <w:tab w:val="left" w:pos="0"/>
                <w:tab w:val="left" w:pos="105"/>
              </w:tabs>
              <w:spacing w:after="0" w:line="240" w:lineRule="auto"/>
              <w:ind w:left="24" w:hanging="2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D641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Տեսանելի հարստության կամ ունեցվածքը հարկվում է համարժեք</w:t>
            </w:r>
            <w:r w:rsidRPr="001D641B" w:rsidDel="00847CEE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</w:p>
          <w:p w14:paraId="4F596EA2" w14:textId="50B927DB" w:rsidR="005360A7" w:rsidRPr="001D641B" w:rsidRDefault="005360A7" w:rsidP="00A3630F">
            <w:pPr>
              <w:pStyle w:val="ListParagraph1"/>
              <w:tabs>
                <w:tab w:val="left" w:pos="0"/>
                <w:tab w:val="left" w:pos="105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vMerge/>
            <w:shd w:val="clear" w:color="auto" w:fill="FFFF00"/>
          </w:tcPr>
          <w:p w14:paraId="34F62574" w14:textId="77777777" w:rsidR="005360A7" w:rsidRPr="00135FC9" w:rsidRDefault="005360A7" w:rsidP="00A363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62079C7E" w14:textId="1D84BE61" w:rsidR="005360A7" w:rsidRPr="00135FC9" w:rsidRDefault="005360A7" w:rsidP="00A3630F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Տնտեսական միջավայրի փոփոխություններով պայմանավորված փոփոխությունների ընդունումից ակնկալվող արդյունքների ոչ ամբողջական ապահովում</w:t>
            </w:r>
          </w:p>
        </w:tc>
        <w:tc>
          <w:tcPr>
            <w:tcW w:w="1559" w:type="dxa"/>
            <w:shd w:val="clear" w:color="auto" w:fill="auto"/>
          </w:tcPr>
          <w:p w14:paraId="590B874E" w14:textId="088845B7" w:rsidR="005360A7" w:rsidRPr="00135FC9" w:rsidRDefault="005360A7" w:rsidP="00A3630F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Պարբերաբար գնահատումներ ու վերլուծություններ՝ միջավայրի փոփոխությամբ պայմանավորված քաղաքականության ուղղությունների հստակեցման համար</w:t>
            </w:r>
          </w:p>
        </w:tc>
        <w:tc>
          <w:tcPr>
            <w:tcW w:w="1418" w:type="dxa"/>
          </w:tcPr>
          <w:p w14:paraId="290995F9" w14:textId="70C4B902" w:rsidR="005360A7" w:rsidRPr="00135FC9" w:rsidRDefault="005360A7" w:rsidP="00A363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</w:t>
            </w:r>
            <w:r w:rsidRPr="009A6D17">
              <w:rPr>
                <w:rFonts w:ascii="GHEA Grapalat" w:hAnsi="GHEA Grapalat"/>
                <w:sz w:val="16"/>
                <w:szCs w:val="16"/>
                <w:lang w:val="hy-AM"/>
              </w:rPr>
              <w:t>.1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կետ, 3-րդ պարբերություն</w:t>
            </w:r>
          </w:p>
        </w:tc>
        <w:tc>
          <w:tcPr>
            <w:tcW w:w="1417" w:type="dxa"/>
            <w:shd w:val="clear" w:color="auto" w:fill="auto"/>
          </w:tcPr>
          <w:p w14:paraId="2A52AD01" w14:textId="3E925427" w:rsidR="005360A7" w:rsidRPr="00135FC9" w:rsidRDefault="005360A7" w:rsidP="00A3630F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5360A7" w:rsidRPr="00AC4DC0" w14:paraId="4854BE54" w14:textId="77777777" w:rsidTr="00EC2588">
        <w:tc>
          <w:tcPr>
            <w:tcW w:w="1687" w:type="dxa"/>
            <w:vMerge/>
            <w:shd w:val="clear" w:color="auto" w:fill="auto"/>
          </w:tcPr>
          <w:p w14:paraId="48DF3107" w14:textId="77777777" w:rsidR="005360A7" w:rsidRPr="005142DE" w:rsidRDefault="005360A7" w:rsidP="005360A7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1454E1E7" w14:textId="5AF35BB8" w:rsidR="005360A7" w:rsidRPr="00AC4DC0" w:rsidRDefault="00766401" w:rsidP="005360A7">
            <w:pPr>
              <w:pStyle w:val="ListParagraph1"/>
              <w:tabs>
                <w:tab w:val="left" w:pos="67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766401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11</w:t>
            </w:r>
            <w:r w:rsidR="005360A7" w:rsidRPr="00AC4DC0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5360A7" w:rsidRPr="001D641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5360A7" w:rsidRPr="00AC4DC0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Տնտեսական շարժառիթների հիման վրա գործող՝ եկամուտների </w:t>
            </w:r>
            <w:r w:rsidR="005360A7" w:rsidRPr="00AC4DC0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հայտարարագրման համակարգի ներդրում</w:t>
            </w:r>
          </w:p>
          <w:p w14:paraId="3568C870" w14:textId="77777777" w:rsidR="005360A7" w:rsidRPr="00E31369" w:rsidRDefault="005360A7" w:rsidP="005360A7">
            <w:pPr>
              <w:pStyle w:val="ListParagraph1"/>
              <w:tabs>
                <w:tab w:val="left" w:pos="67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0FDE43F0" w14:textId="068357EA" w:rsidR="005360A7" w:rsidRPr="00AC4DC0" w:rsidRDefault="00766401" w:rsidP="005360A7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</w:pPr>
            <w:r w:rsidRPr="00766401">
              <w:rPr>
                <w:rFonts w:ascii="Cambria Math" w:hAnsi="Cambria Math" w:cs="Cambria Math"/>
                <w:bCs/>
                <w:sz w:val="16"/>
                <w:szCs w:val="16"/>
                <w:lang w:val="hy-AM" w:eastAsia="x-none"/>
              </w:rPr>
              <w:lastRenderedPageBreak/>
              <w:t>11</w:t>
            </w:r>
            <w:r w:rsidR="005360A7" w:rsidRPr="002F6008">
              <w:rPr>
                <w:rFonts w:ascii="Cambria Math" w:hAnsi="Cambria Math" w:cs="Cambria Math"/>
                <w:bCs/>
                <w:sz w:val="16"/>
                <w:szCs w:val="16"/>
                <w:lang w:val="hy-AM" w:eastAsia="x-none"/>
              </w:rPr>
              <w:t>․</w:t>
            </w:r>
            <w:r w:rsidR="005360A7" w:rsidRPr="002F6008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 xml:space="preserve">1 </w:t>
            </w:r>
            <w:r w:rsidR="005360A7" w:rsidRPr="00AC4DC0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t xml:space="preserve">«ՀՀ հարկային օրենսգրքում փոփոխություններ և լրացումներ </w:t>
            </w:r>
            <w:r w:rsidR="005360A7" w:rsidRPr="00AC4DC0">
              <w:rPr>
                <w:rFonts w:ascii="GHEA Grapalat" w:hAnsi="GHEA Grapalat" w:cs="Arial"/>
                <w:bCs/>
                <w:sz w:val="16"/>
                <w:szCs w:val="16"/>
                <w:lang w:val="hy-AM" w:eastAsia="x-none"/>
              </w:rPr>
              <w:lastRenderedPageBreak/>
              <w:t>կատարելու» ՀՀ օրենքի նախագծի մշակում</w:t>
            </w:r>
          </w:p>
        </w:tc>
        <w:tc>
          <w:tcPr>
            <w:tcW w:w="863" w:type="dxa"/>
            <w:shd w:val="clear" w:color="auto" w:fill="auto"/>
          </w:tcPr>
          <w:p w14:paraId="5CE0FA18" w14:textId="7893A687" w:rsidR="005360A7" w:rsidRPr="00E31369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ՖՆ</w:t>
            </w:r>
          </w:p>
        </w:tc>
        <w:tc>
          <w:tcPr>
            <w:tcW w:w="859" w:type="dxa"/>
            <w:shd w:val="clear" w:color="auto" w:fill="auto"/>
          </w:tcPr>
          <w:p w14:paraId="3DE7557E" w14:textId="46711AB8" w:rsidR="005360A7" w:rsidRPr="00E31369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2020</w:t>
            </w:r>
            <w:r w:rsidRPr="004951F3">
              <w:rPr>
                <w:rFonts w:ascii="GHEA Grapalat" w:hAnsi="GHEA Grapalat"/>
                <w:sz w:val="16"/>
                <w:szCs w:val="16"/>
                <w:lang w:val="hy-AM"/>
              </w:rPr>
              <w:t>թ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.</w:t>
            </w:r>
            <w:r w:rsidRPr="004951F3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sz w:val="16"/>
                <w:szCs w:val="16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6EC79664" w14:textId="0F6FEEBB" w:rsidR="005360A7" w:rsidRPr="00AC4DC0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C4DC0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Տնտեսական շարժառիթների հիման վրա գործող՝ եկամուտների հայտարարագրման </w:t>
            </w:r>
            <w:r w:rsidRPr="00AC4DC0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համակարգը ներդրված է</w:t>
            </w:r>
          </w:p>
        </w:tc>
        <w:tc>
          <w:tcPr>
            <w:tcW w:w="993" w:type="dxa"/>
            <w:vMerge/>
            <w:shd w:val="clear" w:color="auto" w:fill="auto"/>
          </w:tcPr>
          <w:p w14:paraId="79E16F70" w14:textId="77777777" w:rsidR="005360A7" w:rsidRPr="00E31369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587D184B" w14:textId="3D0D744A" w:rsidR="005360A7" w:rsidRPr="00E31369" w:rsidRDefault="005360A7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 xml:space="preserve">Տնտեսական միջավայրի փոփոխություններով պայմանավորված </w:t>
            </w: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փոփոխությունների ընդունումից ակնկալվող արդյունքների ոչ ամբողջական ապահովում</w:t>
            </w:r>
          </w:p>
        </w:tc>
        <w:tc>
          <w:tcPr>
            <w:tcW w:w="1559" w:type="dxa"/>
            <w:shd w:val="clear" w:color="auto" w:fill="auto"/>
          </w:tcPr>
          <w:p w14:paraId="5219D1C8" w14:textId="483310FA" w:rsidR="005360A7" w:rsidRPr="00E31369" w:rsidRDefault="005360A7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Պարբերաբար գնահատումներ ու վերլուծություններ՝ միջավայրի </w:t>
            </w: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փոփոխությամբ պայմանավորված քաղաքականության ուղղությունների հստակեցման համար</w:t>
            </w:r>
          </w:p>
        </w:tc>
        <w:tc>
          <w:tcPr>
            <w:tcW w:w="1418" w:type="dxa"/>
          </w:tcPr>
          <w:p w14:paraId="4391CC02" w14:textId="7177B5F9" w:rsidR="005360A7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8-րդ գլուխ, 8</w:t>
            </w:r>
            <w:r w:rsidRPr="009A6D17">
              <w:rPr>
                <w:rFonts w:ascii="GHEA Grapalat" w:hAnsi="GHEA Grapalat"/>
                <w:sz w:val="16"/>
                <w:szCs w:val="16"/>
                <w:lang w:val="hy-AM"/>
              </w:rPr>
              <w:t>.1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կետ, 3-րդ պարբերություն</w:t>
            </w:r>
          </w:p>
        </w:tc>
        <w:tc>
          <w:tcPr>
            <w:tcW w:w="1417" w:type="dxa"/>
            <w:shd w:val="clear" w:color="auto" w:fill="auto"/>
          </w:tcPr>
          <w:p w14:paraId="4B4C4736" w14:textId="5F83F801" w:rsidR="005360A7" w:rsidRPr="00E31369" w:rsidRDefault="005360A7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5360A7" w:rsidRPr="00E31369" w14:paraId="5B70437E" w14:textId="77777777" w:rsidTr="00EC2588">
        <w:tc>
          <w:tcPr>
            <w:tcW w:w="1687" w:type="dxa"/>
            <w:vMerge w:val="restart"/>
            <w:shd w:val="clear" w:color="auto" w:fill="auto"/>
          </w:tcPr>
          <w:p w14:paraId="6C2A24DC" w14:textId="1B606BAB" w:rsidR="005360A7" w:rsidRPr="005142DE" w:rsidRDefault="00766401" w:rsidP="005360A7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4.</w:t>
            </w:r>
            <w:r w:rsidR="005360A7" w:rsidRPr="005142DE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Եկամուտների վարչարարության թափանցիկություն և համապատասխանություն</w:t>
            </w:r>
          </w:p>
        </w:tc>
        <w:tc>
          <w:tcPr>
            <w:tcW w:w="1556" w:type="dxa"/>
            <w:shd w:val="clear" w:color="auto" w:fill="auto"/>
          </w:tcPr>
          <w:p w14:paraId="0D1E09E2" w14:textId="070112BA" w:rsidR="005360A7" w:rsidRPr="00766401" w:rsidRDefault="00766401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766401">
              <w:rPr>
                <w:rFonts w:ascii="GHEA Grapalat" w:hAnsi="GHEA Grapalat" w:cs="Arial"/>
                <w:bCs/>
                <w:sz w:val="16"/>
                <w:szCs w:val="16"/>
                <w:lang w:val="en-US"/>
              </w:rPr>
              <w:t>12</w:t>
            </w:r>
            <w:r w:rsidR="005360A7" w:rsidRPr="00766401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. Հարկային պոտենցիալի և ճեղքի գնահատում</w:t>
            </w:r>
          </w:p>
          <w:p w14:paraId="27D50648" w14:textId="15DA1018" w:rsidR="005360A7" w:rsidRPr="00766401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325EC376" w14:textId="1FBD57A2" w:rsidR="005360A7" w:rsidRPr="00766401" w:rsidRDefault="00766401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C2588">
              <w:rPr>
                <w:rFonts w:ascii="GHEA Grapalat" w:hAnsi="GHEA Grapalat"/>
                <w:sz w:val="16"/>
                <w:szCs w:val="16"/>
                <w:lang w:val="hy-AM"/>
              </w:rPr>
              <w:t>12.1</w:t>
            </w:r>
            <w:r w:rsidR="005360A7" w:rsidRPr="00766401">
              <w:rPr>
                <w:rFonts w:ascii="GHEA Grapalat" w:hAnsi="GHEA Grapalat"/>
                <w:sz w:val="16"/>
                <w:szCs w:val="16"/>
                <w:lang w:val="hy-AM"/>
              </w:rPr>
              <w:t>. Երեք խոշոր հարկատեսակների գծով (ԱԱՀ, շահութահարկ, եկամտային հարկ) հարկային պոտենցիալի և ճեղքի գնահատում</w:t>
            </w:r>
          </w:p>
        </w:tc>
        <w:tc>
          <w:tcPr>
            <w:tcW w:w="863" w:type="dxa"/>
            <w:shd w:val="clear" w:color="auto" w:fill="auto"/>
          </w:tcPr>
          <w:p w14:paraId="787D4E65" w14:textId="73AA3C14" w:rsidR="005360A7" w:rsidRPr="00E31369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31369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7A35724C" w14:textId="60673E55" w:rsidR="005360A7" w:rsidRPr="00E31369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31369">
              <w:rPr>
                <w:rFonts w:ascii="GHEA Grapalat" w:hAnsi="GHEA Grapalat"/>
                <w:sz w:val="16"/>
                <w:szCs w:val="16"/>
                <w:lang w:val="hy-AM"/>
              </w:rPr>
              <w:t>2019-2023թ</w:t>
            </w:r>
          </w:p>
        </w:tc>
        <w:tc>
          <w:tcPr>
            <w:tcW w:w="1834" w:type="dxa"/>
            <w:shd w:val="clear" w:color="auto" w:fill="auto"/>
          </w:tcPr>
          <w:p w14:paraId="6F6EC651" w14:textId="73CF2256" w:rsidR="005360A7" w:rsidRPr="00E31369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31369">
              <w:rPr>
                <w:rFonts w:ascii="GHEA Grapalat" w:hAnsi="GHEA Grapalat"/>
                <w:sz w:val="16"/>
                <w:szCs w:val="16"/>
                <w:lang w:val="hy-AM"/>
              </w:rPr>
              <w:t>Երեք խոշոր հարկատեսակների գծով (ԱԱՀ, շահութահարկ, եկամտային հարկ) հարկային պոտենցիալի և ճեղքի գնահատականներ</w:t>
            </w:r>
          </w:p>
        </w:tc>
        <w:tc>
          <w:tcPr>
            <w:tcW w:w="993" w:type="dxa"/>
            <w:shd w:val="clear" w:color="auto" w:fill="auto"/>
          </w:tcPr>
          <w:p w14:paraId="07BB033F" w14:textId="106B28CA" w:rsidR="005360A7" w:rsidRPr="00E31369" w:rsidRDefault="001376C2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</w:tcPr>
          <w:p w14:paraId="2C783811" w14:textId="6C6526D0" w:rsidR="005360A7" w:rsidRPr="00E31369" w:rsidRDefault="005360A7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E31369">
              <w:rPr>
                <w:rFonts w:ascii="GHEA Grapalat" w:hAnsi="GHEA Grapalat"/>
                <w:sz w:val="16"/>
                <w:szCs w:val="16"/>
                <w:lang w:val="hy-AM" w:eastAsia="x-none"/>
              </w:rPr>
              <w:t>Հարկային ճեղքի գնահատման համար անհրաժեշտ տեղեկատվության անհասանելիություն</w:t>
            </w:r>
          </w:p>
        </w:tc>
        <w:tc>
          <w:tcPr>
            <w:tcW w:w="1559" w:type="dxa"/>
            <w:shd w:val="clear" w:color="auto" w:fill="auto"/>
          </w:tcPr>
          <w:p w14:paraId="1B0BB626" w14:textId="7F8EF737" w:rsidR="005360A7" w:rsidRPr="00E31369" w:rsidRDefault="005360A7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E31369">
              <w:rPr>
                <w:rFonts w:ascii="GHEA Grapalat" w:hAnsi="GHEA Grapalat"/>
                <w:sz w:val="16"/>
                <w:szCs w:val="16"/>
                <w:lang w:val="hy-AM" w:eastAsia="x-none"/>
              </w:rPr>
              <w:t>Համապատասխան գերատեսչություններից տեղեկատվության ստացման գործընթացի իրավական կարգավորում</w:t>
            </w:r>
          </w:p>
        </w:tc>
        <w:tc>
          <w:tcPr>
            <w:tcW w:w="1418" w:type="dxa"/>
          </w:tcPr>
          <w:p w14:paraId="6176DDEC" w14:textId="7B326608" w:rsidR="005360A7" w:rsidRPr="00E3136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</w:t>
            </w:r>
            <w:r w:rsidRPr="009A6D17">
              <w:rPr>
                <w:rFonts w:ascii="GHEA Grapalat" w:hAnsi="GHEA Grapalat"/>
                <w:sz w:val="16"/>
                <w:szCs w:val="16"/>
                <w:lang w:val="hy-AM"/>
              </w:rPr>
              <w:t>.1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կետ, 6-րդ պարբերություն</w:t>
            </w:r>
          </w:p>
        </w:tc>
        <w:tc>
          <w:tcPr>
            <w:tcW w:w="1417" w:type="dxa"/>
            <w:shd w:val="clear" w:color="auto" w:fill="auto"/>
          </w:tcPr>
          <w:p w14:paraId="2858E564" w14:textId="6FCB332B" w:rsidR="005360A7" w:rsidRPr="00E31369" w:rsidRDefault="005360A7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E31369">
              <w:rPr>
                <w:rFonts w:ascii="GHEA Grapalat" w:hAnsi="GHEA Grapalat"/>
                <w:sz w:val="16"/>
                <w:szCs w:val="16"/>
                <w:lang w:val="hy-AM" w:eastAsia="x-none"/>
              </w:rPr>
              <w:t>Կիրականացվի տեխնիկական աջակցության շրջանակներում</w:t>
            </w:r>
          </w:p>
          <w:p w14:paraId="2B579EB5" w14:textId="4AB7DAFE" w:rsidR="005360A7" w:rsidRPr="00E31369" w:rsidRDefault="005360A7" w:rsidP="005360A7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</w:p>
        </w:tc>
      </w:tr>
      <w:tr w:rsidR="005360A7" w:rsidRPr="00135FC9" w14:paraId="0EDC76EF" w14:textId="77777777" w:rsidTr="00EC2588">
        <w:tc>
          <w:tcPr>
            <w:tcW w:w="1687" w:type="dxa"/>
            <w:vMerge/>
            <w:shd w:val="clear" w:color="auto" w:fill="auto"/>
          </w:tcPr>
          <w:p w14:paraId="6F627927" w14:textId="77777777" w:rsidR="005360A7" w:rsidRPr="005142DE" w:rsidRDefault="005360A7" w:rsidP="005360A7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2FCEBDF0" w14:textId="1AA0FA30" w:rsidR="005360A7" w:rsidRPr="00766401" w:rsidRDefault="00766401" w:rsidP="005360A7">
            <w:pPr>
              <w:pStyle w:val="ListParagraph1"/>
              <w:tabs>
                <w:tab w:val="left" w:pos="67"/>
              </w:tabs>
              <w:spacing w:after="0" w:line="240" w:lineRule="auto"/>
              <w:ind w:left="-75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66401">
              <w:rPr>
                <w:rFonts w:ascii="GHEA Grapalat" w:hAnsi="GHEA Grapalat" w:cs="Cambria Math"/>
                <w:sz w:val="16"/>
                <w:szCs w:val="16"/>
                <w:lang w:val="hy-AM"/>
              </w:rPr>
              <w:t>13</w:t>
            </w:r>
            <w:r w:rsidR="005360A7" w:rsidRPr="00766401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5360A7" w:rsidRPr="00766401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Հանրային ֆինանսների թափանցիկության պապահովման նպատակով բյուջեից վերադարձվող հարկերի գումարների վերաբերյալ տեղեկատվության հրապարակում</w:t>
            </w:r>
          </w:p>
        </w:tc>
        <w:tc>
          <w:tcPr>
            <w:tcW w:w="1561" w:type="dxa"/>
            <w:shd w:val="clear" w:color="auto" w:fill="auto"/>
          </w:tcPr>
          <w:p w14:paraId="295961E7" w14:textId="76BDA0F0" w:rsidR="005360A7" w:rsidRPr="00766401" w:rsidRDefault="00766401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 w:cs="Cambria Math"/>
                <w:sz w:val="16"/>
                <w:szCs w:val="16"/>
                <w:lang w:val="hy-AM"/>
              </w:rPr>
            </w:pPr>
            <w:r w:rsidRPr="00766401">
              <w:rPr>
                <w:rFonts w:ascii="GHEA Grapalat" w:hAnsi="GHEA Grapalat" w:cs="Cambria Math"/>
                <w:sz w:val="16"/>
                <w:szCs w:val="16"/>
                <w:lang w:val="hy-AM"/>
              </w:rPr>
              <w:t>13</w:t>
            </w:r>
            <w:r w:rsidR="005360A7" w:rsidRPr="00766401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5360A7" w:rsidRPr="00766401">
              <w:rPr>
                <w:rFonts w:ascii="GHEA Grapalat" w:hAnsi="GHEA Grapalat"/>
                <w:sz w:val="16"/>
                <w:szCs w:val="16"/>
                <w:lang w:val="hy-AM"/>
              </w:rPr>
              <w:t>1 Եռամսյակային պարբերականությամբ պետական բյուջեից վերադարձված հարկերի գումարների վերաբերյալ տվյալների հրապարակում</w:t>
            </w:r>
          </w:p>
        </w:tc>
        <w:tc>
          <w:tcPr>
            <w:tcW w:w="863" w:type="dxa"/>
            <w:shd w:val="clear" w:color="auto" w:fill="auto"/>
          </w:tcPr>
          <w:p w14:paraId="650D99DB" w14:textId="658E5E36" w:rsidR="005360A7" w:rsidRPr="00AB313B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313B">
              <w:rPr>
                <w:rFonts w:ascii="GHEA Grapalat" w:hAnsi="GHEA Grapalat"/>
                <w:sz w:val="16"/>
                <w:szCs w:val="16"/>
                <w:lang w:val="hy-AM"/>
              </w:rPr>
              <w:t>ՊԵԿ</w:t>
            </w:r>
          </w:p>
        </w:tc>
        <w:tc>
          <w:tcPr>
            <w:tcW w:w="859" w:type="dxa"/>
            <w:shd w:val="clear" w:color="auto" w:fill="auto"/>
          </w:tcPr>
          <w:p w14:paraId="55D45693" w14:textId="21C123BF" w:rsidR="005360A7" w:rsidRPr="00AB313B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313B">
              <w:rPr>
                <w:rFonts w:ascii="GHEA Grapalat" w:hAnsi="GHEA Grapalat"/>
                <w:sz w:val="16"/>
                <w:szCs w:val="16"/>
                <w:lang w:val="hy-AM"/>
              </w:rPr>
              <w:t>2019-2023թթ</w:t>
            </w:r>
            <w:r w:rsidRPr="00AB313B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4E0A3472" w14:textId="09851FF8" w:rsidR="005360A7" w:rsidRPr="00AB313B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313B">
              <w:rPr>
                <w:rFonts w:ascii="GHEA Grapalat" w:hAnsi="GHEA Grapalat"/>
                <w:sz w:val="16"/>
                <w:szCs w:val="16"/>
                <w:lang w:val="hy-AM"/>
              </w:rPr>
              <w:t>Հրապարակված համապատասխան տեղեկատվության</w:t>
            </w:r>
          </w:p>
        </w:tc>
        <w:tc>
          <w:tcPr>
            <w:tcW w:w="993" w:type="dxa"/>
            <w:shd w:val="clear" w:color="auto" w:fill="auto"/>
          </w:tcPr>
          <w:p w14:paraId="788ADA98" w14:textId="53282ECE" w:rsidR="005360A7" w:rsidRPr="00AB313B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313B">
              <w:rPr>
                <w:rFonts w:ascii="GHEA Grapalat" w:hAnsi="GHEA Grapalat"/>
                <w:sz w:val="16"/>
                <w:szCs w:val="16"/>
                <w:lang w:val="hy-AM"/>
              </w:rPr>
              <w:t>ԿՑ-9</w:t>
            </w:r>
          </w:p>
        </w:tc>
        <w:tc>
          <w:tcPr>
            <w:tcW w:w="1560" w:type="dxa"/>
            <w:shd w:val="clear" w:color="auto" w:fill="auto"/>
          </w:tcPr>
          <w:p w14:paraId="01F0E99E" w14:textId="47987A24" w:rsidR="005360A7" w:rsidRPr="00AB313B" w:rsidRDefault="005360A7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B313B">
              <w:rPr>
                <w:rFonts w:ascii="GHEA Grapalat" w:hAnsi="GHEA Grapalat"/>
                <w:sz w:val="16"/>
                <w:szCs w:val="16"/>
                <w:lang w:val="hy-AM" w:eastAsia="x-none"/>
              </w:rPr>
              <w:t>Պետական բյուջեից վերադարձված հարկերի գումարների վերաբերյալ տվյալները ժամանակին չեն հրապարակվում</w:t>
            </w:r>
          </w:p>
        </w:tc>
        <w:tc>
          <w:tcPr>
            <w:tcW w:w="1559" w:type="dxa"/>
            <w:shd w:val="clear" w:color="auto" w:fill="auto"/>
          </w:tcPr>
          <w:p w14:paraId="123EF132" w14:textId="3F9280BC" w:rsidR="005360A7" w:rsidRPr="00AB313B" w:rsidRDefault="005360A7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AB313B">
              <w:rPr>
                <w:rFonts w:ascii="GHEA Grapalat" w:hAnsi="GHEA Grapalat"/>
                <w:sz w:val="16"/>
                <w:szCs w:val="16"/>
                <w:lang w:val="hy-AM" w:eastAsia="x-none"/>
              </w:rPr>
              <w:t>Կատարման հստակ ժամկետների սահմանում</w:t>
            </w:r>
          </w:p>
        </w:tc>
        <w:tc>
          <w:tcPr>
            <w:tcW w:w="1418" w:type="dxa"/>
          </w:tcPr>
          <w:p w14:paraId="51A032CB" w14:textId="1038033A" w:rsidR="005360A7" w:rsidRPr="00C41194" w:rsidRDefault="005360A7" w:rsidP="005360A7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x-none"/>
              </w:rPr>
              <w:t>3-րդ գլուխ, 3</w:t>
            </w:r>
            <w:r w:rsidRPr="00A3630F"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.2 </w:t>
            </w:r>
            <w:r>
              <w:rPr>
                <w:rFonts w:ascii="GHEA Grapalat" w:hAnsi="GHEA Grapalat"/>
                <w:sz w:val="16"/>
                <w:szCs w:val="16"/>
                <w:lang w:val="hy-AM" w:eastAsia="x-none"/>
              </w:rPr>
              <w:t>կետ, վերջին պարբերություն</w:t>
            </w:r>
          </w:p>
        </w:tc>
        <w:tc>
          <w:tcPr>
            <w:tcW w:w="1417" w:type="dxa"/>
            <w:shd w:val="clear" w:color="auto" w:fill="auto"/>
          </w:tcPr>
          <w:p w14:paraId="13B7D7BF" w14:textId="00387722" w:rsidR="005360A7" w:rsidRPr="00AB313B" w:rsidRDefault="005360A7" w:rsidP="005360A7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5360A7" w:rsidRPr="00A83D9A" w14:paraId="46946A59" w14:textId="77777777" w:rsidTr="00EC2588">
        <w:tc>
          <w:tcPr>
            <w:tcW w:w="1687" w:type="dxa"/>
            <w:vMerge/>
            <w:shd w:val="clear" w:color="auto" w:fill="auto"/>
          </w:tcPr>
          <w:p w14:paraId="7CDA2C62" w14:textId="77777777" w:rsidR="005360A7" w:rsidRPr="00135FC9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58E5B638" w14:textId="4B69F1C3" w:rsidR="005360A7" w:rsidRPr="00766401" w:rsidRDefault="00766401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66401">
              <w:rPr>
                <w:rFonts w:ascii="GHEA Grapalat" w:hAnsi="GHEA Grapalat" w:cs="Cambria Math"/>
                <w:sz w:val="16"/>
                <w:szCs w:val="16"/>
                <w:lang w:val="hy-AM"/>
              </w:rPr>
              <w:t>14</w:t>
            </w:r>
            <w:r w:rsidR="005360A7" w:rsidRPr="00766401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5360A7" w:rsidRPr="00766401">
              <w:rPr>
                <w:rFonts w:ascii="GHEA Grapalat" w:hAnsi="GHEA Grapalat"/>
                <w:sz w:val="16"/>
                <w:szCs w:val="16"/>
                <w:lang w:val="hy-AM"/>
              </w:rPr>
              <w:t xml:space="preserve"> Ստվերային տնտեսության ծավալների շարունակական կրճատում, Տարեկան հարկեր/ՀՆԱ ցուցանիշի աճ, արտոնյալ հարկ վճարողների բացառում</w:t>
            </w:r>
          </w:p>
        </w:tc>
        <w:tc>
          <w:tcPr>
            <w:tcW w:w="1561" w:type="dxa"/>
            <w:shd w:val="clear" w:color="auto" w:fill="auto"/>
          </w:tcPr>
          <w:p w14:paraId="7F8C5DAE" w14:textId="2F96EDA9" w:rsidR="005360A7" w:rsidRPr="00766401" w:rsidRDefault="00766401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66401">
              <w:rPr>
                <w:rFonts w:ascii="GHEA Grapalat" w:hAnsi="GHEA Grapalat" w:cs="Cambria Math"/>
                <w:sz w:val="16"/>
                <w:szCs w:val="16"/>
                <w:lang w:val="hy-AM"/>
              </w:rPr>
              <w:t>14</w:t>
            </w:r>
            <w:r w:rsidR="005360A7" w:rsidRPr="00766401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5360A7" w:rsidRPr="00766401">
              <w:rPr>
                <w:rFonts w:ascii="GHEA Grapalat" w:hAnsi="GHEA Grapalat"/>
                <w:sz w:val="16"/>
                <w:szCs w:val="16"/>
                <w:lang w:val="hy-AM"/>
              </w:rPr>
              <w:t>1 Երրորդ անձանց  տեղեկությունների ստացման և արդյունա</w:t>
            </w:r>
            <w:r w:rsidR="005360A7" w:rsidRPr="00766401">
              <w:rPr>
                <w:rFonts w:ascii="GHEA Grapalat" w:hAnsi="GHEA Grapalat"/>
                <w:sz w:val="16"/>
                <w:szCs w:val="16"/>
                <w:lang w:val="hy-AM"/>
              </w:rPr>
              <w:softHyphen/>
              <w:t>վետ օգտագործման հնարավորությունների ընդլայնում</w:t>
            </w:r>
          </w:p>
        </w:tc>
        <w:tc>
          <w:tcPr>
            <w:tcW w:w="863" w:type="dxa"/>
            <w:shd w:val="clear" w:color="auto" w:fill="auto"/>
          </w:tcPr>
          <w:p w14:paraId="46F2C629" w14:textId="77777777" w:rsidR="005360A7" w:rsidRPr="00135FC9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ՊԵԿ</w:t>
            </w:r>
          </w:p>
        </w:tc>
        <w:tc>
          <w:tcPr>
            <w:tcW w:w="859" w:type="dxa"/>
            <w:shd w:val="clear" w:color="auto" w:fill="auto"/>
          </w:tcPr>
          <w:p w14:paraId="6AA8E6BD" w14:textId="77777777" w:rsidR="005360A7" w:rsidRPr="00135FC9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2019-2023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թթ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26360FDD" w14:textId="77777777" w:rsidR="005360A7" w:rsidRPr="00AB313B" w:rsidRDefault="005360A7" w:rsidP="005360A7">
            <w:pPr>
              <w:pStyle w:val="ListParagraph1"/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B313B">
              <w:rPr>
                <w:rFonts w:ascii="GHEA Grapalat" w:hAnsi="GHEA Grapalat" w:cs="Arial"/>
                <w:bCs/>
                <w:sz w:val="16"/>
                <w:szCs w:val="16"/>
              </w:rPr>
              <w:t>Հարկային ստվերի կրճատում</w:t>
            </w:r>
          </w:p>
          <w:p w14:paraId="030B5673" w14:textId="77777777" w:rsidR="005360A7" w:rsidRPr="00AB313B" w:rsidRDefault="005360A7" w:rsidP="005360A7">
            <w:pPr>
              <w:pStyle w:val="ListParagraph1"/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B313B">
              <w:rPr>
                <w:rFonts w:ascii="GHEA Grapalat" w:hAnsi="GHEA Grapalat" w:cs="Arial"/>
                <w:bCs/>
                <w:sz w:val="16"/>
                <w:szCs w:val="16"/>
              </w:rPr>
              <w:t>Տարեկան հարկեր/ՀՆԱ ցուցանիշի աճ</w:t>
            </w:r>
          </w:p>
          <w:p w14:paraId="2180213B" w14:textId="65001FFD" w:rsidR="005360A7" w:rsidRPr="00AB313B" w:rsidRDefault="005360A7" w:rsidP="005360A7">
            <w:pPr>
              <w:pStyle w:val="ListParagraph1"/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B313B">
              <w:rPr>
                <w:rFonts w:ascii="GHEA Grapalat" w:hAnsi="GHEA Grapalat" w:cs="Arial"/>
                <w:bCs/>
                <w:sz w:val="16"/>
                <w:szCs w:val="16"/>
              </w:rPr>
              <w:t xml:space="preserve">Արտոնյալ կարգավիճակ ունեցող հարկ վճարողների բացառում և բոլոր հարկ վճարողների համար գործունեության </w:t>
            </w:r>
            <w:r w:rsidRPr="00AB313B">
              <w:rPr>
                <w:rFonts w:ascii="GHEA Grapalat" w:hAnsi="GHEA Grapalat" w:cs="Arial"/>
                <w:bCs/>
                <w:sz w:val="16"/>
                <w:szCs w:val="16"/>
              </w:rPr>
              <w:lastRenderedPageBreak/>
              <w:t>հավասար հարկային միջավայրի ստեղծում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B87AB20" w14:textId="77777777" w:rsidR="005360A7" w:rsidRPr="00135FC9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ԿՑ-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3, </w:t>
            </w: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ԿՑ-19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ԿՑ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-20</w:t>
            </w:r>
          </w:p>
        </w:tc>
        <w:tc>
          <w:tcPr>
            <w:tcW w:w="1560" w:type="dxa"/>
            <w:shd w:val="clear" w:color="auto" w:fill="auto"/>
          </w:tcPr>
          <w:p w14:paraId="2EBCCA89" w14:textId="77777777" w:rsidR="005360A7" w:rsidRPr="00135FC9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Գործառնական և ֆինանսական</w:t>
            </w:r>
          </w:p>
        </w:tc>
        <w:tc>
          <w:tcPr>
            <w:tcW w:w="1559" w:type="dxa"/>
            <w:shd w:val="clear" w:color="auto" w:fill="auto"/>
          </w:tcPr>
          <w:p w14:paraId="1BB2B06E" w14:textId="77777777" w:rsidR="005360A7" w:rsidRPr="00135FC9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Համագործակցություն ՀՀ պետական կառավարման մարմինների հետ և ՀՀ օրենքով չարգելված ֆինանսական միջոցների ներգրավմանն ուղղված աշխատանքների իրականացում</w:t>
            </w:r>
          </w:p>
        </w:tc>
        <w:tc>
          <w:tcPr>
            <w:tcW w:w="1418" w:type="dxa"/>
          </w:tcPr>
          <w:p w14:paraId="10E4527E" w14:textId="1B24D07A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</w:t>
            </w:r>
            <w:r w:rsidRPr="009A6D17">
              <w:rPr>
                <w:rFonts w:ascii="GHEA Grapalat" w:hAnsi="GHEA Grapalat"/>
                <w:sz w:val="16"/>
                <w:szCs w:val="16"/>
                <w:lang w:val="hy-AM"/>
              </w:rPr>
              <w:t>.1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կետ, 6-րդ պարբերություն</w:t>
            </w:r>
          </w:p>
        </w:tc>
        <w:tc>
          <w:tcPr>
            <w:tcW w:w="1417" w:type="dxa"/>
            <w:shd w:val="clear" w:color="auto" w:fill="auto"/>
          </w:tcPr>
          <w:p w14:paraId="31272A74" w14:textId="09C976EF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360A7" w:rsidRPr="001006FF" w14:paraId="4F94B9B4" w14:textId="77777777" w:rsidTr="00EC2588">
        <w:tc>
          <w:tcPr>
            <w:tcW w:w="1687" w:type="dxa"/>
            <w:vMerge/>
            <w:shd w:val="clear" w:color="auto" w:fill="auto"/>
          </w:tcPr>
          <w:p w14:paraId="46C0B9BD" w14:textId="77777777" w:rsidR="005360A7" w:rsidRPr="00135FC9" w:rsidRDefault="005360A7" w:rsidP="005360A7">
            <w:pPr>
              <w:spacing w:after="0" w:line="240" w:lineRule="auto"/>
              <w:jc w:val="both"/>
              <w:rPr>
                <w:rFonts w:ascii="GHEA Grapalat" w:hAnsi="GHEA Grapalat"/>
                <w:sz w:val="20"/>
                <w:szCs w:val="20"/>
                <w:lang w:val="hy-AM"/>
              </w:rPr>
            </w:pPr>
          </w:p>
        </w:tc>
        <w:tc>
          <w:tcPr>
            <w:tcW w:w="1556" w:type="dxa"/>
            <w:shd w:val="clear" w:color="auto" w:fill="auto"/>
            <w:vAlign w:val="center"/>
          </w:tcPr>
          <w:p w14:paraId="6AA26698" w14:textId="1978C199" w:rsidR="005360A7" w:rsidRPr="00766401" w:rsidRDefault="00766401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766401">
              <w:rPr>
                <w:rFonts w:ascii="GHEA Grapalat" w:hAnsi="GHEA Grapalat" w:cs="Cambria Math"/>
                <w:sz w:val="16"/>
                <w:szCs w:val="16"/>
                <w:lang w:val="hy-AM" w:eastAsia="x-none"/>
              </w:rPr>
              <w:t>15</w:t>
            </w:r>
            <w:r w:rsidR="005360A7" w:rsidRPr="00766401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>․</w:t>
            </w:r>
            <w:r w:rsidR="005360A7" w:rsidRPr="00766401"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 Հարկ վճարողների կողմից հարկային պարտավորությունների ամբողջ ծավալով և ժամանակին հայտարարագրման ու կատարման ապահովում</w:t>
            </w:r>
          </w:p>
        </w:tc>
        <w:tc>
          <w:tcPr>
            <w:tcW w:w="1561" w:type="dxa"/>
            <w:shd w:val="clear" w:color="auto" w:fill="auto"/>
          </w:tcPr>
          <w:p w14:paraId="7346B460" w14:textId="513B817A" w:rsidR="005360A7" w:rsidRPr="00766401" w:rsidRDefault="00766401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66401">
              <w:rPr>
                <w:rFonts w:ascii="GHEA Grapalat" w:hAnsi="GHEA Grapalat" w:cs="Cambria Math"/>
                <w:sz w:val="16"/>
                <w:szCs w:val="16"/>
                <w:lang w:val="hy-AM"/>
              </w:rPr>
              <w:t>15</w:t>
            </w:r>
            <w:r w:rsidR="005360A7" w:rsidRPr="00766401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5360A7" w:rsidRPr="00766401">
              <w:rPr>
                <w:rFonts w:ascii="GHEA Grapalat" w:hAnsi="GHEA Grapalat"/>
                <w:sz w:val="16"/>
                <w:szCs w:val="16"/>
                <w:lang w:val="hy-AM"/>
              </w:rPr>
              <w:t>1 Հարկային մարմնի վերլուծական և հսկողության գործիքների արդիականացում և կարողությունների զարգացում</w:t>
            </w:r>
          </w:p>
        </w:tc>
        <w:tc>
          <w:tcPr>
            <w:tcW w:w="863" w:type="dxa"/>
            <w:shd w:val="clear" w:color="auto" w:fill="auto"/>
          </w:tcPr>
          <w:p w14:paraId="7A82BAF0" w14:textId="77777777" w:rsidR="005360A7" w:rsidRPr="00135FC9" w:rsidRDefault="005360A7" w:rsidP="005360A7">
            <w:pPr>
              <w:pStyle w:val="ListParagraph1"/>
              <w:tabs>
                <w:tab w:val="left" w:pos="36"/>
                <w:tab w:val="left" w:pos="319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ՊԵԿ</w:t>
            </w:r>
          </w:p>
        </w:tc>
        <w:tc>
          <w:tcPr>
            <w:tcW w:w="859" w:type="dxa"/>
            <w:shd w:val="clear" w:color="auto" w:fill="auto"/>
          </w:tcPr>
          <w:p w14:paraId="044A70F8" w14:textId="77777777" w:rsidR="005360A7" w:rsidRPr="00135FC9" w:rsidRDefault="005360A7" w:rsidP="005360A7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 w:eastAsia="x-none"/>
              </w:rPr>
              <w:t>2019-2023</w:t>
            </w:r>
            <w:r>
              <w:rPr>
                <w:rFonts w:ascii="GHEA Grapalat" w:hAnsi="GHEA Grapalat"/>
                <w:sz w:val="16"/>
                <w:szCs w:val="16"/>
                <w:lang w:val="hy-AM" w:eastAsia="x-none"/>
              </w:rPr>
              <w:t>թթ</w:t>
            </w:r>
            <w:r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36DC7D3C" w14:textId="77777777" w:rsidR="005360A7" w:rsidRPr="00776CCC" w:rsidRDefault="005360A7" w:rsidP="005360A7">
            <w:pPr>
              <w:pStyle w:val="ListParagraph1"/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776CCC">
              <w:rPr>
                <w:rFonts w:ascii="GHEA Grapalat" w:hAnsi="GHEA Grapalat" w:cs="Arial"/>
                <w:bCs/>
                <w:sz w:val="16"/>
                <w:szCs w:val="16"/>
              </w:rPr>
              <w:t>Վերանայված և մշտապես կատարելագործվող հարկային հսկողության գործիքակազմ</w:t>
            </w:r>
          </w:p>
          <w:p w14:paraId="43BD47E7" w14:textId="77777777" w:rsidR="005360A7" w:rsidRPr="00776CCC" w:rsidRDefault="005360A7" w:rsidP="005360A7">
            <w:pPr>
              <w:pStyle w:val="ListParagraph1"/>
              <w:numPr>
                <w:ilvl w:val="0"/>
                <w:numId w:val="15"/>
              </w:numPr>
              <w:tabs>
                <w:tab w:val="left" w:pos="31"/>
                <w:tab w:val="left" w:pos="319"/>
              </w:tabs>
              <w:spacing w:after="0" w:line="240" w:lineRule="auto"/>
              <w:ind w:left="31" w:firstLine="0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776CCC">
              <w:rPr>
                <w:rFonts w:ascii="GHEA Grapalat" w:hAnsi="GHEA Grapalat" w:cs="Arial"/>
                <w:bCs/>
                <w:sz w:val="16"/>
                <w:szCs w:val="16"/>
              </w:rPr>
              <w:t>Ռիսկերի վրա հիմնված հարկային հսկողության իրականացում</w:t>
            </w:r>
          </w:p>
        </w:tc>
        <w:tc>
          <w:tcPr>
            <w:tcW w:w="993" w:type="dxa"/>
            <w:vMerge/>
            <w:shd w:val="clear" w:color="auto" w:fill="auto"/>
          </w:tcPr>
          <w:p w14:paraId="4F7C5257" w14:textId="77777777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</w:p>
        </w:tc>
        <w:tc>
          <w:tcPr>
            <w:tcW w:w="1560" w:type="dxa"/>
            <w:shd w:val="clear" w:color="auto" w:fill="auto"/>
          </w:tcPr>
          <w:p w14:paraId="6F6FC33F" w14:textId="77777777" w:rsidR="005360A7" w:rsidRPr="00135FC9" w:rsidRDefault="005360A7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 w:eastAsia="x-none"/>
              </w:rPr>
              <w:t>Ռիսկերի կառավարման ծրագրերը չեն հասցեագրում եկամուտների հավաքագրման համակարգի բոլոր ասպեկտները</w:t>
            </w:r>
          </w:p>
        </w:tc>
        <w:tc>
          <w:tcPr>
            <w:tcW w:w="1559" w:type="dxa"/>
            <w:shd w:val="clear" w:color="auto" w:fill="auto"/>
          </w:tcPr>
          <w:p w14:paraId="2DA23A74" w14:textId="77777777" w:rsidR="005360A7" w:rsidRPr="00135FC9" w:rsidRDefault="005360A7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 w:eastAsia="x-none"/>
              </w:rPr>
              <w:t>Ռիսկերի կառավարման ծրագրերի շարունակական կատարելագործում՝ եկամուտ</w:t>
            </w:r>
            <w:r w:rsidRPr="00135FC9">
              <w:rPr>
                <w:rFonts w:ascii="GHEA Grapalat" w:hAnsi="GHEA Grapalat"/>
                <w:sz w:val="16"/>
                <w:szCs w:val="16"/>
                <w:lang w:val="hy-AM" w:eastAsia="x-none"/>
              </w:rPr>
              <w:softHyphen/>
              <w:t>ների հավա</w:t>
            </w:r>
            <w:r w:rsidRPr="00135FC9">
              <w:rPr>
                <w:rFonts w:ascii="GHEA Grapalat" w:hAnsi="GHEA Grapalat"/>
                <w:sz w:val="16"/>
                <w:szCs w:val="16"/>
                <w:lang w:val="hy-AM" w:eastAsia="x-none"/>
              </w:rPr>
              <w:softHyphen/>
              <w:t>քագրման ողջ գործընթացն ընդգրկելու համար</w:t>
            </w:r>
          </w:p>
        </w:tc>
        <w:tc>
          <w:tcPr>
            <w:tcW w:w="1418" w:type="dxa"/>
          </w:tcPr>
          <w:p w14:paraId="2A224D67" w14:textId="74CCA837" w:rsidR="005360A7" w:rsidRDefault="005360A7" w:rsidP="005360A7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</w:t>
            </w:r>
            <w:r w:rsidRPr="009A6D17">
              <w:rPr>
                <w:rFonts w:ascii="GHEA Grapalat" w:hAnsi="GHEA Grapalat"/>
                <w:sz w:val="16"/>
                <w:szCs w:val="16"/>
                <w:lang w:val="hy-AM"/>
              </w:rPr>
              <w:t>.1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կետ, 7-րդ պարբերություն</w:t>
            </w:r>
          </w:p>
        </w:tc>
        <w:tc>
          <w:tcPr>
            <w:tcW w:w="1417" w:type="dxa"/>
            <w:shd w:val="clear" w:color="auto" w:fill="auto"/>
          </w:tcPr>
          <w:p w14:paraId="43A943A4" w14:textId="223D70EF" w:rsidR="005360A7" w:rsidRPr="00135FC9" w:rsidRDefault="005360A7" w:rsidP="005360A7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5360A7" w:rsidRPr="001006FF" w14:paraId="1C42B542" w14:textId="77777777" w:rsidTr="00EC2588">
        <w:tc>
          <w:tcPr>
            <w:tcW w:w="15307" w:type="dxa"/>
            <w:gridSpan w:val="11"/>
            <w:shd w:val="clear" w:color="auto" w:fill="9CC2E5" w:themeFill="accent1" w:themeFillTint="99"/>
          </w:tcPr>
          <w:p w14:paraId="1245D680" w14:textId="4A3F4B75" w:rsidR="005360A7" w:rsidRDefault="005360A7" w:rsidP="005360A7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B20207">
              <w:rPr>
                <w:rFonts w:ascii="GHEA Grapalat" w:hAnsi="GHEA Grapalat"/>
                <w:b/>
                <w:color w:val="000000"/>
                <w:lang w:val="hy-AM"/>
              </w:rPr>
              <w:t>3</w:t>
            </w:r>
            <w:r w:rsidRPr="00B20207">
              <w:rPr>
                <w:rFonts w:ascii="Cambria Math" w:hAnsi="Cambria Math" w:cs="Cambria Math"/>
                <w:b/>
                <w:color w:val="000000"/>
                <w:lang w:val="hy-AM"/>
              </w:rPr>
              <w:t>․</w:t>
            </w:r>
            <w:r w:rsidRPr="00B20207">
              <w:rPr>
                <w:rFonts w:ascii="GHEA Grapalat" w:hAnsi="GHEA Grapalat"/>
                <w:b/>
                <w:color w:val="000000"/>
                <w:lang w:val="hy-AM"/>
              </w:rPr>
              <w:t xml:space="preserve"> </w:t>
            </w:r>
            <w:r w:rsidRPr="00B20207">
              <w:rPr>
                <w:rFonts w:ascii="GHEA Grapalat" w:hAnsi="GHEA Grapalat"/>
                <w:b/>
                <w:lang w:val="hy-AM"/>
              </w:rPr>
              <w:t>ՌԱԶՄԱՎԱՐԱԿԱՆ</w:t>
            </w:r>
            <w:r w:rsidRPr="00B20207">
              <w:rPr>
                <w:rFonts w:ascii="GHEA Grapalat" w:hAnsi="GHEA Grapalat"/>
                <w:b/>
                <w:lang w:val="it-IT"/>
              </w:rPr>
              <w:t xml:space="preserve"> </w:t>
            </w:r>
            <w:r w:rsidRPr="00B20207">
              <w:rPr>
                <w:rFonts w:ascii="GHEA Grapalat" w:hAnsi="GHEA Grapalat"/>
                <w:b/>
                <w:lang w:val="hy-AM"/>
              </w:rPr>
              <w:t>ՊԼԱՆԱՎՈՐՈՒՄ</w:t>
            </w:r>
            <w:r w:rsidRPr="00B20207">
              <w:rPr>
                <w:rFonts w:ascii="GHEA Grapalat" w:hAnsi="GHEA Grapalat"/>
                <w:b/>
                <w:lang w:val="it-IT"/>
              </w:rPr>
              <w:t xml:space="preserve">, </w:t>
            </w:r>
            <w:r w:rsidRPr="00B20207">
              <w:rPr>
                <w:rFonts w:ascii="GHEA Grapalat" w:hAnsi="GHEA Grapalat"/>
                <w:b/>
                <w:lang w:val="hy-AM"/>
              </w:rPr>
              <w:t>Մ</w:t>
            </w:r>
            <w:r w:rsidRPr="00B20207">
              <w:rPr>
                <w:rFonts w:ascii="GHEA Grapalat" w:hAnsi="GHEA Grapalat" w:cs="Sylfaen"/>
                <w:b/>
                <w:color w:val="000000"/>
                <w:lang w:val="hy-AM"/>
              </w:rPr>
              <w:t xml:space="preserve">ԻՋՆԱԺԱՄԿԵՏ ԾԱԽՍԵՐԻ ԾՐԱԳՐԵՐԻ </w:t>
            </w:r>
            <w:r w:rsidRPr="00B20207">
              <w:rPr>
                <w:rFonts w:ascii="GHEA Grapalat" w:hAnsi="GHEA Grapalat"/>
                <w:b/>
                <w:lang w:val="hy-AM"/>
              </w:rPr>
              <w:t>ԵՎ</w:t>
            </w:r>
            <w:r w:rsidRPr="00B20207">
              <w:rPr>
                <w:rFonts w:ascii="GHEA Grapalat" w:hAnsi="GHEA Grapalat"/>
                <w:b/>
                <w:lang w:val="it-IT"/>
              </w:rPr>
              <w:t xml:space="preserve"> </w:t>
            </w:r>
            <w:r w:rsidRPr="00B20207">
              <w:rPr>
                <w:rFonts w:ascii="GHEA Grapalat" w:hAnsi="GHEA Grapalat"/>
                <w:b/>
                <w:lang w:val="hy-AM"/>
              </w:rPr>
              <w:t>ՊԵՏԱԿԱՆ</w:t>
            </w:r>
            <w:r w:rsidRPr="00B20207">
              <w:rPr>
                <w:rFonts w:ascii="GHEA Grapalat" w:hAnsi="GHEA Grapalat"/>
                <w:b/>
                <w:lang w:val="it-IT"/>
              </w:rPr>
              <w:t xml:space="preserve"> </w:t>
            </w:r>
            <w:r w:rsidRPr="00B20207">
              <w:rPr>
                <w:rFonts w:ascii="GHEA Grapalat" w:hAnsi="GHEA Grapalat"/>
                <w:b/>
                <w:lang w:val="hy-AM"/>
              </w:rPr>
              <w:t>ԲՅՈՒՋԵԻ</w:t>
            </w:r>
            <w:r w:rsidRPr="00B20207">
              <w:rPr>
                <w:rFonts w:ascii="GHEA Grapalat" w:hAnsi="GHEA Grapalat"/>
                <w:b/>
                <w:lang w:val="it-IT"/>
              </w:rPr>
              <w:t xml:space="preserve"> </w:t>
            </w:r>
            <w:r w:rsidRPr="00B20207">
              <w:rPr>
                <w:rFonts w:ascii="GHEA Grapalat" w:hAnsi="GHEA Grapalat"/>
                <w:b/>
                <w:lang w:val="hy-AM"/>
              </w:rPr>
              <w:t>ԿԱԶՄՈՒՄ</w:t>
            </w:r>
          </w:p>
        </w:tc>
      </w:tr>
      <w:tr w:rsidR="001376C2" w:rsidRPr="00A3630F" w14:paraId="7A33CD73" w14:textId="77777777" w:rsidTr="00EC2588">
        <w:tc>
          <w:tcPr>
            <w:tcW w:w="1687" w:type="dxa"/>
            <w:vMerge w:val="restart"/>
            <w:shd w:val="clear" w:color="auto" w:fill="auto"/>
          </w:tcPr>
          <w:p w14:paraId="0AD7694A" w14:textId="1F230355" w:rsidR="001376C2" w:rsidRPr="00135FC9" w:rsidRDefault="00766401" w:rsidP="00766401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</w:rPr>
              <w:t>5.</w:t>
            </w:r>
            <w:r w:rsidR="001376C2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1376C2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Ծրագրային բյուջետավորում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04EF0072" w14:textId="431B8E3E" w:rsidR="001376C2" w:rsidRPr="0030253D" w:rsidRDefault="00766401" w:rsidP="005360A7">
            <w:pPr>
              <w:tabs>
                <w:tab w:val="left" w:pos="250"/>
                <w:tab w:val="left" w:pos="34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 w:eastAsia="x-none"/>
              </w:rPr>
            </w:pPr>
            <w:r w:rsidRPr="00766401">
              <w:rPr>
                <w:rFonts w:ascii="GHEA Grapalat" w:hAnsi="GHEA Grapalat"/>
                <w:sz w:val="16"/>
                <w:szCs w:val="16"/>
                <w:lang w:val="hy-AM" w:eastAsia="x-none"/>
              </w:rPr>
              <w:t>16</w:t>
            </w:r>
            <w:r w:rsidR="001376C2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 xml:space="preserve">․ </w:t>
            </w:r>
            <w:r w:rsidR="001376C2" w:rsidRPr="0030253D">
              <w:rPr>
                <w:rFonts w:ascii="GHEA Grapalat" w:hAnsi="GHEA Grapalat"/>
                <w:sz w:val="16"/>
                <w:szCs w:val="16"/>
                <w:lang w:val="hy-AM" w:eastAsia="x-none"/>
              </w:rPr>
              <w:t>Բյուջետային ծարագրերի նպատակների համապատասխանեցում ընդունված ոլորտային ռազմավարություններով սահմանաված նպատակներին/քաղաքականության թիրախներին</w:t>
            </w:r>
          </w:p>
        </w:tc>
        <w:tc>
          <w:tcPr>
            <w:tcW w:w="1561" w:type="dxa"/>
            <w:shd w:val="clear" w:color="auto" w:fill="auto"/>
          </w:tcPr>
          <w:p w14:paraId="5FF0D09B" w14:textId="4F65A83D" w:rsidR="001376C2" w:rsidRPr="0030253D" w:rsidRDefault="00766401" w:rsidP="005360A7">
            <w:pPr>
              <w:pStyle w:val="ListParagraph"/>
              <w:tabs>
                <w:tab w:val="left" w:pos="330"/>
              </w:tabs>
              <w:spacing w:after="0" w:line="240" w:lineRule="auto"/>
              <w:ind w:left="-74"/>
              <w:rPr>
                <w:rFonts w:ascii="GHEA Grapalat" w:eastAsia="Calibri" w:hAnsi="GHEA Grapalat" w:cs="Times New Roman"/>
                <w:sz w:val="16"/>
                <w:szCs w:val="16"/>
                <w:lang w:val="hy-AM" w:eastAsia="x-none"/>
              </w:rPr>
            </w:pPr>
            <w:r w:rsidRPr="00766401">
              <w:rPr>
                <w:rFonts w:ascii="GHEA Grapalat" w:eastAsia="Calibri" w:hAnsi="GHEA Grapalat" w:cs="Times New Roman"/>
                <w:sz w:val="16"/>
                <w:szCs w:val="16"/>
                <w:lang w:val="hy-AM" w:eastAsia="x-none"/>
              </w:rPr>
              <w:t>16</w:t>
            </w:r>
            <w:r w:rsidR="001376C2">
              <w:rPr>
                <w:rFonts w:ascii="Cambria Math" w:eastAsia="Calibri" w:hAnsi="Cambria Math" w:cs="Cambria Math"/>
                <w:sz w:val="16"/>
                <w:szCs w:val="16"/>
                <w:lang w:val="hy-AM" w:eastAsia="x-none"/>
              </w:rPr>
              <w:t>․</w:t>
            </w:r>
            <w:r w:rsidR="001376C2">
              <w:rPr>
                <w:rFonts w:ascii="GHEA Grapalat" w:eastAsia="Calibri" w:hAnsi="GHEA Grapalat" w:cs="Times New Roman"/>
                <w:sz w:val="16"/>
                <w:szCs w:val="16"/>
                <w:lang w:val="hy-AM" w:eastAsia="x-none"/>
              </w:rPr>
              <w:t>1</w:t>
            </w:r>
            <w:r w:rsidR="001376C2">
              <w:rPr>
                <w:rFonts w:ascii="Cambria Math" w:eastAsia="Calibri" w:hAnsi="Cambria Math" w:cs="Cambria Math"/>
                <w:sz w:val="16"/>
                <w:szCs w:val="16"/>
                <w:lang w:val="hy-AM" w:eastAsia="x-none"/>
              </w:rPr>
              <w:t>․</w:t>
            </w:r>
            <w:r w:rsidR="001376C2" w:rsidRPr="00D826A1">
              <w:rPr>
                <w:rFonts w:ascii="Cambria Math" w:eastAsia="Calibri" w:hAnsi="Cambria Math" w:cs="Cambria Math"/>
                <w:sz w:val="16"/>
                <w:szCs w:val="16"/>
                <w:lang w:val="hy-AM" w:eastAsia="x-none"/>
              </w:rPr>
              <w:t xml:space="preserve"> </w:t>
            </w:r>
            <w:r w:rsidR="001376C2" w:rsidRPr="0030253D">
              <w:rPr>
                <w:rFonts w:ascii="GHEA Grapalat" w:eastAsia="Calibri" w:hAnsi="GHEA Grapalat" w:cs="Times New Roman"/>
                <w:sz w:val="16"/>
                <w:szCs w:val="16"/>
                <w:lang w:val="hy-AM" w:eastAsia="x-none"/>
              </w:rPr>
              <w:t>Բյուջետային ծրագրերի վերանայում/մշակում՝ առկա ռազմավարական փաստաթղթերով իրականացվող քաղաքականությունների հետ համապատասխանության մասով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347FB72E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22A336A1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2020-2021թթ</w:t>
            </w:r>
            <w:r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6A738CF0" w14:textId="77777777" w:rsidR="001376C2" w:rsidRPr="008A0DC4" w:rsidRDefault="001376C2" w:rsidP="005360A7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8A0DC4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Բյուջետային ծրագրերի անձնագրերը վերանայված են և համապատասխանեցված են ոլորտային ռազմավարություններին 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DF2B3D8" w14:textId="77777777" w:rsidR="001376C2" w:rsidRPr="00333975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333975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ԿՑ-2, ԿՑ-4, ԿՑ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-5</w:t>
            </w:r>
            <w:r w:rsidRPr="00333975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,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333975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ԿՑ-8, ԿՑ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-16, </w:t>
            </w:r>
            <w:r w:rsidRPr="00333975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ԿՑ-17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12EA4B73" w14:textId="77777777" w:rsidR="001376C2" w:rsidRDefault="001376C2" w:rsidP="005360A7">
            <w:pPr>
              <w:pStyle w:val="ListParagraph"/>
              <w:numPr>
                <w:ilvl w:val="0"/>
                <w:numId w:val="11"/>
              </w:numPr>
              <w:tabs>
                <w:tab w:val="left" w:pos="271"/>
              </w:tabs>
              <w:spacing w:after="0" w:line="240" w:lineRule="auto"/>
              <w:ind w:left="0" w:firstLine="16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30253D">
              <w:rPr>
                <w:rFonts w:ascii="GHEA Grapalat" w:eastAsia="Calibri" w:hAnsi="GHEA Grapalat" w:cs="Times New Roman"/>
                <w:sz w:val="16"/>
                <w:szCs w:val="16"/>
                <w:lang w:val="hy-AM" w:eastAsia="x-none"/>
              </w:rPr>
              <w:t>Բյուջետային ծրագրերի վերանայմ</w:t>
            </w:r>
            <w:r>
              <w:rPr>
                <w:rFonts w:ascii="GHEA Grapalat" w:eastAsia="Calibri" w:hAnsi="GHEA Grapalat" w:cs="Times New Roman"/>
                <w:sz w:val="16"/>
                <w:szCs w:val="16"/>
                <w:lang w:val="hy-AM" w:eastAsia="x-none"/>
              </w:rPr>
              <w:t>ան</w:t>
            </w:r>
            <w:r w:rsidRPr="0030253D">
              <w:rPr>
                <w:rFonts w:ascii="GHEA Grapalat" w:eastAsia="Calibri" w:hAnsi="GHEA Grapalat" w:cs="Times New Roman"/>
                <w:sz w:val="16"/>
                <w:szCs w:val="16"/>
                <w:lang w:val="hy-AM" w:eastAsia="x-none"/>
              </w:rPr>
              <w:t>/մշակմ</w:t>
            </w:r>
            <w:r>
              <w:rPr>
                <w:rFonts w:ascii="GHEA Grapalat" w:eastAsia="Calibri" w:hAnsi="GHEA Grapalat" w:cs="Times New Roman"/>
                <w:sz w:val="16"/>
                <w:szCs w:val="16"/>
                <w:lang w:val="hy-AM" w:eastAsia="x-none"/>
              </w:rPr>
              <w:t>ան համար ոչ բավարար որակյան կադրեր</w:t>
            </w:r>
          </w:p>
          <w:p w14:paraId="415D367F" w14:textId="77777777" w:rsidR="001376C2" w:rsidRPr="00D826A1" w:rsidRDefault="001376C2" w:rsidP="005360A7">
            <w:pPr>
              <w:pStyle w:val="ListParagraph"/>
              <w:numPr>
                <w:ilvl w:val="0"/>
                <w:numId w:val="11"/>
              </w:numPr>
              <w:tabs>
                <w:tab w:val="left" w:pos="271"/>
              </w:tabs>
              <w:spacing w:after="0" w:line="240" w:lineRule="auto"/>
              <w:ind w:left="0" w:firstLine="16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Իրավական ակտերի մաշակման</w:t>
            </w: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 հնարավոր ձախողում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0007710" w14:textId="77777777" w:rsidR="001376C2" w:rsidRDefault="001376C2" w:rsidP="005360A7">
            <w:pPr>
              <w:pStyle w:val="ListParagraph"/>
              <w:numPr>
                <w:ilvl w:val="0"/>
                <w:numId w:val="12"/>
              </w:numPr>
              <w:tabs>
                <w:tab w:val="left" w:pos="181"/>
              </w:tabs>
              <w:spacing w:after="0" w:line="240" w:lineRule="auto"/>
              <w:ind w:left="-74" w:firstLine="74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Որակյալ մասնագետների ներգրավում,</w:t>
            </w:r>
          </w:p>
          <w:p w14:paraId="1CE45AE2" w14:textId="77777777" w:rsidR="001376C2" w:rsidRDefault="001376C2" w:rsidP="005360A7">
            <w:pPr>
              <w:pStyle w:val="ListParagraph"/>
              <w:numPr>
                <w:ilvl w:val="0"/>
                <w:numId w:val="12"/>
              </w:numPr>
              <w:tabs>
                <w:tab w:val="left" w:pos="181"/>
              </w:tabs>
              <w:spacing w:after="0" w:line="240" w:lineRule="auto"/>
              <w:ind w:left="-74" w:firstLine="74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Փորձագենների ներգրավում</w:t>
            </w:r>
          </w:p>
          <w:p w14:paraId="7F7F612C" w14:textId="77777777" w:rsidR="001376C2" w:rsidRDefault="001376C2" w:rsidP="005360A7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  <w:p w14:paraId="54BFC35A" w14:textId="77777777" w:rsidR="001376C2" w:rsidRPr="00D826A1" w:rsidRDefault="001376C2" w:rsidP="005360A7">
            <w:pPr>
              <w:pStyle w:val="ListParagraph"/>
              <w:numPr>
                <w:ilvl w:val="0"/>
                <w:numId w:val="12"/>
              </w:numPr>
              <w:tabs>
                <w:tab w:val="left" w:pos="256"/>
              </w:tabs>
              <w:spacing w:after="0" w:line="240" w:lineRule="auto"/>
              <w:ind w:left="-74" w:firstLine="74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Շարունակել կիրառել օրենսդրությամբ դեռևս գործող մեթոդաբանությունը</w:t>
            </w:r>
          </w:p>
        </w:tc>
        <w:tc>
          <w:tcPr>
            <w:tcW w:w="1418" w:type="dxa"/>
            <w:vMerge w:val="restart"/>
          </w:tcPr>
          <w:p w14:paraId="5DE5DCC9" w14:textId="2939AD33" w:rsidR="001376C2" w:rsidRDefault="001376C2" w:rsidP="005360A7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1-ին, 2-րդ, 3-րդ, 4-րդ և 5-րդ պարբերություններ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5BB642F6" w14:textId="6A085D08" w:rsidR="001376C2" w:rsidRPr="00135FC9" w:rsidRDefault="001376C2" w:rsidP="005360A7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1376C2" w:rsidRPr="00A83D9A" w14:paraId="5EEBC71C" w14:textId="77777777" w:rsidTr="00EC2588">
        <w:tc>
          <w:tcPr>
            <w:tcW w:w="1687" w:type="dxa"/>
            <w:vMerge/>
            <w:shd w:val="clear" w:color="auto" w:fill="auto"/>
          </w:tcPr>
          <w:p w14:paraId="305DBF2C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177BC158" w14:textId="77777777" w:rsidR="001376C2" w:rsidRPr="00135FC9" w:rsidRDefault="001376C2" w:rsidP="005360A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01B515F4" w14:textId="0E25C1A3" w:rsidR="001376C2" w:rsidRPr="00135FC9" w:rsidRDefault="00766401" w:rsidP="005360A7">
            <w:pPr>
              <w:tabs>
                <w:tab w:val="left" w:pos="346"/>
                <w:tab w:val="left" w:pos="526"/>
              </w:tabs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66401">
              <w:rPr>
                <w:rFonts w:ascii="GHEA Grapalat" w:hAnsi="GHEA Grapalat"/>
                <w:sz w:val="16"/>
                <w:szCs w:val="16"/>
                <w:lang w:val="hy-AM" w:eastAsia="x-none"/>
              </w:rPr>
              <w:t>16</w:t>
            </w:r>
            <w:r w:rsidR="001376C2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>․2</w:t>
            </w:r>
            <w:r w:rsidR="001376C2"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 </w:t>
            </w:r>
            <w:r w:rsidR="001376C2" w:rsidRPr="0030253D">
              <w:rPr>
                <w:rFonts w:ascii="GHEA Grapalat" w:hAnsi="GHEA Grapalat"/>
                <w:sz w:val="16"/>
                <w:szCs w:val="16"/>
                <w:lang w:val="hy-AM" w:eastAsia="x-none"/>
              </w:rPr>
              <w:t>Ծրագրային բյուջետավորման ներդրման կիրարկման գործընթացում առկա խնդիրների վերհանում՝ կիրառվող մեթոդաբանության ամբողջականության գնահատմում և բարելամմանն ուղղված առաջարկությունների ներկայացում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1B17E1F9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7E44C700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2F934F06" w14:textId="77777777" w:rsidR="001376C2" w:rsidRPr="00A92B71" w:rsidRDefault="001376C2" w:rsidP="005360A7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92B71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ԾԲ ներկայիս համակարգում և կիրառվող մեթոդաբանության մեջ առկա խնդիրները և բացերը բացահայտված են և վերջիններիս հիման վրա կազմված է լուծումների ճանապարհային քարտեզ</w:t>
            </w:r>
          </w:p>
        </w:tc>
        <w:tc>
          <w:tcPr>
            <w:tcW w:w="993" w:type="dxa"/>
            <w:vMerge/>
            <w:shd w:val="clear" w:color="auto" w:fill="auto"/>
          </w:tcPr>
          <w:p w14:paraId="414B751E" w14:textId="77777777" w:rsidR="001376C2" w:rsidRPr="00333975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6D8D4DF" w14:textId="77777777" w:rsidR="001376C2" w:rsidRDefault="001376C2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76B21BD" w14:textId="77777777" w:rsidR="001376C2" w:rsidRPr="006C3CAA" w:rsidRDefault="001376C2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/>
          </w:tcPr>
          <w:p w14:paraId="7073448F" w14:textId="77777777" w:rsidR="001376C2" w:rsidRPr="00135FC9" w:rsidRDefault="001376C2" w:rsidP="005360A7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3FA285F" w14:textId="565405E7" w:rsidR="001376C2" w:rsidRPr="00135FC9" w:rsidRDefault="001376C2" w:rsidP="005360A7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1376C2" w:rsidRPr="00A83D9A" w14:paraId="25AC96C2" w14:textId="77777777" w:rsidTr="00EC2588">
        <w:tc>
          <w:tcPr>
            <w:tcW w:w="1687" w:type="dxa"/>
            <w:vMerge/>
            <w:shd w:val="clear" w:color="auto" w:fill="auto"/>
          </w:tcPr>
          <w:p w14:paraId="16426E17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0D8637EF" w14:textId="77777777" w:rsidR="001376C2" w:rsidRPr="00135FC9" w:rsidRDefault="001376C2" w:rsidP="005360A7">
            <w:pPr>
              <w:spacing w:after="0" w:line="240" w:lineRule="auto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711C7B8D" w14:textId="7BDBDEB0" w:rsidR="001376C2" w:rsidRPr="00135FC9" w:rsidRDefault="00766401" w:rsidP="005360A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766401">
              <w:rPr>
                <w:rFonts w:ascii="GHEA Grapalat" w:hAnsi="GHEA Grapalat"/>
                <w:sz w:val="16"/>
                <w:szCs w:val="16"/>
                <w:lang w:val="hy-AM" w:eastAsia="x-none"/>
              </w:rPr>
              <w:t>16</w:t>
            </w:r>
            <w:r w:rsidR="001376C2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>․</w:t>
            </w:r>
            <w:r w:rsidR="001376C2">
              <w:rPr>
                <w:rFonts w:ascii="GHEA Grapalat" w:hAnsi="GHEA Grapalat"/>
                <w:sz w:val="16"/>
                <w:szCs w:val="16"/>
                <w:lang w:val="hy-AM" w:eastAsia="x-none"/>
              </w:rPr>
              <w:t>3</w:t>
            </w:r>
            <w:r w:rsidR="001376C2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>․</w:t>
            </w:r>
            <w:r w:rsidR="001376C2"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 </w:t>
            </w:r>
            <w:r w:rsidR="001376C2" w:rsidRPr="0030253D"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ԾԲ ներկայիս մեթոդաբանության կիրառության հետ կապված գործնական խնդիրների վերհանում և խնդիրների լուծմանն ուղղված առաջարկությունների ներկայացում </w:t>
            </w:r>
          </w:p>
        </w:tc>
        <w:tc>
          <w:tcPr>
            <w:tcW w:w="863" w:type="dxa"/>
            <w:vMerge/>
            <w:shd w:val="clear" w:color="auto" w:fill="auto"/>
          </w:tcPr>
          <w:p w14:paraId="6CBCC51C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20E2AACD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32BF360B" w14:textId="77777777" w:rsidR="001376C2" w:rsidRPr="00A92B71" w:rsidRDefault="001376C2" w:rsidP="005360A7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92B71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ԾԲ մեթոդաբանության կիրառության հետ կապված գործնական խնդիրները բացահայտված են ներկայացված է խնդիրների լուծման ճանապարհային քարտեզ</w:t>
            </w:r>
          </w:p>
        </w:tc>
        <w:tc>
          <w:tcPr>
            <w:tcW w:w="993" w:type="dxa"/>
            <w:vMerge/>
            <w:shd w:val="clear" w:color="auto" w:fill="auto"/>
          </w:tcPr>
          <w:p w14:paraId="6C8906FB" w14:textId="77777777" w:rsidR="001376C2" w:rsidRPr="00333975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FDDB3DB" w14:textId="77777777" w:rsidR="001376C2" w:rsidRPr="00CF462E" w:rsidRDefault="001376C2" w:rsidP="005360A7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749CF52" w14:textId="77777777" w:rsidR="001376C2" w:rsidRPr="007C620F" w:rsidRDefault="001376C2" w:rsidP="005360A7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/>
          </w:tcPr>
          <w:p w14:paraId="3066BD78" w14:textId="77777777" w:rsidR="001376C2" w:rsidRPr="00135FC9" w:rsidRDefault="001376C2" w:rsidP="005360A7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5A352CF" w14:textId="111A1365" w:rsidR="001376C2" w:rsidRPr="00135FC9" w:rsidRDefault="001376C2" w:rsidP="005360A7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1376C2" w:rsidRPr="00D04BCD" w14:paraId="7FD0B5BF" w14:textId="77777777" w:rsidTr="00EC2588">
        <w:tc>
          <w:tcPr>
            <w:tcW w:w="1687" w:type="dxa"/>
            <w:vMerge/>
            <w:shd w:val="clear" w:color="auto" w:fill="auto"/>
          </w:tcPr>
          <w:p w14:paraId="692055DC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188ABA68" w14:textId="77777777" w:rsidR="001376C2" w:rsidRPr="00135FC9" w:rsidRDefault="001376C2" w:rsidP="005360A7">
            <w:pPr>
              <w:spacing w:after="0" w:line="240" w:lineRule="auto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D1DE753" w14:textId="4B211CD7" w:rsidR="001376C2" w:rsidRPr="00135FC9" w:rsidRDefault="00766401" w:rsidP="005360A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x-none"/>
              </w:rPr>
              <w:t>16</w:t>
            </w:r>
            <w:r w:rsidR="001376C2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>․</w:t>
            </w:r>
            <w:r w:rsidR="001376C2">
              <w:rPr>
                <w:rFonts w:ascii="GHEA Grapalat" w:hAnsi="GHEA Grapalat"/>
                <w:sz w:val="16"/>
                <w:szCs w:val="16"/>
                <w:lang w:val="hy-AM" w:eastAsia="x-none"/>
              </w:rPr>
              <w:t>4</w:t>
            </w:r>
            <w:r w:rsidR="001376C2">
              <w:rPr>
                <w:rFonts w:ascii="Cambria Math" w:hAnsi="Cambria Math" w:cs="Cambria Math"/>
                <w:sz w:val="16"/>
                <w:szCs w:val="16"/>
                <w:lang w:val="hy-AM" w:eastAsia="x-none"/>
              </w:rPr>
              <w:t xml:space="preserve">․ </w:t>
            </w:r>
            <w:r w:rsidR="001376C2" w:rsidRPr="0030253D">
              <w:rPr>
                <w:rFonts w:ascii="GHEA Grapalat" w:hAnsi="GHEA Grapalat"/>
                <w:sz w:val="16"/>
                <w:szCs w:val="16"/>
                <w:lang w:val="hy-AM" w:eastAsia="x-none"/>
              </w:rPr>
              <w:t>Մարդկային ռեսուրսների զարգացմանն ուղղված միջոցառումներ</w:t>
            </w:r>
          </w:p>
        </w:tc>
        <w:tc>
          <w:tcPr>
            <w:tcW w:w="863" w:type="dxa"/>
            <w:vMerge/>
            <w:shd w:val="clear" w:color="auto" w:fill="auto"/>
          </w:tcPr>
          <w:p w14:paraId="1F400FD4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77AC0616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1D728489" w14:textId="77777777" w:rsidR="001376C2" w:rsidRPr="00A92B71" w:rsidRDefault="001376C2" w:rsidP="005360A7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92B71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Կարողությունների վերաբերյալ գնահատականի առկայություն և այն բարելավելուն ուղղված ճանապարհային քարտեզ</w:t>
            </w:r>
          </w:p>
        </w:tc>
        <w:tc>
          <w:tcPr>
            <w:tcW w:w="993" w:type="dxa"/>
            <w:vMerge/>
            <w:shd w:val="clear" w:color="auto" w:fill="auto"/>
          </w:tcPr>
          <w:p w14:paraId="4D535010" w14:textId="77777777" w:rsidR="001376C2" w:rsidRPr="00333975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10335CEB" w14:textId="77777777" w:rsidR="001376C2" w:rsidRPr="006C3CAA" w:rsidRDefault="001376C2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</w:t>
            </w:r>
            <w:r w:rsidRPr="00E65FAE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երապատրաստման 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դասընթացները չեն տրամադրում անհրաժեշտ և բավարար գիտելիքներ մասնագետներին</w:t>
            </w:r>
          </w:p>
        </w:tc>
        <w:tc>
          <w:tcPr>
            <w:tcW w:w="1559" w:type="dxa"/>
            <w:shd w:val="clear" w:color="auto" w:fill="auto"/>
          </w:tcPr>
          <w:p w14:paraId="1D805474" w14:textId="77777777" w:rsidR="001376C2" w:rsidRPr="00CF462E" w:rsidRDefault="001376C2" w:rsidP="005360A7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Անհրաժեշտ հմտություններով 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վերապատրաստողների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ներգրավ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ում</w:t>
            </w:r>
          </w:p>
        </w:tc>
        <w:tc>
          <w:tcPr>
            <w:tcW w:w="1418" w:type="dxa"/>
            <w:vMerge/>
          </w:tcPr>
          <w:p w14:paraId="63567A32" w14:textId="77777777" w:rsidR="001376C2" w:rsidRPr="00135FC9" w:rsidRDefault="001376C2" w:rsidP="005360A7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5F3498A4" w14:textId="707F6BC6" w:rsidR="001376C2" w:rsidRPr="00135FC9" w:rsidRDefault="001376C2" w:rsidP="005360A7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1376C2" w:rsidRPr="00A83D9A" w14:paraId="30F9BEA9" w14:textId="77777777" w:rsidTr="00EC2588">
        <w:tc>
          <w:tcPr>
            <w:tcW w:w="1687" w:type="dxa"/>
            <w:vMerge/>
            <w:shd w:val="clear" w:color="auto" w:fill="auto"/>
          </w:tcPr>
          <w:p w14:paraId="04D96F5B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2491990D" w14:textId="7900791D" w:rsidR="001376C2" w:rsidRPr="00135FC9" w:rsidRDefault="00766401" w:rsidP="005360A7">
            <w:pPr>
              <w:spacing w:after="0" w:line="240" w:lineRule="auto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17</w:t>
            </w:r>
            <w:r w:rsidR="001376C2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1376C2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="001376C2" w:rsidRPr="00135FC9">
              <w:rPr>
                <w:rFonts w:ascii="GHEA Grapalat" w:hAnsi="GHEA Grapalat" w:cs="Sylfaen"/>
                <w:sz w:val="16"/>
                <w:szCs w:val="16"/>
                <w:lang w:val="hy-AM"/>
              </w:rPr>
              <w:t>ՀՀ բյուջետային գործընթացում բյուջետային ծրագրերի գնահատման գործառույթի ներդրում</w:t>
            </w:r>
          </w:p>
          <w:p w14:paraId="00A95AE6" w14:textId="77777777" w:rsidR="001376C2" w:rsidRPr="00135FC9" w:rsidRDefault="001376C2" w:rsidP="005360A7">
            <w:pPr>
              <w:tabs>
                <w:tab w:val="left" w:pos="250"/>
              </w:tabs>
              <w:spacing w:after="0" w:line="240" w:lineRule="auto"/>
              <w:jc w:val="both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7C10CE7E" w14:textId="58892283" w:rsidR="001376C2" w:rsidRPr="001F03A9" w:rsidRDefault="00766401" w:rsidP="005360A7">
            <w:pPr>
              <w:tabs>
                <w:tab w:val="left" w:pos="250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66401">
              <w:rPr>
                <w:rFonts w:ascii="GHEA Grapalat" w:hAnsi="GHEA Grapalat" w:cs="Cambria Math"/>
                <w:sz w:val="16"/>
                <w:szCs w:val="16"/>
                <w:lang w:val="hy-AM"/>
              </w:rPr>
              <w:t>17</w:t>
            </w:r>
            <w:r w:rsidR="001376C2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1376C2" w:rsidRPr="001F03A9">
              <w:rPr>
                <w:rFonts w:ascii="GHEA Grapalat" w:hAnsi="GHEA Grapalat" w:cs="Cambria Math"/>
                <w:sz w:val="16"/>
                <w:szCs w:val="16"/>
                <w:lang w:val="hy-AM"/>
              </w:rPr>
              <w:t>1</w:t>
            </w:r>
            <w:r w:rsidR="001376C2" w:rsidRPr="001F03A9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1376C2"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 </w:t>
            </w:r>
            <w:r w:rsidR="001376C2" w:rsidRPr="001F03A9">
              <w:rPr>
                <w:rFonts w:ascii="GHEA Grapalat" w:hAnsi="GHEA Grapalat" w:cs="Sylfaen"/>
                <w:sz w:val="16"/>
                <w:szCs w:val="16"/>
                <w:lang w:val="hy-AM"/>
              </w:rPr>
              <w:t>Բյուջետային</w:t>
            </w:r>
            <w:r w:rsidR="001376C2" w:rsidRPr="001F03A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1376C2" w:rsidRPr="001F03A9">
              <w:rPr>
                <w:rFonts w:ascii="GHEA Grapalat" w:hAnsi="GHEA Grapalat" w:cs="Sylfaen"/>
                <w:sz w:val="16"/>
                <w:szCs w:val="16"/>
                <w:lang w:val="hy-AM"/>
              </w:rPr>
              <w:t>գործընթացում</w:t>
            </w:r>
            <w:r w:rsidR="001376C2" w:rsidRPr="001F03A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1376C2" w:rsidRPr="001F03A9">
              <w:rPr>
                <w:rFonts w:ascii="GHEA Grapalat" w:hAnsi="GHEA Grapalat" w:cs="Sylfaen"/>
                <w:sz w:val="16"/>
                <w:szCs w:val="16"/>
                <w:lang w:val="hy-AM"/>
              </w:rPr>
              <w:t>բյուջետային</w:t>
            </w:r>
            <w:r w:rsidR="001376C2" w:rsidRPr="001F03A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1376C2" w:rsidRPr="001F03A9">
              <w:rPr>
                <w:rFonts w:ascii="GHEA Grapalat" w:hAnsi="GHEA Grapalat" w:cs="Sylfaen"/>
                <w:sz w:val="16"/>
                <w:szCs w:val="16"/>
                <w:lang w:val="hy-AM"/>
              </w:rPr>
              <w:t>ծրագրերի</w:t>
            </w:r>
            <w:r w:rsidR="001376C2" w:rsidRPr="001F03A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1376C2" w:rsidRPr="001F03A9">
              <w:rPr>
                <w:rFonts w:ascii="GHEA Grapalat" w:hAnsi="GHEA Grapalat" w:cs="Sylfaen"/>
                <w:sz w:val="16"/>
                <w:szCs w:val="16"/>
                <w:lang w:val="hy-AM"/>
              </w:rPr>
              <w:t>գնահատ</w:t>
            </w:r>
            <w:r w:rsidR="001376C2" w:rsidRPr="001F03A9">
              <w:rPr>
                <w:rFonts w:ascii="GHEA Grapalat" w:hAnsi="GHEA Grapalat"/>
                <w:sz w:val="16"/>
                <w:szCs w:val="16"/>
                <w:lang w:val="hy-AM"/>
              </w:rPr>
              <w:softHyphen/>
            </w:r>
            <w:r w:rsidR="001376C2" w:rsidRPr="001F03A9">
              <w:rPr>
                <w:rFonts w:ascii="GHEA Grapalat" w:hAnsi="GHEA Grapalat" w:cs="Sylfaen"/>
                <w:sz w:val="16"/>
                <w:szCs w:val="16"/>
                <w:lang w:val="hy-AM"/>
              </w:rPr>
              <w:t>ման</w:t>
            </w:r>
            <w:r w:rsidR="001376C2" w:rsidRPr="001F03A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1376C2" w:rsidRPr="001F03A9">
              <w:rPr>
                <w:rFonts w:ascii="GHEA Grapalat" w:hAnsi="GHEA Grapalat" w:cs="Sylfaen"/>
                <w:sz w:val="16"/>
                <w:szCs w:val="16"/>
                <w:lang w:val="hy-AM"/>
              </w:rPr>
              <w:t>գործառույթի</w:t>
            </w:r>
            <w:r w:rsidR="001376C2" w:rsidRPr="001F03A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1376C2" w:rsidRPr="001F03A9">
              <w:rPr>
                <w:rFonts w:ascii="GHEA Grapalat" w:hAnsi="GHEA Grapalat" w:cs="Sylfaen"/>
                <w:sz w:val="16"/>
                <w:szCs w:val="16"/>
                <w:lang w:val="hy-AM"/>
              </w:rPr>
              <w:t>ներդրման</w:t>
            </w:r>
            <w:r w:rsidR="001376C2" w:rsidRPr="001F03A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1376C2" w:rsidRPr="001F03A9">
              <w:rPr>
                <w:rFonts w:ascii="GHEA Grapalat" w:hAnsi="GHEA Grapalat" w:cs="Sylfaen"/>
                <w:sz w:val="16"/>
                <w:szCs w:val="16"/>
                <w:lang w:val="hy-AM"/>
              </w:rPr>
              <w:t>իրատեսականության</w:t>
            </w:r>
            <w:r w:rsidR="001376C2" w:rsidRPr="001F03A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1376C2" w:rsidRPr="001F03A9">
              <w:rPr>
                <w:rFonts w:ascii="GHEA Grapalat" w:hAnsi="GHEA Grapalat" w:cs="Sylfaen"/>
                <w:sz w:val="16"/>
                <w:szCs w:val="16"/>
                <w:lang w:val="hy-AM"/>
              </w:rPr>
              <w:t>ուսումնասիրության իրականացում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2BCEA6AC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 w:val="restart"/>
            <w:shd w:val="clear" w:color="auto" w:fill="auto"/>
          </w:tcPr>
          <w:p w14:paraId="31DCCCE8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2021թ</w:t>
            </w:r>
            <w:r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հուլիս</w:t>
            </w:r>
          </w:p>
        </w:tc>
        <w:tc>
          <w:tcPr>
            <w:tcW w:w="1834" w:type="dxa"/>
            <w:shd w:val="clear" w:color="auto" w:fill="auto"/>
          </w:tcPr>
          <w:p w14:paraId="7EADB180" w14:textId="77777777" w:rsidR="001376C2" w:rsidRPr="00135FC9" w:rsidRDefault="001376C2" w:rsidP="005360A7">
            <w:pPr>
              <w:spacing w:after="0" w:line="240" w:lineRule="auto"/>
              <w:jc w:val="both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Sylfaen"/>
                <w:sz w:val="16"/>
                <w:szCs w:val="16"/>
                <w:lang w:val="hy-AM"/>
              </w:rPr>
              <w:t>Բյուջետային ծրագրի</w:t>
            </w:r>
            <w:r w:rsidRPr="00135FC9">
              <w:rPr>
                <w:rFonts w:ascii="GHEA Grapalat" w:hAnsi="GHEA Grapalat"/>
                <w:sz w:val="16"/>
                <w:szCs w:val="16"/>
                <w:lang w:val="sv-SE"/>
              </w:rPr>
              <w:t xml:space="preserve"> </w:t>
            </w: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գ</w:t>
            </w: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նատման արդյունքների վերաբրյալ տեղեկանքներ, հաշվետվություններ </w:t>
            </w:r>
          </w:p>
        </w:tc>
        <w:tc>
          <w:tcPr>
            <w:tcW w:w="993" w:type="dxa"/>
            <w:vMerge/>
            <w:shd w:val="clear" w:color="auto" w:fill="auto"/>
          </w:tcPr>
          <w:p w14:paraId="687F77CE" w14:textId="77777777" w:rsidR="001376C2" w:rsidRPr="00333975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7D2400DC" w14:textId="77777777" w:rsidR="001376C2" w:rsidRPr="00135FC9" w:rsidRDefault="001376C2" w:rsidP="005360A7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Բ</w:t>
            </w:r>
            <w:r w:rsidRPr="001F03A9">
              <w:rPr>
                <w:rFonts w:ascii="GHEA Grapalat" w:hAnsi="GHEA Grapalat" w:cs="Sylfaen"/>
                <w:sz w:val="16"/>
                <w:szCs w:val="16"/>
                <w:lang w:val="hy-AM"/>
              </w:rPr>
              <w:t>յուջետային</w:t>
            </w:r>
            <w:r w:rsidRPr="001F03A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1F03A9">
              <w:rPr>
                <w:rFonts w:ascii="GHEA Grapalat" w:hAnsi="GHEA Grapalat" w:cs="Sylfaen"/>
                <w:sz w:val="16"/>
                <w:szCs w:val="16"/>
                <w:lang w:val="hy-AM"/>
              </w:rPr>
              <w:t>ծրագրերի</w:t>
            </w:r>
            <w:r w:rsidRPr="001F03A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1F03A9">
              <w:rPr>
                <w:rFonts w:ascii="GHEA Grapalat" w:hAnsi="GHEA Grapalat" w:cs="Sylfaen"/>
                <w:sz w:val="16"/>
                <w:szCs w:val="16"/>
                <w:lang w:val="hy-AM"/>
              </w:rPr>
              <w:t>գնահատ</w:t>
            </w:r>
            <w:r w:rsidRPr="001F03A9">
              <w:rPr>
                <w:rFonts w:ascii="GHEA Grapalat" w:hAnsi="GHEA Grapalat"/>
                <w:sz w:val="16"/>
                <w:szCs w:val="16"/>
                <w:lang w:val="hy-AM"/>
              </w:rPr>
              <w:softHyphen/>
            </w:r>
            <w:r w:rsidRPr="001F03A9">
              <w:rPr>
                <w:rFonts w:ascii="GHEA Grapalat" w:hAnsi="GHEA Grapalat" w:cs="Sylfaen"/>
                <w:sz w:val="16"/>
                <w:szCs w:val="16"/>
                <w:lang w:val="hy-AM"/>
              </w:rPr>
              <w:t>ման</w:t>
            </w:r>
            <w:r w:rsidRPr="001F03A9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1F03A9">
              <w:rPr>
                <w:rFonts w:ascii="GHEA Grapalat" w:hAnsi="GHEA Grapalat" w:cs="Sylfaen"/>
                <w:sz w:val="16"/>
                <w:szCs w:val="16"/>
                <w:lang w:val="hy-AM"/>
              </w:rPr>
              <w:t>գործառույթի</w:t>
            </w:r>
            <w:r w:rsidRPr="00135FC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համար համապատասխան անձնակազմի բացակայություն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941EEC2" w14:textId="77777777" w:rsidR="001376C2" w:rsidRPr="009C0D53" w:rsidRDefault="001376C2" w:rsidP="005360A7">
            <w:pPr>
              <w:pStyle w:val="ListParagraph"/>
              <w:numPr>
                <w:ilvl w:val="0"/>
                <w:numId w:val="13"/>
              </w:numPr>
              <w:tabs>
                <w:tab w:val="left" w:pos="241"/>
              </w:tabs>
              <w:spacing w:after="0" w:line="240" w:lineRule="auto"/>
              <w:ind w:left="16" w:hanging="16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C0D5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Անհրաժեշտ հմտություններով անձնակազմի հավաքագրում,</w:t>
            </w:r>
          </w:p>
          <w:p w14:paraId="2171659D" w14:textId="77777777" w:rsidR="001376C2" w:rsidRPr="009C0D53" w:rsidRDefault="001376C2" w:rsidP="005360A7">
            <w:pPr>
              <w:pStyle w:val="ListParagraph"/>
              <w:numPr>
                <w:ilvl w:val="0"/>
                <w:numId w:val="13"/>
              </w:numPr>
              <w:tabs>
                <w:tab w:val="left" w:pos="241"/>
              </w:tabs>
              <w:spacing w:after="0" w:line="240" w:lineRule="auto"/>
              <w:ind w:left="16" w:hanging="16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9C0D53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Առկա մասնագետների վերապատրաստում</w:t>
            </w:r>
          </w:p>
        </w:tc>
        <w:tc>
          <w:tcPr>
            <w:tcW w:w="1418" w:type="dxa"/>
            <w:vMerge w:val="restart"/>
          </w:tcPr>
          <w:p w14:paraId="21C2119C" w14:textId="77777777" w:rsidR="001376C2" w:rsidRDefault="001376C2" w:rsidP="005360A7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3-րդ գլուխ, 3</w:t>
            </w:r>
            <w:r w:rsidRPr="00A3630F">
              <w:rPr>
                <w:rFonts w:ascii="GHEA Grapalat" w:hAnsi="GHEA Grapalat"/>
                <w:sz w:val="16"/>
                <w:szCs w:val="16"/>
                <w:lang w:val="hy-AM"/>
              </w:rPr>
              <w:t xml:space="preserve">.2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կետ, 1-ին պարբերություն</w:t>
            </w:r>
          </w:p>
          <w:p w14:paraId="57B74926" w14:textId="1B04D262" w:rsidR="001376C2" w:rsidRPr="00135FC9" w:rsidRDefault="001376C2" w:rsidP="005360A7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2-րդ, 3-րդ պարբերություններ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16540969" w14:textId="079AC654" w:rsidR="001376C2" w:rsidRPr="00135FC9" w:rsidRDefault="001376C2" w:rsidP="005360A7">
            <w:pPr>
              <w:pStyle w:val="ListParagraph1"/>
              <w:spacing w:after="0" w:line="240" w:lineRule="auto"/>
              <w:ind w:left="0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1376C2" w:rsidRPr="00A83D9A" w14:paraId="1BBE41F4" w14:textId="77777777" w:rsidTr="00EC2588">
        <w:tc>
          <w:tcPr>
            <w:tcW w:w="1687" w:type="dxa"/>
            <w:vMerge/>
            <w:shd w:val="clear" w:color="auto" w:fill="auto"/>
          </w:tcPr>
          <w:p w14:paraId="7814381A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3AB92E10" w14:textId="77777777" w:rsidR="001376C2" w:rsidRPr="00135FC9" w:rsidRDefault="001376C2" w:rsidP="005360A7">
            <w:pPr>
              <w:pStyle w:val="ListParagraph1"/>
              <w:tabs>
                <w:tab w:val="left" w:pos="247"/>
              </w:tabs>
              <w:spacing w:after="0" w:line="240" w:lineRule="auto"/>
              <w:ind w:left="30"/>
              <w:jc w:val="both"/>
              <w:rPr>
                <w:rFonts w:ascii="GHEA Grapalat" w:hAnsi="GHEA Grapalat" w:cs="Arial"/>
                <w:bCs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6D28F5F3" w14:textId="425D349D" w:rsidR="001376C2" w:rsidRPr="00A85EED" w:rsidRDefault="00766401" w:rsidP="005360A7">
            <w:pPr>
              <w:pStyle w:val="ListParagraph1"/>
              <w:tabs>
                <w:tab w:val="left" w:pos="247"/>
              </w:tabs>
              <w:spacing w:after="0" w:line="240" w:lineRule="auto"/>
              <w:ind w:left="30"/>
              <w:jc w:val="both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17</w:t>
            </w:r>
            <w:r w:rsidR="001376C2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1376C2"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  <w:r w:rsidR="001376C2"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․ </w:t>
            </w:r>
            <w:r w:rsidR="001376C2" w:rsidRPr="00A85EED">
              <w:rPr>
                <w:rFonts w:ascii="GHEA Grapalat" w:hAnsi="GHEA Grapalat" w:cs="Sylfaen"/>
                <w:sz w:val="16"/>
                <w:szCs w:val="16"/>
                <w:lang w:val="hy-AM"/>
              </w:rPr>
              <w:t>Բյուջետային</w:t>
            </w:r>
            <w:r w:rsidR="001376C2" w:rsidRPr="00A85EE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1376C2" w:rsidRPr="00A85EED">
              <w:rPr>
                <w:rFonts w:ascii="GHEA Grapalat" w:hAnsi="GHEA Grapalat" w:cs="Sylfaen"/>
                <w:sz w:val="16"/>
                <w:szCs w:val="16"/>
                <w:lang w:val="hy-AM"/>
              </w:rPr>
              <w:t>ծրագրերի</w:t>
            </w:r>
            <w:r w:rsidR="001376C2" w:rsidRPr="00A85EE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1376C2" w:rsidRPr="00A85EED">
              <w:rPr>
                <w:rFonts w:ascii="GHEA Grapalat" w:hAnsi="GHEA Grapalat" w:cs="Sylfaen"/>
                <w:sz w:val="16"/>
                <w:szCs w:val="16"/>
                <w:lang w:val="hy-AM"/>
              </w:rPr>
              <w:t>գնահատման</w:t>
            </w:r>
            <w:r w:rsidR="001376C2" w:rsidRPr="00A85EE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1376C2" w:rsidRPr="00A85EED">
              <w:rPr>
                <w:rFonts w:ascii="GHEA Grapalat" w:hAnsi="GHEA Grapalat" w:cs="Sylfaen"/>
                <w:sz w:val="16"/>
                <w:szCs w:val="16"/>
                <w:lang w:val="hy-AM"/>
              </w:rPr>
              <w:t>ուղեցույցների մշակում և</w:t>
            </w:r>
            <w:r w:rsidR="001376C2" w:rsidRPr="00A85EE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1376C2" w:rsidRPr="00A85EED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հաստատում (ըստ </w:t>
            </w:r>
            <w:r w:rsidR="001376C2" w:rsidRPr="00A85EE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1376C2" w:rsidRPr="00A85EED">
              <w:rPr>
                <w:rFonts w:ascii="GHEA Grapalat" w:hAnsi="GHEA Grapalat" w:cs="Sylfaen"/>
                <w:sz w:val="16"/>
                <w:szCs w:val="16"/>
                <w:lang w:val="hy-AM"/>
              </w:rPr>
              <w:t>անհրաժեշտության)</w:t>
            </w:r>
          </w:p>
        </w:tc>
        <w:tc>
          <w:tcPr>
            <w:tcW w:w="863" w:type="dxa"/>
            <w:vMerge/>
            <w:shd w:val="clear" w:color="auto" w:fill="auto"/>
          </w:tcPr>
          <w:p w14:paraId="577058D2" w14:textId="77777777" w:rsidR="001376C2" w:rsidRPr="00A85EED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0C0C5FB6" w14:textId="77777777" w:rsidR="001376C2" w:rsidRPr="00A85EED" w:rsidRDefault="001376C2" w:rsidP="005360A7">
            <w:pPr>
              <w:pStyle w:val="ListParagraph1"/>
              <w:tabs>
                <w:tab w:val="left" w:pos="338"/>
              </w:tabs>
              <w:spacing w:after="0" w:line="240" w:lineRule="auto"/>
              <w:ind w:left="27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51C0806A" w14:textId="77777777" w:rsidR="001376C2" w:rsidRPr="00A85EED" w:rsidRDefault="001376C2" w:rsidP="005360A7">
            <w:pPr>
              <w:spacing w:after="0" w:line="240" w:lineRule="auto"/>
              <w:jc w:val="both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85EED">
              <w:rPr>
                <w:rFonts w:ascii="GHEA Grapalat" w:hAnsi="GHEA Grapalat" w:cs="Sylfaen"/>
                <w:sz w:val="16"/>
                <w:szCs w:val="16"/>
                <w:lang w:val="hy-AM"/>
              </w:rPr>
              <w:t>Բյուջետային</w:t>
            </w:r>
            <w:r w:rsidRPr="00A85EE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85EED">
              <w:rPr>
                <w:rFonts w:ascii="GHEA Grapalat" w:hAnsi="GHEA Grapalat" w:cs="Sylfaen"/>
                <w:sz w:val="16"/>
                <w:szCs w:val="16"/>
                <w:lang w:val="hy-AM"/>
              </w:rPr>
              <w:t>ծրագրերի</w:t>
            </w:r>
            <w:r w:rsidRPr="00A85EED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A85EED">
              <w:rPr>
                <w:rFonts w:ascii="GHEA Grapalat" w:hAnsi="GHEA Grapalat" w:cs="Sylfaen"/>
                <w:sz w:val="16"/>
                <w:szCs w:val="16"/>
                <w:lang w:val="hy-AM"/>
              </w:rPr>
              <w:t>գնահատման</w:t>
            </w:r>
            <w:r w:rsidRPr="00A85EED">
              <w:rPr>
                <w:rFonts w:ascii="GHEA Grapalat" w:hAnsi="GHEA Grapalat"/>
                <w:sz w:val="16"/>
                <w:szCs w:val="16"/>
                <w:lang w:val="hy-AM"/>
              </w:rPr>
              <w:t xml:space="preserve"> գործընացը իրականացվում է սահմանված ընթացակարգին համապատասխան</w:t>
            </w:r>
          </w:p>
        </w:tc>
        <w:tc>
          <w:tcPr>
            <w:tcW w:w="993" w:type="dxa"/>
            <w:vMerge/>
            <w:shd w:val="clear" w:color="auto" w:fill="auto"/>
          </w:tcPr>
          <w:p w14:paraId="610B3E4B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0761B0A5" w14:textId="77777777" w:rsidR="001376C2" w:rsidRPr="00135FC9" w:rsidRDefault="001376C2" w:rsidP="005360A7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49C264E9" w14:textId="77777777" w:rsidR="001376C2" w:rsidRPr="00135FC9" w:rsidRDefault="001376C2" w:rsidP="005360A7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418" w:type="dxa"/>
            <w:vMerge/>
          </w:tcPr>
          <w:p w14:paraId="5A84C244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1A6169C" w14:textId="2D7E1F55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1376C2" w:rsidRPr="00A83D9A" w14:paraId="6E9CF8B4" w14:textId="77777777" w:rsidTr="00EC2588">
        <w:tc>
          <w:tcPr>
            <w:tcW w:w="1687" w:type="dxa"/>
            <w:vMerge w:val="restart"/>
            <w:shd w:val="clear" w:color="auto" w:fill="auto"/>
          </w:tcPr>
          <w:p w14:paraId="6CF4FAF7" w14:textId="42CFF197" w:rsidR="001376C2" w:rsidRPr="00D93655" w:rsidRDefault="00D93655" w:rsidP="005360A7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bookmarkStart w:id="0" w:name="_Toc425940313"/>
            <w:r w:rsidRPr="00D93655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lastRenderedPageBreak/>
              <w:t>6.</w:t>
            </w:r>
            <w:r w:rsidR="001376C2" w:rsidRPr="008868A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 xml:space="preserve"> Բյուջետային </w:t>
            </w:r>
            <w:bookmarkEnd w:id="0"/>
            <w:r w:rsidR="001376C2" w:rsidRPr="008868A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կարգապահություն</w:t>
            </w:r>
            <w:r>
              <w:rPr>
                <w:rFonts w:ascii="GHEA Grapalat" w:hAnsi="GHEA Grapalat" w:cs="Arial"/>
                <w:b/>
                <w:bCs/>
                <w:sz w:val="16"/>
                <w:szCs w:val="16"/>
              </w:rPr>
              <w:t xml:space="preserve"> </w:t>
            </w:r>
            <w:r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և թափանցիկություն</w:t>
            </w:r>
          </w:p>
          <w:p w14:paraId="0D4CC0F5" w14:textId="77777777" w:rsidR="001376C2" w:rsidRPr="008868AF" w:rsidRDefault="001376C2" w:rsidP="005360A7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549327C8" w14:textId="38435FAE" w:rsidR="001376C2" w:rsidRPr="00135FC9" w:rsidRDefault="00D93655" w:rsidP="00D93655">
            <w:pPr>
              <w:pStyle w:val="ListParagraph1"/>
              <w:tabs>
                <w:tab w:val="left" w:pos="255"/>
              </w:tabs>
              <w:spacing w:after="0" w:line="240" w:lineRule="auto"/>
              <w:ind w:left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18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1376C2" w:rsidRPr="00135FC9">
              <w:rPr>
                <w:rFonts w:ascii="GHEA Grapalat" w:hAnsi="GHEA Grapalat" w:cs="Sylfaen"/>
                <w:sz w:val="16"/>
                <w:szCs w:val="16"/>
                <w:lang w:val="hy-AM"/>
              </w:rPr>
              <w:t>Պարտադիր բնույթի պարտավորություններով պայմանավորված  բյուջետային ծրագրերի/միջոցառումների տարանջատում</w:t>
            </w:r>
          </w:p>
        </w:tc>
        <w:tc>
          <w:tcPr>
            <w:tcW w:w="1561" w:type="dxa"/>
            <w:shd w:val="clear" w:color="auto" w:fill="auto"/>
          </w:tcPr>
          <w:p w14:paraId="2C6A0703" w14:textId="4A41F680" w:rsidR="001376C2" w:rsidRPr="00135FC9" w:rsidRDefault="00D93655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Arial"/>
                <w:bCs/>
                <w:sz w:val="16"/>
                <w:szCs w:val="16"/>
              </w:rPr>
            </w:pP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18</w:t>
            </w:r>
            <w:r w:rsidR="001376C2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1376C2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1 </w:t>
            </w:r>
            <w:r w:rsidR="001376C2" w:rsidRPr="00135FC9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Հայտերով ներկայացված </w:t>
            </w:r>
            <w:r w:rsidR="001376C2" w:rsidRPr="00135FC9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պարտադիր և հայեցողական ծախսերի</w:t>
            </w:r>
            <w:r w:rsidR="001376C2" w:rsidRPr="00135FC9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տարանջատման հիմքերի ուսումնասիրության իրականացում</w:t>
            </w:r>
          </w:p>
        </w:tc>
        <w:tc>
          <w:tcPr>
            <w:tcW w:w="863" w:type="dxa"/>
            <w:shd w:val="clear" w:color="auto" w:fill="auto"/>
          </w:tcPr>
          <w:p w14:paraId="7A9BD262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ՖՆ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, ՊՄ-ներ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46E2E0B4" w14:textId="23F2BB7E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2019-2023թթ</w:t>
            </w:r>
            <w:r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08D330D6" w14:textId="77777777" w:rsidR="001376C2" w:rsidRPr="00135FC9" w:rsidRDefault="001376C2" w:rsidP="005360A7">
            <w:pPr>
              <w:spacing w:after="0" w:line="240" w:lineRule="auto"/>
              <w:jc w:val="both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Բյուջետային հայտերում պարտադիր և հայեցողական ծախսերը հստակ տարանջատված են</w:t>
            </w:r>
          </w:p>
        </w:tc>
        <w:tc>
          <w:tcPr>
            <w:tcW w:w="993" w:type="dxa"/>
            <w:vMerge/>
            <w:shd w:val="clear" w:color="auto" w:fill="auto"/>
          </w:tcPr>
          <w:p w14:paraId="2905343F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47B218B2" w14:textId="77777777" w:rsidR="001376C2" w:rsidRPr="0063748E" w:rsidRDefault="001376C2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Որոշ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ՊՄ-ներում </w:t>
            </w: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պարտադիր և հայեցողական </w:t>
            </w:r>
            <w:r w:rsidRPr="00135FC9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ծախսեր</w:t>
            </w:r>
            <w:r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ը ճիշտ չեն տարանջատված </w:t>
            </w:r>
          </w:p>
          <w:p w14:paraId="166A4D44" w14:textId="77777777" w:rsidR="001376C2" w:rsidRPr="0063748E" w:rsidRDefault="001376C2" w:rsidP="005360A7">
            <w:pPr>
              <w:pStyle w:val="ListParagraph1"/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</w:tcPr>
          <w:p w14:paraId="0722F310" w14:textId="77777777" w:rsidR="001376C2" w:rsidRPr="0063748E" w:rsidRDefault="001376C2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ՖՆ-ի կողմից մեթոդական օժանդակության տրամադրում</w:t>
            </w:r>
          </w:p>
          <w:p w14:paraId="62D3599E" w14:textId="77777777" w:rsidR="001376C2" w:rsidRPr="0063748E" w:rsidRDefault="001376C2" w:rsidP="005360A7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</w:tcPr>
          <w:p w14:paraId="52362AA6" w14:textId="77777777" w:rsidR="001376C2" w:rsidRDefault="001376C2" w:rsidP="005360A7">
            <w:pPr>
              <w:spacing w:after="0" w:line="240" w:lineRule="auto"/>
              <w:jc w:val="center"/>
              <w:rPr>
                <w:rFonts w:ascii="Cambria Math" w:hAnsi="Cambria Math"/>
                <w:sz w:val="16"/>
                <w:szCs w:val="16"/>
                <w:lang w:val="hy-AM" w:eastAsia="x-none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x-none"/>
              </w:rPr>
              <w:t>3-րդ գլուխ, 3</w:t>
            </w:r>
            <w:r w:rsidRPr="00A3630F"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.2 </w:t>
            </w:r>
            <w:r>
              <w:rPr>
                <w:rFonts w:ascii="GHEA Grapalat" w:hAnsi="GHEA Grapalat"/>
                <w:sz w:val="16"/>
                <w:szCs w:val="16"/>
                <w:lang w:val="hy-AM" w:eastAsia="x-none"/>
              </w:rPr>
              <w:t>կետ, 7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-րդ</w:t>
            </w:r>
            <w:r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 պարբերություն</w:t>
            </w:r>
            <w:r>
              <w:rPr>
                <w:rFonts w:ascii="Cambria Math" w:hAnsi="Cambria Math"/>
                <w:sz w:val="16"/>
                <w:szCs w:val="16"/>
                <w:lang w:val="hy-AM" w:eastAsia="x-none"/>
              </w:rPr>
              <w:t>,</w:t>
            </w:r>
          </w:p>
          <w:p w14:paraId="3110DE91" w14:textId="063372D2" w:rsidR="001376C2" w:rsidRPr="00796C8F" w:rsidRDefault="001376C2" w:rsidP="005360A7">
            <w:pPr>
              <w:spacing w:after="0" w:line="240" w:lineRule="auto"/>
              <w:jc w:val="center"/>
              <w:rPr>
                <w:rFonts w:ascii="Cambria Math" w:hAnsi="Cambria Math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2-րդ, 3-րդ պարբերություններ</w:t>
            </w:r>
          </w:p>
        </w:tc>
        <w:tc>
          <w:tcPr>
            <w:tcW w:w="1417" w:type="dxa"/>
            <w:shd w:val="clear" w:color="auto" w:fill="auto"/>
          </w:tcPr>
          <w:p w14:paraId="6121F410" w14:textId="321D81FF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</w:tr>
      <w:tr w:rsidR="001376C2" w:rsidRPr="00A83D9A" w14:paraId="3CF00DED" w14:textId="77777777" w:rsidTr="00EC2588">
        <w:tc>
          <w:tcPr>
            <w:tcW w:w="1687" w:type="dxa"/>
            <w:vMerge/>
            <w:shd w:val="clear" w:color="auto" w:fill="auto"/>
          </w:tcPr>
          <w:p w14:paraId="16FE0B01" w14:textId="77777777" w:rsidR="001376C2" w:rsidRPr="008868AF" w:rsidRDefault="001376C2" w:rsidP="005360A7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0EBE5756" w14:textId="0A3BF325" w:rsidR="001376C2" w:rsidRPr="003117F8" w:rsidRDefault="00D93655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>19</w:t>
            </w:r>
            <w:r w:rsidR="001376C2">
              <w:rPr>
                <w:rFonts w:ascii="GHEA Grapalat" w:hAnsi="GHEA Grapalat" w:cs="Sylfaen"/>
                <w:sz w:val="16"/>
                <w:szCs w:val="16"/>
                <w:lang w:val="hy-AM"/>
              </w:rPr>
              <w:t>2</w:t>
            </w:r>
            <w:r w:rsidR="001376C2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1376C2" w:rsidRPr="003117F8">
              <w:rPr>
                <w:rFonts w:ascii="GHEA Grapalat" w:hAnsi="GHEA Grapalat" w:cs="Sylfaen"/>
                <w:sz w:val="16"/>
                <w:szCs w:val="16"/>
                <w:lang w:val="hy-AM"/>
              </w:rPr>
              <w:t>Պետական բյուջեի կատարման գործընթացի մասին քաղաքացիների իրազեկվածության ապահովումը</w:t>
            </w:r>
          </w:p>
          <w:p w14:paraId="2AF8D159" w14:textId="77777777" w:rsidR="001376C2" w:rsidRPr="003117F8" w:rsidRDefault="001376C2" w:rsidP="005360A7">
            <w:pPr>
              <w:pStyle w:val="ListParagraph1"/>
              <w:tabs>
                <w:tab w:val="left" w:pos="285"/>
              </w:tabs>
              <w:spacing w:after="0" w:line="240" w:lineRule="auto"/>
              <w:ind w:left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37FB2A40" w14:textId="33058FE6" w:rsidR="001376C2" w:rsidRPr="003117F8" w:rsidRDefault="00D93655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19</w:t>
            </w:r>
            <w:r w:rsidR="001376C2" w:rsidRPr="003117F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1376C2" w:rsidRPr="003117F8">
              <w:rPr>
                <w:rFonts w:ascii="GHEA Grapalat" w:hAnsi="GHEA Grapalat" w:cs="Sylfaen"/>
                <w:sz w:val="16"/>
                <w:szCs w:val="16"/>
                <w:lang w:val="hy-AM"/>
              </w:rPr>
              <w:t>1</w:t>
            </w:r>
            <w:r w:rsidR="001376C2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="001376C2" w:rsidRPr="003117F8">
              <w:rPr>
                <w:rFonts w:ascii="GHEA Grapalat" w:hAnsi="GHEA Grapalat" w:cs="Sylfaen"/>
                <w:sz w:val="16"/>
                <w:szCs w:val="16"/>
                <w:lang w:val="hy-AM"/>
              </w:rPr>
              <w:t>Պետական բյուջեի կատարման գործընթացի մասին իրազեկվածությունը (քաղաքացիների բյուջե)</w:t>
            </w:r>
          </w:p>
          <w:p w14:paraId="26840EB6" w14:textId="7BA304C6" w:rsidR="001376C2" w:rsidRPr="003117F8" w:rsidRDefault="001376C2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863" w:type="dxa"/>
            <w:shd w:val="clear" w:color="auto" w:fill="auto"/>
          </w:tcPr>
          <w:p w14:paraId="33352B9E" w14:textId="77777777" w:rsidR="001376C2" w:rsidRPr="00E87514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87514">
              <w:rPr>
                <w:rFonts w:ascii="GHEA Grapalat" w:hAnsi="GHEA Grapalat"/>
                <w:sz w:val="18"/>
                <w:szCs w:val="18"/>
                <w:lang w:val="hy-AM"/>
              </w:rPr>
              <w:t>ՖՆ</w:t>
            </w:r>
          </w:p>
        </w:tc>
        <w:tc>
          <w:tcPr>
            <w:tcW w:w="859" w:type="dxa"/>
            <w:vMerge/>
            <w:shd w:val="clear" w:color="auto" w:fill="auto"/>
          </w:tcPr>
          <w:p w14:paraId="19D71B86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6C47B653" w14:textId="60EDCA34" w:rsidR="001376C2" w:rsidRPr="00135FC9" w:rsidRDefault="001376C2" w:rsidP="005360A7">
            <w:pPr>
              <w:spacing w:after="0" w:line="240" w:lineRule="auto"/>
              <w:jc w:val="both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3117F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Պարզեցված բյուջեն և բյուջեի կատարման մասին հաշվետվությունները հասանելի են հանրության համար</w:t>
            </w:r>
          </w:p>
        </w:tc>
        <w:tc>
          <w:tcPr>
            <w:tcW w:w="993" w:type="dxa"/>
            <w:vMerge/>
            <w:shd w:val="clear" w:color="auto" w:fill="auto"/>
          </w:tcPr>
          <w:p w14:paraId="162A7568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E6D5F1" w14:textId="77777777" w:rsidR="001376C2" w:rsidRPr="0063748E" w:rsidRDefault="001376C2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Հստակ ընթացակարգեր սահմանված չեն</w:t>
            </w:r>
          </w:p>
        </w:tc>
        <w:tc>
          <w:tcPr>
            <w:tcW w:w="1559" w:type="dxa"/>
            <w:shd w:val="clear" w:color="auto" w:fill="auto"/>
          </w:tcPr>
          <w:p w14:paraId="33AA837A" w14:textId="77777777" w:rsidR="001376C2" w:rsidRPr="0063748E" w:rsidRDefault="001376C2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ՖՆ-ի կողմից մեթոդական օժանդակության տրամադրում</w:t>
            </w:r>
          </w:p>
          <w:p w14:paraId="2F829BCA" w14:textId="77777777" w:rsidR="001376C2" w:rsidRPr="0063748E" w:rsidRDefault="001376C2" w:rsidP="005360A7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</w:tcPr>
          <w:p w14:paraId="32BBC36C" w14:textId="1A6322C4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x-none"/>
              </w:rPr>
              <w:t>3-րդ գլուխ, 3</w:t>
            </w:r>
            <w:r w:rsidRPr="00A3630F"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.2 </w:t>
            </w:r>
            <w:r>
              <w:rPr>
                <w:rFonts w:ascii="GHEA Grapalat" w:hAnsi="GHEA Grapalat"/>
                <w:sz w:val="16"/>
                <w:szCs w:val="16"/>
                <w:lang w:val="hy-AM" w:eastAsia="x-none"/>
              </w:rPr>
              <w:t>կետ, 7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-րդ</w:t>
            </w:r>
            <w:r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 պարբերություն</w:t>
            </w:r>
          </w:p>
        </w:tc>
        <w:tc>
          <w:tcPr>
            <w:tcW w:w="1417" w:type="dxa"/>
            <w:shd w:val="clear" w:color="auto" w:fill="auto"/>
          </w:tcPr>
          <w:p w14:paraId="409F5E43" w14:textId="6F372CBA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1376C2" w:rsidRPr="00A83D9A" w14:paraId="499B98AC" w14:textId="77777777" w:rsidTr="00EC2588">
        <w:trPr>
          <w:trHeight w:val="548"/>
        </w:trPr>
        <w:tc>
          <w:tcPr>
            <w:tcW w:w="1687" w:type="dxa"/>
            <w:shd w:val="clear" w:color="auto" w:fill="auto"/>
          </w:tcPr>
          <w:p w14:paraId="605311EA" w14:textId="64ECE6F8" w:rsidR="001376C2" w:rsidRPr="008868AF" w:rsidRDefault="00D93655" w:rsidP="005360A7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7․</w:t>
            </w:r>
            <w:r w:rsidR="001376C2" w:rsidRPr="008868A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 xml:space="preserve"> Բյուջետային ծրագրերի ծախսերը կազմելու հաշվարկման գործընթացի ավտոմատացում</w:t>
            </w:r>
          </w:p>
        </w:tc>
        <w:tc>
          <w:tcPr>
            <w:tcW w:w="1556" w:type="dxa"/>
            <w:shd w:val="clear" w:color="auto" w:fill="auto"/>
          </w:tcPr>
          <w:p w14:paraId="6DE32F86" w14:textId="1DC763CF" w:rsidR="001376C2" w:rsidRPr="00A92B71" w:rsidRDefault="00D93655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93655">
              <w:rPr>
                <w:rFonts w:ascii="GHEA Grapalat" w:hAnsi="GHEA Grapalat" w:cs="Sylfaen"/>
                <w:sz w:val="16"/>
                <w:szCs w:val="16"/>
                <w:lang w:val="hy-AM"/>
              </w:rPr>
              <w:t>20.</w:t>
            </w:r>
            <w:r w:rsidR="001376C2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="001376C2" w:rsidRPr="00135FC9">
              <w:rPr>
                <w:rFonts w:ascii="GHEA Grapalat" w:hAnsi="GHEA Grapalat" w:cs="Sylfaen"/>
                <w:sz w:val="16"/>
                <w:szCs w:val="16"/>
                <w:lang w:val="hy-AM"/>
              </w:rPr>
              <w:t>Բյուջետային ծրագրերի ծախսերը կազմելու հաշվարկման գործընթացի ավտոմատացում</w:t>
            </w:r>
          </w:p>
        </w:tc>
        <w:tc>
          <w:tcPr>
            <w:tcW w:w="1561" w:type="dxa"/>
            <w:shd w:val="clear" w:color="auto" w:fill="auto"/>
          </w:tcPr>
          <w:p w14:paraId="3FA308A3" w14:textId="3974C7A2" w:rsidR="001376C2" w:rsidRPr="00A92B71" w:rsidRDefault="00D93655" w:rsidP="00D93655">
            <w:pPr>
              <w:pStyle w:val="ListParagraph1"/>
              <w:tabs>
                <w:tab w:val="left" w:pos="255"/>
              </w:tabs>
              <w:spacing w:after="0" w:line="240" w:lineRule="auto"/>
              <w:ind w:left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93655">
              <w:rPr>
                <w:rFonts w:ascii="GHEA Grapalat" w:hAnsi="GHEA Grapalat" w:cs="Sylfaen"/>
                <w:sz w:val="16"/>
                <w:szCs w:val="16"/>
                <w:lang w:val="hy-AM"/>
              </w:rPr>
              <w:t>20.</w:t>
            </w:r>
            <w:r w:rsidR="001376C2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1 </w:t>
            </w:r>
            <w:r w:rsidR="001376C2" w:rsidRPr="00135FC9">
              <w:rPr>
                <w:rFonts w:ascii="GHEA Grapalat" w:hAnsi="GHEA Grapalat" w:cs="Sylfaen"/>
                <w:sz w:val="16"/>
                <w:szCs w:val="16"/>
                <w:lang w:val="hy-AM"/>
              </w:rPr>
              <w:t>Բյուջետային ծրագրերի ծախսակազման  ավտոմատացված  համակարգի փուլային ներդրում</w:t>
            </w:r>
          </w:p>
        </w:tc>
        <w:tc>
          <w:tcPr>
            <w:tcW w:w="863" w:type="dxa"/>
            <w:shd w:val="clear" w:color="auto" w:fill="auto"/>
          </w:tcPr>
          <w:p w14:paraId="6C8F30DA" w14:textId="77777777" w:rsidR="001376C2" w:rsidRPr="00E87514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87514">
              <w:rPr>
                <w:rFonts w:ascii="GHEA Grapalat" w:hAnsi="GHEA Grapalat"/>
                <w:sz w:val="18"/>
                <w:szCs w:val="18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4C51FAA7" w14:textId="5CC9B9BB" w:rsidR="001376C2" w:rsidRPr="003117F8" w:rsidRDefault="001376C2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3117F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2021թ</w:t>
            </w:r>
            <w:r w:rsidRPr="003117F8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3117F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հուլիս</w:t>
            </w:r>
          </w:p>
        </w:tc>
        <w:tc>
          <w:tcPr>
            <w:tcW w:w="1834" w:type="dxa"/>
            <w:shd w:val="clear" w:color="auto" w:fill="auto"/>
          </w:tcPr>
          <w:p w14:paraId="0009C265" w14:textId="77777777" w:rsidR="001376C2" w:rsidRPr="00135FC9" w:rsidRDefault="001376C2" w:rsidP="005360A7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Բյուջետային ծրագրերի ծախսերը կազմվում են ավտոմատացված համակարգի միջոցով</w:t>
            </w:r>
          </w:p>
        </w:tc>
        <w:tc>
          <w:tcPr>
            <w:tcW w:w="993" w:type="dxa"/>
            <w:vMerge/>
            <w:shd w:val="clear" w:color="auto" w:fill="auto"/>
          </w:tcPr>
          <w:p w14:paraId="11735B7C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11895FC5" w14:textId="77777777" w:rsidR="001376C2" w:rsidRPr="0063748E" w:rsidRDefault="001376C2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Բյուջետային ծրագրերի ծախսեր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ի ավտոմատաված համակարգի ոչ բավարար որոկ</w:t>
            </w:r>
          </w:p>
        </w:tc>
        <w:tc>
          <w:tcPr>
            <w:tcW w:w="1559" w:type="dxa"/>
            <w:shd w:val="clear" w:color="auto" w:fill="auto"/>
          </w:tcPr>
          <w:p w14:paraId="5E2BC0C8" w14:textId="77777777" w:rsidR="001376C2" w:rsidRDefault="001376C2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Դիմել ծագիրը սպասարկող կազմակերպությանը, թերությունները վերացնելու համար,</w:t>
            </w:r>
          </w:p>
          <w:p w14:paraId="4F8F937D" w14:textId="77777777" w:rsidR="001376C2" w:rsidRPr="009C0D53" w:rsidRDefault="001376C2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Սպասարկող կազմակերպության կողմից պարբերաբար հսկողության իրականացում, թերությունների վերհանում և վերացում</w:t>
            </w:r>
          </w:p>
        </w:tc>
        <w:tc>
          <w:tcPr>
            <w:tcW w:w="1418" w:type="dxa"/>
          </w:tcPr>
          <w:p w14:paraId="33F09A9D" w14:textId="558976B6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2-րդ պարբերություն</w:t>
            </w:r>
          </w:p>
        </w:tc>
        <w:tc>
          <w:tcPr>
            <w:tcW w:w="1417" w:type="dxa"/>
            <w:shd w:val="clear" w:color="auto" w:fill="auto"/>
          </w:tcPr>
          <w:p w14:paraId="5219FA13" w14:textId="6844D6C8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360A7" w:rsidRPr="00A83D9A" w14:paraId="6DCB690D" w14:textId="77777777" w:rsidTr="00EC2588">
        <w:trPr>
          <w:trHeight w:val="548"/>
        </w:trPr>
        <w:tc>
          <w:tcPr>
            <w:tcW w:w="15307" w:type="dxa"/>
            <w:gridSpan w:val="11"/>
            <w:shd w:val="clear" w:color="auto" w:fill="9CC2E5" w:themeFill="accent1" w:themeFillTint="99"/>
          </w:tcPr>
          <w:p w14:paraId="03D06BFD" w14:textId="6A2A3309" w:rsidR="005360A7" w:rsidRPr="00135FC9" w:rsidRDefault="005360A7" w:rsidP="005360A7">
            <w:pPr>
              <w:spacing w:after="0" w:line="240" w:lineRule="auto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D0BD5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hy-AM" w:eastAsia="ar-SA"/>
              </w:rPr>
              <w:t>4</w:t>
            </w:r>
            <w:r w:rsidRPr="00ED0BD5">
              <w:rPr>
                <w:rFonts w:ascii="Cambria Math" w:hAnsi="Cambria Math" w:cs="Cambria Math"/>
                <w:b/>
                <w:bCs/>
                <w:color w:val="000000"/>
                <w:sz w:val="20"/>
                <w:szCs w:val="20"/>
                <w:lang w:val="hy-AM" w:eastAsia="ar-SA"/>
              </w:rPr>
              <w:t>․</w:t>
            </w:r>
            <w:r w:rsidRPr="00ED0BD5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hy-AM" w:eastAsia="ar-SA"/>
              </w:rPr>
              <w:t xml:space="preserve"> </w:t>
            </w:r>
            <w:r w:rsidRPr="00ED0BD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ԲՅՈՒՋԵԻ ԿԱՏԱՐՄԱՆ ԳՈՐԾԸՆԹԱՑԻ ՀՍԿՈՂՈՒԹՅՈՒՆ</w:t>
            </w:r>
            <w:r w:rsidRPr="00ED0BD5">
              <w:rPr>
                <w:rFonts w:ascii="GHEA Grapalat" w:hAnsi="GHEA Grapalat"/>
                <w:b/>
                <w:color w:val="000000"/>
                <w:sz w:val="20"/>
                <w:szCs w:val="20"/>
                <w:lang w:val="hy-AM"/>
              </w:rPr>
              <w:t xml:space="preserve">, </w:t>
            </w:r>
            <w:r w:rsidRPr="00ED0BD5">
              <w:rPr>
                <w:rFonts w:ascii="GHEA Grapalat" w:hAnsi="GHEA Grapalat" w:cs="Sylfaen"/>
                <w:b/>
                <w:bCs/>
                <w:color w:val="000000"/>
                <w:sz w:val="20"/>
                <w:szCs w:val="20"/>
                <w:lang w:val="hy-AM" w:eastAsia="ar-SA"/>
              </w:rPr>
              <w:t>ԳԱՆՁԱՊԵՏԱԿԱՆ ՀԱՄԱԿԱՐԳ</w:t>
            </w:r>
          </w:p>
        </w:tc>
      </w:tr>
      <w:tr w:rsidR="005360A7" w:rsidRPr="00A83D9A" w14:paraId="41EC6331" w14:textId="77777777" w:rsidTr="00EC2588">
        <w:trPr>
          <w:trHeight w:val="548"/>
        </w:trPr>
        <w:tc>
          <w:tcPr>
            <w:tcW w:w="1687" w:type="dxa"/>
            <w:shd w:val="clear" w:color="auto" w:fill="auto"/>
            <w:vAlign w:val="center"/>
          </w:tcPr>
          <w:p w14:paraId="759584FD" w14:textId="1FB8D2EC" w:rsidR="005360A7" w:rsidRPr="008868AF" w:rsidRDefault="00D93655" w:rsidP="005360A7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D93655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8.</w:t>
            </w:r>
            <w:r w:rsidR="005360A7" w:rsidRPr="008868A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 xml:space="preserve"> </w:t>
            </w:r>
            <w:hyperlink r:id="rId7" w:history="1">
              <w:r w:rsidR="005360A7" w:rsidRPr="008868AF">
                <w:rPr>
                  <w:rFonts w:ascii="GHEA Grapalat" w:hAnsi="GHEA Grapalat" w:cs="Arial"/>
                  <w:b/>
                  <w:bCs/>
                  <w:sz w:val="16"/>
                  <w:szCs w:val="16"/>
                  <w:lang w:val="hy-AM"/>
                </w:rPr>
                <w:t xml:space="preserve">Բյուջեների կատարման </w:t>
              </w:r>
              <w:r w:rsidR="005360A7" w:rsidRPr="008868AF">
                <w:rPr>
                  <w:rFonts w:ascii="GHEA Grapalat" w:hAnsi="GHEA Grapalat" w:cs="Arial"/>
                  <w:b/>
                  <w:bCs/>
                  <w:sz w:val="16"/>
                  <w:szCs w:val="16"/>
                  <w:lang w:val="hy-AM"/>
                </w:rPr>
                <w:lastRenderedPageBreak/>
                <w:t>հաշվետվություններ</w:t>
              </w:r>
            </w:hyperlink>
          </w:p>
        </w:tc>
        <w:tc>
          <w:tcPr>
            <w:tcW w:w="1556" w:type="dxa"/>
            <w:shd w:val="clear" w:color="auto" w:fill="auto"/>
            <w:vAlign w:val="center"/>
          </w:tcPr>
          <w:p w14:paraId="041BCD2F" w14:textId="3E1B0D44" w:rsidR="005360A7" w:rsidRDefault="00D93655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 xml:space="preserve">21. </w:t>
            </w:r>
            <w:r w:rsidR="005360A7" w:rsidRPr="00135FC9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Ծրագրային դասակարգմամբ ՀՀ պետական </w:t>
            </w:r>
            <w:r w:rsidR="005360A7" w:rsidRPr="00135FC9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բյուջեի կատարման մասին հաշվետվությունների կազմում</w:t>
            </w:r>
          </w:p>
        </w:tc>
        <w:tc>
          <w:tcPr>
            <w:tcW w:w="1561" w:type="dxa"/>
            <w:shd w:val="clear" w:color="auto" w:fill="auto"/>
            <w:vAlign w:val="center"/>
          </w:tcPr>
          <w:p w14:paraId="399B2D83" w14:textId="041C1EF3" w:rsidR="005360A7" w:rsidRDefault="00D93655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21</w:t>
            </w:r>
            <w:r w:rsidR="005360A7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5360A7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1 </w:t>
            </w:r>
            <w:r w:rsidR="005360A7" w:rsidRPr="00135FC9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Բյուջետային հաշվետվությունների էլեկտրոնային </w:t>
            </w:r>
            <w:r w:rsidR="005360A7" w:rsidRPr="00135FC9">
              <w:rPr>
                <w:rFonts w:ascii="GHEA Grapalat" w:hAnsi="GHEA Grapalat" w:cs="Sylfaen"/>
                <w:sz w:val="16"/>
                <w:szCs w:val="16"/>
                <w:lang w:val="hy-AM"/>
              </w:rPr>
              <w:lastRenderedPageBreak/>
              <w:t>համակարգի համապատասխանեցում ծրագրային բյուջետավորման պահանջներին</w:t>
            </w:r>
          </w:p>
        </w:tc>
        <w:tc>
          <w:tcPr>
            <w:tcW w:w="863" w:type="dxa"/>
            <w:shd w:val="clear" w:color="auto" w:fill="auto"/>
            <w:vAlign w:val="center"/>
          </w:tcPr>
          <w:p w14:paraId="112DBF3A" w14:textId="0F7EE1A4" w:rsidR="005360A7" w:rsidRPr="00E87514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5FC9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Ֆ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Ն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30DD63C" w14:textId="11A31D15" w:rsidR="005360A7" w:rsidRPr="003117F8" w:rsidRDefault="005360A7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</w:rPr>
              <w:t xml:space="preserve">2019թ. </w:t>
            </w: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4E07E2E" w14:textId="399F7390" w:rsidR="005360A7" w:rsidRPr="00135FC9" w:rsidRDefault="005360A7" w:rsidP="005360A7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Ծրագրային դասակարգմամբ ՀՀ պետական բյուջեի </w:t>
            </w: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կատարման մասին հաշվետվությունների առկայություն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35213959" w14:textId="77777777" w:rsidR="005360A7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ԿՑ-8,</w:t>
            </w:r>
          </w:p>
          <w:p w14:paraId="1355A85E" w14:textId="56A1E399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</w:rPr>
              <w:t>ԿՑ-28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5828E913" w14:textId="1BA53D60" w:rsidR="005360A7" w:rsidRPr="00135FC9" w:rsidRDefault="005360A7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333975">
              <w:rPr>
                <w:rFonts w:ascii="GHEA Grapalat" w:hAnsi="GHEA Grapalat"/>
                <w:sz w:val="16"/>
                <w:szCs w:val="16"/>
              </w:rPr>
              <w:t>Ինտերնետային կապի խափանում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D3048B8" w14:textId="77777777" w:rsidR="005360A7" w:rsidRPr="00333975" w:rsidRDefault="005360A7" w:rsidP="005360A7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sz w:val="16"/>
                <w:szCs w:val="16"/>
              </w:rPr>
            </w:pPr>
            <w:r w:rsidRPr="00333975">
              <w:rPr>
                <w:rFonts w:ascii="GHEA Grapalat" w:hAnsi="GHEA Grapalat"/>
                <w:sz w:val="16"/>
                <w:szCs w:val="16"/>
              </w:rPr>
              <w:t>1. Առավել հուսալի կապի ձեռքբերու</w:t>
            </w:r>
            <w:r w:rsidRPr="00333975">
              <w:rPr>
                <w:rFonts w:ascii="GHEA Grapalat" w:hAnsi="GHEA Grapalat" w:cs="Arial"/>
                <w:sz w:val="16"/>
                <w:szCs w:val="16"/>
              </w:rPr>
              <w:t>մ</w:t>
            </w:r>
          </w:p>
          <w:p w14:paraId="34827052" w14:textId="30628134" w:rsidR="005360A7" w:rsidRDefault="005360A7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ED0BD5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2. ԲԳԿ-ներից հաշվետվությունների ստացում թղթային եղանակով (եթե կապի խափանումը միայն ԲԳԿ-ներում է)</w:t>
            </w:r>
          </w:p>
        </w:tc>
        <w:tc>
          <w:tcPr>
            <w:tcW w:w="1418" w:type="dxa"/>
          </w:tcPr>
          <w:p w14:paraId="080EF233" w14:textId="55E28A72" w:rsidR="005360A7" w:rsidRPr="00AB313B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8-րդ գլուխ, 8.2 կետ, 4-րդ պարբերություն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23755B9" w14:textId="14AE9175" w:rsidR="005360A7" w:rsidRPr="00AB313B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313B">
              <w:rPr>
                <w:rFonts w:ascii="GHEA Grapalat" w:hAnsi="GHEA Grapalat"/>
                <w:sz w:val="16"/>
                <w:szCs w:val="16"/>
                <w:lang w:val="hy-AM"/>
              </w:rPr>
              <w:t>ՀՀ պետական բյուջե՝</w:t>
            </w:r>
          </w:p>
          <w:p w14:paraId="0B1BBB48" w14:textId="481A483F" w:rsidR="005360A7" w:rsidRPr="00AB313B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AB313B">
              <w:rPr>
                <w:rFonts w:ascii="GHEA Grapalat" w:hAnsi="GHEA Grapalat"/>
                <w:sz w:val="16"/>
                <w:szCs w:val="16"/>
                <w:lang w:val="hy-AM"/>
              </w:rPr>
              <w:t>28 մլն. դրամ</w:t>
            </w:r>
          </w:p>
        </w:tc>
      </w:tr>
      <w:tr w:rsidR="005360A7" w:rsidRPr="00ED0BD5" w14:paraId="39C78A71" w14:textId="77777777" w:rsidTr="00EC2588">
        <w:trPr>
          <w:trHeight w:val="548"/>
        </w:trPr>
        <w:tc>
          <w:tcPr>
            <w:tcW w:w="1687" w:type="dxa"/>
            <w:shd w:val="clear" w:color="auto" w:fill="auto"/>
          </w:tcPr>
          <w:p w14:paraId="759ED1AA" w14:textId="405D21BA" w:rsidR="005360A7" w:rsidRPr="008868AF" w:rsidRDefault="00D93655" w:rsidP="005360A7">
            <w:pPr>
              <w:spacing w:after="0" w:line="240" w:lineRule="auto"/>
              <w:contextualSpacing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D93655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lastRenderedPageBreak/>
              <w:t>9.</w:t>
            </w:r>
            <w:r w:rsidR="005360A7" w:rsidRPr="008868A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 xml:space="preserve"> Ծախսերի ապառքների մշտադիտրկում և կառավարում</w:t>
            </w:r>
          </w:p>
          <w:p w14:paraId="6BB929C3" w14:textId="6CDA6808" w:rsidR="005360A7" w:rsidRPr="008868AF" w:rsidRDefault="005360A7" w:rsidP="005360A7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398400BF" w14:textId="6D65AC16" w:rsidR="005360A7" w:rsidRDefault="00D93655" w:rsidP="00D93655">
            <w:pPr>
              <w:pStyle w:val="ListParagraph1"/>
              <w:tabs>
                <w:tab w:val="left" w:pos="255"/>
              </w:tabs>
              <w:spacing w:after="0" w:line="240" w:lineRule="auto"/>
              <w:ind w:left="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en-US"/>
              </w:rPr>
              <w:t>22.</w:t>
            </w:r>
            <w:r w:rsidR="005360A7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  <w:r w:rsidR="005360A7" w:rsidRPr="00135FC9">
              <w:rPr>
                <w:rFonts w:ascii="GHEA Grapalat" w:hAnsi="GHEA Grapalat" w:cs="Sylfaen"/>
                <w:sz w:val="16"/>
                <w:szCs w:val="16"/>
                <w:lang w:val="hy-AM"/>
              </w:rPr>
              <w:t>Ծախսերի ապառքների մշտադիտարկում</w:t>
            </w:r>
          </w:p>
        </w:tc>
        <w:tc>
          <w:tcPr>
            <w:tcW w:w="1561" w:type="dxa"/>
            <w:shd w:val="clear" w:color="auto" w:fill="auto"/>
          </w:tcPr>
          <w:p w14:paraId="181D703D" w14:textId="5A47A33E" w:rsidR="005360A7" w:rsidRDefault="00D93655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22.1 </w:t>
            </w:r>
            <w:r w:rsidR="005360A7" w:rsidRPr="00135FC9">
              <w:rPr>
                <w:rFonts w:ascii="GHEA Grapalat" w:hAnsi="GHEA Grapalat" w:cs="Sylfaen"/>
                <w:sz w:val="16"/>
                <w:szCs w:val="16"/>
                <w:lang w:val="hy-AM"/>
              </w:rPr>
              <w:t>Ծախսերի ապառքների հաշվառում</w:t>
            </w:r>
          </w:p>
        </w:tc>
        <w:tc>
          <w:tcPr>
            <w:tcW w:w="863" w:type="dxa"/>
            <w:shd w:val="clear" w:color="auto" w:fill="auto"/>
          </w:tcPr>
          <w:p w14:paraId="56A6B04F" w14:textId="77777777" w:rsidR="005360A7" w:rsidRPr="00031D98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1D98">
              <w:rPr>
                <w:rFonts w:ascii="GHEA Grapalat" w:hAnsi="GHEA Grapalat"/>
                <w:sz w:val="18"/>
                <w:szCs w:val="18"/>
                <w:lang w:val="hy-AM"/>
              </w:rPr>
              <w:t>ՖՆ,</w:t>
            </w:r>
          </w:p>
          <w:p w14:paraId="3C678743" w14:textId="53C6B12C" w:rsidR="005360A7" w:rsidRPr="00E87514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1D98">
              <w:rPr>
                <w:rFonts w:ascii="GHEA Grapalat" w:hAnsi="GHEA Grapalat"/>
                <w:sz w:val="18"/>
                <w:szCs w:val="18"/>
                <w:lang w:val="hy-AM"/>
              </w:rPr>
              <w:t>ՊՄ</w:t>
            </w:r>
          </w:p>
        </w:tc>
        <w:tc>
          <w:tcPr>
            <w:tcW w:w="859" w:type="dxa"/>
            <w:shd w:val="clear" w:color="auto" w:fill="auto"/>
          </w:tcPr>
          <w:p w14:paraId="6ABCEA88" w14:textId="0887C319" w:rsidR="005360A7" w:rsidRPr="003117F8" w:rsidRDefault="005360A7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D93655">
              <w:rPr>
                <w:rFonts w:ascii="GHEA Grapalat" w:hAnsi="GHEA Grapalat"/>
                <w:sz w:val="16"/>
                <w:szCs w:val="16"/>
                <w:lang w:val="hy-AM"/>
              </w:rPr>
              <w:t>2020-2023թթ</w:t>
            </w:r>
            <w:r w:rsidRPr="00D93655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6C7E5166" w14:textId="61F26DC6" w:rsidR="005360A7" w:rsidRPr="00135FC9" w:rsidRDefault="00A83D9A" w:rsidP="005360A7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83D9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ՀՀ  հանրային իշխանության և տարածքային կառավարման մարմինները իրականացնում են ծախսերի ապառքների հաշվառվում, առկա է վճանումների վերլուծության հաշվետվողական համակարգ</w:t>
            </w:r>
          </w:p>
        </w:tc>
        <w:tc>
          <w:tcPr>
            <w:tcW w:w="993" w:type="dxa"/>
            <w:shd w:val="clear" w:color="auto" w:fill="auto"/>
          </w:tcPr>
          <w:p w14:paraId="4505A8C5" w14:textId="4C65BB4F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</w:rPr>
              <w:t>ԿՑ-22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5286B02" w14:textId="75CFA947" w:rsidR="005360A7" w:rsidRPr="00135FC9" w:rsidRDefault="005360A7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031D98">
              <w:rPr>
                <w:rFonts w:ascii="GHEA Grapalat" w:hAnsi="GHEA Grapalat" w:cs="Arial"/>
                <w:bCs/>
                <w:sz w:val="16"/>
                <w:szCs w:val="16"/>
              </w:rPr>
              <w:t>Պետական մարմինները ՖՆ են ներկայացվում ծախսերի ապառքների վերաբերյալ ոչ հստակ տեղեկատվություն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7A9DCC3E" w14:textId="3A9DF1FE" w:rsidR="005360A7" w:rsidRDefault="005360A7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3639A4">
              <w:rPr>
                <w:rFonts w:ascii="GHEA Grapalat" w:hAnsi="GHEA Grapalat" w:cs="Arial"/>
                <w:bCs/>
                <w:sz w:val="16"/>
                <w:szCs w:val="16"/>
              </w:rPr>
              <w:t>Պետական մարմինների ղեկավարների կողմից ծախսերի ապառքների նկատմամբ հսկողության իրականացում</w:t>
            </w:r>
          </w:p>
        </w:tc>
        <w:tc>
          <w:tcPr>
            <w:tcW w:w="1418" w:type="dxa"/>
          </w:tcPr>
          <w:p w14:paraId="61A4A97F" w14:textId="539CE7D3" w:rsidR="005360A7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4-րդ պարբերություն</w:t>
            </w:r>
          </w:p>
        </w:tc>
        <w:tc>
          <w:tcPr>
            <w:tcW w:w="1417" w:type="dxa"/>
            <w:shd w:val="clear" w:color="auto" w:fill="auto"/>
          </w:tcPr>
          <w:p w14:paraId="12B16049" w14:textId="406E46F3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5360A7" w:rsidRPr="00A83D9A" w14:paraId="6B80CBDE" w14:textId="77777777" w:rsidTr="00EC2588">
        <w:trPr>
          <w:trHeight w:val="548"/>
        </w:trPr>
        <w:tc>
          <w:tcPr>
            <w:tcW w:w="1687" w:type="dxa"/>
            <w:vMerge w:val="restart"/>
            <w:shd w:val="clear" w:color="auto" w:fill="auto"/>
          </w:tcPr>
          <w:p w14:paraId="31454376" w14:textId="74161477" w:rsidR="005360A7" w:rsidRPr="008868AF" w:rsidRDefault="00D93655" w:rsidP="005360A7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 xml:space="preserve">10. </w:t>
            </w:r>
            <w:r w:rsidR="005360A7" w:rsidRPr="008868AF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Աշխատավարձի ֆոնդի հսկողություններ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4939D644" w14:textId="5976EEDA" w:rsidR="005360A7" w:rsidRDefault="00D93655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93655"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23. </w:t>
            </w:r>
            <w:r w:rsidRPr="00D93655">
              <w:rPr>
                <w:rFonts w:ascii="GHEA Grapalat" w:hAnsi="GHEA Grapalat" w:cs="Sylfaen"/>
                <w:sz w:val="16"/>
                <w:szCs w:val="16"/>
                <w:lang w:val="hy-AM"/>
              </w:rPr>
              <w:t>Անձնակազմի գրանցումների և աշխատավարձի ֆոնդի տվյալների համադրում և փոփոխությունների իրականացում հաշվապահական հաշվառման տեղեկատվական համակարգի միջոցով</w:t>
            </w: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561" w:type="dxa"/>
            <w:shd w:val="clear" w:color="auto" w:fill="auto"/>
          </w:tcPr>
          <w:p w14:paraId="4ADDDBB9" w14:textId="40187E28" w:rsidR="005360A7" w:rsidRDefault="00D93655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93655">
              <w:rPr>
                <w:rFonts w:ascii="Cambria Math" w:hAnsi="Cambria Math" w:cs="Cambria Math"/>
                <w:sz w:val="16"/>
                <w:szCs w:val="16"/>
                <w:lang w:val="hy-AM"/>
              </w:rPr>
              <w:t>23</w:t>
            </w:r>
            <w:r w:rsidR="005360A7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5360A7">
              <w:rPr>
                <w:rFonts w:ascii="GHEA Grapalat" w:hAnsi="GHEA Grapalat"/>
                <w:sz w:val="16"/>
                <w:szCs w:val="16"/>
                <w:lang w:val="hy-AM"/>
              </w:rPr>
              <w:t xml:space="preserve">1 </w:t>
            </w:r>
            <w:r w:rsidR="005360A7" w:rsidRPr="00135FC9">
              <w:rPr>
                <w:rFonts w:ascii="GHEA Grapalat" w:hAnsi="GHEA Grapalat"/>
                <w:sz w:val="16"/>
                <w:szCs w:val="16"/>
                <w:lang w:val="hy-AM"/>
              </w:rPr>
              <w:t xml:space="preserve">Մարդկային ռեսուրսների բազայի/տվյալները   հաշվապահական հաշվառման ծրագրի/ՀԾ մոդուլների հետ ինտեգրման համակարգի մշակում 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39F830AC" w14:textId="77777777" w:rsidR="005360A7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1D98">
              <w:rPr>
                <w:rFonts w:ascii="GHEA Grapalat" w:hAnsi="GHEA Grapalat"/>
                <w:sz w:val="18"/>
                <w:szCs w:val="18"/>
                <w:lang w:val="hy-AM"/>
              </w:rPr>
              <w:t>ՊՄ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</w:p>
          <w:p w14:paraId="3C432D10" w14:textId="017013A0" w:rsidR="005360A7" w:rsidRPr="00E87514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ՔԾԳ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78248504" w14:textId="43AD8C22" w:rsidR="005360A7" w:rsidRPr="003117F8" w:rsidRDefault="005360A7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E84DEC">
              <w:rPr>
                <w:rFonts w:ascii="GHEA Grapalat" w:hAnsi="GHEA Grapalat"/>
                <w:sz w:val="16"/>
                <w:szCs w:val="16"/>
              </w:rPr>
              <w:t>2020-2023թթ</w:t>
            </w:r>
            <w:r w:rsidRPr="00E84DEC">
              <w:rPr>
                <w:rFonts w:ascii="Cambria Math" w:hAnsi="Cambria Math" w:cs="Cambria Math"/>
                <w:sz w:val="16"/>
                <w:szCs w:val="16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2C0FF23A" w14:textId="73E5D83B" w:rsidR="005360A7" w:rsidRPr="00135FC9" w:rsidRDefault="005360A7" w:rsidP="005360A7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Մարդկային ռեսուրսների բազայի/տվյալները   հաշվապահական հաշվառման ծրագրի/ՀԾ մոդուլների հետ ինտեգրման համակարգի տեխնիկական առաջադրանքը մշակված և հաստատված է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7ACC53A3" w14:textId="53A5399B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</w:rPr>
              <w:t>ԿՑ-23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049FD7FD" w14:textId="77777777" w:rsidR="005360A7" w:rsidRPr="00135FC9" w:rsidRDefault="005360A7" w:rsidP="005360A7">
            <w:pPr>
              <w:spacing w:after="0" w:line="240" w:lineRule="auto"/>
              <w:ind w:left="-13" w:right="-23"/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</w:pPr>
            <w:r w:rsidRPr="00135FC9"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  <w:t>Անձնակազմի գրանցումների և աշխատավարձի ֆոնդի տվյալներ</w:t>
            </w:r>
            <w:r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  <w:t xml:space="preserve">ը չեն </w:t>
            </w:r>
            <w:r w:rsidRPr="00135FC9"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  <w:t>համադրում ՀԾ</w:t>
            </w:r>
            <w:r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  <w:t xml:space="preserve"> կամ այլ տեղեկատվական </w:t>
            </w:r>
            <w:r w:rsidRPr="00135FC9"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  <w:t xml:space="preserve"> համակարգի միջոցով</w:t>
            </w:r>
          </w:p>
          <w:p w14:paraId="0BB199BE" w14:textId="77777777" w:rsidR="005360A7" w:rsidRPr="00135FC9" w:rsidRDefault="005360A7" w:rsidP="005360A7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3763B583" w14:textId="032DAEE0" w:rsidR="005360A7" w:rsidRDefault="005360A7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</w:t>
            </w: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աշվապահական հաշվառման ծրագրի/ՀԾ մոդուլների հետ ինտեգրման համակարգի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ներդրաման հստակ ժամանակացույցի սահմանում և հսկություն</w:t>
            </w:r>
          </w:p>
        </w:tc>
        <w:tc>
          <w:tcPr>
            <w:tcW w:w="1418" w:type="dxa"/>
            <w:vMerge w:val="restart"/>
          </w:tcPr>
          <w:p w14:paraId="0864FB02" w14:textId="0ED94590" w:rsidR="005360A7" w:rsidRPr="00EF13E5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5-րդ պարբերություն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073731DE" w14:textId="05076972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 w:rsidRPr="00EF13E5">
              <w:rPr>
                <w:rFonts w:ascii="GHEA Grapalat" w:hAnsi="GHEA Grapalat"/>
                <w:sz w:val="16"/>
                <w:szCs w:val="16"/>
                <w:lang w:val="hy-AM"/>
              </w:rPr>
              <w:t>ՀՀ պետական բյուջե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04BCD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EF13E5">
              <w:rPr>
                <w:rFonts w:ascii="GHEA Grapalat" w:hAnsi="GHEA Grapalat"/>
                <w:sz w:val="16"/>
                <w:szCs w:val="16"/>
                <w:lang w:val="hy-AM"/>
              </w:rPr>
              <w:t xml:space="preserve">ֆինանսական միջոցների չափը կորոշվի յուրաքանչյուր ՊՄ-ի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կողմից տեխնիկական առաջադրանքի շրջանակներում</w:t>
            </w:r>
            <w:r w:rsidRPr="00EF13E5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</w:tr>
      <w:tr w:rsidR="005360A7" w:rsidRPr="00A83D9A" w14:paraId="278D6076" w14:textId="77777777" w:rsidTr="00EC2588">
        <w:trPr>
          <w:trHeight w:val="548"/>
        </w:trPr>
        <w:tc>
          <w:tcPr>
            <w:tcW w:w="1687" w:type="dxa"/>
            <w:vMerge/>
            <w:shd w:val="clear" w:color="auto" w:fill="auto"/>
          </w:tcPr>
          <w:p w14:paraId="3020F910" w14:textId="77777777" w:rsidR="005360A7" w:rsidRPr="008868AF" w:rsidRDefault="005360A7" w:rsidP="005360A7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7BFFA12B" w14:textId="77777777" w:rsidR="005360A7" w:rsidRDefault="005360A7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8D6DDF8" w14:textId="570AE716" w:rsidR="005360A7" w:rsidRDefault="00D93655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23</w:t>
            </w:r>
            <w:r w:rsidR="005360A7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>․</w:t>
            </w:r>
            <w:r w:rsidR="005360A7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2 </w:t>
            </w:r>
            <w:r w:rsidR="005360A7" w:rsidRPr="00135FC9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Համակարգի ներդրում և </w:t>
            </w:r>
            <w:r w:rsidR="005360A7" w:rsidRPr="00135FC9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սպասարկում</w:t>
            </w:r>
          </w:p>
        </w:tc>
        <w:tc>
          <w:tcPr>
            <w:tcW w:w="863" w:type="dxa"/>
            <w:vMerge/>
            <w:shd w:val="clear" w:color="auto" w:fill="auto"/>
          </w:tcPr>
          <w:p w14:paraId="060E2394" w14:textId="77777777" w:rsidR="005360A7" w:rsidRPr="00E87514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677785E2" w14:textId="77777777" w:rsidR="005360A7" w:rsidRPr="003117F8" w:rsidRDefault="005360A7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6F5813E1" w14:textId="18DC7AC7" w:rsidR="005360A7" w:rsidRPr="00135FC9" w:rsidRDefault="005360A7" w:rsidP="005360A7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Համակարգը ներդրված է և  անձնակազմի գրանցումների և աշխատավարձի ֆոնդի տվյալների </w:t>
            </w: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հետ կապված բոլոր գործընթացները իրականացվում են համակարգի միջոցով</w:t>
            </w:r>
          </w:p>
        </w:tc>
        <w:tc>
          <w:tcPr>
            <w:tcW w:w="993" w:type="dxa"/>
            <w:vMerge/>
            <w:shd w:val="clear" w:color="auto" w:fill="auto"/>
          </w:tcPr>
          <w:p w14:paraId="20FF8458" w14:textId="77777777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0584E323" w14:textId="77777777" w:rsidR="005360A7" w:rsidRPr="00135FC9" w:rsidRDefault="005360A7" w:rsidP="005360A7">
            <w:pPr>
              <w:pStyle w:val="ListParagraph1"/>
              <w:spacing w:after="0" w:line="240" w:lineRule="auto"/>
              <w:ind w:left="3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60A6DE9" w14:textId="77777777" w:rsidR="005360A7" w:rsidRDefault="005360A7" w:rsidP="005360A7">
            <w:pPr>
              <w:pStyle w:val="ListParagraph1"/>
              <w:spacing w:after="0" w:line="240" w:lineRule="auto"/>
              <w:ind w:left="3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/>
          </w:tcPr>
          <w:p w14:paraId="43F30BC1" w14:textId="77777777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9276653" w14:textId="24FE1EDF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</w:p>
        </w:tc>
      </w:tr>
      <w:tr w:rsidR="005360A7" w:rsidRPr="00ED0BD5" w14:paraId="3E5EF108" w14:textId="77777777" w:rsidTr="00EC2588">
        <w:trPr>
          <w:trHeight w:val="548"/>
        </w:trPr>
        <w:tc>
          <w:tcPr>
            <w:tcW w:w="1687" w:type="dxa"/>
            <w:vMerge/>
            <w:shd w:val="clear" w:color="auto" w:fill="auto"/>
          </w:tcPr>
          <w:p w14:paraId="4A42016E" w14:textId="77777777" w:rsidR="005360A7" w:rsidRPr="008868AF" w:rsidRDefault="005360A7" w:rsidP="005360A7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613DB8F1" w14:textId="01F3D8C2" w:rsidR="005360A7" w:rsidRDefault="00D93655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24. </w:t>
            </w:r>
            <w:r w:rsidR="005360A7" w:rsidRPr="00135FC9">
              <w:rPr>
                <w:rFonts w:ascii="GHEA Grapalat" w:hAnsi="GHEA Grapalat" w:cs="Sylfaen"/>
                <w:sz w:val="16"/>
                <w:szCs w:val="16"/>
                <w:lang w:val="hy-AM"/>
              </w:rPr>
              <w:t>Աշխատավարձի աուդիտի իրականացում</w:t>
            </w:r>
          </w:p>
        </w:tc>
        <w:tc>
          <w:tcPr>
            <w:tcW w:w="1561" w:type="dxa"/>
            <w:shd w:val="clear" w:color="auto" w:fill="auto"/>
          </w:tcPr>
          <w:p w14:paraId="17ECE98B" w14:textId="754F3D2B" w:rsidR="005360A7" w:rsidRDefault="00D93655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24</w:t>
            </w:r>
            <w:r w:rsidR="005360A7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>․</w:t>
            </w:r>
            <w:r w:rsidR="005360A7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1 </w:t>
            </w:r>
            <w:r w:rsidR="005360A7" w:rsidRPr="00135FC9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Ներքին աուդիտի ստորաբաժանման կողմից աշխատավարձի աուդիտի իրականացում</w:t>
            </w:r>
          </w:p>
        </w:tc>
        <w:tc>
          <w:tcPr>
            <w:tcW w:w="863" w:type="dxa"/>
            <w:shd w:val="clear" w:color="auto" w:fill="auto"/>
          </w:tcPr>
          <w:p w14:paraId="3BFE62D0" w14:textId="77777777" w:rsidR="005360A7" w:rsidRPr="00031D98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1D98">
              <w:rPr>
                <w:rFonts w:ascii="GHEA Grapalat" w:hAnsi="GHEA Grapalat"/>
                <w:sz w:val="18"/>
                <w:szCs w:val="18"/>
                <w:lang w:val="hy-AM"/>
              </w:rPr>
              <w:t>ՖՆ,</w:t>
            </w:r>
          </w:p>
          <w:p w14:paraId="29219E94" w14:textId="77777777" w:rsidR="005360A7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1D98">
              <w:rPr>
                <w:rFonts w:ascii="GHEA Grapalat" w:hAnsi="GHEA Grapalat"/>
                <w:sz w:val="18"/>
                <w:szCs w:val="18"/>
                <w:lang w:val="hy-AM"/>
              </w:rPr>
              <w:t>ՊՄ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</w:p>
          <w:p w14:paraId="76C833DD" w14:textId="09CD6584" w:rsidR="005360A7" w:rsidRPr="00E87514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ՔԾԳ</w:t>
            </w:r>
          </w:p>
        </w:tc>
        <w:tc>
          <w:tcPr>
            <w:tcW w:w="859" w:type="dxa"/>
            <w:shd w:val="clear" w:color="auto" w:fill="auto"/>
          </w:tcPr>
          <w:p w14:paraId="797A923A" w14:textId="27BC32F3" w:rsidR="005360A7" w:rsidRPr="003117F8" w:rsidRDefault="005360A7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8"/>
                <w:szCs w:val="18"/>
              </w:rPr>
              <w:t>2021-2023</w:t>
            </w: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թթ</w:t>
            </w:r>
            <w:r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79FB5E61" w14:textId="77777777" w:rsidR="005360A7" w:rsidRPr="00135FC9" w:rsidRDefault="005360A7" w:rsidP="005360A7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>Տվյալների փոխանցման և համադրաման թերությունները բացահայտված են</w:t>
            </w:r>
          </w:p>
          <w:p w14:paraId="6E48BF77" w14:textId="3B60A1BB" w:rsidR="005360A7" w:rsidRPr="00135FC9" w:rsidRDefault="005360A7" w:rsidP="005360A7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Հաշվետվություններում ներկայացված են առաջարկություններ աշխատավարձերի հսկողության իրականացման վերաբերյալ</w:t>
            </w:r>
          </w:p>
        </w:tc>
        <w:tc>
          <w:tcPr>
            <w:tcW w:w="993" w:type="dxa"/>
            <w:vMerge/>
            <w:shd w:val="clear" w:color="auto" w:fill="auto"/>
          </w:tcPr>
          <w:p w14:paraId="77E636EE" w14:textId="77777777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5D64EA8" w14:textId="05294B65" w:rsidR="005360A7" w:rsidRPr="00135FC9" w:rsidRDefault="005360A7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840A72">
              <w:rPr>
                <w:rFonts w:ascii="GHEA Grapalat" w:hAnsi="GHEA Grapalat" w:cs="Arial"/>
                <w:bCs/>
                <w:sz w:val="16"/>
                <w:szCs w:val="16"/>
              </w:rPr>
              <w:t>Աշխատավ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արձի աուդիտ չի իրականացվում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9946929" w14:textId="1C3E079C" w:rsidR="005360A7" w:rsidRDefault="005360A7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552A3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ՊՄ-ների ներքին աուդիտի ստորաբաժանումները իրենց տարեկան ծրագրով նախատեսում են աշխատավարձի աուդիտի իրականացում</w:t>
            </w:r>
          </w:p>
        </w:tc>
        <w:tc>
          <w:tcPr>
            <w:tcW w:w="1418" w:type="dxa"/>
            <w:vMerge/>
          </w:tcPr>
          <w:p w14:paraId="2CE47B6A" w14:textId="77777777" w:rsidR="005360A7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6D931379" w14:textId="5E16D489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5360A7" w:rsidRPr="00ED0BD5" w14:paraId="4D4C29D5" w14:textId="77777777" w:rsidTr="00EC2588">
        <w:trPr>
          <w:trHeight w:val="548"/>
        </w:trPr>
        <w:tc>
          <w:tcPr>
            <w:tcW w:w="1687" w:type="dxa"/>
            <w:vMerge/>
            <w:shd w:val="clear" w:color="auto" w:fill="auto"/>
          </w:tcPr>
          <w:p w14:paraId="756C9305" w14:textId="77777777" w:rsidR="005360A7" w:rsidRPr="008868AF" w:rsidRDefault="005360A7" w:rsidP="005360A7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61512E36" w14:textId="01A3D7B5" w:rsidR="005360A7" w:rsidRDefault="00D93655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 w:rsidRPr="00D93655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25. </w:t>
            </w:r>
            <w:r w:rsidR="005360A7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Աշխատավարձի և դրան հավասարեցվող վճարումների հաշվարկման  հաշվետվողականության ապահովում</w:t>
            </w:r>
          </w:p>
        </w:tc>
        <w:tc>
          <w:tcPr>
            <w:tcW w:w="1561" w:type="dxa"/>
            <w:shd w:val="clear" w:color="auto" w:fill="auto"/>
          </w:tcPr>
          <w:p w14:paraId="0266B027" w14:textId="78216902" w:rsidR="005360A7" w:rsidRDefault="00D93655" w:rsidP="005360A7">
            <w:pPr>
              <w:pStyle w:val="ListParagraph1"/>
              <w:tabs>
                <w:tab w:val="left" w:pos="255"/>
              </w:tabs>
              <w:spacing w:after="0" w:line="240" w:lineRule="auto"/>
              <w:ind w:left="-30"/>
              <w:rPr>
                <w:rFonts w:ascii="GHEA Grapalat" w:hAnsi="GHEA Grapalat" w:cs="Sylfaen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25.1 </w:t>
            </w:r>
            <w:r w:rsidR="005360A7" w:rsidRPr="00AD297F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Աշխատողներին իրենց ստացած աշխատավարձի և դրան հավասարեցվող վճարումների հաշվարկման և ստացված եկամուտների վերաբերյալ տվյալների ծանուցում</w:t>
            </w:r>
          </w:p>
        </w:tc>
        <w:tc>
          <w:tcPr>
            <w:tcW w:w="863" w:type="dxa"/>
            <w:shd w:val="clear" w:color="auto" w:fill="auto"/>
          </w:tcPr>
          <w:p w14:paraId="3CAF9E05" w14:textId="77777777" w:rsidR="005360A7" w:rsidRPr="00031D98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1D98">
              <w:rPr>
                <w:rFonts w:ascii="GHEA Grapalat" w:hAnsi="GHEA Grapalat"/>
                <w:sz w:val="18"/>
                <w:szCs w:val="18"/>
                <w:lang w:val="hy-AM"/>
              </w:rPr>
              <w:t>ՖՆ,</w:t>
            </w:r>
          </w:p>
          <w:p w14:paraId="384DEABE" w14:textId="77777777" w:rsidR="005360A7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031D98">
              <w:rPr>
                <w:rFonts w:ascii="GHEA Grapalat" w:hAnsi="GHEA Grapalat"/>
                <w:sz w:val="18"/>
                <w:szCs w:val="18"/>
                <w:lang w:val="hy-AM"/>
              </w:rPr>
              <w:t>ՊՄ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,</w:t>
            </w:r>
          </w:p>
          <w:p w14:paraId="3880762D" w14:textId="203349C6" w:rsidR="005360A7" w:rsidRPr="00E87514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  <w:lang w:val="hy-AM"/>
              </w:rPr>
              <w:t>ՔԾԳ</w:t>
            </w:r>
          </w:p>
        </w:tc>
        <w:tc>
          <w:tcPr>
            <w:tcW w:w="859" w:type="dxa"/>
            <w:shd w:val="clear" w:color="auto" w:fill="auto"/>
          </w:tcPr>
          <w:p w14:paraId="3342640F" w14:textId="6AA20718" w:rsidR="005360A7" w:rsidRPr="003117F8" w:rsidRDefault="005360A7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D93655"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2021-2023</w:t>
            </w: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թթ</w:t>
            </w:r>
            <w:r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1505576A" w14:textId="64F71F93" w:rsidR="005360A7" w:rsidRPr="00135FC9" w:rsidRDefault="005360A7" w:rsidP="005360A7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Աշխատողները յուրաքանչյուր ամիս ստանում են տեղեկատվություն նախորդ ամսվա ընթացքում ստացած եկամուտների  հաշվարկման և վճարման վերաբերյալ</w:t>
            </w:r>
          </w:p>
        </w:tc>
        <w:tc>
          <w:tcPr>
            <w:tcW w:w="993" w:type="dxa"/>
            <w:vMerge/>
            <w:shd w:val="clear" w:color="auto" w:fill="auto"/>
          </w:tcPr>
          <w:p w14:paraId="08F72752" w14:textId="77777777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0CAC35E8" w14:textId="77832DE7" w:rsidR="005360A7" w:rsidRPr="00135FC9" w:rsidRDefault="005360A7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3639A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Աշխատողները էլ-փոստով չեն ստանում իրենց ստացած եկամուտների վերաբերյալ տեղեկատվություն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459CB2D6" w14:textId="7E84FF82" w:rsidR="005360A7" w:rsidRDefault="005360A7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3639A4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Ներդրված ՀԾ ծրագրի մոդիֆիկացում</w:t>
            </w:r>
          </w:p>
        </w:tc>
        <w:tc>
          <w:tcPr>
            <w:tcW w:w="1418" w:type="dxa"/>
            <w:vMerge/>
          </w:tcPr>
          <w:p w14:paraId="699ADE8A" w14:textId="77777777" w:rsidR="005360A7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2785A65E" w14:textId="545F5DB5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20"/>
                <w:szCs w:val="20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5360A7" w:rsidRPr="00ED0BD5" w14:paraId="1602F289" w14:textId="77777777" w:rsidTr="00EC2588">
        <w:trPr>
          <w:trHeight w:val="548"/>
        </w:trPr>
        <w:tc>
          <w:tcPr>
            <w:tcW w:w="15307" w:type="dxa"/>
            <w:gridSpan w:val="11"/>
            <w:shd w:val="clear" w:color="auto" w:fill="9CC2E5" w:themeFill="accent1" w:themeFillTint="99"/>
            <w:vAlign w:val="center"/>
          </w:tcPr>
          <w:p w14:paraId="4DE99B98" w14:textId="7E383BAB" w:rsidR="005360A7" w:rsidRDefault="005360A7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D0BD5">
              <w:rPr>
                <w:rFonts w:ascii="GHEA Grapalat" w:hAnsi="GHEA Grapalat"/>
                <w:b/>
                <w:sz w:val="20"/>
                <w:szCs w:val="20"/>
                <w:lang w:val="hy-AM"/>
              </w:rPr>
              <w:t>5</w:t>
            </w:r>
            <w:r w:rsidRPr="00ED0BD5">
              <w:rPr>
                <w:rFonts w:ascii="GHEA Grapalat" w:hAnsi="GHEA Grapalat"/>
                <w:b/>
                <w:sz w:val="20"/>
                <w:szCs w:val="20"/>
                <w:lang w:val="it-IT"/>
              </w:rPr>
              <w:t>.</w:t>
            </w:r>
            <w:r w:rsidRPr="00ED0BD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ՊԵՏԱԿԱՆ</w:t>
            </w:r>
            <w:r w:rsidRPr="00ED0BD5">
              <w:rPr>
                <w:rFonts w:ascii="GHEA Grapalat" w:hAnsi="GHEA Grapalat"/>
                <w:b/>
                <w:sz w:val="20"/>
                <w:szCs w:val="20"/>
                <w:lang w:val="it-IT"/>
              </w:rPr>
              <w:t xml:space="preserve"> </w:t>
            </w:r>
            <w:r w:rsidRPr="00ED0BD5">
              <w:rPr>
                <w:rFonts w:ascii="GHEA Grapalat" w:hAnsi="GHEA Grapalat"/>
                <w:b/>
                <w:sz w:val="20"/>
                <w:szCs w:val="20"/>
                <w:lang w:val="hy-AM"/>
              </w:rPr>
              <w:t>ՊԱՐՏՔ</w:t>
            </w:r>
          </w:p>
        </w:tc>
      </w:tr>
      <w:tr w:rsidR="005360A7" w:rsidRPr="00135FC9" w14:paraId="472F3CE2" w14:textId="77777777" w:rsidTr="00EC2588">
        <w:tc>
          <w:tcPr>
            <w:tcW w:w="1687" w:type="dxa"/>
            <w:vMerge w:val="restart"/>
            <w:shd w:val="clear" w:color="auto" w:fill="auto"/>
          </w:tcPr>
          <w:p w14:paraId="51B696DA" w14:textId="4D474360" w:rsidR="005360A7" w:rsidRPr="00135FC9" w:rsidRDefault="00D93655" w:rsidP="00D93655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16"/>
                <w:szCs w:val="16"/>
              </w:rPr>
              <w:t xml:space="preserve">11. </w:t>
            </w:r>
            <w:r w:rsidR="005360A7" w:rsidRPr="0035542E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Պետական պարտքի կառավարում</w:t>
            </w:r>
          </w:p>
        </w:tc>
        <w:tc>
          <w:tcPr>
            <w:tcW w:w="1556" w:type="dxa"/>
            <w:shd w:val="clear" w:color="auto" w:fill="auto"/>
          </w:tcPr>
          <w:p w14:paraId="64C601E9" w14:textId="542F3D31" w:rsidR="005360A7" w:rsidRDefault="00D93655" w:rsidP="005360A7">
            <w:pPr>
              <w:spacing w:after="0" w:line="240" w:lineRule="auto"/>
              <w:ind w:left="-13" w:right="-23"/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26.</w:t>
            </w:r>
            <w:r w:rsidR="005360A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5360A7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«Պետական պարտքի մասին» ՀՀ օրենքի բարելավում</w:t>
            </w:r>
          </w:p>
        </w:tc>
        <w:tc>
          <w:tcPr>
            <w:tcW w:w="1561" w:type="dxa"/>
            <w:shd w:val="clear" w:color="auto" w:fill="auto"/>
          </w:tcPr>
          <w:p w14:paraId="1B4423E2" w14:textId="20F237C8" w:rsidR="005360A7" w:rsidRPr="00AD297F" w:rsidRDefault="00D93655" w:rsidP="005360A7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26</w:t>
            </w:r>
            <w:r w:rsidR="005360A7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5360A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1 </w:t>
            </w:r>
            <w:r w:rsidR="005360A7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«Պետական պարտքի մասին» ՀՀ օրենքի համապատասխանեցում միջազգային ֆինանսական կառույցների </w:t>
            </w:r>
            <w:r w:rsidR="005360A7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կողմից կիրառվող չափանիշներին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0215F95" w14:textId="0AAC83D7" w:rsidR="005360A7" w:rsidRPr="00031D98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ՖՆ</w:t>
            </w:r>
          </w:p>
        </w:tc>
        <w:tc>
          <w:tcPr>
            <w:tcW w:w="859" w:type="dxa"/>
            <w:shd w:val="clear" w:color="auto" w:fill="auto"/>
          </w:tcPr>
          <w:p w14:paraId="3B5C9FBC" w14:textId="174A976A" w:rsidR="005360A7" w:rsidRDefault="005360A7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</w:rPr>
              <w:t xml:space="preserve">2022թ. </w:t>
            </w: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6B68C982" w14:textId="239F7BDA" w:rsidR="005360A7" w:rsidRPr="00135FC9" w:rsidRDefault="005360A7" w:rsidP="005360A7">
            <w:pPr>
              <w:pStyle w:val="ListParagraph1"/>
              <w:tabs>
                <w:tab w:val="left" w:pos="316"/>
              </w:tabs>
              <w:spacing w:after="0" w:line="240" w:lineRule="auto"/>
              <w:ind w:left="31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E84DEC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 xml:space="preserve">«Պետական պարտքի մասին» ՀՀ օրենքում կիրառվող սահմանումների («պետական պարտք» և «կառավարության պարտք») հստակեցման </w:t>
            </w:r>
            <w:r w:rsidRPr="00E84DEC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lastRenderedPageBreak/>
              <w:t xml:space="preserve">միջոցով պարտքի վիճակագրության բարելավում 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E0774BE" w14:textId="385F1278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ԿՑ-13</w:t>
            </w:r>
          </w:p>
        </w:tc>
        <w:tc>
          <w:tcPr>
            <w:tcW w:w="1560" w:type="dxa"/>
            <w:shd w:val="clear" w:color="auto" w:fill="auto"/>
          </w:tcPr>
          <w:p w14:paraId="6F1661E1" w14:textId="325448E1" w:rsidR="005360A7" w:rsidRPr="003639A4" w:rsidRDefault="005360A7" w:rsidP="005360A7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ED0BD5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ՀՀ ԱԺ չի ընդունում </w:t>
            </w: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«Պետական պարտքի մասին» ՀՀ</w:t>
            </w:r>
            <w:r w:rsidRPr="00ED0BD5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մասին օրենքի նախագիծը</w:t>
            </w:r>
          </w:p>
        </w:tc>
        <w:tc>
          <w:tcPr>
            <w:tcW w:w="1559" w:type="dxa"/>
            <w:shd w:val="clear" w:color="auto" w:fill="auto"/>
          </w:tcPr>
          <w:p w14:paraId="48B5F22B" w14:textId="667CBDEC" w:rsidR="005360A7" w:rsidRPr="003639A4" w:rsidRDefault="005360A7" w:rsidP="005360A7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ED0BD5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ՀՀ Աժ-ի հետ համատեղ քննարկումների կազմակերպում անհրաժեշտության դեպքում նախագծի վերախմբագրում</w:t>
            </w:r>
          </w:p>
        </w:tc>
        <w:tc>
          <w:tcPr>
            <w:tcW w:w="1418" w:type="dxa"/>
            <w:vMerge w:val="restart"/>
          </w:tcPr>
          <w:p w14:paraId="2357E12C" w14:textId="123984E9" w:rsidR="005360A7" w:rsidRPr="00604893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1-ին գլուխ, 2-րդ կետ, 3-րդ պարբերություն</w:t>
            </w:r>
          </w:p>
        </w:tc>
        <w:tc>
          <w:tcPr>
            <w:tcW w:w="1417" w:type="dxa"/>
            <w:shd w:val="clear" w:color="auto" w:fill="auto"/>
          </w:tcPr>
          <w:p w14:paraId="07183829" w14:textId="1FB2A45A" w:rsidR="005360A7" w:rsidRPr="00031D98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Լրացուցիչ ֆինանսավորում չի պահանջվում</w:t>
            </w:r>
          </w:p>
        </w:tc>
      </w:tr>
      <w:tr w:rsidR="005360A7" w:rsidRPr="00A1615C" w14:paraId="4B4AE416" w14:textId="77777777" w:rsidTr="00EC2588">
        <w:trPr>
          <w:trHeight w:val="2415"/>
        </w:trPr>
        <w:tc>
          <w:tcPr>
            <w:tcW w:w="1687" w:type="dxa"/>
            <w:vMerge/>
            <w:shd w:val="clear" w:color="auto" w:fill="auto"/>
          </w:tcPr>
          <w:p w14:paraId="3ACA7EFF" w14:textId="77777777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0576CACA" w14:textId="51B50E93" w:rsidR="005360A7" w:rsidRDefault="00D93655" w:rsidP="005360A7">
            <w:pPr>
              <w:spacing w:after="0" w:line="240" w:lineRule="auto"/>
              <w:ind w:left="-13" w:right="-23"/>
              <w:rPr>
                <w:rFonts w:ascii="GHEA Grapalat" w:hAnsi="GHEA Grapalat" w:cs="Sylfaen"/>
                <w:sz w:val="16"/>
                <w:szCs w:val="16"/>
                <w:lang w:val="hy-AM" w:eastAsia="x-none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27.</w:t>
            </w:r>
            <w:r w:rsidR="005360A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5360A7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ՀՀ կառավարության պարտքի պորտֆելի  փոխարժեքի ռիսկի մեղմում</w:t>
            </w:r>
          </w:p>
        </w:tc>
        <w:tc>
          <w:tcPr>
            <w:tcW w:w="1561" w:type="dxa"/>
            <w:shd w:val="clear" w:color="auto" w:fill="auto"/>
          </w:tcPr>
          <w:p w14:paraId="394E6C2B" w14:textId="6AEB4244" w:rsidR="005360A7" w:rsidRPr="00AD297F" w:rsidRDefault="00D93655" w:rsidP="00D93655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D93655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27</w:t>
            </w:r>
            <w:r w:rsidR="005360A7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5360A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1 </w:t>
            </w:r>
            <w:r w:rsidR="005360A7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Յուրաքանչյուր տարվա պետական բյուջեում  ներքին փոխառու զուտ միջոցների հաշվին դեֆիցիտի ֆինանսավորման կշռի ավելացում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10987DB9" w14:textId="4C570D29" w:rsidR="005360A7" w:rsidRPr="00031D98" w:rsidRDefault="005360A7" w:rsidP="005360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451BDC5A" w14:textId="74DF9BAA" w:rsidR="005360A7" w:rsidRDefault="005360A7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</w:rPr>
            </w:pPr>
            <w:r w:rsidRPr="00D93655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</w:t>
            </w:r>
            <w:r w:rsidRPr="00135FC9">
              <w:rPr>
                <w:rFonts w:ascii="GHEA Grapalat" w:hAnsi="GHEA Grapalat" w:cs="Arial"/>
                <w:bCs/>
                <w:sz w:val="16"/>
                <w:szCs w:val="16"/>
              </w:rPr>
              <w:t xml:space="preserve">23թ. </w:t>
            </w: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58E140BC" w14:textId="4163D087" w:rsidR="005360A7" w:rsidRPr="00135FC9" w:rsidRDefault="005360A7" w:rsidP="005360A7">
            <w:pPr>
              <w:pStyle w:val="ListParagraph1"/>
              <w:tabs>
                <w:tab w:val="left" w:pos="316"/>
              </w:tabs>
              <w:spacing w:after="0" w:line="240" w:lineRule="auto"/>
              <w:ind w:left="31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</w:rPr>
              <w:t>Պետական բյուջեում ներքին փոխառու զուտ միջոցների հաշվին դեֆիցիտի ֆինանսավորման կշիռը կազմում է առնվազն 50.0%</w:t>
            </w:r>
          </w:p>
        </w:tc>
        <w:tc>
          <w:tcPr>
            <w:tcW w:w="993" w:type="dxa"/>
            <w:vMerge/>
            <w:shd w:val="clear" w:color="auto" w:fill="auto"/>
          </w:tcPr>
          <w:p w14:paraId="547D568B" w14:textId="77777777" w:rsidR="005360A7" w:rsidRPr="00135FC9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676E0210" w14:textId="2D43A9FB" w:rsidR="005360A7" w:rsidRPr="003639A4" w:rsidRDefault="005360A7" w:rsidP="005360A7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ED0BD5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Պետական գանձապետական պարտատոմսերի նկատմամբ պահանջարկի նվազում, ֆինանսական շուկայում տատանողականություն</w:t>
            </w:r>
          </w:p>
        </w:tc>
        <w:tc>
          <w:tcPr>
            <w:tcW w:w="1559" w:type="dxa"/>
            <w:shd w:val="clear" w:color="auto" w:fill="auto"/>
          </w:tcPr>
          <w:p w14:paraId="17DCBAFB" w14:textId="77777777" w:rsidR="005360A7" w:rsidRPr="00ED0BD5" w:rsidRDefault="005360A7" w:rsidP="005360A7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  <w:p w14:paraId="02520B6A" w14:textId="09FDFCE3" w:rsidR="005360A7" w:rsidRPr="003639A4" w:rsidRDefault="005360A7" w:rsidP="005360A7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ED0BD5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Հարկաբյուջետային և դրամավարկային քաղաքականությունների կոորդինացում</w:t>
            </w:r>
          </w:p>
        </w:tc>
        <w:tc>
          <w:tcPr>
            <w:tcW w:w="1418" w:type="dxa"/>
            <w:vMerge/>
          </w:tcPr>
          <w:p w14:paraId="4ED8231B" w14:textId="77777777" w:rsidR="005360A7" w:rsidRPr="00A1615C" w:rsidRDefault="005360A7" w:rsidP="005360A7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208C8EB1" w14:textId="7D660B9B" w:rsidR="005360A7" w:rsidRPr="00031D98" w:rsidRDefault="005360A7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1615C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5360A7" w:rsidRPr="00A1615C" w14:paraId="71975055" w14:textId="77777777" w:rsidTr="00EC2588">
        <w:trPr>
          <w:trHeight w:val="60"/>
        </w:trPr>
        <w:tc>
          <w:tcPr>
            <w:tcW w:w="15307" w:type="dxa"/>
            <w:gridSpan w:val="11"/>
            <w:shd w:val="clear" w:color="auto" w:fill="9CC2E5" w:themeFill="accent1" w:themeFillTint="99"/>
            <w:vAlign w:val="center"/>
          </w:tcPr>
          <w:p w14:paraId="28020C1C" w14:textId="3CB7F47B" w:rsidR="005360A7" w:rsidRPr="00A1615C" w:rsidRDefault="005360A7" w:rsidP="005360A7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ED0BD5">
              <w:rPr>
                <w:rFonts w:ascii="GHEA Grapalat" w:hAnsi="GHEA Grapalat"/>
                <w:b/>
                <w:lang w:val="hy-AM"/>
              </w:rPr>
              <w:t>6</w:t>
            </w:r>
            <w:r w:rsidRPr="00ED0BD5">
              <w:rPr>
                <w:rFonts w:ascii="GHEA Grapalat" w:hAnsi="GHEA Grapalat"/>
                <w:b/>
                <w:lang w:val="it-IT"/>
              </w:rPr>
              <w:t>.</w:t>
            </w:r>
            <w:r w:rsidRPr="00ED0BD5">
              <w:rPr>
                <w:rFonts w:ascii="GHEA Grapalat" w:hAnsi="GHEA Grapalat"/>
                <w:b/>
                <w:lang w:val="hy-AM"/>
              </w:rPr>
              <w:t xml:space="preserve"> Հ</w:t>
            </w:r>
            <w:r w:rsidRPr="00ED0BD5">
              <w:rPr>
                <w:rFonts w:ascii="GHEA Grapalat" w:hAnsi="GHEA Grapalat"/>
                <w:b/>
              </w:rPr>
              <w:t>ԱՆՐԱՅԻՆ</w:t>
            </w:r>
            <w:r w:rsidRPr="00ED0BD5">
              <w:rPr>
                <w:rFonts w:ascii="GHEA Grapalat" w:hAnsi="GHEA Grapalat"/>
                <w:b/>
                <w:lang w:val="it-IT"/>
              </w:rPr>
              <w:t xml:space="preserve"> </w:t>
            </w:r>
            <w:r w:rsidRPr="00ED0BD5">
              <w:rPr>
                <w:rFonts w:ascii="GHEA Grapalat" w:hAnsi="GHEA Grapalat"/>
                <w:b/>
              </w:rPr>
              <w:t>ՀԱՏՎԱԾԻ</w:t>
            </w:r>
            <w:r w:rsidRPr="00ED0BD5">
              <w:rPr>
                <w:rFonts w:ascii="GHEA Grapalat" w:hAnsi="GHEA Grapalat"/>
                <w:b/>
                <w:lang w:val="it-IT"/>
              </w:rPr>
              <w:t xml:space="preserve"> </w:t>
            </w:r>
            <w:r w:rsidRPr="00ED0BD5">
              <w:rPr>
                <w:rFonts w:ascii="GHEA Grapalat" w:hAnsi="GHEA Grapalat"/>
                <w:b/>
              </w:rPr>
              <w:t>ՀԱՇՎԱՊԱՀԱԿԱՆ</w:t>
            </w:r>
            <w:r w:rsidRPr="00ED0BD5">
              <w:rPr>
                <w:rFonts w:ascii="GHEA Grapalat" w:hAnsi="GHEA Grapalat"/>
                <w:b/>
                <w:lang w:val="it-IT"/>
              </w:rPr>
              <w:t xml:space="preserve"> </w:t>
            </w:r>
            <w:r w:rsidRPr="00ED0BD5">
              <w:rPr>
                <w:rFonts w:ascii="GHEA Grapalat" w:hAnsi="GHEA Grapalat"/>
                <w:b/>
              </w:rPr>
              <w:t>ՀԱՇՎԱՌՈՒՄ</w:t>
            </w:r>
          </w:p>
        </w:tc>
      </w:tr>
      <w:tr w:rsidR="001376C2" w:rsidRPr="00135FC9" w14:paraId="735FDB7F" w14:textId="77777777" w:rsidTr="00EC2588">
        <w:trPr>
          <w:trHeight w:val="70"/>
        </w:trPr>
        <w:tc>
          <w:tcPr>
            <w:tcW w:w="1687" w:type="dxa"/>
            <w:vMerge w:val="restart"/>
            <w:shd w:val="clear" w:color="auto" w:fill="auto"/>
          </w:tcPr>
          <w:p w14:paraId="4F55E5BB" w14:textId="7832D18C" w:rsidR="001376C2" w:rsidRPr="005D6EA1" w:rsidRDefault="00D93655" w:rsidP="00D93655">
            <w:pPr>
              <w:pStyle w:val="ListParagraph1"/>
              <w:tabs>
                <w:tab w:val="left" w:pos="199"/>
              </w:tabs>
              <w:spacing w:after="0" w:line="240" w:lineRule="auto"/>
              <w:ind w:left="0"/>
              <w:rPr>
                <w:rFonts w:ascii="GHEA Grapalat" w:hAnsi="GHEA Grapalat"/>
                <w:b/>
                <w:sz w:val="16"/>
                <w:szCs w:val="16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en-US"/>
              </w:rPr>
              <w:t>12.</w:t>
            </w:r>
            <w:r w:rsidR="001376C2" w:rsidRPr="005D6EA1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="001376C2" w:rsidRPr="005D6EA1">
              <w:rPr>
                <w:rFonts w:ascii="GHEA Grapalat" w:hAnsi="GHEA Grapalat"/>
                <w:b/>
                <w:sz w:val="16"/>
                <w:szCs w:val="16"/>
              </w:rPr>
              <w:t>Հանրային հատվածի հաշվապահական հաշվառում</w:t>
            </w:r>
          </w:p>
          <w:p w14:paraId="2D5B0D07" w14:textId="77777777" w:rsidR="001376C2" w:rsidRPr="005D6EA1" w:rsidRDefault="001376C2" w:rsidP="005360A7">
            <w:pPr>
              <w:spacing w:after="0" w:line="240" w:lineRule="auto"/>
              <w:ind w:left="-15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190F9412" w14:textId="3C934B83" w:rsidR="001376C2" w:rsidRPr="0063748E" w:rsidRDefault="00D93655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93655">
              <w:rPr>
                <w:rFonts w:ascii="GHEA Grapalat" w:hAnsi="GHEA Grapalat"/>
                <w:sz w:val="16"/>
                <w:szCs w:val="16"/>
                <w:lang w:val="hy-AM"/>
              </w:rPr>
              <w:t>28.</w:t>
            </w:r>
            <w:r w:rsidR="001376C2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1376C2" w:rsidRPr="0063748E">
              <w:rPr>
                <w:rFonts w:ascii="GHEA Grapalat" w:hAnsi="GHEA Grapalat"/>
                <w:sz w:val="16"/>
                <w:szCs w:val="16"/>
                <w:lang w:val="hy-AM"/>
              </w:rPr>
              <w:t>Հանրային հատվածի կազմակերպությունների տարեկան ֆինանսական հաշվետվությունների մշտադիտարկում</w:t>
            </w:r>
          </w:p>
        </w:tc>
        <w:tc>
          <w:tcPr>
            <w:tcW w:w="1561" w:type="dxa"/>
            <w:shd w:val="clear" w:color="auto" w:fill="auto"/>
          </w:tcPr>
          <w:p w14:paraId="05B037CE" w14:textId="6C968B32" w:rsidR="001376C2" w:rsidRPr="0063748E" w:rsidRDefault="00D93655" w:rsidP="005360A7">
            <w:pPr>
              <w:tabs>
                <w:tab w:val="left" w:pos="164"/>
                <w:tab w:val="left" w:pos="306"/>
              </w:tabs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D93655">
              <w:rPr>
                <w:rFonts w:ascii="Cambria Math" w:hAnsi="Cambria Math" w:cs="Cambria Math"/>
                <w:sz w:val="16"/>
                <w:szCs w:val="16"/>
                <w:lang w:val="hy-AM"/>
              </w:rPr>
              <w:t>28</w:t>
            </w:r>
            <w:r w:rsidR="001376C2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1376C2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1 </w:t>
            </w:r>
            <w:r w:rsidR="001376C2" w:rsidRPr="0063748E">
              <w:rPr>
                <w:rFonts w:ascii="GHEA Grapalat" w:hAnsi="GHEA Grapalat" w:cs="Arial"/>
                <w:sz w:val="16"/>
                <w:szCs w:val="16"/>
                <w:lang w:val="hy-AM"/>
              </w:rPr>
              <w:t>Հանրային</w:t>
            </w:r>
            <w:r w:rsidR="001376C2" w:rsidRPr="0063748E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հատվածի կազմակերպությունների ֆինանսական հաշվետվությունների մշտադիտարկման իրականցում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14:paraId="54599554" w14:textId="77777777" w:rsidR="001376C2" w:rsidRPr="0063748E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3748E">
              <w:rPr>
                <w:rFonts w:ascii="GHEA Grapalat" w:hAnsi="GHEA Grapalat"/>
                <w:sz w:val="16"/>
                <w:szCs w:val="16"/>
              </w:rPr>
              <w:t>ՖՆ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14:paraId="0BC299E6" w14:textId="77777777" w:rsidR="001376C2" w:rsidRPr="0063748E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3748E">
              <w:rPr>
                <w:rFonts w:ascii="GHEA Grapalat" w:hAnsi="GHEA Grapalat"/>
                <w:sz w:val="16"/>
                <w:szCs w:val="16"/>
              </w:rPr>
              <w:t>2019-2023թթ.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4396D2FD" w14:textId="3F3A2436" w:rsidR="001376C2" w:rsidRPr="00AB313B" w:rsidRDefault="001376C2" w:rsidP="00EC2588">
            <w:pPr>
              <w:pStyle w:val="ListParagraph1"/>
              <w:tabs>
                <w:tab w:val="left" w:pos="316"/>
              </w:tabs>
              <w:spacing w:after="0" w:line="240" w:lineRule="auto"/>
              <w:ind w:left="31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AB313B">
              <w:rPr>
                <w:rFonts w:ascii="GHEA Grapalat" w:hAnsi="GHEA Grapalat" w:cs="Arial"/>
                <w:bCs/>
                <w:sz w:val="16"/>
                <w:szCs w:val="16"/>
              </w:rPr>
              <w:t>ՀՀ հանրային հատվածի հաշվապահական հաշվառման ստանդարտին (ՀՀՀՀՍ) համապատասխանող ֆինանսական հաշվետվություններ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0C2903DD" w14:textId="77777777" w:rsidR="001376C2" w:rsidRPr="0063748E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63748E">
              <w:rPr>
                <w:rFonts w:ascii="GHEA Grapalat" w:hAnsi="GHEA Grapalat"/>
                <w:sz w:val="16"/>
                <w:szCs w:val="16"/>
              </w:rPr>
              <w:t>ԿՑ-29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1C85E17F" w14:textId="77777777" w:rsidR="001376C2" w:rsidRPr="0063748E" w:rsidRDefault="001376C2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63748E">
              <w:rPr>
                <w:rFonts w:ascii="GHEA Grapalat" w:hAnsi="GHEA Grapalat"/>
                <w:sz w:val="16"/>
                <w:szCs w:val="16"/>
              </w:rPr>
              <w:t>Բոլոր կազմակերպու-թյունների ֆինանսական հաշվետվությունների մշտադիտարկ-ման իրականացման համար անհրաժեշտ աշխատակից-ների ոչ բավարար թվաքանակ</w:t>
            </w:r>
          </w:p>
          <w:p w14:paraId="57287F0E" w14:textId="77777777" w:rsidR="001376C2" w:rsidRPr="0063748E" w:rsidRDefault="001376C2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63748E">
              <w:rPr>
                <w:rFonts w:ascii="GHEA Grapalat" w:hAnsi="GHEA Grapalat"/>
                <w:sz w:val="16"/>
                <w:szCs w:val="16"/>
              </w:rPr>
              <w:t xml:space="preserve">Որոշ կազմակերպու-թյունների կողմից հանրային հատվածի հաշվապահական հաշվառման նոր համակարգին անցում </w:t>
            </w:r>
            <w:r w:rsidRPr="0063748E">
              <w:rPr>
                <w:rFonts w:ascii="GHEA Grapalat" w:hAnsi="GHEA Grapalat"/>
                <w:sz w:val="16"/>
                <w:szCs w:val="16"/>
              </w:rPr>
              <w:lastRenderedPageBreak/>
              <w:t>կատարած չլինելը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79F2596" w14:textId="77777777" w:rsidR="001376C2" w:rsidRPr="0063748E" w:rsidRDefault="001376C2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63748E">
              <w:rPr>
                <w:rFonts w:ascii="GHEA Grapalat" w:hAnsi="GHEA Grapalat"/>
                <w:sz w:val="16"/>
                <w:szCs w:val="16"/>
              </w:rPr>
              <w:lastRenderedPageBreak/>
              <w:t>Համապատասխան հմտություններ</w:t>
            </w:r>
            <w:r w:rsidRPr="0063748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63748E">
              <w:rPr>
                <w:rFonts w:ascii="GHEA Grapalat" w:hAnsi="GHEA Grapalat"/>
                <w:sz w:val="16"/>
                <w:szCs w:val="16"/>
              </w:rPr>
              <w:t>ունեցող աշխատակիցներով համալրում</w:t>
            </w:r>
          </w:p>
          <w:p w14:paraId="3F71BBBE" w14:textId="77777777" w:rsidR="001376C2" w:rsidRPr="0063748E" w:rsidRDefault="001376C2" w:rsidP="005360A7">
            <w:pPr>
              <w:pStyle w:val="ListParagraph1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14:paraId="093C301C" w14:textId="77777777" w:rsidR="001376C2" w:rsidRPr="0063748E" w:rsidRDefault="001376C2" w:rsidP="005360A7">
            <w:pPr>
              <w:pStyle w:val="ListParagraph1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14:paraId="650E4B9B" w14:textId="77777777" w:rsidR="001376C2" w:rsidRPr="0063748E" w:rsidRDefault="001376C2" w:rsidP="005360A7">
            <w:pPr>
              <w:pStyle w:val="ListParagraph1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14:paraId="7077644E" w14:textId="77777777" w:rsidR="001376C2" w:rsidRPr="0063748E" w:rsidRDefault="001376C2" w:rsidP="005360A7">
            <w:pPr>
              <w:pStyle w:val="ListParagraph1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14:paraId="2F4FECDD" w14:textId="77777777" w:rsidR="001376C2" w:rsidRPr="0063748E" w:rsidRDefault="001376C2" w:rsidP="005360A7">
            <w:pPr>
              <w:pStyle w:val="ListParagraph1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14:paraId="283E9CC0" w14:textId="77777777" w:rsidR="001376C2" w:rsidRPr="0063748E" w:rsidRDefault="001376C2" w:rsidP="005360A7">
            <w:pPr>
              <w:pStyle w:val="ListParagraph1"/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  <w:p w14:paraId="7CCEABD1" w14:textId="77777777" w:rsidR="001376C2" w:rsidRPr="0063748E" w:rsidRDefault="001376C2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63748E">
              <w:rPr>
                <w:rFonts w:ascii="GHEA Grapalat" w:hAnsi="GHEA Grapalat"/>
                <w:sz w:val="16"/>
                <w:szCs w:val="16"/>
              </w:rPr>
              <w:t>Անցումն ապահովելու նպատակով հանձնարարականի տրամադրում լիազոր մարմիններին</w:t>
            </w:r>
          </w:p>
          <w:p w14:paraId="1FA26F2F" w14:textId="77777777" w:rsidR="001376C2" w:rsidRPr="0063748E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7A036C50" w14:textId="1C999465" w:rsidR="001376C2" w:rsidRPr="00B274F9" w:rsidRDefault="001376C2" w:rsidP="005360A7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4-րդ պարբերություն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5901419" w14:textId="7E2C0687" w:rsidR="001376C2" w:rsidRPr="00135FC9" w:rsidRDefault="001376C2" w:rsidP="005360A7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  <w:r>
              <w:rPr>
                <w:rFonts w:ascii="GHEA Grapalat" w:hAnsi="GHEA Grapalat"/>
                <w:sz w:val="18"/>
                <w:szCs w:val="18"/>
              </w:rPr>
              <w:t>Լրացուցիչ ֆինանսավորում չի պահանջվում</w:t>
            </w:r>
          </w:p>
        </w:tc>
      </w:tr>
      <w:tr w:rsidR="001376C2" w:rsidRPr="00135FC9" w14:paraId="4593A27F" w14:textId="77777777" w:rsidTr="00EC2588">
        <w:trPr>
          <w:trHeight w:val="1986"/>
        </w:trPr>
        <w:tc>
          <w:tcPr>
            <w:tcW w:w="1687" w:type="dxa"/>
            <w:vMerge/>
            <w:shd w:val="clear" w:color="auto" w:fill="auto"/>
            <w:vAlign w:val="center"/>
          </w:tcPr>
          <w:p w14:paraId="3F747DDD" w14:textId="77777777" w:rsidR="001376C2" w:rsidRPr="0063748E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730D6252" w14:textId="77777777" w:rsidR="001376C2" w:rsidRPr="0063748E" w:rsidRDefault="001376C2" w:rsidP="005360A7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14:paraId="6381D83A" w14:textId="732D3670" w:rsidR="001376C2" w:rsidRPr="0063748E" w:rsidRDefault="00D93655" w:rsidP="005360A7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</w:rPr>
            </w:pPr>
            <w:r>
              <w:rPr>
                <w:rFonts w:ascii="Cambria Math" w:hAnsi="Cambria Math" w:cs="Cambria Math"/>
                <w:bCs/>
                <w:sz w:val="16"/>
                <w:szCs w:val="16"/>
              </w:rPr>
              <w:t>28</w:t>
            </w:r>
            <w:r w:rsidR="001376C2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1376C2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2 </w:t>
            </w:r>
            <w:r w:rsidR="001376C2" w:rsidRPr="0063748E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Մեթոդաբանության վերանայում </w:t>
            </w:r>
            <w:r w:rsidR="001376C2" w:rsidRPr="0063748E">
              <w:rPr>
                <w:rFonts w:ascii="GHEA Grapalat" w:hAnsi="GHEA Grapalat" w:cs="Arial"/>
                <w:bCs/>
                <w:sz w:val="16"/>
                <w:szCs w:val="16"/>
              </w:rPr>
              <w:t>(</w:t>
            </w:r>
            <w:r w:rsidR="001376C2" w:rsidRPr="0063748E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ըստ անհրաժեշտության</w:t>
            </w:r>
            <w:r w:rsidR="001376C2" w:rsidRPr="0063748E">
              <w:rPr>
                <w:rFonts w:ascii="GHEA Grapalat" w:hAnsi="GHEA Grapalat" w:cs="Arial"/>
                <w:bCs/>
                <w:sz w:val="16"/>
                <w:szCs w:val="16"/>
              </w:rPr>
              <w:t>)</w:t>
            </w:r>
          </w:p>
        </w:tc>
        <w:tc>
          <w:tcPr>
            <w:tcW w:w="863" w:type="dxa"/>
            <w:vMerge/>
            <w:shd w:val="clear" w:color="auto" w:fill="auto"/>
            <w:vAlign w:val="center"/>
          </w:tcPr>
          <w:p w14:paraId="07510D67" w14:textId="77777777" w:rsidR="001376C2" w:rsidRPr="0063748E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</w:tcPr>
          <w:p w14:paraId="4B7BE436" w14:textId="77777777" w:rsidR="001376C2" w:rsidRPr="0063748E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834" w:type="dxa"/>
            <w:shd w:val="clear" w:color="auto" w:fill="auto"/>
            <w:vAlign w:val="center"/>
          </w:tcPr>
          <w:p w14:paraId="067289E0" w14:textId="77777777" w:rsidR="001376C2" w:rsidRPr="00B342B4" w:rsidRDefault="001376C2" w:rsidP="005360A7">
            <w:pPr>
              <w:pStyle w:val="ListParagraph1"/>
              <w:tabs>
                <w:tab w:val="left" w:pos="316"/>
              </w:tabs>
              <w:spacing w:after="0" w:line="240" w:lineRule="auto"/>
              <w:ind w:left="31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B342B4">
              <w:rPr>
                <w:rFonts w:ascii="GHEA Grapalat" w:hAnsi="GHEA Grapalat" w:cs="Arial"/>
                <w:bCs/>
                <w:sz w:val="16"/>
                <w:szCs w:val="16"/>
              </w:rPr>
              <w:t>Բարելավված կանոնակարգող դաշտ</w:t>
            </w:r>
          </w:p>
          <w:p w14:paraId="6AEEC381" w14:textId="15D423EA" w:rsidR="001376C2" w:rsidRPr="00AB313B" w:rsidRDefault="001376C2" w:rsidP="005360A7">
            <w:pPr>
              <w:pStyle w:val="ListParagraph1"/>
              <w:tabs>
                <w:tab w:val="left" w:pos="316"/>
              </w:tabs>
              <w:spacing w:after="0" w:line="240" w:lineRule="auto"/>
              <w:ind w:left="31"/>
              <w:rPr>
                <w:rFonts w:ascii="GHEA Grapalat" w:hAnsi="GHEA Grapalat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64CF2E89" w14:textId="77777777" w:rsidR="001376C2" w:rsidRPr="0063748E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7B393594" w14:textId="77777777" w:rsidR="001376C2" w:rsidRPr="0063748E" w:rsidRDefault="001376C2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5CC9599D" w14:textId="77777777" w:rsidR="001376C2" w:rsidRPr="0063748E" w:rsidRDefault="001376C2" w:rsidP="005360A7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/>
          </w:tcPr>
          <w:p w14:paraId="117DA7EF" w14:textId="77777777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14:paraId="337FB6C6" w14:textId="705F4241" w:rsidR="001376C2" w:rsidRPr="00135FC9" w:rsidRDefault="001376C2" w:rsidP="005360A7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</w:p>
        </w:tc>
      </w:tr>
      <w:tr w:rsidR="00EC2588" w:rsidRPr="0098351E" w14:paraId="0D7D78A5" w14:textId="77777777" w:rsidTr="00EC2588">
        <w:trPr>
          <w:trHeight w:val="70"/>
        </w:trPr>
        <w:tc>
          <w:tcPr>
            <w:tcW w:w="1687" w:type="dxa"/>
            <w:vMerge/>
            <w:shd w:val="clear" w:color="auto" w:fill="auto"/>
            <w:vAlign w:val="center"/>
          </w:tcPr>
          <w:p w14:paraId="059D94FF" w14:textId="77777777" w:rsidR="00EC2588" w:rsidRPr="0063748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  <w:vAlign w:val="center"/>
          </w:tcPr>
          <w:p w14:paraId="0969B3BC" w14:textId="77777777" w:rsidR="00EC2588" w:rsidRPr="0063748E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1" w:type="dxa"/>
            <w:shd w:val="clear" w:color="auto" w:fill="auto"/>
          </w:tcPr>
          <w:p w14:paraId="3720F682" w14:textId="00DDC1A8" w:rsidR="00EC2588" w:rsidRPr="00EC2588" w:rsidRDefault="00EC2588" w:rsidP="00EC2588">
            <w:pPr>
              <w:pStyle w:val="ListParagraph1"/>
              <w:tabs>
                <w:tab w:val="left" w:pos="106"/>
                <w:tab w:val="left" w:pos="47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 w:eastAsia="en-US"/>
              </w:rPr>
              <w:t>28.3</w:t>
            </w: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 xml:space="preserve"> </w:t>
            </w:r>
            <w:r w:rsidRPr="00E37C25">
              <w:rPr>
                <w:rFonts w:ascii="GHEA Grapalat" w:hAnsi="GHEA Grapalat"/>
                <w:sz w:val="16"/>
                <w:szCs w:val="16"/>
                <w:lang w:val="hy-AM" w:eastAsia="en-US"/>
              </w:rPr>
              <w:t>Հանրային հատվածի կազմակերպությունների գլխավոր հաշվապահների որակավորման գործընթացի իրականացում</w:t>
            </w:r>
          </w:p>
        </w:tc>
        <w:tc>
          <w:tcPr>
            <w:tcW w:w="863" w:type="dxa"/>
            <w:shd w:val="clear" w:color="auto" w:fill="auto"/>
          </w:tcPr>
          <w:p w14:paraId="069DB072" w14:textId="1A9A32B5" w:rsidR="00EC2588" w:rsidRPr="0063748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 w:rsidRPr="00E37C25">
              <w:rPr>
                <w:rFonts w:ascii="GHEA Grapalat" w:hAnsi="GHEA Grapalat"/>
                <w:sz w:val="16"/>
                <w:szCs w:val="16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6A86C95F" w14:textId="289805D9" w:rsidR="00EC2588" w:rsidRPr="0063748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2020-2023թ</w:t>
            </w:r>
            <w:r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6B25233B" w14:textId="77777777" w:rsidR="00EC2588" w:rsidRPr="00135FC9" w:rsidRDefault="00EC2588" w:rsidP="00EC2588">
            <w:pPr>
              <w:pStyle w:val="ListParagraph1"/>
              <w:numPr>
                <w:ilvl w:val="0"/>
                <w:numId w:val="2"/>
              </w:numPr>
              <w:tabs>
                <w:tab w:val="left" w:pos="46"/>
                <w:tab w:val="left" w:pos="226"/>
              </w:tabs>
              <w:spacing w:after="0" w:line="240" w:lineRule="auto"/>
              <w:ind w:left="-44" w:firstLine="4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37C25">
              <w:rPr>
                <w:rFonts w:ascii="GHEA Grapalat" w:hAnsi="GHEA Grapalat"/>
                <w:sz w:val="16"/>
                <w:szCs w:val="16"/>
                <w:lang w:val="hy-AM"/>
              </w:rPr>
              <w:t>Որակավորում ստացված հանրային հատվածի կազմակերպությունների գլխավոր հաշվապահներ</w:t>
            </w:r>
          </w:p>
          <w:p w14:paraId="4FE8380C" w14:textId="77777777" w:rsidR="00EC2588" w:rsidRPr="00B342B4" w:rsidRDefault="00EC2588" w:rsidP="00EC2588">
            <w:pPr>
              <w:pStyle w:val="ListParagraph1"/>
              <w:tabs>
                <w:tab w:val="left" w:pos="316"/>
              </w:tabs>
              <w:spacing w:after="0" w:line="240" w:lineRule="auto"/>
              <w:ind w:left="31"/>
              <w:rPr>
                <w:rFonts w:ascii="GHEA Grapalat" w:hAnsi="GHEA Grapalat" w:cs="Arial"/>
                <w:bCs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ABB0BD7" w14:textId="77777777" w:rsidR="00EC2588" w:rsidRPr="0063748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60" w:type="dxa"/>
            <w:shd w:val="clear" w:color="auto" w:fill="auto"/>
          </w:tcPr>
          <w:p w14:paraId="745E54BA" w14:textId="77777777" w:rsidR="00EC2588" w:rsidRPr="00B14046" w:rsidRDefault="00EC2588" w:rsidP="00EC2588">
            <w:pPr>
              <w:pStyle w:val="ListParagraph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16" w:firstLine="0"/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Գլխավոր հաշվապահների որակավորման գործընթացի ձախողում </w:t>
            </w:r>
          </w:p>
          <w:p w14:paraId="14C1E4AA" w14:textId="77777777" w:rsidR="00EC2588" w:rsidRPr="0063748E" w:rsidRDefault="00EC2588" w:rsidP="00EC2588">
            <w:pPr>
              <w:pStyle w:val="ListParagraph1"/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61E5614C" w14:textId="77777777" w:rsidR="00EC2588" w:rsidRPr="00B14046" w:rsidRDefault="00EC2588" w:rsidP="00EC2588">
            <w:pPr>
              <w:pStyle w:val="ListParagraph"/>
              <w:numPr>
                <w:ilvl w:val="0"/>
                <w:numId w:val="10"/>
              </w:numPr>
              <w:tabs>
                <w:tab w:val="left" w:pos="166"/>
              </w:tabs>
              <w:spacing w:after="0" w:line="240" w:lineRule="auto"/>
              <w:ind w:left="0" w:firstLine="16"/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Հստակ սահմանել որակավորման անցկացման ընթացակարգ</w:t>
            </w:r>
          </w:p>
          <w:p w14:paraId="6D6E1204" w14:textId="77777777" w:rsidR="00EC2588" w:rsidRPr="0063748E" w:rsidRDefault="00EC2588" w:rsidP="00EC2588">
            <w:pPr>
              <w:pStyle w:val="ListParagraph1"/>
              <w:spacing w:after="0" w:line="240" w:lineRule="auto"/>
              <w:ind w:left="34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/>
          </w:tcPr>
          <w:p w14:paraId="49E15C05" w14:textId="77777777" w:rsidR="00EC2588" w:rsidRPr="0098351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2B60F80" w14:textId="09E6D1BC" w:rsidR="00EC2588" w:rsidRPr="0098351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Լրացուցիչ ֆինանսավորում չի պահանջվում</w:t>
            </w:r>
          </w:p>
        </w:tc>
      </w:tr>
      <w:tr w:rsidR="00EC2588" w:rsidRPr="00135FC9" w14:paraId="5770A499" w14:textId="77777777" w:rsidTr="00EC2588">
        <w:trPr>
          <w:trHeight w:val="274"/>
        </w:trPr>
        <w:tc>
          <w:tcPr>
            <w:tcW w:w="1687" w:type="dxa"/>
            <w:vMerge/>
            <w:shd w:val="clear" w:color="auto" w:fill="auto"/>
            <w:vAlign w:val="center"/>
          </w:tcPr>
          <w:p w14:paraId="3E3BEB84" w14:textId="77777777" w:rsidR="00EC2588" w:rsidRPr="0098351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1BC70763" w14:textId="5AC43E98" w:rsidR="00EC2588" w:rsidRPr="0067756C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29. </w:t>
            </w:r>
            <w:r w:rsidRPr="0067756C">
              <w:rPr>
                <w:rFonts w:ascii="GHEA Grapalat" w:hAnsi="GHEA Grapalat"/>
                <w:sz w:val="16"/>
                <w:szCs w:val="16"/>
                <w:lang w:val="hy-AM"/>
              </w:rPr>
              <w:t>Նախարարությունների մակարդակով միջանկյալ համախմբված ֆինանսական հաշվետվությունների պատրաստում</w:t>
            </w:r>
          </w:p>
        </w:tc>
        <w:tc>
          <w:tcPr>
            <w:tcW w:w="1561" w:type="dxa"/>
            <w:shd w:val="clear" w:color="auto" w:fill="auto"/>
          </w:tcPr>
          <w:p w14:paraId="3D73320A" w14:textId="235C5E05" w:rsidR="00EC2588" w:rsidRPr="0067756C" w:rsidRDefault="00EC2588" w:rsidP="00EC2588">
            <w:pPr>
              <w:pStyle w:val="ListParagraph1"/>
              <w:tabs>
                <w:tab w:val="left" w:pos="106"/>
                <w:tab w:val="left" w:pos="47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29</w:t>
            </w:r>
            <w:r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 xml:space="preserve">1 </w:t>
            </w:r>
            <w:r w:rsidRPr="0067756C">
              <w:rPr>
                <w:rFonts w:ascii="GHEA Grapalat" w:hAnsi="GHEA Grapalat"/>
                <w:sz w:val="16"/>
                <w:szCs w:val="16"/>
                <w:lang w:val="hy-AM" w:eastAsia="en-US"/>
              </w:rPr>
              <w:t xml:space="preserve">Ֆինանսական հաշվետվությունների համախմբման մեթոդաբանության մշակում 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075371A5" w14:textId="77777777" w:rsidR="00EC2588" w:rsidRP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C2588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273B6969" w14:textId="77777777" w:rsidR="00EC2588" w:rsidRP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C2588">
              <w:rPr>
                <w:rFonts w:ascii="GHEA Grapalat" w:hAnsi="GHEA Grapalat"/>
                <w:sz w:val="16"/>
                <w:szCs w:val="16"/>
                <w:lang w:val="hy-AM"/>
              </w:rPr>
              <w:t>2022-2023թթ.</w:t>
            </w:r>
          </w:p>
        </w:tc>
        <w:tc>
          <w:tcPr>
            <w:tcW w:w="1834" w:type="dxa"/>
            <w:shd w:val="clear" w:color="auto" w:fill="auto"/>
          </w:tcPr>
          <w:p w14:paraId="314DC4B5" w14:textId="04D003CA" w:rsidR="00EC2588" w:rsidRPr="0098351E" w:rsidRDefault="00EC2588" w:rsidP="00EC2588">
            <w:pPr>
              <w:pStyle w:val="ListParagraph1"/>
              <w:numPr>
                <w:ilvl w:val="0"/>
                <w:numId w:val="2"/>
              </w:numPr>
              <w:tabs>
                <w:tab w:val="left" w:pos="46"/>
                <w:tab w:val="left" w:pos="226"/>
              </w:tabs>
              <w:spacing w:after="0" w:line="240" w:lineRule="auto"/>
              <w:ind w:left="-44" w:firstLine="4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8351E">
              <w:rPr>
                <w:rFonts w:ascii="GHEA Grapalat" w:hAnsi="GHEA Grapalat"/>
                <w:sz w:val="16"/>
                <w:szCs w:val="16"/>
                <w:lang w:val="hy-AM"/>
              </w:rPr>
              <w:t>Համախմբման մեթոդաբանություն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F8019AA" w14:textId="77777777" w:rsidR="00EC2588" w:rsidRPr="0063748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C2588">
              <w:rPr>
                <w:rFonts w:ascii="GHEA Grapalat" w:hAnsi="GHEA Grapalat"/>
                <w:sz w:val="16"/>
                <w:szCs w:val="16"/>
                <w:lang w:val="hy-AM"/>
              </w:rPr>
              <w:t>ԿՑ-29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065544B" w14:textId="77777777" w:rsidR="00EC2588" w:rsidRPr="0063748E" w:rsidRDefault="00EC2588" w:rsidP="00EC258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3748E">
              <w:rPr>
                <w:rFonts w:ascii="GHEA Grapalat" w:hAnsi="GHEA Grapalat"/>
                <w:sz w:val="16"/>
                <w:szCs w:val="16"/>
                <w:lang w:val="hy-AM"/>
              </w:rPr>
              <w:t>Որոշ կազմակերպու-թյունների կողմից հանրային հատվածի հաշվապահա-կան հաշվառման նոր համակարգին անցում կատարած չլինելը</w:t>
            </w:r>
          </w:p>
          <w:p w14:paraId="0E4989A3" w14:textId="228B3062" w:rsidR="00EC2588" w:rsidRPr="00EC2588" w:rsidRDefault="00EC2588" w:rsidP="00EC258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3748E">
              <w:rPr>
                <w:rFonts w:ascii="GHEA Grapalat" w:hAnsi="GHEA Grapalat"/>
                <w:sz w:val="16"/>
                <w:szCs w:val="16"/>
                <w:lang w:val="hy-AM"/>
              </w:rPr>
              <w:t xml:space="preserve">Համախմբման իրականացման նպատակով </w:t>
            </w:r>
            <w:r w:rsidRPr="0063748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միասնական համակարգչային ծրագրի մշակման կամ ձեռքբերման համար անհրաժեշտ կարողությունների բացակայությունը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533C2554" w14:textId="7560CB5C" w:rsidR="00EC2588" w:rsidRPr="00FF5B1B" w:rsidRDefault="00EC2588" w:rsidP="00EC258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3748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Անցումն ապահովելու նպատակով հանձնարարա-կանի տրամադրում լիազոր մարմիններին</w:t>
            </w:r>
          </w:p>
          <w:p w14:paraId="6262CA8B" w14:textId="5307B17C" w:rsidR="00EC2588" w:rsidRPr="0063748E" w:rsidRDefault="00EC2588" w:rsidP="00EC2588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  <w:p w14:paraId="030133EE" w14:textId="77DBE82E" w:rsidR="00EC2588" w:rsidRPr="0063748E" w:rsidRDefault="00EC2588" w:rsidP="00EC258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3748E">
              <w:rPr>
                <w:rFonts w:ascii="GHEA Grapalat" w:hAnsi="GHEA Grapalat"/>
                <w:sz w:val="16"/>
                <w:szCs w:val="16"/>
                <w:lang w:val="hy-AM"/>
              </w:rPr>
              <w:t>Այլ երկրներում նման ծրագրերի կիրառման արդյունավետության ուսումնասիրությո</w:t>
            </w:r>
            <w:r w:rsidRPr="0063748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ւն և փորձի փոխանակում</w:t>
            </w:r>
          </w:p>
          <w:p w14:paraId="6031E77C" w14:textId="77777777" w:rsidR="00EC2588" w:rsidRPr="0063748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/>
          </w:tcPr>
          <w:p w14:paraId="7DA66D4D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7800A51E" w14:textId="65941996" w:rsidR="00EC2588" w:rsidRPr="00B40BF5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Կիրականացվի տեխնիկական աջակցության շրջանակներում</w:t>
            </w:r>
          </w:p>
          <w:p w14:paraId="758A5876" w14:textId="4836C3C1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C2588" w:rsidRPr="00A83D9A" w14:paraId="2945CD0E" w14:textId="77777777" w:rsidTr="00EC2588">
        <w:tc>
          <w:tcPr>
            <w:tcW w:w="1687" w:type="dxa"/>
            <w:vMerge/>
            <w:shd w:val="clear" w:color="auto" w:fill="auto"/>
            <w:vAlign w:val="center"/>
          </w:tcPr>
          <w:p w14:paraId="16528CCD" w14:textId="77777777" w:rsidR="00EC2588" w:rsidRPr="0063748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77F05BBA" w14:textId="77777777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5AFBE4CE" w14:textId="23F8BA9C" w:rsidR="00EC2588" w:rsidRDefault="00EC2588" w:rsidP="00EC2588">
            <w:pPr>
              <w:pStyle w:val="ListParagraph1"/>
              <w:tabs>
                <w:tab w:val="left" w:pos="106"/>
                <w:tab w:val="left" w:pos="47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EC2588">
              <w:rPr>
                <w:rFonts w:ascii="GHEA Grapalat" w:hAnsi="GHEA Grapalat"/>
                <w:sz w:val="16"/>
                <w:szCs w:val="16"/>
                <w:lang w:val="hy-AM" w:eastAsia="en-US"/>
              </w:rPr>
              <w:t>29</w:t>
            </w:r>
            <w:r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 xml:space="preserve">2 </w:t>
            </w:r>
            <w:r w:rsidRPr="00552A34">
              <w:rPr>
                <w:rFonts w:ascii="GHEA Grapalat" w:hAnsi="GHEA Grapalat"/>
                <w:sz w:val="16"/>
                <w:szCs w:val="16"/>
                <w:lang w:val="hy-AM" w:eastAsia="en-US"/>
              </w:rPr>
              <w:t>Համախմբման իրականացման նպատակով միասնական համակարգչային ծրագրի մշակում կամ ձեռքբերում</w:t>
            </w:r>
          </w:p>
        </w:tc>
        <w:tc>
          <w:tcPr>
            <w:tcW w:w="863" w:type="dxa"/>
            <w:vMerge/>
            <w:shd w:val="clear" w:color="auto" w:fill="auto"/>
          </w:tcPr>
          <w:p w14:paraId="0C85A4F5" w14:textId="77777777" w:rsidR="00EC2588" w:rsidRPr="002E277D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7E15F09D" w14:textId="77777777" w:rsidR="00EC2588" w:rsidRPr="002E277D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2ABCBE48" w14:textId="17C6414A" w:rsidR="00EC2588" w:rsidRPr="0063748E" w:rsidRDefault="00EC2588" w:rsidP="00EC2588">
            <w:pPr>
              <w:pStyle w:val="ListParagraph1"/>
              <w:numPr>
                <w:ilvl w:val="0"/>
                <w:numId w:val="2"/>
              </w:numPr>
              <w:tabs>
                <w:tab w:val="left" w:pos="46"/>
                <w:tab w:val="left" w:pos="226"/>
              </w:tabs>
              <w:spacing w:after="0" w:line="240" w:lineRule="auto"/>
              <w:ind w:left="-44" w:firstLine="4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8351E">
              <w:rPr>
                <w:rFonts w:ascii="GHEA Grapalat" w:hAnsi="GHEA Grapalat"/>
                <w:sz w:val="16"/>
                <w:szCs w:val="16"/>
                <w:lang w:val="hy-AM"/>
              </w:rPr>
              <w:t>Համախմբման համար անհրաժեշտ համակարգչային ծրագիր</w:t>
            </w:r>
          </w:p>
        </w:tc>
        <w:tc>
          <w:tcPr>
            <w:tcW w:w="993" w:type="dxa"/>
            <w:vMerge/>
            <w:shd w:val="clear" w:color="auto" w:fill="auto"/>
          </w:tcPr>
          <w:p w14:paraId="25DCA4C1" w14:textId="77777777" w:rsidR="00EC2588" w:rsidRPr="002E277D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CA9365D" w14:textId="77777777" w:rsidR="00EC2588" w:rsidRPr="0063748E" w:rsidRDefault="00EC2588" w:rsidP="00EC258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229754BF" w14:textId="77777777" w:rsidR="00EC2588" w:rsidRPr="0063748E" w:rsidRDefault="00EC2588" w:rsidP="00EC258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/>
          </w:tcPr>
          <w:p w14:paraId="6D3FEDE4" w14:textId="77777777" w:rsidR="00EC2588" w:rsidRPr="002E277D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29AD764" w14:textId="74BC0CB2" w:rsidR="00EC2588" w:rsidRPr="002E277D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C2588" w:rsidRPr="00A83D9A" w14:paraId="6758E1F6" w14:textId="77777777" w:rsidTr="00EC2588">
        <w:trPr>
          <w:trHeight w:val="5260"/>
        </w:trPr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76753A2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2001D5A" w14:textId="77777777" w:rsidR="00EC2588" w:rsidRPr="00135FC9" w:rsidRDefault="00EC2588" w:rsidP="00EC2588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09730C0C" w14:textId="56DE5E7F" w:rsidR="00EC2588" w:rsidRPr="00552A34" w:rsidRDefault="00EC2588" w:rsidP="00EC2588">
            <w:pPr>
              <w:pStyle w:val="ListParagraph1"/>
              <w:tabs>
                <w:tab w:val="left" w:pos="106"/>
                <w:tab w:val="left" w:pos="47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29</w:t>
            </w:r>
            <w:r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 xml:space="preserve">3 </w:t>
            </w:r>
            <w:r w:rsidRPr="00712DE6">
              <w:rPr>
                <w:rFonts w:ascii="GHEA Grapalat" w:hAnsi="GHEA Grapalat"/>
                <w:sz w:val="16"/>
                <w:szCs w:val="16"/>
                <w:lang w:val="hy-AM" w:eastAsia="en-US"/>
              </w:rPr>
              <w:t>Նախարարությունների մակարդակով միջանկյալ համախմբված ֆինանսական հաշվետվությունների պատրաստում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1DA1CFB3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14:paraId="5ACEA448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2023թ</w:t>
            </w:r>
            <w:r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 xml:space="preserve"> դեկտեմբեր</w:t>
            </w:r>
          </w:p>
          <w:p w14:paraId="63A9C75D" w14:textId="22B8E859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5ABBE92B" w14:textId="62CB12D3" w:rsidR="00EC2588" w:rsidRPr="0098351E" w:rsidRDefault="00EC2588" w:rsidP="00EC2588">
            <w:pPr>
              <w:pStyle w:val="ListParagraph1"/>
              <w:numPr>
                <w:ilvl w:val="0"/>
                <w:numId w:val="2"/>
              </w:numPr>
              <w:tabs>
                <w:tab w:val="left" w:pos="46"/>
                <w:tab w:val="left" w:pos="226"/>
              </w:tabs>
              <w:spacing w:after="0" w:line="240" w:lineRule="auto"/>
              <w:ind w:left="-44" w:firstLine="44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8351E">
              <w:rPr>
                <w:rFonts w:ascii="GHEA Grapalat" w:hAnsi="GHEA Grapalat"/>
                <w:sz w:val="16"/>
                <w:szCs w:val="16"/>
                <w:lang w:val="hy-AM"/>
              </w:rPr>
              <w:t>Համախմբման համար անհրաժեշտ համակարգչային ծրագիր</w:t>
            </w:r>
            <w:r w:rsidRPr="00712DE6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E398A3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636247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BE05E9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4447607C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1F5A21C" w14:textId="48962CF4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A83D9A" w14:paraId="4F48DFED" w14:textId="77777777" w:rsidTr="00EC2588">
        <w:trPr>
          <w:trHeight w:val="130"/>
        </w:trPr>
        <w:tc>
          <w:tcPr>
            <w:tcW w:w="15307" w:type="dxa"/>
            <w:gridSpan w:val="11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29F24B8B" w14:textId="7880FAC7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D0BD5">
              <w:rPr>
                <w:rFonts w:ascii="GHEA Grapalat" w:hAnsi="GHEA Grapalat"/>
                <w:b/>
                <w:sz w:val="20"/>
                <w:szCs w:val="20"/>
                <w:lang w:val="hy-AM"/>
              </w:rPr>
              <w:lastRenderedPageBreak/>
              <w:t>7</w:t>
            </w:r>
            <w:r w:rsidRPr="00ED0BD5">
              <w:rPr>
                <w:rFonts w:ascii="GHEA Grapalat" w:hAnsi="GHEA Grapalat"/>
                <w:b/>
                <w:sz w:val="20"/>
                <w:szCs w:val="20"/>
                <w:lang w:val="it-IT"/>
              </w:rPr>
              <w:t>.</w:t>
            </w:r>
            <w:r w:rsidRPr="00ED0BD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ED0BD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ԿՈՐՊՈՐԱՏԻՎ ՀԱՇՎԱՊԱՀԱԿԱՆ ՀԱՇՎԱՌՈՒՄ ԵՎ ԱՈՒԴԻՏ</w:t>
            </w:r>
          </w:p>
        </w:tc>
      </w:tr>
      <w:tr w:rsidR="00EC2588" w:rsidRPr="00135FC9" w14:paraId="20F6BBBF" w14:textId="77777777" w:rsidTr="00EC2588">
        <w:trPr>
          <w:trHeight w:val="56"/>
        </w:trPr>
        <w:tc>
          <w:tcPr>
            <w:tcW w:w="1687" w:type="dxa"/>
            <w:vMerge w:val="restart"/>
            <w:shd w:val="clear" w:color="auto" w:fill="auto"/>
          </w:tcPr>
          <w:p w14:paraId="1B66AA71" w14:textId="31117536" w:rsidR="00EC2588" w:rsidRPr="00A57206" w:rsidRDefault="00B36FAD" w:rsidP="00EC2588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13.</w:t>
            </w:r>
            <w:r w:rsidR="00EC2588" w:rsidRPr="00A57206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 xml:space="preserve"> Կորպորատիվ հաշվապահական հաշվառման և աուդիտի գործունեության կարգավորում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4CA5638E" w14:textId="0047682C" w:rsidR="00EC2588" w:rsidRPr="00A57206" w:rsidRDefault="00B36FAD" w:rsidP="00B36FAD">
            <w:pPr>
              <w:spacing w:after="0" w:line="240" w:lineRule="auto"/>
              <w:ind w:right="-23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/>
                <w:sz w:val="16"/>
                <w:szCs w:val="16"/>
                <w:lang w:val="hy-AM"/>
              </w:rPr>
              <w:t>30.</w:t>
            </w:r>
            <w:r w:rsidR="00EC2588" w:rsidRPr="00A57206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Հաշվապահական հաշվառման և աուդիտորական գործունեության նկատմամբ հանրային վերահսկողության համակարգի ներդրում</w:t>
            </w:r>
          </w:p>
        </w:tc>
        <w:tc>
          <w:tcPr>
            <w:tcW w:w="1561" w:type="dxa"/>
            <w:shd w:val="clear" w:color="auto" w:fill="auto"/>
          </w:tcPr>
          <w:p w14:paraId="7FE910C7" w14:textId="5D63F138" w:rsidR="00EC2588" w:rsidRPr="00A57206" w:rsidRDefault="00B36FAD" w:rsidP="00EC2588">
            <w:pPr>
              <w:pStyle w:val="ListParagraph1"/>
              <w:tabs>
                <w:tab w:val="left" w:pos="164"/>
                <w:tab w:val="left" w:pos="306"/>
              </w:tabs>
              <w:spacing w:after="0" w:line="240" w:lineRule="auto"/>
              <w:ind w:left="22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A57206">
              <w:rPr>
                <w:rFonts w:ascii="GHEA Grapalat" w:hAnsi="GHEA Grapalat" w:cs="Cambria Math"/>
                <w:sz w:val="16"/>
                <w:szCs w:val="16"/>
                <w:lang w:val="en-US" w:eastAsia="en-US"/>
              </w:rPr>
              <w:t>30</w:t>
            </w:r>
            <w:r w:rsidR="00EC2588" w:rsidRPr="00A57206"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 w:rsidR="00EC2588" w:rsidRPr="00A57206">
              <w:rPr>
                <w:rFonts w:ascii="GHEA Grapalat" w:hAnsi="GHEA Grapalat"/>
                <w:sz w:val="16"/>
                <w:szCs w:val="16"/>
                <w:lang w:val="hy-AM" w:eastAsia="en-US"/>
              </w:rPr>
              <w:t xml:space="preserve">1 </w:t>
            </w:r>
            <w:r w:rsidR="00EC2588" w:rsidRPr="00A57206">
              <w:rPr>
                <w:rFonts w:ascii="GHEA Grapalat" w:hAnsi="GHEA Grapalat" w:cs="Sylfaen"/>
                <w:sz w:val="16"/>
                <w:szCs w:val="16"/>
              </w:rPr>
              <w:t>Անհրաժեշտ ենթաօրենս</w:t>
            </w:r>
            <w:r w:rsidR="00EC2588" w:rsidRPr="00A57206">
              <w:rPr>
                <w:rFonts w:ascii="GHEA Grapalat" w:hAnsi="GHEA Grapalat" w:cs="Sylfaen"/>
                <w:sz w:val="16"/>
                <w:szCs w:val="16"/>
              </w:rPr>
              <w:softHyphen/>
              <w:t>դրա</w:t>
            </w:r>
            <w:r w:rsidR="00EC2588" w:rsidRPr="00A57206">
              <w:rPr>
                <w:rFonts w:ascii="GHEA Grapalat" w:hAnsi="GHEA Grapalat" w:cs="Sylfaen"/>
                <w:sz w:val="16"/>
                <w:szCs w:val="16"/>
              </w:rPr>
              <w:softHyphen/>
              <w:t>կան դաշտի ամբողջականացում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14:paraId="2B35AC76" w14:textId="77777777" w:rsidR="00EC2588" w:rsidRPr="00B36FAD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B36FAD">
              <w:rPr>
                <w:rFonts w:ascii="GHEA Grapalat" w:hAnsi="GHEA Grapalat"/>
                <w:sz w:val="18"/>
                <w:szCs w:val="18"/>
                <w:lang w:val="hy-AM"/>
              </w:rPr>
              <w:t>ՖՆ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14:paraId="4526029C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36FAD">
              <w:rPr>
                <w:rFonts w:ascii="GHEA Grapalat" w:hAnsi="GHEA Grapalat"/>
                <w:sz w:val="18"/>
                <w:szCs w:val="18"/>
                <w:lang w:val="hy-AM"/>
              </w:rPr>
              <w:t>2020-2021թթ.</w:t>
            </w:r>
          </w:p>
        </w:tc>
        <w:tc>
          <w:tcPr>
            <w:tcW w:w="1834" w:type="dxa"/>
            <w:shd w:val="clear" w:color="auto" w:fill="auto"/>
          </w:tcPr>
          <w:p w14:paraId="79D7DA78" w14:textId="77777777" w:rsidR="00EC2588" w:rsidRPr="00FF5B1B" w:rsidRDefault="00EC2588" w:rsidP="00EC258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FF5B1B">
              <w:rPr>
                <w:rFonts w:ascii="GHEA Grapalat" w:hAnsi="GHEA Grapalat"/>
                <w:sz w:val="16"/>
                <w:szCs w:val="16"/>
              </w:rPr>
              <w:t>Ոլորտների կարգավոր</w:t>
            </w:r>
            <w:r w:rsidRPr="00FF5B1B">
              <w:rPr>
                <w:rFonts w:ascii="GHEA Grapalat" w:hAnsi="GHEA Grapalat"/>
                <w:sz w:val="16"/>
                <w:szCs w:val="16"/>
              </w:rPr>
              <w:softHyphen/>
              <w:t xml:space="preserve">ման ու դրանց նկատմամբ վերահսկողության նոր՝ մասնագիտացված կառույցներ-հանրային վերահսկողության խորհուրդ մոդել, </w:t>
            </w:r>
          </w:p>
          <w:p w14:paraId="68E516CA" w14:textId="77777777" w:rsidR="00EC2588" w:rsidRPr="00FF5B1B" w:rsidRDefault="00EC2588" w:rsidP="00EC258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FF5B1B">
              <w:rPr>
                <w:rFonts w:ascii="GHEA Grapalat" w:hAnsi="GHEA Grapalat"/>
                <w:sz w:val="16"/>
                <w:szCs w:val="16"/>
              </w:rPr>
              <w:t>աուդիտի որակի հսկողության արդյունա</w:t>
            </w:r>
            <w:r w:rsidRPr="00FF5B1B">
              <w:rPr>
                <w:rFonts w:ascii="GHEA Grapalat" w:hAnsi="GHEA Grapalat"/>
                <w:sz w:val="16"/>
                <w:szCs w:val="16"/>
              </w:rPr>
              <w:softHyphen/>
              <w:t>վետ համակարգ,</w:t>
            </w:r>
          </w:p>
          <w:p w14:paraId="5E3EE90C" w14:textId="37A8447C" w:rsidR="00EC2588" w:rsidRPr="00FF5B1B" w:rsidRDefault="00EC2588" w:rsidP="00EC258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FF5B1B">
              <w:rPr>
                <w:rFonts w:ascii="GHEA Grapalat" w:hAnsi="GHEA Grapalat"/>
                <w:sz w:val="16"/>
                <w:szCs w:val="16"/>
              </w:rPr>
              <w:lastRenderedPageBreak/>
              <w:t>պարտադիր աուդիտի ենթակա կազմակերպութ</w:t>
            </w:r>
            <w:r w:rsidRPr="00FF5B1B">
              <w:rPr>
                <w:rFonts w:ascii="GHEA Grapalat" w:hAnsi="GHEA Grapalat"/>
                <w:sz w:val="16"/>
                <w:szCs w:val="16"/>
              </w:rPr>
              <w:softHyphen/>
              <w:t>յուն</w:t>
            </w:r>
            <w:r w:rsidRPr="00FF5B1B">
              <w:rPr>
                <w:rFonts w:ascii="GHEA Grapalat" w:hAnsi="GHEA Grapalat"/>
                <w:sz w:val="16"/>
                <w:szCs w:val="16"/>
              </w:rPr>
              <w:softHyphen/>
              <w:t>ների ճշգրտված շրջա</w:t>
            </w:r>
            <w:r w:rsidRPr="00FF5B1B">
              <w:rPr>
                <w:rFonts w:ascii="GHEA Grapalat" w:hAnsi="GHEA Grapalat"/>
                <w:sz w:val="16"/>
                <w:szCs w:val="16"/>
              </w:rPr>
              <w:softHyphen/>
              <w:t>նակ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2E7F4B0D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</w:rPr>
            </w:pPr>
            <w:r w:rsidRPr="00135FC9">
              <w:rPr>
                <w:rFonts w:ascii="GHEA Grapalat" w:hAnsi="GHEA Grapalat"/>
                <w:b/>
                <w:sz w:val="18"/>
                <w:szCs w:val="18"/>
              </w:rPr>
              <w:lastRenderedPageBreak/>
              <w:t>-</w:t>
            </w:r>
          </w:p>
        </w:tc>
        <w:tc>
          <w:tcPr>
            <w:tcW w:w="1560" w:type="dxa"/>
            <w:vMerge w:val="restart"/>
            <w:shd w:val="clear" w:color="auto" w:fill="auto"/>
            <w:vAlign w:val="center"/>
          </w:tcPr>
          <w:p w14:paraId="646EF575" w14:textId="77777777" w:rsidR="00EC2588" w:rsidRPr="0063748E" w:rsidRDefault="00EC2588" w:rsidP="00EC258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63748E">
              <w:rPr>
                <w:rFonts w:ascii="GHEA Grapalat" w:hAnsi="GHEA Grapalat"/>
                <w:sz w:val="16"/>
                <w:szCs w:val="16"/>
              </w:rPr>
              <w:t>ՀՀ Ազգային Ժողովի կողմից օրենքները չընդունելը</w:t>
            </w:r>
          </w:p>
          <w:p w14:paraId="0FCB6B24" w14:textId="77777777" w:rsidR="00EC2588" w:rsidRPr="0063748E" w:rsidRDefault="00EC2588" w:rsidP="00EC258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63748E">
              <w:rPr>
                <w:rFonts w:ascii="GHEA Grapalat" w:hAnsi="GHEA Grapalat"/>
                <w:sz w:val="16"/>
                <w:szCs w:val="16"/>
              </w:rPr>
              <w:t>Աշխատակից-ների ոչ բավարար կարողություններ</w:t>
            </w:r>
          </w:p>
          <w:p w14:paraId="09D9EB32" w14:textId="77777777" w:rsidR="00EC2588" w:rsidRPr="0063748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820899A" w14:textId="77777777" w:rsidR="00EC2588" w:rsidRPr="0063748E" w:rsidRDefault="00EC2588" w:rsidP="00EC258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3748E">
              <w:rPr>
                <w:rFonts w:ascii="GHEA Grapalat" w:hAnsi="GHEA Grapalat"/>
                <w:sz w:val="16"/>
                <w:szCs w:val="16"/>
                <w:lang w:val="hy-AM"/>
              </w:rPr>
              <w:t>ՀՀ Ազգային Ժողովում օրենսդրական փաթեթի քննարկման ընթացքում հանրային վերահսկողու-թյան համակարգի առավելությունների մանրամասն ներկայացում</w:t>
            </w:r>
          </w:p>
          <w:p w14:paraId="634B8168" w14:textId="77777777" w:rsidR="00EC2588" w:rsidRPr="0063748E" w:rsidRDefault="00EC2588" w:rsidP="00EC258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63748E">
              <w:rPr>
                <w:rFonts w:ascii="GHEA Grapalat" w:hAnsi="GHEA Grapalat"/>
                <w:sz w:val="16"/>
                <w:szCs w:val="16"/>
              </w:rPr>
              <w:lastRenderedPageBreak/>
              <w:t>Աշխատակիցների վերապատրաստում</w:t>
            </w:r>
          </w:p>
        </w:tc>
        <w:tc>
          <w:tcPr>
            <w:tcW w:w="1418" w:type="dxa"/>
            <w:vMerge w:val="restart"/>
          </w:tcPr>
          <w:p w14:paraId="1B77341A" w14:textId="0E0C088B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469EFD07" w14:textId="272A43C9" w:rsidR="00EC2588" w:rsidRPr="00B40BF5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Կիրականացվի տեխնիկական աջակցության շրջանակներում</w:t>
            </w:r>
          </w:p>
          <w:p w14:paraId="62B04FEA" w14:textId="26E1FC76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335BF2" w14:paraId="354EFFCF" w14:textId="77777777" w:rsidTr="00EC2588">
        <w:tc>
          <w:tcPr>
            <w:tcW w:w="1687" w:type="dxa"/>
            <w:vMerge/>
            <w:shd w:val="clear" w:color="auto" w:fill="auto"/>
          </w:tcPr>
          <w:p w14:paraId="348D4BE7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2BA5BBA1" w14:textId="77777777" w:rsidR="00EC2588" w:rsidRPr="00135FC9" w:rsidRDefault="00EC2588" w:rsidP="00EC2588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77D2817" w14:textId="739347D3" w:rsidR="00EC2588" w:rsidRPr="00135FC9" w:rsidRDefault="00A57206" w:rsidP="00EC2588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en-US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en-US" w:eastAsia="en-US"/>
              </w:rPr>
              <w:t>30</w:t>
            </w:r>
            <w:r w:rsidR="00EC2588"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 w:rsidR="00EC2588">
              <w:rPr>
                <w:rFonts w:ascii="GHEA Grapalat" w:hAnsi="GHEA Grapalat"/>
                <w:sz w:val="16"/>
                <w:szCs w:val="16"/>
                <w:lang w:val="hy-AM" w:eastAsia="en-US"/>
              </w:rPr>
              <w:t xml:space="preserve">2 </w:t>
            </w:r>
            <w:r w:rsidR="00EC2588" w:rsidRPr="00135FC9">
              <w:rPr>
                <w:rFonts w:ascii="GHEA Grapalat" w:hAnsi="GHEA Grapalat"/>
                <w:sz w:val="16"/>
                <w:szCs w:val="16"/>
                <w:lang w:val="en-US" w:eastAsia="en-US"/>
              </w:rPr>
              <w:t>Աշխատակիցների վերապատրաստում</w:t>
            </w:r>
          </w:p>
        </w:tc>
        <w:tc>
          <w:tcPr>
            <w:tcW w:w="863" w:type="dxa"/>
            <w:vMerge/>
            <w:shd w:val="clear" w:color="auto" w:fill="auto"/>
          </w:tcPr>
          <w:p w14:paraId="3777BA92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073D4012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79ED3607" w14:textId="77777777" w:rsidR="00EC2588" w:rsidRPr="00FF5B1B" w:rsidRDefault="00EC2588" w:rsidP="00EC2588">
            <w:pPr>
              <w:pStyle w:val="ListParagraph1"/>
              <w:numPr>
                <w:ilvl w:val="0"/>
                <w:numId w:val="2"/>
              </w:numPr>
              <w:spacing w:after="0" w:line="240" w:lineRule="auto"/>
              <w:ind w:left="34" w:hanging="129"/>
              <w:rPr>
                <w:rFonts w:ascii="GHEA Grapalat" w:hAnsi="GHEA Grapalat"/>
                <w:sz w:val="16"/>
                <w:szCs w:val="16"/>
              </w:rPr>
            </w:pPr>
            <w:r w:rsidRPr="00FF5B1B">
              <w:rPr>
                <w:rFonts w:ascii="GHEA Grapalat" w:hAnsi="GHEA Grapalat"/>
                <w:sz w:val="16"/>
                <w:szCs w:val="16"/>
              </w:rPr>
              <w:t>Կարողությունների համապա</w:t>
            </w:r>
            <w:r w:rsidRPr="00FF5B1B">
              <w:rPr>
                <w:rFonts w:ascii="GHEA Grapalat" w:hAnsi="GHEA Grapalat"/>
                <w:sz w:val="16"/>
                <w:szCs w:val="16"/>
              </w:rPr>
              <w:softHyphen/>
              <w:t>տասխան մակարդակ</w:t>
            </w:r>
            <w:r w:rsidRPr="00FF5B1B" w:rsidDel="001B704B">
              <w:rPr>
                <w:rFonts w:ascii="GHEA Grapalat" w:hAnsi="GHEA Grapalat"/>
                <w:sz w:val="16"/>
                <w:szCs w:val="16"/>
              </w:rPr>
              <w:t xml:space="preserve"> </w:t>
            </w:r>
          </w:p>
          <w:p w14:paraId="53CF9B86" w14:textId="59A0691C" w:rsidR="00EC2588" w:rsidRPr="00FF5B1B" w:rsidRDefault="00EC2588" w:rsidP="00EC2588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5E8E4B3B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  <w:vAlign w:val="center"/>
          </w:tcPr>
          <w:p w14:paraId="13E8F153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6A7EBD4A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418" w:type="dxa"/>
            <w:vMerge/>
          </w:tcPr>
          <w:p w14:paraId="44B36C1E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1B30AC4E" w14:textId="47167C82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335BF2" w14:paraId="41B66B4C" w14:textId="77777777" w:rsidTr="00EC2588">
        <w:tc>
          <w:tcPr>
            <w:tcW w:w="15307" w:type="dxa"/>
            <w:gridSpan w:val="11"/>
            <w:shd w:val="clear" w:color="auto" w:fill="9CC2E5" w:themeFill="accent1" w:themeFillTint="99"/>
            <w:vAlign w:val="center"/>
          </w:tcPr>
          <w:p w14:paraId="61A2E84B" w14:textId="76F1A5D0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ED0BD5">
              <w:rPr>
                <w:rFonts w:ascii="GHEA Grapalat" w:hAnsi="GHEA Grapalat"/>
                <w:b/>
                <w:sz w:val="20"/>
                <w:szCs w:val="20"/>
                <w:lang w:val="it-IT"/>
              </w:rPr>
              <w:t>8.</w:t>
            </w:r>
            <w:r w:rsidRPr="00ED0BD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ED0BD5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hy-AM"/>
              </w:rPr>
              <w:t>Պ</w:t>
            </w:r>
            <w:r w:rsidRPr="00ED0BD5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 xml:space="preserve">ԵՏԱԿԱՆ ԿԱԶՄԱԿԵՐՊՈՒԹՅՈՒՆՆԵՐԻ ՖԻՆԱՆՍԱԿԱՆ ԿԱՌԱՎԱՐՈՒՄ ԵՎ ՀՍԿՈՂՈՒԹՅՈՒՆ՝ </w:t>
            </w:r>
            <w:r w:rsidRPr="00ED0BD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ar-SA"/>
              </w:rPr>
              <w:t>ՊԵՏԱԿԱՆ</w:t>
            </w:r>
            <w:r w:rsidRPr="00ED0BD5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 w:eastAsia="ar-SA"/>
              </w:rPr>
              <w:t xml:space="preserve"> </w:t>
            </w:r>
            <w:r w:rsidRPr="00ED0BD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ar-SA"/>
              </w:rPr>
              <w:t>ՈՉ</w:t>
            </w:r>
            <w:r w:rsidRPr="00ED0BD5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 w:eastAsia="ar-SA"/>
              </w:rPr>
              <w:t xml:space="preserve"> </w:t>
            </w:r>
            <w:r w:rsidRPr="00ED0BD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ar-SA"/>
              </w:rPr>
              <w:t>ԱՌԵՎՏՐԱՅԻՆ</w:t>
            </w:r>
            <w:r w:rsidRPr="00ED0BD5">
              <w:rPr>
                <w:rFonts w:ascii="GHEA Grapalat" w:eastAsia="Times New Roman" w:hAnsi="GHEA Grapalat" w:cs="Arial"/>
                <w:b/>
                <w:bCs/>
                <w:color w:val="000000"/>
                <w:sz w:val="20"/>
                <w:szCs w:val="20"/>
                <w:lang w:val="hy-AM" w:eastAsia="ar-SA"/>
              </w:rPr>
              <w:t xml:space="preserve"> </w:t>
            </w:r>
            <w:r w:rsidRPr="00ED0BD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ar-SA"/>
              </w:rPr>
              <w:t xml:space="preserve">ԿԱԶՄԱԿԵՐՊՈՒԹՅՈՒՆՆԵՐ </w:t>
            </w:r>
            <w:r w:rsidRPr="00ED0BD5">
              <w:rPr>
                <w:rFonts w:ascii="GHEA Grapalat" w:hAnsi="GHEA Grapalat"/>
                <w:b/>
                <w:bCs/>
                <w:snapToGrid w:val="0"/>
                <w:color w:val="000000"/>
                <w:sz w:val="20"/>
                <w:szCs w:val="20"/>
                <w:lang w:val="hy-AM"/>
              </w:rPr>
              <w:t>(</w:t>
            </w:r>
            <w:r w:rsidRPr="00ED0BD5">
              <w:rPr>
                <w:rFonts w:ascii="GHEA Grapalat" w:eastAsia="Times New Roman" w:hAnsi="GHEA Grapalat" w:cs="Sylfaen"/>
                <w:b/>
                <w:bCs/>
                <w:color w:val="000000"/>
                <w:sz w:val="20"/>
                <w:szCs w:val="20"/>
                <w:lang w:val="hy-AM" w:eastAsia="ar-SA"/>
              </w:rPr>
              <w:t>ՊՈԱԿ</w:t>
            </w:r>
            <w:r w:rsidRPr="00ED0BD5">
              <w:rPr>
                <w:rFonts w:ascii="GHEA Grapalat" w:hAnsi="GHEA Grapalat" w:cs="Sylfaen"/>
                <w:b/>
                <w:bCs/>
                <w:snapToGrid w:val="0"/>
                <w:color w:val="000000"/>
                <w:sz w:val="20"/>
                <w:szCs w:val="20"/>
                <w:lang w:val="hy-AM"/>
              </w:rPr>
              <w:t>)</w:t>
            </w:r>
          </w:p>
        </w:tc>
      </w:tr>
      <w:tr w:rsidR="00EC2588" w:rsidRPr="00135FC9" w14:paraId="03D0CDE6" w14:textId="77777777" w:rsidTr="00EC2588">
        <w:trPr>
          <w:trHeight w:val="2714"/>
        </w:trPr>
        <w:tc>
          <w:tcPr>
            <w:tcW w:w="1687" w:type="dxa"/>
            <w:shd w:val="clear" w:color="auto" w:fill="auto"/>
          </w:tcPr>
          <w:p w14:paraId="384BE13F" w14:textId="6076C9D8" w:rsidR="00EC2588" w:rsidRPr="005D6EA1" w:rsidRDefault="00A57206" w:rsidP="00EC258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16"/>
                <w:szCs w:val="16"/>
              </w:rPr>
              <w:t>14.</w:t>
            </w:r>
            <w:r w:rsidR="00EC2588" w:rsidRPr="005D6EA1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 xml:space="preserve"> Պետական կազմակերպությունների ֆինանսական կառավարում և հսկողություն՝ պետական ոչ առևտրային կազմակերպությունների (ՊՈԱԿ) հաշվետվողականությունը</w:t>
            </w:r>
          </w:p>
        </w:tc>
        <w:tc>
          <w:tcPr>
            <w:tcW w:w="1556" w:type="dxa"/>
            <w:shd w:val="clear" w:color="auto" w:fill="auto"/>
          </w:tcPr>
          <w:p w14:paraId="520CF212" w14:textId="6857FA6D" w:rsidR="00EC2588" w:rsidRPr="00135FC9" w:rsidRDefault="00A57206" w:rsidP="00EC2588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31.</w:t>
            </w:r>
            <w:r w:rsidR="00EC258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EC2588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ՊՈԱԿ-ների ֆինանսատնտեսական գործունեության նկատմամբ    հաշվետվողականության և մշտադիտարկման համակարգի կատարելագործում</w:t>
            </w:r>
          </w:p>
        </w:tc>
        <w:tc>
          <w:tcPr>
            <w:tcW w:w="1561" w:type="dxa"/>
            <w:shd w:val="clear" w:color="auto" w:fill="auto"/>
          </w:tcPr>
          <w:p w14:paraId="7B9F27A1" w14:textId="44525167" w:rsidR="00EC2588" w:rsidRPr="0067756C" w:rsidRDefault="00A57206" w:rsidP="00EC2588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A57206">
              <w:rPr>
                <w:rFonts w:ascii="GHEA Grapalat" w:hAnsi="GHEA Grapalat"/>
                <w:sz w:val="16"/>
                <w:szCs w:val="16"/>
                <w:lang w:val="hy-AM" w:eastAsia="en-US"/>
              </w:rPr>
              <w:t>31</w:t>
            </w:r>
            <w:r w:rsidR="00EC2588" w:rsidRPr="0067756C"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 w:rsidR="00EC2588" w:rsidRPr="0067756C">
              <w:rPr>
                <w:rFonts w:ascii="GHEA Grapalat" w:hAnsi="GHEA Grapalat"/>
                <w:sz w:val="16"/>
                <w:szCs w:val="16"/>
                <w:lang w:val="hy-AM" w:eastAsia="en-US"/>
              </w:rPr>
              <w:t>1 ՊՈԱԿ-ների գործունեության արդյունավետության գնահատման նպատակով ոչ ֆինանսական (արդյունքային) ցուցանիշների մշակում</w:t>
            </w:r>
          </w:p>
        </w:tc>
        <w:tc>
          <w:tcPr>
            <w:tcW w:w="863" w:type="dxa"/>
            <w:shd w:val="clear" w:color="auto" w:fill="auto"/>
          </w:tcPr>
          <w:p w14:paraId="23C051E9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hy-AM"/>
              </w:rPr>
            </w:pPr>
            <w:r w:rsidRPr="00135FC9">
              <w:rPr>
                <w:rFonts w:ascii="GHEA Grapalat" w:hAnsi="GHEA Grapalat"/>
                <w:sz w:val="18"/>
                <w:szCs w:val="18"/>
              </w:rPr>
              <w:t>ՖՆ</w:t>
            </w:r>
          </w:p>
        </w:tc>
        <w:tc>
          <w:tcPr>
            <w:tcW w:w="859" w:type="dxa"/>
            <w:shd w:val="clear" w:color="auto" w:fill="auto"/>
            <w:vAlign w:val="center"/>
          </w:tcPr>
          <w:p w14:paraId="24132C64" w14:textId="28B67B59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8"/>
                <w:szCs w:val="18"/>
              </w:rPr>
              <w:t>20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>20</w:t>
            </w:r>
            <w:r w:rsidRPr="00135FC9">
              <w:rPr>
                <w:rFonts w:ascii="GHEA Grapalat" w:hAnsi="GHEA Grapalat"/>
                <w:sz w:val="18"/>
                <w:szCs w:val="18"/>
              </w:rPr>
              <w:t>-2023թթ.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0E9ABC84" w14:textId="6BF90EC5" w:rsidR="00EC2588" w:rsidRPr="00FF709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00C25">
              <w:rPr>
                <w:rFonts w:ascii="GHEA Grapalat" w:hAnsi="GHEA Grapalat"/>
                <w:sz w:val="16"/>
                <w:szCs w:val="16"/>
                <w:lang w:val="hy-AM"/>
              </w:rPr>
              <w:t>ՊՈԱԿ-ների գործունեության գնահատման համակարգի կիրառում</w:t>
            </w:r>
          </w:p>
        </w:tc>
        <w:tc>
          <w:tcPr>
            <w:tcW w:w="993" w:type="dxa"/>
            <w:shd w:val="clear" w:color="auto" w:fill="auto"/>
            <w:vAlign w:val="center"/>
          </w:tcPr>
          <w:p w14:paraId="613ED2AB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35FC9">
              <w:rPr>
                <w:rFonts w:ascii="GHEA Grapalat" w:hAnsi="GHEA Grapalat"/>
                <w:sz w:val="18"/>
                <w:szCs w:val="18"/>
              </w:rPr>
              <w:t>ԿՑ-8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295FE2FF" w14:textId="0BB03505" w:rsidR="00EC2588" w:rsidRPr="00FF5B1B" w:rsidRDefault="00EC2588" w:rsidP="00EC258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FF5B1B">
              <w:rPr>
                <w:rFonts w:ascii="GHEA Grapalat" w:hAnsi="GHEA Grapalat"/>
                <w:sz w:val="18"/>
                <w:szCs w:val="18"/>
              </w:rPr>
              <w:t>Տեխնիկական աջակցության բացակայություն</w:t>
            </w:r>
          </w:p>
          <w:p w14:paraId="01EEAD67" w14:textId="77777777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8"/>
                <w:szCs w:val="18"/>
              </w:rPr>
            </w:pPr>
          </w:p>
          <w:p w14:paraId="17AF63D8" w14:textId="21B213A3" w:rsidR="00EC2588" w:rsidRPr="00FF5B1B" w:rsidRDefault="00EC2588" w:rsidP="00EC258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FF5B1B">
              <w:rPr>
                <w:rFonts w:ascii="GHEA Grapalat" w:hAnsi="GHEA Grapalat"/>
                <w:sz w:val="18"/>
                <w:szCs w:val="18"/>
              </w:rPr>
              <w:t>Պետական կառավարման մարմինների կողմից ներկայացվող հաշվետվությունների ցածր որակ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09268" w14:textId="6FAF62A0" w:rsidR="00EC2588" w:rsidRPr="00FF5B1B" w:rsidRDefault="00EC2588" w:rsidP="00EC258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FF5B1B">
              <w:rPr>
                <w:rFonts w:ascii="GHEA Grapalat" w:hAnsi="GHEA Grapalat"/>
                <w:sz w:val="18"/>
                <w:szCs w:val="18"/>
              </w:rPr>
              <w:t>Զարգացման գործընկեր-ներից ֆինանսական աջակցության և փորձագետների ներգրավում</w:t>
            </w:r>
          </w:p>
          <w:p w14:paraId="36678D82" w14:textId="77777777" w:rsidR="00EC2588" w:rsidRPr="00FF5B1B" w:rsidRDefault="00EC2588" w:rsidP="00EC2588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</w:rPr>
            </w:pPr>
          </w:p>
          <w:p w14:paraId="659E91CE" w14:textId="44636934" w:rsidR="00EC2588" w:rsidRPr="00FF5B1B" w:rsidRDefault="00EC2588" w:rsidP="00EC258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0" w:firstLine="0"/>
              <w:rPr>
                <w:rFonts w:ascii="GHEA Grapalat" w:hAnsi="GHEA Grapalat"/>
                <w:sz w:val="18"/>
                <w:szCs w:val="18"/>
              </w:rPr>
            </w:pPr>
            <w:r w:rsidRPr="00FF5B1B">
              <w:rPr>
                <w:rFonts w:ascii="GHEA Grapalat" w:hAnsi="GHEA Grapalat"/>
                <w:sz w:val="18"/>
                <w:szCs w:val="18"/>
              </w:rPr>
              <w:t>Ներկայացվող  հաշվետվու-թյունների համար ուղեցույցերի մշակում</w:t>
            </w:r>
          </w:p>
        </w:tc>
        <w:tc>
          <w:tcPr>
            <w:tcW w:w="1418" w:type="dxa"/>
          </w:tcPr>
          <w:p w14:paraId="38C6A3C1" w14:textId="30F66E0C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4-րդ պարբերություն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3ABAFC93" w14:textId="7C21D3C8" w:rsidR="00EC2588" w:rsidRPr="00B40BF5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  <w:t>Կիրականացվի տեխնիկական աջակցության շրջանակներում</w:t>
            </w:r>
          </w:p>
          <w:p w14:paraId="0F4C7929" w14:textId="751ED414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135FC9" w14:paraId="555FEEAE" w14:textId="77777777" w:rsidTr="00EC2588">
        <w:trPr>
          <w:trHeight w:val="70"/>
        </w:trPr>
        <w:tc>
          <w:tcPr>
            <w:tcW w:w="15307" w:type="dxa"/>
            <w:gridSpan w:val="11"/>
            <w:shd w:val="clear" w:color="auto" w:fill="9CC2E5" w:themeFill="accent1" w:themeFillTint="99"/>
            <w:vAlign w:val="center"/>
          </w:tcPr>
          <w:p w14:paraId="53FE145C" w14:textId="000FD43F" w:rsidR="00EC2588" w:rsidRDefault="00EC2588" w:rsidP="00EC2588">
            <w:pPr>
              <w:spacing w:after="0" w:line="240" w:lineRule="auto"/>
              <w:rPr>
                <w:rFonts w:ascii="GHEA Grapalat" w:hAnsi="GHEA Grapalat" w:cs="Arial"/>
                <w:bCs/>
                <w:color w:val="000000" w:themeColor="text1"/>
                <w:sz w:val="16"/>
                <w:szCs w:val="16"/>
                <w:lang w:val="hy-AM" w:eastAsia="x-none"/>
              </w:rPr>
            </w:pPr>
            <w:r w:rsidRPr="00ED0BD5">
              <w:rPr>
                <w:rFonts w:ascii="GHEA Grapalat" w:hAnsi="GHEA Grapalat"/>
                <w:b/>
                <w:sz w:val="20"/>
                <w:szCs w:val="20"/>
                <w:lang w:val="it-IT"/>
              </w:rPr>
              <w:t>9.</w:t>
            </w:r>
            <w:r w:rsidRPr="00ED0BD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ED0BD5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hy-AM"/>
              </w:rPr>
              <w:t>Պ</w:t>
            </w:r>
            <w:r w:rsidRPr="00ED0BD5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ԵՏԱԿԱՆ ԳՆՈՒՄՆԵՐ</w:t>
            </w:r>
          </w:p>
        </w:tc>
      </w:tr>
      <w:tr w:rsidR="00EC2588" w:rsidRPr="00A83D9A" w14:paraId="3718F851" w14:textId="77777777" w:rsidTr="00EC2588">
        <w:tc>
          <w:tcPr>
            <w:tcW w:w="1687" w:type="dxa"/>
            <w:shd w:val="clear" w:color="auto" w:fill="auto"/>
          </w:tcPr>
          <w:p w14:paraId="4C5F9207" w14:textId="6C2D6A70" w:rsidR="00EC2588" w:rsidRPr="00523E3C" w:rsidRDefault="00A57206" w:rsidP="00A57206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15.</w:t>
            </w:r>
            <w:r w:rsidR="00EC2588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="00EC2588" w:rsidRPr="00523E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Էլեկտրոնային գնումների համակարգի արդիականացում</w:t>
            </w:r>
          </w:p>
        </w:tc>
        <w:tc>
          <w:tcPr>
            <w:tcW w:w="1556" w:type="dxa"/>
            <w:shd w:val="clear" w:color="auto" w:fill="auto"/>
          </w:tcPr>
          <w:p w14:paraId="0971E73F" w14:textId="4EFF9F63" w:rsidR="00EC2588" w:rsidRPr="00FF5B1B" w:rsidRDefault="00A57206" w:rsidP="00EC2588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32.</w:t>
            </w:r>
            <w:r w:rsidR="00EC2588" w:rsidRPr="00FF5B1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Էլեկտրոնային գնումների համակարգի նոր ծրագրային ապահով</w:t>
            </w:r>
            <w:r w:rsidR="00EC258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ում</w:t>
            </w:r>
          </w:p>
        </w:tc>
        <w:tc>
          <w:tcPr>
            <w:tcW w:w="1561" w:type="dxa"/>
            <w:shd w:val="clear" w:color="auto" w:fill="auto"/>
          </w:tcPr>
          <w:p w14:paraId="71C1010C" w14:textId="59C13CED" w:rsidR="00EC2588" w:rsidRPr="0067756C" w:rsidRDefault="00A57206" w:rsidP="00A57206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en-US"/>
              </w:rPr>
              <w:t>32</w:t>
            </w:r>
            <w:r w:rsidR="00EC2588" w:rsidRPr="0067756C"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 w:rsidR="00EC2588" w:rsidRPr="0067756C">
              <w:rPr>
                <w:rFonts w:ascii="GHEA Grapalat" w:hAnsi="GHEA Grapalat"/>
                <w:sz w:val="16"/>
                <w:szCs w:val="16"/>
                <w:lang w:val="hy-AM" w:eastAsia="en-US"/>
              </w:rPr>
              <w:t>1 Էլեկտրոնային գնումների համակարգի</w:t>
            </w:r>
            <w:r w:rsidR="00EC2588" w:rsidRPr="0067756C" w:rsidDel="00DD1E1B">
              <w:rPr>
                <w:rFonts w:ascii="GHEA Grapalat" w:hAnsi="GHEA Grapalat"/>
                <w:sz w:val="16"/>
                <w:szCs w:val="16"/>
                <w:lang w:val="hy-AM" w:eastAsia="en-US"/>
              </w:rPr>
              <w:t xml:space="preserve"> </w:t>
            </w:r>
            <w:r w:rsidR="00EC2588" w:rsidRPr="0067756C">
              <w:rPr>
                <w:rFonts w:ascii="GHEA Grapalat" w:hAnsi="GHEA Grapalat"/>
                <w:sz w:val="16"/>
                <w:szCs w:val="16"/>
                <w:lang w:val="hy-AM" w:eastAsia="en-US"/>
              </w:rPr>
              <w:t xml:space="preserve"> նոր ծրագրային ապահովման մշակում և ներդրում</w:t>
            </w:r>
          </w:p>
        </w:tc>
        <w:tc>
          <w:tcPr>
            <w:tcW w:w="863" w:type="dxa"/>
            <w:shd w:val="clear" w:color="auto" w:fill="auto"/>
          </w:tcPr>
          <w:p w14:paraId="14522D29" w14:textId="77777777" w:rsidR="00EC2588" w:rsidRPr="00DA1445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2F9B44DA" w14:textId="63C2898E" w:rsidR="00EC2588" w:rsidRPr="00DA1445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2020 թվականի դեկտեմբեր</w:t>
            </w:r>
          </w:p>
        </w:tc>
        <w:tc>
          <w:tcPr>
            <w:tcW w:w="1834" w:type="dxa"/>
            <w:shd w:val="clear" w:color="auto" w:fill="auto"/>
          </w:tcPr>
          <w:p w14:paraId="72AD398E" w14:textId="5021FD72" w:rsidR="00EC2588" w:rsidRPr="00DA1445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FF5B1B">
              <w:rPr>
                <w:rFonts w:ascii="GHEA Grapalat" w:hAnsi="GHEA Grapalat"/>
                <w:sz w:val="16"/>
                <w:szCs w:val="16"/>
                <w:lang w:val="hy-AM"/>
              </w:rPr>
              <w:t>Գործող էլեկտրոնային գնումների նոր ծրագրային ապահովում</w:t>
            </w:r>
          </w:p>
        </w:tc>
        <w:tc>
          <w:tcPr>
            <w:tcW w:w="993" w:type="dxa"/>
            <w:vMerge w:val="restart"/>
            <w:shd w:val="clear" w:color="auto" w:fill="auto"/>
            <w:vAlign w:val="center"/>
          </w:tcPr>
          <w:p w14:paraId="7A85FF08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</w:rPr>
            </w:pPr>
            <w:r w:rsidRPr="00135FC9">
              <w:rPr>
                <w:rFonts w:ascii="GHEA Grapalat" w:hAnsi="GHEA Grapalat"/>
                <w:sz w:val="18"/>
                <w:szCs w:val="18"/>
              </w:rPr>
              <w:t>ԿՑ</w:t>
            </w:r>
            <w:r>
              <w:rPr>
                <w:rFonts w:ascii="GHEA Grapalat" w:hAnsi="GHEA Grapalat"/>
                <w:sz w:val="18"/>
                <w:szCs w:val="18"/>
              </w:rPr>
              <w:t>-24</w:t>
            </w:r>
          </w:p>
        </w:tc>
        <w:tc>
          <w:tcPr>
            <w:tcW w:w="1560" w:type="dxa"/>
            <w:shd w:val="clear" w:color="auto" w:fill="auto"/>
          </w:tcPr>
          <w:p w14:paraId="0195DF41" w14:textId="77777777" w:rsidR="00EC2588" w:rsidRPr="00A5698E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698E">
              <w:rPr>
                <w:rFonts w:ascii="GHEA Grapalat" w:hAnsi="GHEA Grapalat"/>
                <w:sz w:val="16"/>
                <w:szCs w:val="16"/>
                <w:lang w:val="hy-AM"/>
              </w:rPr>
              <w:t>Ֆինանսական միջոցներների  բացակայություն</w:t>
            </w:r>
          </w:p>
        </w:tc>
        <w:tc>
          <w:tcPr>
            <w:tcW w:w="1559" w:type="dxa"/>
            <w:shd w:val="clear" w:color="auto" w:fill="auto"/>
          </w:tcPr>
          <w:p w14:paraId="6DA27223" w14:textId="77777777" w:rsidR="00EC2588" w:rsidRPr="00A5698E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698E">
              <w:rPr>
                <w:rFonts w:ascii="GHEA Grapalat" w:hAnsi="GHEA Grapalat"/>
                <w:sz w:val="16"/>
                <w:szCs w:val="16"/>
                <w:lang w:val="hy-AM"/>
              </w:rPr>
              <w:t>Պետություն-մասնավոր գործընկերություն մոդելի կիրառություն</w:t>
            </w:r>
          </w:p>
        </w:tc>
        <w:tc>
          <w:tcPr>
            <w:tcW w:w="1418" w:type="dxa"/>
          </w:tcPr>
          <w:p w14:paraId="4A4664B3" w14:textId="12A5B52A" w:rsidR="00EC2588" w:rsidRPr="00716E97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8-րդ պարբերություն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0C01AB65" w14:textId="4B0CEF55" w:rsidR="00EC2588" w:rsidRPr="00B274F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B274F9">
              <w:rPr>
                <w:rFonts w:ascii="GHEA Grapalat" w:hAnsi="GHEA Grapalat"/>
                <w:sz w:val="16"/>
                <w:szCs w:val="16"/>
                <w:lang w:val="hy-AM"/>
              </w:rPr>
              <w:t xml:space="preserve">ՀՀ պետական բյուջե կամ </w:t>
            </w:r>
            <w:r w:rsidRPr="00B274F9">
              <w:rPr>
                <w:rFonts w:ascii="GHEA Grapalat" w:hAnsi="GHEA Grapalat"/>
                <w:sz w:val="18"/>
                <w:szCs w:val="18"/>
                <w:lang w:val="hy-AM"/>
              </w:rPr>
              <w:t>ՀՀ օրենքով չարգելված աղբյուրներ</w:t>
            </w:r>
          </w:p>
        </w:tc>
      </w:tr>
      <w:tr w:rsidR="00EC2588" w:rsidRPr="00A92B71" w14:paraId="17359AE5" w14:textId="77777777" w:rsidTr="00EC2588">
        <w:trPr>
          <w:trHeight w:val="981"/>
        </w:trPr>
        <w:tc>
          <w:tcPr>
            <w:tcW w:w="1687" w:type="dxa"/>
            <w:vMerge w:val="restart"/>
            <w:shd w:val="clear" w:color="auto" w:fill="auto"/>
          </w:tcPr>
          <w:p w14:paraId="53FAFEDC" w14:textId="083F7ED7" w:rsidR="00EC2588" w:rsidRPr="00523E3C" w:rsidRDefault="00A57206" w:rsidP="00EC2588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>16.</w:t>
            </w:r>
            <w:r w:rsidR="00EC2588" w:rsidRPr="00523E3C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</w:t>
            </w:r>
            <w:r w:rsidR="00EC2588">
              <w:rPr>
                <w:rFonts w:ascii="GHEA Grapalat" w:hAnsi="GHEA Grapalat"/>
                <w:b/>
                <w:sz w:val="16"/>
                <w:szCs w:val="16"/>
                <w:lang w:val="hy-AM"/>
              </w:rPr>
              <w:t>Գնումների պլանավորում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5F102A0B" w14:textId="7848AB9A" w:rsidR="00EC2588" w:rsidRPr="00C462C4" w:rsidRDefault="00A57206" w:rsidP="00A57206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33.</w:t>
            </w:r>
            <w:r w:rsidR="00EC258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EC2588" w:rsidRPr="000822FA">
              <w:rPr>
                <w:rFonts w:ascii="GHEA Grapalat" w:hAnsi="GHEA Grapalat"/>
                <w:sz w:val="16"/>
                <w:szCs w:val="16"/>
                <w:lang w:val="hy-AM"/>
              </w:rPr>
              <w:t>Գնումների պլանավորման համակարգի կատարելագործում</w:t>
            </w:r>
          </w:p>
        </w:tc>
        <w:tc>
          <w:tcPr>
            <w:tcW w:w="1561" w:type="dxa"/>
            <w:vMerge w:val="restart"/>
            <w:shd w:val="clear" w:color="auto" w:fill="auto"/>
          </w:tcPr>
          <w:p w14:paraId="0A29C5F6" w14:textId="49896095" w:rsidR="00EC2588" w:rsidRPr="0067756C" w:rsidRDefault="00A57206" w:rsidP="00EC2588">
            <w:pPr>
              <w:pStyle w:val="ListParagraph1"/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 w:eastAsia="en-US"/>
              </w:rPr>
            </w:pPr>
            <w:r w:rsidRPr="00A57206">
              <w:rPr>
                <w:rFonts w:ascii="GHEA Grapalat" w:hAnsi="GHEA Grapalat"/>
                <w:sz w:val="16"/>
                <w:szCs w:val="16"/>
                <w:lang w:val="hy-AM" w:eastAsia="en-US"/>
              </w:rPr>
              <w:t>33</w:t>
            </w:r>
            <w:r w:rsidR="00EC2588" w:rsidRPr="0067756C">
              <w:rPr>
                <w:rFonts w:ascii="Cambria Math" w:hAnsi="Cambria Math" w:cs="Cambria Math"/>
                <w:sz w:val="16"/>
                <w:szCs w:val="16"/>
                <w:lang w:val="hy-AM" w:eastAsia="en-US"/>
              </w:rPr>
              <w:t>․</w:t>
            </w:r>
            <w:r w:rsidR="00EC2588" w:rsidRPr="0067756C">
              <w:rPr>
                <w:rFonts w:ascii="GHEA Grapalat" w:hAnsi="GHEA Grapalat"/>
                <w:sz w:val="16"/>
                <w:szCs w:val="16"/>
                <w:lang w:val="hy-AM" w:eastAsia="en-US"/>
              </w:rPr>
              <w:t>1 Մշակել  ավտոմատ եղանակով, միանման բնութագրեր ունեցող առարկաների  նախահաշվային գների որոշման և պլանավորման միասնական համակարգի ներդրման վերաբերյալ   ՀՀ կառավարության որոշման նախագիծ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7F9C194C" w14:textId="77777777" w:rsidR="00EC2588" w:rsidRPr="00C462C4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22837BE3" w14:textId="67B755D8" w:rsidR="00EC2588" w:rsidRPr="00C462C4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462C4">
              <w:rPr>
                <w:rFonts w:ascii="GHEA Grapalat" w:hAnsi="GHEA Grapalat"/>
                <w:sz w:val="16"/>
                <w:szCs w:val="16"/>
                <w:lang w:val="hy-AM"/>
              </w:rPr>
              <w:t>2020 թվականի դեկտեմբեր</w:t>
            </w:r>
          </w:p>
        </w:tc>
        <w:tc>
          <w:tcPr>
            <w:tcW w:w="1834" w:type="dxa"/>
            <w:vMerge w:val="restart"/>
            <w:shd w:val="clear" w:color="auto" w:fill="auto"/>
          </w:tcPr>
          <w:p w14:paraId="29346FEF" w14:textId="33502939" w:rsidR="00EC2588" w:rsidRPr="00C462C4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24A45">
              <w:rPr>
                <w:rFonts w:ascii="GHEA Grapalat" w:hAnsi="GHEA Grapalat"/>
                <w:sz w:val="16"/>
                <w:szCs w:val="16"/>
                <w:lang w:val="hy-AM"/>
              </w:rPr>
              <w:t>Պատվիրատուների միանման կարիքները բավարարվում են միևնույն բնութագրեր ունեցող առարկաներով</w:t>
            </w:r>
            <w:r w:rsidRPr="00224A45" w:rsidDel="008B76F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224A45">
              <w:rPr>
                <w:rFonts w:ascii="GHEA Grapalat" w:hAnsi="GHEA Grapalat"/>
                <w:sz w:val="16"/>
                <w:szCs w:val="16"/>
                <w:lang w:val="hy-AM"/>
              </w:rPr>
              <w:t>և նախահաշվային գներով</w:t>
            </w:r>
          </w:p>
        </w:tc>
        <w:tc>
          <w:tcPr>
            <w:tcW w:w="993" w:type="dxa"/>
            <w:vMerge/>
            <w:shd w:val="clear" w:color="auto" w:fill="auto"/>
          </w:tcPr>
          <w:p w14:paraId="5BB6EDB4" w14:textId="77777777" w:rsidR="00EC2588" w:rsidRPr="00C462C4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13C9EFFB" w14:textId="77777777" w:rsidR="00EC2588" w:rsidRPr="00A5698E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698E">
              <w:rPr>
                <w:rFonts w:ascii="GHEA Grapalat" w:hAnsi="GHEA Grapalat"/>
                <w:sz w:val="16"/>
                <w:szCs w:val="16"/>
                <w:lang w:val="hy-AM"/>
              </w:rPr>
              <w:t>Նախահաշվային գների որոշման և պլանավորման միասնական համակարգի ներդրման հնարավորության բացակայություն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45081EA4" w14:textId="77777777" w:rsidR="00EC2588" w:rsidRPr="00A5698E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698E">
              <w:rPr>
                <w:rFonts w:ascii="GHEA Grapalat" w:hAnsi="GHEA Grapalat"/>
                <w:sz w:val="16"/>
                <w:szCs w:val="16"/>
                <w:lang w:val="hy-AM"/>
              </w:rPr>
              <w:t>Համակարգը ներդնել գործող էլեկտրոնային գնումների համակարգում</w:t>
            </w:r>
          </w:p>
        </w:tc>
        <w:tc>
          <w:tcPr>
            <w:tcW w:w="1418" w:type="dxa"/>
            <w:vMerge w:val="restart"/>
          </w:tcPr>
          <w:p w14:paraId="3F04AFAB" w14:textId="65F9CB34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1-ին գլուխ, 2-րդ կետ, 2-րդ պարբերություն</w:t>
            </w:r>
          </w:p>
        </w:tc>
        <w:tc>
          <w:tcPr>
            <w:tcW w:w="1417" w:type="dxa"/>
            <w:shd w:val="clear" w:color="auto" w:fill="auto"/>
          </w:tcPr>
          <w:p w14:paraId="638C44BB" w14:textId="0991F22F" w:rsidR="00EC2588" w:rsidRPr="00C462C4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EC2588" w:rsidRPr="009D4047" w14:paraId="7DE534B2" w14:textId="77777777" w:rsidTr="00EC2588">
        <w:tc>
          <w:tcPr>
            <w:tcW w:w="1687" w:type="dxa"/>
            <w:vMerge/>
            <w:shd w:val="clear" w:color="auto" w:fill="auto"/>
          </w:tcPr>
          <w:p w14:paraId="7E83F850" w14:textId="77777777" w:rsidR="00EC2588" w:rsidRPr="00523E3C" w:rsidRDefault="00EC2588" w:rsidP="00EC2588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27DA0CF3" w14:textId="77777777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732F91BA" w14:textId="6E891B42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02F68968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4701FF92" w14:textId="548ED2A6" w:rsidR="00EC2588" w:rsidRPr="00C462C4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32B66500" w14:textId="254EA14D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1A4D7D21" w14:textId="77777777" w:rsidR="00EC2588" w:rsidRPr="00C462C4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FFFFFF" w:themeFill="background1"/>
          </w:tcPr>
          <w:p w14:paraId="29C62372" w14:textId="65FC049B" w:rsidR="00EC2588" w:rsidRPr="00A5698E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14A98B1" w14:textId="69D686BE" w:rsidR="00EC2588" w:rsidRPr="00A439E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/>
          </w:tcPr>
          <w:p w14:paraId="2F414832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14:paraId="12D39155" w14:textId="31D40E9C" w:rsidR="00EC2588" w:rsidRPr="006F2BF0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Լրացուցիչ ֆինանսավորում չի պահանջվում</w:t>
            </w:r>
          </w:p>
          <w:p w14:paraId="15D094B2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C2588" w:rsidRPr="000822FA" w14:paraId="292FB826" w14:textId="77777777" w:rsidTr="00EC2588">
        <w:tc>
          <w:tcPr>
            <w:tcW w:w="1687" w:type="dxa"/>
            <w:shd w:val="clear" w:color="auto" w:fill="auto"/>
          </w:tcPr>
          <w:p w14:paraId="5D238E2B" w14:textId="5E74A190" w:rsidR="00EC2588" w:rsidRPr="00523E3C" w:rsidRDefault="00A57206" w:rsidP="00EC2588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</w:rPr>
              <w:t>17.</w:t>
            </w:r>
            <w:r w:rsidR="00EC2588" w:rsidRPr="000822FA">
              <w:rPr>
                <w:rFonts w:ascii="GHEA Grapalat" w:hAnsi="GHEA Grapalat"/>
                <w:b/>
                <w:sz w:val="16"/>
                <w:szCs w:val="16"/>
                <w:lang w:val="hy-AM"/>
              </w:rPr>
              <w:t xml:space="preserve"> Գնումների բողոքարկման համակարգ</w:t>
            </w:r>
          </w:p>
        </w:tc>
        <w:tc>
          <w:tcPr>
            <w:tcW w:w="1556" w:type="dxa"/>
            <w:shd w:val="clear" w:color="auto" w:fill="auto"/>
          </w:tcPr>
          <w:p w14:paraId="3811EB0D" w14:textId="41AE2B14" w:rsidR="00EC2588" w:rsidRPr="00224A45" w:rsidRDefault="00A57206" w:rsidP="00EC2588">
            <w:pPr>
              <w:spacing w:after="0" w:line="240" w:lineRule="auto"/>
              <w:rPr>
                <w:rFonts w:ascii="GHEA Grapalat" w:eastAsiaTheme="minorHAnsi" w:hAnsi="GHEA Grapalat" w:cstheme="minorBidi"/>
                <w:sz w:val="16"/>
                <w:szCs w:val="16"/>
                <w:lang w:val="hy-AM"/>
              </w:rPr>
            </w:pPr>
            <w:r>
              <w:rPr>
                <w:rFonts w:ascii="GHEA Grapalat" w:eastAsiaTheme="minorHAnsi" w:hAnsi="GHEA Grapalat" w:cstheme="minorBidi"/>
                <w:sz w:val="16"/>
                <w:szCs w:val="16"/>
              </w:rPr>
              <w:t>34.</w:t>
            </w:r>
            <w:r w:rsidR="00EC2588" w:rsidRPr="00224A45">
              <w:rPr>
                <w:rFonts w:ascii="GHEA Grapalat" w:eastAsiaTheme="minorHAnsi" w:hAnsi="GHEA Grapalat" w:cstheme="minorBidi"/>
                <w:sz w:val="16"/>
                <w:szCs w:val="16"/>
                <w:lang w:val="hy-AM"/>
              </w:rPr>
              <w:t xml:space="preserve"> Գնումների բողոքարկման համակարգի կատարելագործում</w:t>
            </w:r>
          </w:p>
        </w:tc>
        <w:tc>
          <w:tcPr>
            <w:tcW w:w="1561" w:type="dxa"/>
            <w:shd w:val="clear" w:color="auto" w:fill="auto"/>
          </w:tcPr>
          <w:p w14:paraId="22732CFD" w14:textId="52B71524" w:rsidR="00EC2588" w:rsidRPr="0067756C" w:rsidRDefault="00A57206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34</w:t>
            </w:r>
            <w:r w:rsidR="00EC2588" w:rsidRPr="0067756C">
              <w:rPr>
                <w:rFonts w:ascii="GHEA Grapalat" w:hAnsi="GHEA Grapalat"/>
                <w:sz w:val="16"/>
                <w:szCs w:val="16"/>
                <w:lang w:val="hy-AM"/>
              </w:rPr>
              <w:t>.1 Գնումների մասին ՀՀ օրենքում փոփոխությունների կատարում</w:t>
            </w:r>
          </w:p>
        </w:tc>
        <w:tc>
          <w:tcPr>
            <w:tcW w:w="863" w:type="dxa"/>
            <w:shd w:val="clear" w:color="auto" w:fill="auto"/>
          </w:tcPr>
          <w:p w14:paraId="3791A287" w14:textId="55501A31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6914ECDB" w14:textId="3296382F" w:rsidR="00EC2588" w:rsidRPr="00C462C4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2021թ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62CF8943" w14:textId="09F34967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24A45">
              <w:rPr>
                <w:rFonts w:ascii="GHEA Grapalat" w:hAnsi="GHEA Grapalat"/>
                <w:sz w:val="16"/>
                <w:szCs w:val="16"/>
                <w:lang w:val="hy-AM"/>
              </w:rPr>
              <w:t>Գործունակ և անկախ բողոքարկման համակարգ</w:t>
            </w:r>
          </w:p>
        </w:tc>
        <w:tc>
          <w:tcPr>
            <w:tcW w:w="993" w:type="dxa"/>
            <w:vMerge/>
            <w:shd w:val="clear" w:color="auto" w:fill="auto"/>
          </w:tcPr>
          <w:p w14:paraId="4ED1CB45" w14:textId="77777777" w:rsidR="00EC2588" w:rsidRPr="00C462C4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FFFFFF" w:themeFill="background1"/>
            <w:vAlign w:val="center"/>
          </w:tcPr>
          <w:p w14:paraId="6170008A" w14:textId="55E310C1" w:rsidR="00EC2588" w:rsidRPr="00A5698E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ՀՀ ԱԺ չի ընդունում օրենքի նախագիծը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14:paraId="20D18C3F" w14:textId="4FEDAC02" w:rsidR="00EC2588" w:rsidRPr="00A5698E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ՀՀ Աժ-ի հետ համատեղ քննարկումների կազմակերպում անհրաժեշտության դեպքում նախագծի վերախմբագրում</w:t>
            </w:r>
          </w:p>
        </w:tc>
        <w:tc>
          <w:tcPr>
            <w:tcW w:w="1418" w:type="dxa"/>
          </w:tcPr>
          <w:p w14:paraId="78C290DD" w14:textId="0D991F7B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12-րդ պարբերություն</w:t>
            </w:r>
          </w:p>
        </w:tc>
        <w:tc>
          <w:tcPr>
            <w:tcW w:w="1417" w:type="dxa"/>
            <w:shd w:val="clear" w:color="auto" w:fill="auto"/>
          </w:tcPr>
          <w:p w14:paraId="21FE05C2" w14:textId="767B719D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Լրացուցիչ ֆինանսավորում չի պահանջվում</w:t>
            </w:r>
          </w:p>
        </w:tc>
      </w:tr>
      <w:tr w:rsidR="00EC2588" w:rsidRPr="000822FA" w14:paraId="327E6E6E" w14:textId="77777777" w:rsidTr="00EC2588">
        <w:tc>
          <w:tcPr>
            <w:tcW w:w="15307" w:type="dxa"/>
            <w:gridSpan w:val="11"/>
            <w:shd w:val="clear" w:color="auto" w:fill="9CC2E5" w:themeFill="accent1" w:themeFillTint="99"/>
            <w:vAlign w:val="center"/>
          </w:tcPr>
          <w:p w14:paraId="30907FAA" w14:textId="6B65D239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D0BD5">
              <w:rPr>
                <w:rFonts w:ascii="GHEA Grapalat" w:hAnsi="GHEA Grapalat"/>
                <w:b/>
                <w:sz w:val="20"/>
                <w:szCs w:val="20"/>
                <w:lang w:val="it-IT"/>
              </w:rPr>
              <w:t>10.</w:t>
            </w:r>
            <w:r w:rsidRPr="00ED0BD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ED0BD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ՊԵՏԱԿԱՆ ՆԵՐՔԻՆ ՖԻՆԱՆՍԱԿԱՆ ՀՍԿՈՂՈՒԹՅՈՒՆ ԵՎ ՖԻՆԱՆՍԱԲՅՈՒՋԵՏԱՅԻՆ ՎԵՐԱՀՍԿՈՂՈՒԹՅՈՒՆ</w:t>
            </w:r>
          </w:p>
        </w:tc>
      </w:tr>
      <w:tr w:rsidR="00EC2588" w:rsidRPr="001006FF" w14:paraId="7FBCC727" w14:textId="77777777" w:rsidTr="00EC2588">
        <w:tc>
          <w:tcPr>
            <w:tcW w:w="1687" w:type="dxa"/>
            <w:vMerge w:val="restart"/>
            <w:shd w:val="clear" w:color="auto" w:fill="auto"/>
          </w:tcPr>
          <w:p w14:paraId="1B09F838" w14:textId="2F65C1BE" w:rsidR="00EC2588" w:rsidRPr="000221EA" w:rsidRDefault="00A57206" w:rsidP="00EC2588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18.</w:t>
            </w:r>
            <w:r w:rsidR="00EC2588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 xml:space="preserve"> Ֆինանսական կառավարում և հսկողություն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68844D90" w14:textId="4DA4D99E" w:rsidR="00EC2588" w:rsidRPr="00A5698E" w:rsidRDefault="00A57206" w:rsidP="00EC2588">
            <w:pPr>
              <w:spacing w:line="240" w:lineRule="auto"/>
              <w:rPr>
                <w:rFonts w:ascii="GHEA Grapalat" w:eastAsiaTheme="minorHAnsi" w:hAnsi="GHEA Grapalat" w:cstheme="minorBidi"/>
                <w:sz w:val="16"/>
                <w:szCs w:val="16"/>
                <w:lang w:val="hy-AM"/>
              </w:rPr>
            </w:pPr>
            <w:r w:rsidRPr="00A57206">
              <w:rPr>
                <w:rFonts w:ascii="GHEA Grapalat" w:eastAsiaTheme="minorHAnsi" w:hAnsi="GHEA Grapalat" w:cstheme="minorBidi"/>
                <w:sz w:val="16"/>
                <w:szCs w:val="16"/>
                <w:lang w:val="hy-AM"/>
              </w:rPr>
              <w:t>35.</w:t>
            </w:r>
            <w:r w:rsidR="00EC2588">
              <w:rPr>
                <w:rFonts w:ascii="GHEA Grapalat" w:eastAsiaTheme="minorHAnsi" w:hAnsi="GHEA Grapalat" w:cstheme="minorBidi"/>
                <w:sz w:val="16"/>
                <w:szCs w:val="16"/>
                <w:lang w:val="hy-AM"/>
              </w:rPr>
              <w:t xml:space="preserve"> </w:t>
            </w:r>
            <w:r w:rsidR="00EC2588" w:rsidRPr="00A5698E">
              <w:rPr>
                <w:rFonts w:ascii="GHEA Grapalat" w:eastAsiaTheme="minorHAnsi" w:hAnsi="GHEA Grapalat" w:cstheme="minorBidi"/>
                <w:sz w:val="16"/>
                <w:szCs w:val="16"/>
                <w:lang w:val="hy-AM"/>
              </w:rPr>
              <w:t>Ֆինանսական կառավարման և հսկողության համակարգի ներդրման ապահովում</w:t>
            </w:r>
          </w:p>
        </w:tc>
        <w:tc>
          <w:tcPr>
            <w:tcW w:w="1561" w:type="dxa"/>
            <w:shd w:val="clear" w:color="auto" w:fill="auto"/>
          </w:tcPr>
          <w:p w14:paraId="36A0899F" w14:textId="26E3B861" w:rsidR="00EC2588" w:rsidRPr="00A57206" w:rsidRDefault="00A57206" w:rsidP="00EC2588">
            <w:pPr>
              <w:pStyle w:val="ListParagraph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 w:cs="Cambria Math"/>
                <w:sz w:val="16"/>
                <w:szCs w:val="16"/>
              </w:rPr>
              <w:t>35</w:t>
            </w:r>
            <w:r w:rsidR="00EC2588" w:rsidRPr="00A57206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 w:rsidRPr="00A57206">
              <w:rPr>
                <w:rFonts w:ascii="GHEA Grapalat" w:hAnsi="GHEA Grapalat"/>
                <w:sz w:val="16"/>
                <w:szCs w:val="16"/>
                <w:lang w:val="hy-AM"/>
              </w:rPr>
              <w:t xml:space="preserve">1 </w:t>
            </w:r>
            <w:r w:rsidR="00EC2588" w:rsidRPr="00A57206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ՖԿՀ համակարգի մեթոդաբանության փորձարկում</w:t>
            </w:r>
          </w:p>
        </w:tc>
        <w:tc>
          <w:tcPr>
            <w:tcW w:w="863" w:type="dxa"/>
            <w:shd w:val="clear" w:color="auto" w:fill="auto"/>
          </w:tcPr>
          <w:p w14:paraId="47CC595A" w14:textId="77777777" w:rsidR="00EC2588" w:rsidRPr="00A57206" w:rsidRDefault="00EC2588" w:rsidP="00EC2588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058C9B34" w14:textId="77777777" w:rsidR="00EC2588" w:rsidRPr="006C3CAA" w:rsidRDefault="00EC2588" w:rsidP="00EC2588">
            <w:pPr>
              <w:spacing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2020թ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7E2AD4A2" w14:textId="77777777" w:rsidR="00EC2588" w:rsidRPr="00CF151F" w:rsidRDefault="00EC2588" w:rsidP="00EC2588">
            <w:pPr>
              <w:spacing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 w:rsidRPr="00CF151F">
              <w:rPr>
                <w:rFonts w:ascii="GHEA Grapalat" w:hAnsi="GHEA Grapalat"/>
                <w:sz w:val="16"/>
                <w:szCs w:val="16"/>
                <w:lang w:val="hy-AM"/>
              </w:rPr>
              <w:t xml:space="preserve">ՖԿՀ համակարգի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փորձարկված մեթոդաբանություն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4C2C3446" w14:textId="77777777" w:rsidR="00EC2588" w:rsidRPr="00A57206" w:rsidRDefault="00EC2588" w:rsidP="00EC2588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ԿՑ-</w:t>
            </w:r>
            <w:r w:rsidRPr="00A57206">
              <w:rPr>
                <w:rFonts w:ascii="GHEA Grapalat" w:hAnsi="GHEA Grapalat"/>
                <w:sz w:val="16"/>
                <w:szCs w:val="16"/>
                <w:lang w:val="hy-AM"/>
              </w:rPr>
              <w:t>25</w:t>
            </w:r>
          </w:p>
        </w:tc>
        <w:tc>
          <w:tcPr>
            <w:tcW w:w="1560" w:type="dxa"/>
            <w:shd w:val="clear" w:color="auto" w:fill="auto"/>
          </w:tcPr>
          <w:p w14:paraId="56DE5126" w14:textId="77777777" w:rsidR="00EC2588" w:rsidRPr="006C3CAA" w:rsidRDefault="00EC2588" w:rsidP="00EC2588">
            <w:pPr>
              <w:spacing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CF151F">
              <w:rPr>
                <w:rFonts w:ascii="GHEA Grapalat" w:hAnsi="GHEA Grapalat"/>
                <w:sz w:val="16"/>
                <w:szCs w:val="16"/>
                <w:lang w:val="hy-AM"/>
              </w:rPr>
              <w:t xml:space="preserve">ՖԿՀ համակարգի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մեթոդաբանության </w:t>
            </w:r>
            <w:r w:rsidRPr="00CF151F">
              <w:rPr>
                <w:rFonts w:ascii="GHEA Grapalat" w:hAnsi="GHEA Grapalat"/>
                <w:sz w:val="16"/>
                <w:szCs w:val="16"/>
                <w:lang w:val="hy-AM"/>
              </w:rPr>
              <w:t>փորձ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արկման</w:t>
            </w:r>
            <w:r w:rsidRPr="00CF151F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հետ կապված խոչընդոտներ</w:t>
            </w:r>
          </w:p>
        </w:tc>
        <w:tc>
          <w:tcPr>
            <w:tcW w:w="1559" w:type="dxa"/>
            <w:shd w:val="clear" w:color="auto" w:fill="auto"/>
          </w:tcPr>
          <w:p w14:paraId="29DBF1FA" w14:textId="77777777" w:rsidR="00EC2588" w:rsidRPr="00CF151F" w:rsidRDefault="00EC2588" w:rsidP="00EC2588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ՖԿՀ օրենսդրության փորձնական ներդրման փուլերի և կանոնների սահմանում</w:t>
            </w:r>
            <w:r w:rsidRPr="00CF151F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418" w:type="dxa"/>
            <w:vMerge w:val="restart"/>
          </w:tcPr>
          <w:p w14:paraId="298D0E31" w14:textId="7DA13E77" w:rsidR="00EC2588" w:rsidRDefault="00EC2588" w:rsidP="00EC2588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4-րդ պարբերություն</w:t>
            </w:r>
          </w:p>
        </w:tc>
        <w:tc>
          <w:tcPr>
            <w:tcW w:w="1417" w:type="dxa"/>
            <w:shd w:val="clear" w:color="auto" w:fill="auto"/>
          </w:tcPr>
          <w:p w14:paraId="75DECF1F" w14:textId="08366353" w:rsidR="00EC2588" w:rsidRPr="006C3CAA" w:rsidRDefault="00EC2588" w:rsidP="00EC2588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006FF" w14:paraId="5F4197A0" w14:textId="77777777" w:rsidTr="00EC2588">
        <w:trPr>
          <w:trHeight w:val="959"/>
        </w:trPr>
        <w:tc>
          <w:tcPr>
            <w:tcW w:w="1687" w:type="dxa"/>
            <w:vMerge/>
            <w:shd w:val="clear" w:color="auto" w:fill="auto"/>
          </w:tcPr>
          <w:p w14:paraId="08311CC8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5F29D0A3" w14:textId="77777777" w:rsidR="00EC2588" w:rsidRPr="00CF151F" w:rsidRDefault="00EC2588" w:rsidP="00EC2588">
            <w:pPr>
              <w:pStyle w:val="ListParagraph"/>
              <w:spacing w:line="240" w:lineRule="auto"/>
              <w:ind w:left="179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6235EEF4" w14:textId="59E77391" w:rsidR="00EC2588" w:rsidRPr="00A57206" w:rsidRDefault="00A57206" w:rsidP="00EC2588">
            <w:pPr>
              <w:tabs>
                <w:tab w:val="left" w:pos="286"/>
              </w:tabs>
              <w:spacing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 w:cs="Cambria Math"/>
                <w:sz w:val="16"/>
                <w:szCs w:val="16"/>
                <w:lang w:val="hy-AM"/>
              </w:rPr>
              <w:t>35</w:t>
            </w:r>
            <w:r w:rsidR="00EC2588" w:rsidRPr="00A57206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 w:rsidRPr="00A57206">
              <w:rPr>
                <w:rFonts w:ascii="GHEA Grapalat" w:hAnsi="GHEA Grapalat"/>
                <w:sz w:val="16"/>
                <w:szCs w:val="16"/>
                <w:lang w:val="hy-AM"/>
              </w:rPr>
              <w:t xml:space="preserve">2 </w:t>
            </w:r>
            <w:r w:rsidR="00EC2588" w:rsidRPr="00A57206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ՖԿՀ հայեցակարգի և օրենքի նախագծերի վերանայում</w:t>
            </w:r>
          </w:p>
        </w:tc>
        <w:tc>
          <w:tcPr>
            <w:tcW w:w="863" w:type="dxa"/>
            <w:shd w:val="clear" w:color="auto" w:fill="auto"/>
          </w:tcPr>
          <w:p w14:paraId="4A1CFC81" w14:textId="77777777" w:rsidR="00EC2588" w:rsidRPr="00A57206" w:rsidRDefault="00EC2588" w:rsidP="00EC2588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550FAFFD" w14:textId="77777777" w:rsidR="00EC2588" w:rsidRPr="006C3CAA" w:rsidRDefault="00EC2588" w:rsidP="00EC2588">
            <w:pPr>
              <w:spacing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2021թ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55DF4F8E" w14:textId="77777777" w:rsidR="00EC2588" w:rsidRPr="003A56FA" w:rsidRDefault="00EC2588" w:rsidP="00EC2588">
            <w:pPr>
              <w:spacing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A56F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ՖԿՀ հայեցակարգի և օրենքի 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վերանայված</w:t>
            </w:r>
            <w:r w:rsidRPr="003A56F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նախագծեր</w:t>
            </w:r>
          </w:p>
        </w:tc>
        <w:tc>
          <w:tcPr>
            <w:tcW w:w="993" w:type="dxa"/>
            <w:vMerge/>
            <w:shd w:val="clear" w:color="auto" w:fill="auto"/>
          </w:tcPr>
          <w:p w14:paraId="72FBE1D6" w14:textId="77777777" w:rsidR="00EC2588" w:rsidRPr="006C3CAA" w:rsidRDefault="00EC2588" w:rsidP="00EC2588">
            <w:pPr>
              <w:spacing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4413B41F" w14:textId="77777777" w:rsidR="00EC2588" w:rsidRPr="006C3CAA" w:rsidRDefault="00EC2588" w:rsidP="00EC2588">
            <w:pPr>
              <w:spacing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A56FA">
              <w:rPr>
                <w:rFonts w:ascii="GHEA Grapalat" w:hAnsi="GHEA Grapalat"/>
                <w:sz w:val="16"/>
                <w:szCs w:val="16"/>
                <w:lang w:val="hy-AM"/>
              </w:rPr>
              <w:t xml:space="preserve">ԶԳ տեխնիկական աջակցության բացակայություն ՖԿՀ </w:t>
            </w:r>
            <w:r w:rsidRPr="003A56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օրենսդրության մշակման համար</w:t>
            </w:r>
          </w:p>
        </w:tc>
        <w:tc>
          <w:tcPr>
            <w:tcW w:w="1559" w:type="dxa"/>
            <w:shd w:val="clear" w:color="auto" w:fill="auto"/>
          </w:tcPr>
          <w:p w14:paraId="42F1D9F6" w14:textId="77777777" w:rsidR="00EC2588" w:rsidRPr="006C3CAA" w:rsidRDefault="00EC2588" w:rsidP="00EC2588">
            <w:pPr>
              <w:spacing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A56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Դիմել զարգացման գործընկերներին ՖԿՀ օրենսդրության մշակման </w:t>
            </w:r>
            <w:r w:rsidRPr="003A56FA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նպատակով տեխնիկական աջակցություն ստանալու համար</w:t>
            </w:r>
          </w:p>
        </w:tc>
        <w:tc>
          <w:tcPr>
            <w:tcW w:w="1418" w:type="dxa"/>
            <w:vMerge/>
          </w:tcPr>
          <w:p w14:paraId="23BDA870" w14:textId="77777777" w:rsidR="00EC2588" w:rsidRDefault="00EC2588" w:rsidP="00EC2588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53437DE5" w14:textId="236639A1" w:rsidR="00EC2588" w:rsidRPr="006F2BF0" w:rsidRDefault="00EC2588" w:rsidP="00EC2588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35FC9" w14:paraId="47D81D89" w14:textId="77777777" w:rsidTr="00EC2588">
        <w:trPr>
          <w:trHeight w:val="773"/>
        </w:trPr>
        <w:tc>
          <w:tcPr>
            <w:tcW w:w="1687" w:type="dxa"/>
            <w:vMerge/>
            <w:shd w:val="clear" w:color="auto" w:fill="auto"/>
          </w:tcPr>
          <w:p w14:paraId="7262C25E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51C789E8" w14:textId="77777777" w:rsidR="00EC2588" w:rsidRPr="00A148FB" w:rsidRDefault="00EC2588" w:rsidP="00EC2588">
            <w:pPr>
              <w:pStyle w:val="ListParagraph"/>
              <w:spacing w:after="0" w:line="240" w:lineRule="auto"/>
              <w:ind w:left="179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vMerge w:val="restart"/>
            <w:shd w:val="clear" w:color="auto" w:fill="auto"/>
          </w:tcPr>
          <w:p w14:paraId="6F026990" w14:textId="29FDB3A9" w:rsidR="00EC2588" w:rsidRPr="00A57206" w:rsidRDefault="00A57206" w:rsidP="00EC2588">
            <w:pPr>
              <w:tabs>
                <w:tab w:val="left" w:pos="28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</w:t>
            </w:r>
            <w:r w:rsidR="00EC2588" w:rsidRPr="00A57206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 w:rsidRPr="00A57206">
              <w:rPr>
                <w:rFonts w:ascii="GHEA Grapalat" w:hAnsi="GHEA Grapalat"/>
                <w:sz w:val="16"/>
                <w:szCs w:val="16"/>
                <w:lang w:val="hy-AM"/>
              </w:rPr>
              <w:t xml:space="preserve">3 </w:t>
            </w:r>
            <w:r w:rsidR="00EC2588" w:rsidRPr="00A57206">
              <w:rPr>
                <w:rFonts w:ascii="GHEA Grapalat" w:hAnsi="GHEA Grapalat" w:cs="Arial"/>
                <w:sz w:val="16"/>
                <w:szCs w:val="16"/>
                <w:lang w:val="hy-AM"/>
              </w:rPr>
              <w:t>ՖԿՀ</w:t>
            </w:r>
            <w:r w:rsidR="00EC2588" w:rsidRPr="00A57206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հայեցակարգի և ՖԿՀ մասին օրենքի նախագծերի ընդունում</w:t>
            </w: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14:paraId="4A98A2D0" w14:textId="77777777" w:rsidR="00EC2588" w:rsidRPr="00A57206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/>
                <w:sz w:val="16"/>
                <w:szCs w:val="16"/>
              </w:rPr>
              <w:t>ՖՆ</w:t>
            </w:r>
          </w:p>
        </w:tc>
        <w:tc>
          <w:tcPr>
            <w:tcW w:w="859" w:type="dxa"/>
            <w:vMerge w:val="restart"/>
            <w:shd w:val="clear" w:color="auto" w:fill="auto"/>
            <w:vAlign w:val="center"/>
          </w:tcPr>
          <w:p w14:paraId="5CAAD5CF" w14:textId="24A23CF9" w:rsidR="00EC2588" w:rsidRPr="00472E80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>
              <w:rPr>
                <w:rFonts w:ascii="GHEA Grapalat" w:hAnsi="GHEA Grapalat"/>
                <w:sz w:val="16"/>
                <w:szCs w:val="16"/>
              </w:rPr>
              <w:t>1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-2022թթ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vMerge w:val="restart"/>
            <w:shd w:val="clear" w:color="auto" w:fill="auto"/>
            <w:vAlign w:val="center"/>
          </w:tcPr>
          <w:p w14:paraId="20D954A5" w14:textId="77777777" w:rsidR="00EC2588" w:rsidRPr="00472E80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ՖԿՀ հայեցակարգ</w:t>
            </w:r>
            <w:r w:rsidRPr="00F3729B">
              <w:rPr>
                <w:rFonts w:ascii="GHEA Grapalat" w:hAnsi="GHEA Grapalat"/>
                <w:sz w:val="16"/>
                <w:szCs w:val="16"/>
                <w:lang w:val="hy-AM"/>
              </w:rPr>
              <w:t>ի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F3729B">
              <w:rPr>
                <w:rFonts w:ascii="GHEA Grapalat" w:hAnsi="GHEA Grapalat"/>
                <w:sz w:val="16"/>
                <w:szCs w:val="16"/>
                <w:lang w:val="hy-AM"/>
              </w:rPr>
              <w:t xml:space="preserve">և ՖԿՀ մասին օրենքի նախագծերը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ՀՀ կառավարության հաստատման</w:t>
            </w:r>
            <w:r w:rsidRPr="00F3729B">
              <w:rPr>
                <w:rFonts w:ascii="GHEA Grapalat" w:hAnsi="GHEA Grapalat"/>
                <w:sz w:val="16"/>
                <w:szCs w:val="16"/>
                <w:lang w:val="hy-AM"/>
              </w:rPr>
              <w:t xml:space="preserve">ը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ներկայաց</w:t>
            </w:r>
            <w:r w:rsidRPr="00F3729B">
              <w:rPr>
                <w:rFonts w:ascii="GHEA Grapalat" w:hAnsi="GHEA Grapalat"/>
                <w:sz w:val="16"/>
                <w:szCs w:val="16"/>
                <w:lang w:val="hy-AM"/>
              </w:rPr>
              <w:t>ում</w:t>
            </w:r>
            <w:r w:rsidRPr="00472E80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  <w:p w14:paraId="4C910DBD" w14:textId="77777777" w:rsidR="00EC2588" w:rsidRPr="00472E80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72E80">
              <w:rPr>
                <w:rFonts w:ascii="GHEA Grapalat" w:hAnsi="GHEA Grapalat"/>
                <w:sz w:val="16"/>
                <w:szCs w:val="16"/>
                <w:lang w:val="hy-AM"/>
              </w:rPr>
              <w:t>ՀՀ ԱԺ ընդունմանը ներկայացված ՖԿՀ մասին օրենքի նախագիծ  (ըստ անհրաժեշտության օրենքից բխող՝ ՀՀ այլ օրենքներում փոփոխությունների և լրացումների վերաբերյալ օրենսդրական փաթեթի հետ միասին):</w:t>
            </w:r>
          </w:p>
        </w:tc>
        <w:tc>
          <w:tcPr>
            <w:tcW w:w="993" w:type="dxa"/>
            <w:vMerge/>
            <w:shd w:val="clear" w:color="auto" w:fill="auto"/>
          </w:tcPr>
          <w:p w14:paraId="73C8F6A8" w14:textId="77777777" w:rsidR="00EC2588" w:rsidRPr="006C3CAA" w:rsidRDefault="00EC2588" w:rsidP="00EC2588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FAB738D" w14:textId="77777777" w:rsidR="00EC2588" w:rsidRPr="006C3CAA" w:rsidRDefault="00EC2588" w:rsidP="00EC2588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ԶԳ տեխնիկական աջակցության բացակայություն ՖԿՀ օրենսդրության մշակման համար 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F7CF768" w14:textId="77777777" w:rsidR="00EC2588" w:rsidRPr="006C3CAA" w:rsidRDefault="00EC2588" w:rsidP="00EC2588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sz w:val="16"/>
                <w:szCs w:val="16"/>
                <w:lang w:val="hy-AM"/>
              </w:rPr>
              <w:t xml:space="preserve">Դիմել զարգացման գործընկերներին ՖԿՀ օրենսդրության մշակման նպատակով տեխնիկական աջակցություն ստանալու համար </w:t>
            </w:r>
          </w:p>
        </w:tc>
        <w:tc>
          <w:tcPr>
            <w:tcW w:w="1418" w:type="dxa"/>
            <w:vMerge/>
          </w:tcPr>
          <w:p w14:paraId="42922BE3" w14:textId="77777777" w:rsidR="00EC2588" w:rsidRPr="00604893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282C557B" w14:textId="3DF38716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Լրացուցիչ ֆինանսավորում չի պահանջվում</w:t>
            </w:r>
          </w:p>
        </w:tc>
      </w:tr>
      <w:tr w:rsidR="00EC2588" w:rsidRPr="00A83D9A" w14:paraId="3E80CE96" w14:textId="77777777" w:rsidTr="00EC2588">
        <w:tc>
          <w:tcPr>
            <w:tcW w:w="1687" w:type="dxa"/>
            <w:vMerge/>
            <w:shd w:val="clear" w:color="auto" w:fill="auto"/>
          </w:tcPr>
          <w:p w14:paraId="48F1E00B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022CE695" w14:textId="77777777" w:rsidR="00EC2588" w:rsidRPr="00A148FB" w:rsidRDefault="00EC2588" w:rsidP="00EC2588">
            <w:pPr>
              <w:pStyle w:val="ListParagraph"/>
              <w:spacing w:after="0" w:line="240" w:lineRule="auto"/>
              <w:ind w:left="179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vMerge/>
            <w:shd w:val="clear" w:color="auto" w:fill="auto"/>
          </w:tcPr>
          <w:p w14:paraId="0F969AC7" w14:textId="77777777" w:rsidR="00EC2588" w:rsidRPr="00EF6570" w:rsidRDefault="00EC2588" w:rsidP="00EC2588">
            <w:pPr>
              <w:pStyle w:val="ListParagraph"/>
              <w:tabs>
                <w:tab w:val="left" w:pos="286"/>
              </w:tabs>
              <w:spacing w:after="0" w:line="240" w:lineRule="auto"/>
              <w:ind w:left="106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63" w:type="dxa"/>
            <w:vMerge/>
            <w:shd w:val="clear" w:color="auto" w:fill="auto"/>
          </w:tcPr>
          <w:p w14:paraId="1FBC8410" w14:textId="77777777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1E231409" w14:textId="77777777" w:rsidR="00EC2588" w:rsidRPr="006C3CAA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vMerge/>
            <w:shd w:val="clear" w:color="auto" w:fill="auto"/>
          </w:tcPr>
          <w:p w14:paraId="42C455EA" w14:textId="77777777" w:rsidR="00EC2588" w:rsidRPr="00C55AF2" w:rsidRDefault="00EC2588" w:rsidP="00EC2588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993" w:type="dxa"/>
            <w:vMerge/>
            <w:shd w:val="clear" w:color="auto" w:fill="auto"/>
          </w:tcPr>
          <w:p w14:paraId="0120D824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6410804B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ՀՀ ԱԺ չի ընդունում ՖԿՀ մասին օրենքի նախագիծը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816A552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ՀՀ Աժ-ի հետ համատեղ քննարկումների կազմակերպում անհրաժեշտության դեպքում նախագծի վերախմբագրում</w:t>
            </w:r>
          </w:p>
        </w:tc>
        <w:tc>
          <w:tcPr>
            <w:tcW w:w="1418" w:type="dxa"/>
            <w:vMerge/>
          </w:tcPr>
          <w:p w14:paraId="326DD854" w14:textId="77777777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7D12B8E" w14:textId="7CAA7595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C2588" w:rsidRPr="001006FF" w14:paraId="046FFEAB" w14:textId="77777777" w:rsidTr="00EC2588">
        <w:tc>
          <w:tcPr>
            <w:tcW w:w="1687" w:type="dxa"/>
            <w:vMerge/>
            <w:shd w:val="clear" w:color="auto" w:fill="auto"/>
          </w:tcPr>
          <w:p w14:paraId="6E822ED3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134B48CB" w14:textId="77777777" w:rsidR="00EC2588" w:rsidRPr="00A148FB" w:rsidRDefault="00EC2588" w:rsidP="00EC2588">
            <w:pPr>
              <w:pStyle w:val="ListParagraph"/>
              <w:spacing w:after="0" w:line="240" w:lineRule="auto"/>
              <w:ind w:left="179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4A345C34" w14:textId="5F78A59E" w:rsidR="00EC2588" w:rsidRPr="008D1D6D" w:rsidRDefault="00A57206" w:rsidP="00EC2588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/>
                <w:sz w:val="16"/>
                <w:szCs w:val="16"/>
                <w:lang w:val="hy-AM"/>
              </w:rPr>
              <w:t>35</w:t>
            </w:r>
            <w:r w:rsidR="00EC2588" w:rsidRPr="008D1D6D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 w:rsidRPr="008D1D6D">
              <w:rPr>
                <w:rFonts w:ascii="GHEA Grapalat" w:hAnsi="GHEA Grapalat"/>
                <w:sz w:val="16"/>
                <w:szCs w:val="16"/>
                <w:lang w:val="hy-AM"/>
              </w:rPr>
              <w:t xml:space="preserve">4 </w:t>
            </w:r>
            <w:r w:rsidR="00EC2588" w:rsidRPr="008D1D6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ՖԿՀ օրենքի կիրարկումն ապահովող միջոցառումների ծրագրի (ժամանակացույց) մշակում և ՀՀ կառավարության հաստատմանը ներկայացում</w:t>
            </w:r>
          </w:p>
        </w:tc>
        <w:tc>
          <w:tcPr>
            <w:tcW w:w="863" w:type="dxa"/>
            <w:shd w:val="clear" w:color="auto" w:fill="auto"/>
          </w:tcPr>
          <w:p w14:paraId="55C2032B" w14:textId="77777777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0F005F04" w14:textId="77777777" w:rsidR="00EC2588" w:rsidRPr="00472E80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2022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1C49E07E" w14:textId="0BC36771" w:rsidR="00EC2588" w:rsidRPr="00C55AF2" w:rsidRDefault="00EC2588" w:rsidP="00EC2588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Մշակված և ՀՀ կառավարության հաստատմանը ներկայացված ՖԿՀ օրենքի կիրարկումն ապահովող միջոցառումների ծրագիր (ժամանակացույց) </w:t>
            </w:r>
          </w:p>
        </w:tc>
        <w:tc>
          <w:tcPr>
            <w:tcW w:w="993" w:type="dxa"/>
            <w:vMerge/>
            <w:shd w:val="clear" w:color="auto" w:fill="auto"/>
          </w:tcPr>
          <w:p w14:paraId="5935F28D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05A6EE95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ՖԿՀ օրենքի կիրարկումն ապահովող միջոցառումների ծրագրով (ժամանակացույցով) նախատեսված միջոցառումները չեն իրականացվում սահմանված ժամկետներում և պատշաճ կերպով</w:t>
            </w:r>
          </w:p>
        </w:tc>
        <w:tc>
          <w:tcPr>
            <w:tcW w:w="1559" w:type="dxa"/>
            <w:shd w:val="clear" w:color="auto" w:fill="auto"/>
          </w:tcPr>
          <w:p w14:paraId="701B780F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Սահմանել կոնկրետ պատասխանատուներ՝ միջոցառումների իրականացումը ապահովելու նպատակով</w:t>
            </w:r>
          </w:p>
        </w:tc>
        <w:tc>
          <w:tcPr>
            <w:tcW w:w="1418" w:type="dxa"/>
            <w:vMerge/>
          </w:tcPr>
          <w:p w14:paraId="12FF391D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68D9BE8C" w14:textId="3B10EA74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A83D9A" w14:paraId="7BBFB7BF" w14:textId="77777777" w:rsidTr="00EC2588">
        <w:trPr>
          <w:trHeight w:val="70"/>
        </w:trPr>
        <w:tc>
          <w:tcPr>
            <w:tcW w:w="1687" w:type="dxa"/>
            <w:vMerge/>
            <w:shd w:val="clear" w:color="auto" w:fill="auto"/>
          </w:tcPr>
          <w:p w14:paraId="5789989F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54B0F5EF" w14:textId="77777777" w:rsidR="00EC2588" w:rsidRPr="00A148FB" w:rsidRDefault="00EC2588" w:rsidP="00EC2588">
            <w:pPr>
              <w:pStyle w:val="ListParagraph"/>
              <w:spacing w:after="0" w:line="240" w:lineRule="auto"/>
              <w:ind w:left="179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23D7BA6D" w14:textId="2EC6CDF1" w:rsidR="00EC2588" w:rsidRDefault="00A57206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35</w:t>
            </w:r>
            <w:r w:rsidR="00EC258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>
              <w:rPr>
                <w:rFonts w:ascii="GHEA Grapalat" w:hAnsi="GHEA Grapalat"/>
                <w:sz w:val="16"/>
                <w:szCs w:val="16"/>
                <w:lang w:val="hy-AM"/>
              </w:rPr>
              <w:t xml:space="preserve">5 </w:t>
            </w:r>
            <w:r w:rsidR="00EC2588" w:rsidRPr="008D1D6D">
              <w:rPr>
                <w:rFonts w:ascii="GHEA Grapalat" w:hAnsi="GHEA Grapalat"/>
                <w:sz w:val="16"/>
                <w:szCs w:val="16"/>
                <w:lang w:val="hy-AM"/>
              </w:rPr>
              <w:t>Հանրային հատվածի կազմակերպությո</w:t>
            </w:r>
            <w:r w:rsidR="00EC2588" w:rsidRPr="008D1D6D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ւններում ՖԿՀ համակարգի  ներդրում</w:t>
            </w:r>
          </w:p>
        </w:tc>
        <w:tc>
          <w:tcPr>
            <w:tcW w:w="863" w:type="dxa"/>
            <w:shd w:val="clear" w:color="auto" w:fill="auto"/>
          </w:tcPr>
          <w:p w14:paraId="0572AA72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D1D6D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ՖՆ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</w:t>
            </w:r>
          </w:p>
          <w:p w14:paraId="2617B0F4" w14:textId="66B8FB63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ՊՄ</w:t>
            </w:r>
          </w:p>
        </w:tc>
        <w:tc>
          <w:tcPr>
            <w:tcW w:w="859" w:type="dxa"/>
            <w:shd w:val="clear" w:color="auto" w:fill="auto"/>
          </w:tcPr>
          <w:p w14:paraId="75EC53CF" w14:textId="77777777" w:rsidR="00EC2588" w:rsidRPr="00472E80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D1D6D">
              <w:rPr>
                <w:rFonts w:ascii="GHEA Grapalat" w:hAnsi="GHEA Grapalat"/>
                <w:sz w:val="16"/>
                <w:szCs w:val="16"/>
                <w:lang w:val="hy-AM"/>
              </w:rPr>
              <w:t>2022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թ</w:t>
            </w:r>
            <w:r w:rsidRPr="008D1D6D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-ից սկսած</w:t>
            </w:r>
          </w:p>
        </w:tc>
        <w:tc>
          <w:tcPr>
            <w:tcW w:w="1834" w:type="dxa"/>
            <w:shd w:val="clear" w:color="auto" w:fill="auto"/>
          </w:tcPr>
          <w:p w14:paraId="06581DDF" w14:textId="0DADBCFF" w:rsidR="00EC2588" w:rsidRPr="008D1D6D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D1D6D">
              <w:rPr>
                <w:rFonts w:ascii="GHEA Grapalat" w:hAnsi="GHEA Grapalat"/>
                <w:sz w:val="16"/>
                <w:szCs w:val="16"/>
                <w:lang w:val="hy-AM"/>
              </w:rPr>
              <w:t xml:space="preserve">ՖԿՀ համակարգը ներդրված է ՀՀ կառավարության </w:t>
            </w:r>
            <w:r w:rsidRPr="008D1D6D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սահմանած կազմակերպություններում</w:t>
            </w:r>
          </w:p>
        </w:tc>
        <w:tc>
          <w:tcPr>
            <w:tcW w:w="993" w:type="dxa"/>
            <w:vMerge/>
            <w:shd w:val="clear" w:color="auto" w:fill="auto"/>
          </w:tcPr>
          <w:p w14:paraId="7D7E9640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7C5715D3" w14:textId="6AF206BA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Հանրային հատվածի կազմակերպությո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ւններում ՖԿՀ համակարգի ներդրումը չի իրականացվում պատշաճ կերպով</w:t>
            </w:r>
          </w:p>
        </w:tc>
        <w:tc>
          <w:tcPr>
            <w:tcW w:w="1559" w:type="dxa"/>
            <w:shd w:val="clear" w:color="auto" w:fill="auto"/>
          </w:tcPr>
          <w:p w14:paraId="1CAEF9AA" w14:textId="77777777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ԿՆՄ-ի կողմից աջակցության տրամադրում,</w:t>
            </w:r>
          </w:p>
          <w:p w14:paraId="33ED342B" w14:textId="3BF99F2F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ՖԿՀ համակարգի ներդրման գործընթացի նկատմամբ մշտադիտարկման իրականացում, պատասխանատուների սահմանում</w:t>
            </w:r>
          </w:p>
        </w:tc>
        <w:tc>
          <w:tcPr>
            <w:tcW w:w="1418" w:type="dxa"/>
            <w:vMerge/>
          </w:tcPr>
          <w:p w14:paraId="5662A30E" w14:textId="77777777" w:rsidR="00EC2588" w:rsidRPr="00F3729B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2DF71A7B" w14:textId="643EC042" w:rsidR="00EC2588" w:rsidRPr="00F3729B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C2588" w:rsidRPr="001006FF" w14:paraId="6E622674" w14:textId="77777777" w:rsidTr="00EC2588">
        <w:tc>
          <w:tcPr>
            <w:tcW w:w="1687" w:type="dxa"/>
            <w:vMerge w:val="restart"/>
            <w:shd w:val="clear" w:color="auto" w:fill="auto"/>
          </w:tcPr>
          <w:p w14:paraId="04F91D24" w14:textId="37FF7AA9" w:rsidR="00EC2588" w:rsidRPr="00135FC9" w:rsidRDefault="00A57206" w:rsidP="00EC2588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lastRenderedPageBreak/>
              <w:t>19.</w:t>
            </w:r>
            <w:r w:rsidR="00EC2588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 xml:space="preserve"> Հանրային հատվածի ներքին աուդիտ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63DFA034" w14:textId="0AD3BE39" w:rsidR="00EC2588" w:rsidRPr="000F7656" w:rsidRDefault="00A57206" w:rsidP="00EC2588">
            <w:pPr>
              <w:pStyle w:val="ListParagraph1"/>
              <w:tabs>
                <w:tab w:val="left" w:pos="19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36</w:t>
            </w:r>
            <w:r w:rsidR="00EC2588" w:rsidRPr="00A5698E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 w:rsidRPr="00A5698E">
              <w:rPr>
                <w:rFonts w:ascii="GHEA Grapalat" w:hAnsi="GHEA Grapalat"/>
                <w:sz w:val="16"/>
                <w:szCs w:val="16"/>
                <w:lang w:val="hy-AM"/>
              </w:rPr>
              <w:t xml:space="preserve"> Ներքին աուդիտի որակի արտաքին գնահատման իրականացում</w:t>
            </w:r>
          </w:p>
        </w:tc>
        <w:tc>
          <w:tcPr>
            <w:tcW w:w="1561" w:type="dxa"/>
            <w:shd w:val="clear" w:color="auto" w:fill="auto"/>
          </w:tcPr>
          <w:p w14:paraId="52241626" w14:textId="3A891135" w:rsidR="00EC2588" w:rsidRPr="005360A7" w:rsidRDefault="00A57206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7206">
              <w:rPr>
                <w:rFonts w:ascii="Cambria Math" w:hAnsi="Cambria Math" w:cs="Cambria Math"/>
                <w:sz w:val="16"/>
                <w:szCs w:val="16"/>
                <w:lang w:val="hy-AM"/>
              </w:rPr>
              <w:t>36</w:t>
            </w:r>
            <w:r w:rsidR="00EC2588" w:rsidRPr="005360A7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 w:rsidRPr="005360A7">
              <w:rPr>
                <w:rFonts w:ascii="GHEA Grapalat" w:hAnsi="GHEA Grapalat"/>
                <w:sz w:val="16"/>
                <w:szCs w:val="16"/>
                <w:lang w:val="hy-AM"/>
              </w:rPr>
              <w:t>1 Ներքին աուդիտի որակի արտաքին գնահատման մեթոդաբանության հաստատում</w:t>
            </w:r>
          </w:p>
          <w:p w14:paraId="1511D897" w14:textId="0B12250D" w:rsidR="00EC2588" w:rsidRPr="005360A7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63" w:type="dxa"/>
            <w:vMerge w:val="restart"/>
            <w:shd w:val="clear" w:color="auto" w:fill="auto"/>
          </w:tcPr>
          <w:p w14:paraId="68AEC955" w14:textId="77777777" w:rsidR="00EC2588" w:rsidRPr="00130DBE" w:rsidRDefault="00EC2588" w:rsidP="00EC2588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146EAFBA" w14:textId="77777777" w:rsidR="00EC2588" w:rsidRPr="00130DBE" w:rsidRDefault="00EC2588" w:rsidP="00EC2588">
            <w:pPr>
              <w:spacing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F7656">
              <w:rPr>
                <w:rFonts w:ascii="GHEA Grapalat" w:hAnsi="GHEA Grapalat"/>
                <w:sz w:val="16"/>
                <w:szCs w:val="16"/>
                <w:lang w:val="hy-AM"/>
              </w:rPr>
              <w:t>2019-202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3թթ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755830FC" w14:textId="77777777" w:rsidR="00EC2588" w:rsidRDefault="00EC2588" w:rsidP="00EC2588">
            <w:pPr>
              <w:spacing w:after="16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012C5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ԿՆՄ-ի կողմից կազմակերպված  ՊՆՖՀ ոլորտի մասնագետների հետ պարբերական հանդիպումներ-քննարկումների արդյունքում վերհանված խնդիրների նկարագիր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35C1926" w14:textId="77777777" w:rsidR="00EC2588" w:rsidRPr="00484B2B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84B2B">
              <w:rPr>
                <w:rFonts w:ascii="GHEA Grapalat" w:hAnsi="GHEA Grapalat"/>
                <w:sz w:val="16"/>
                <w:szCs w:val="16"/>
                <w:lang w:val="hy-AM"/>
              </w:rPr>
              <w:t>ԿՑ-</w:t>
            </w:r>
            <w:r w:rsidRPr="00484B2B">
              <w:rPr>
                <w:rFonts w:ascii="GHEA Grapalat" w:hAnsi="GHEA Grapalat"/>
                <w:sz w:val="16"/>
                <w:szCs w:val="16"/>
              </w:rPr>
              <w:t>25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484B2B">
              <w:rPr>
                <w:rFonts w:ascii="GHEA Grapalat" w:hAnsi="GHEA Grapalat"/>
                <w:sz w:val="16"/>
                <w:szCs w:val="16"/>
                <w:lang w:val="hy-AM"/>
              </w:rPr>
              <w:t>ԿՑ-</w:t>
            </w:r>
            <w:r>
              <w:rPr>
                <w:rFonts w:ascii="GHEA Grapalat" w:hAnsi="GHEA Grapalat"/>
                <w:sz w:val="16"/>
                <w:szCs w:val="16"/>
              </w:rPr>
              <w:t>2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0F3DAC56" w14:textId="77777777" w:rsidR="00EC2588" w:rsidRDefault="00EC2588" w:rsidP="00EC2588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ԿՆՄ-ն չի տիրապետում ՊՆՖՀ ոլորտի խնդիրներին, ՊՆՖՀ ոլորտի մասնագետները հնարավորությւն չունեն բարձրացնելու առկա խնդիրների մասին հարցեր </w:t>
            </w:r>
          </w:p>
        </w:tc>
        <w:tc>
          <w:tcPr>
            <w:tcW w:w="1559" w:type="dxa"/>
            <w:shd w:val="clear" w:color="auto" w:fill="auto"/>
          </w:tcPr>
          <w:p w14:paraId="4C091770" w14:textId="77777777" w:rsidR="00EC2588" w:rsidRPr="006C3CAA" w:rsidRDefault="00EC2588" w:rsidP="00EC2588">
            <w:pPr>
              <w:spacing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Սահմանել կոնկրետ պատասխանատուներ՝ միջոցառումների իրականացումը ապահովելու նպատակով</w:t>
            </w:r>
          </w:p>
        </w:tc>
        <w:tc>
          <w:tcPr>
            <w:tcW w:w="1418" w:type="dxa"/>
            <w:vMerge w:val="restart"/>
          </w:tcPr>
          <w:p w14:paraId="6AAF36A1" w14:textId="42603E46" w:rsidR="00EC2588" w:rsidRDefault="00EC2588" w:rsidP="00EC2588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4-րդ պարբերություն</w:t>
            </w:r>
          </w:p>
        </w:tc>
        <w:tc>
          <w:tcPr>
            <w:tcW w:w="1417" w:type="dxa"/>
            <w:shd w:val="clear" w:color="auto" w:fill="auto"/>
          </w:tcPr>
          <w:p w14:paraId="13D5065F" w14:textId="21162C53" w:rsidR="00EC2588" w:rsidRPr="006C3CAA" w:rsidRDefault="00EC2588" w:rsidP="00EC2588">
            <w:pPr>
              <w:spacing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35FC9" w14:paraId="36958C37" w14:textId="77777777" w:rsidTr="00EC2588">
        <w:trPr>
          <w:trHeight w:val="70"/>
        </w:trPr>
        <w:tc>
          <w:tcPr>
            <w:tcW w:w="1687" w:type="dxa"/>
            <w:vMerge/>
            <w:shd w:val="clear" w:color="auto" w:fill="auto"/>
          </w:tcPr>
          <w:p w14:paraId="466A15F8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6ED99F3C" w14:textId="77777777" w:rsidR="00EC2588" w:rsidRPr="00A148FB" w:rsidRDefault="00EC2588" w:rsidP="00EC2588">
            <w:pPr>
              <w:pStyle w:val="ListParagraph1"/>
              <w:tabs>
                <w:tab w:val="left" w:pos="196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2DBEC054" w14:textId="40763CBE" w:rsidR="00EC2588" w:rsidRPr="006C3CAA" w:rsidRDefault="00A57206" w:rsidP="00EC2588">
            <w:pPr>
              <w:pStyle w:val="ListParagraph1"/>
              <w:tabs>
                <w:tab w:val="left" w:pos="19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7206">
              <w:rPr>
                <w:rFonts w:ascii="Cambria Math" w:hAnsi="Cambria Math" w:cs="Cambria Math"/>
                <w:sz w:val="16"/>
                <w:szCs w:val="16"/>
                <w:lang w:val="hy-AM"/>
              </w:rPr>
              <w:t>36</w:t>
            </w:r>
            <w:r w:rsidR="00EC258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>
              <w:rPr>
                <w:rFonts w:ascii="GHEA Grapalat" w:hAnsi="GHEA Grapalat"/>
                <w:sz w:val="16"/>
                <w:szCs w:val="16"/>
                <w:lang w:val="hy-AM"/>
              </w:rPr>
              <w:t xml:space="preserve">2 </w:t>
            </w:r>
            <w:r w:rsidR="00EC2588" w:rsidRPr="006C3CAA">
              <w:rPr>
                <w:rFonts w:ascii="GHEA Grapalat" w:hAnsi="GHEA Grapalat"/>
                <w:sz w:val="16"/>
                <w:szCs w:val="16"/>
                <w:lang w:val="hy-AM"/>
              </w:rPr>
              <w:t>Ներքին աուդիտի որակի արտաքին գնահատման իրականացում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09E50FFD" w14:textId="6F914646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33A31C9A" w14:textId="77777777" w:rsidR="00EC2588" w:rsidRPr="006C3CAA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2020-2023թթ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138D028F" w14:textId="77777777" w:rsidR="00EC2588" w:rsidRPr="0020394E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0394E">
              <w:rPr>
                <w:rFonts w:ascii="GHEA Grapalat" w:hAnsi="GHEA Grapalat"/>
                <w:sz w:val="16"/>
                <w:szCs w:val="16"/>
                <w:lang w:val="hy-AM"/>
              </w:rPr>
              <w:t>Հանրային հատվածի բոլոր այն կազմակերպությունները, որտեղ ներդրված է ներքին աուդիտի համակարգ, կենթարկվեն արտաքին գնահատման ՖՆ-ի կողմից։</w:t>
            </w:r>
          </w:p>
          <w:p w14:paraId="23A7EDC9" w14:textId="77777777" w:rsidR="00EC2588" w:rsidRPr="0020394E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0394E">
              <w:rPr>
                <w:rFonts w:ascii="GHEA Grapalat" w:hAnsi="GHEA Grapalat"/>
                <w:sz w:val="16"/>
                <w:szCs w:val="16"/>
                <w:lang w:val="hy-AM"/>
              </w:rPr>
              <w:t>Հաշվետվություն՝ ՀՀ հանրային հատվածի ներքին աուդիտի որակի մասին</w:t>
            </w:r>
          </w:p>
        </w:tc>
        <w:tc>
          <w:tcPr>
            <w:tcW w:w="993" w:type="dxa"/>
            <w:vMerge/>
            <w:shd w:val="clear" w:color="auto" w:fill="auto"/>
          </w:tcPr>
          <w:p w14:paraId="7C59F695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2255A5AC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C3CAA">
              <w:rPr>
                <w:rFonts w:ascii="GHEA Grapalat" w:hAnsi="GHEA Grapalat"/>
                <w:sz w:val="16"/>
                <w:szCs w:val="16"/>
                <w:lang w:val="hy-AM"/>
              </w:rPr>
              <w:t>Ներքին աուդիտի որակի արտաքին գնահատ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ումը չի իրականացվում կամ իրականացվում է մասնակիորեն</w:t>
            </w:r>
          </w:p>
        </w:tc>
        <w:tc>
          <w:tcPr>
            <w:tcW w:w="1559" w:type="dxa"/>
            <w:shd w:val="clear" w:color="auto" w:fill="auto"/>
          </w:tcPr>
          <w:p w14:paraId="4AC16E8E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FD0">
              <w:rPr>
                <w:rFonts w:ascii="GHEA Grapalat" w:hAnsi="GHEA Grapalat"/>
                <w:sz w:val="16"/>
                <w:szCs w:val="16"/>
                <w:lang w:val="hy-AM"/>
              </w:rPr>
              <w:t>Համապատասխան աշխատանքների պլանավորում ըստ ժամկետների, պարտականությունների բաշխում ըստ կատարողների</w:t>
            </w:r>
          </w:p>
        </w:tc>
        <w:tc>
          <w:tcPr>
            <w:tcW w:w="1418" w:type="dxa"/>
            <w:vMerge/>
          </w:tcPr>
          <w:p w14:paraId="603E3BB7" w14:textId="77777777" w:rsidR="00EC2588" w:rsidRPr="00604893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79BB2AD4" w14:textId="5ECFAD75" w:rsidR="00EC2588" w:rsidRPr="006F2BF0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Լրացուցիչ ֆինանսավորում չի պահանջվում</w:t>
            </w:r>
          </w:p>
          <w:p w14:paraId="1C6700C7" w14:textId="77777777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C2588" w:rsidRPr="001006FF" w14:paraId="5DB50059" w14:textId="77777777" w:rsidTr="00EC2588">
        <w:tc>
          <w:tcPr>
            <w:tcW w:w="1687" w:type="dxa"/>
            <w:vMerge/>
            <w:shd w:val="clear" w:color="auto" w:fill="auto"/>
          </w:tcPr>
          <w:p w14:paraId="2230DD1E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479F9826" w14:textId="1E6AA974" w:rsidR="00EC2588" w:rsidRPr="00A148FB" w:rsidRDefault="00A57206" w:rsidP="00EC2588">
            <w:pPr>
              <w:pStyle w:val="ListParagraph1"/>
              <w:tabs>
                <w:tab w:val="left" w:pos="19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/>
                <w:sz w:val="16"/>
                <w:szCs w:val="16"/>
                <w:lang w:val="hy-AM"/>
              </w:rPr>
              <w:t>37</w:t>
            </w:r>
            <w:r w:rsidR="00EC2588" w:rsidRPr="00A5698E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 w:rsidRPr="00A5698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EC2588" w:rsidRPr="00A148FB">
              <w:rPr>
                <w:rFonts w:ascii="GHEA Grapalat" w:hAnsi="GHEA Grapalat"/>
                <w:sz w:val="16"/>
                <w:szCs w:val="16"/>
                <w:lang w:val="hy-AM"/>
              </w:rPr>
              <w:t>Ներքին աուդիտի և արտաքին աուդիտի համագործակցության ապահովում</w:t>
            </w:r>
          </w:p>
        </w:tc>
        <w:tc>
          <w:tcPr>
            <w:tcW w:w="1561" w:type="dxa"/>
            <w:shd w:val="clear" w:color="auto" w:fill="auto"/>
          </w:tcPr>
          <w:p w14:paraId="509CB1E3" w14:textId="1C1F0248" w:rsidR="00EC2588" w:rsidRPr="006C3CAA" w:rsidRDefault="00A57206" w:rsidP="00EC2588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37</w:t>
            </w:r>
            <w:r w:rsidR="00EC2588" w:rsidRPr="00A5698E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>
              <w:rPr>
                <w:rFonts w:ascii="Cambria Math" w:hAnsi="Cambria Math" w:cs="Cambria Math"/>
                <w:sz w:val="16"/>
                <w:szCs w:val="16"/>
                <w:lang w:val="hy-AM"/>
              </w:rPr>
              <w:t>1</w:t>
            </w:r>
            <w:r w:rsidR="00EC2588" w:rsidRPr="00A5698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EC2588" w:rsidRPr="006C3CAA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Ներքին աուդիտի և արտաքին աուդիտի համագործակցության </w:t>
            </w:r>
            <w:r w:rsidR="00EC2588" w:rsidRPr="006C3CAA">
              <w:rPr>
                <w:rFonts w:ascii="GHEA Grapalat" w:hAnsi="GHEA Grapalat"/>
                <w:bCs/>
                <w:sz w:val="16"/>
                <w:szCs w:val="16"/>
                <w:lang w:val="hy-AM"/>
              </w:rPr>
              <w:lastRenderedPageBreak/>
              <w:t xml:space="preserve">ընթացակարգերի </w:t>
            </w:r>
            <w:r w:rsidR="00EC2588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սահմանում</w:t>
            </w:r>
          </w:p>
        </w:tc>
        <w:tc>
          <w:tcPr>
            <w:tcW w:w="863" w:type="dxa"/>
            <w:shd w:val="clear" w:color="auto" w:fill="auto"/>
          </w:tcPr>
          <w:p w14:paraId="26612144" w14:textId="77777777" w:rsidR="00EC2588" w:rsidRPr="000221E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ՖՆ, ՀՊ </w:t>
            </w:r>
            <w:r>
              <w:rPr>
                <w:rFonts w:ascii="GHEA Grapalat" w:hAnsi="GHEA Grapalat"/>
                <w:sz w:val="16"/>
                <w:szCs w:val="16"/>
              </w:rPr>
              <w:t>(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համաձայնությամբ</w:t>
            </w:r>
            <w:r>
              <w:rPr>
                <w:rFonts w:ascii="GHEA Grapalat" w:hAnsi="GHEA Grapalat"/>
                <w:sz w:val="16"/>
                <w:szCs w:val="16"/>
              </w:rPr>
              <w:t>)</w:t>
            </w:r>
          </w:p>
        </w:tc>
        <w:tc>
          <w:tcPr>
            <w:tcW w:w="859" w:type="dxa"/>
            <w:shd w:val="clear" w:color="auto" w:fill="auto"/>
          </w:tcPr>
          <w:p w14:paraId="7745F256" w14:textId="318A259B" w:rsidR="00EC2588" w:rsidRPr="006C3CAA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2023թ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․ </w:t>
            </w:r>
            <w:r w:rsidRPr="00C462C4">
              <w:rPr>
                <w:rFonts w:ascii="GHEA Grapalat" w:hAnsi="GHEA Grapalat"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516EB5C4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0394E">
              <w:rPr>
                <w:rFonts w:ascii="GHEA Grapalat" w:hAnsi="GHEA Grapalat"/>
                <w:sz w:val="16"/>
                <w:szCs w:val="16"/>
                <w:lang w:val="hy-AM"/>
              </w:rPr>
              <w:t xml:space="preserve">«Ներքին և արտաքին աուդիտի համագործակցության կարգը հաստատելու մասին» ՀՀ ֆինանսների նախարարի և ՀՀ </w:t>
            </w:r>
            <w:r w:rsidRPr="0020394E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Հաշվեքննիչ պալատի նախագահի համատեղ հրաման</w:t>
            </w:r>
          </w:p>
        </w:tc>
        <w:tc>
          <w:tcPr>
            <w:tcW w:w="993" w:type="dxa"/>
            <w:vMerge/>
            <w:shd w:val="clear" w:color="auto" w:fill="auto"/>
          </w:tcPr>
          <w:p w14:paraId="1F400908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76A72FCD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12B62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Ներքին աուդիտի և արտաքին աուդիտի համագործակցության ընթացակարգեր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սահմանված չեն </w:t>
            </w:r>
            <w:r w:rsidRPr="00264FD0">
              <w:rPr>
                <w:rFonts w:ascii="GHEA Grapalat" w:hAnsi="GHEA Grapalat"/>
                <w:bCs/>
                <w:sz w:val="16"/>
                <w:szCs w:val="16"/>
                <w:lang w:val="hy-AM"/>
              </w:rPr>
              <w:lastRenderedPageBreak/>
              <w:t>կամ գործնականում չեն կիրառվում:</w:t>
            </w:r>
          </w:p>
        </w:tc>
        <w:tc>
          <w:tcPr>
            <w:tcW w:w="1559" w:type="dxa"/>
            <w:shd w:val="clear" w:color="auto" w:fill="auto"/>
          </w:tcPr>
          <w:p w14:paraId="06E1B8A6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FD0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Համապատասխան աշխատանքների պլանավորում ըստ ժամկետների, պարտականությո</w:t>
            </w:r>
            <w:r w:rsidRPr="00264FD0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ւնների բաշխում ըստ կատարողների</w:t>
            </w:r>
          </w:p>
        </w:tc>
        <w:tc>
          <w:tcPr>
            <w:tcW w:w="1418" w:type="dxa"/>
            <w:vMerge/>
          </w:tcPr>
          <w:p w14:paraId="7E892E6B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1C755E72" w14:textId="4E85CFFE" w:rsidR="00EC2588" w:rsidRPr="006F2BF0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35FC9" w14:paraId="76C91779" w14:textId="77777777" w:rsidTr="00EC2588">
        <w:tc>
          <w:tcPr>
            <w:tcW w:w="1687" w:type="dxa"/>
            <w:vMerge/>
            <w:shd w:val="clear" w:color="auto" w:fill="auto"/>
          </w:tcPr>
          <w:p w14:paraId="03DB345F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0B74D26B" w14:textId="4484AC51" w:rsidR="00EC2588" w:rsidRPr="00A148FB" w:rsidRDefault="00A57206" w:rsidP="00EC2588">
            <w:pPr>
              <w:pStyle w:val="ListParagraph1"/>
              <w:tabs>
                <w:tab w:val="left" w:pos="19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/>
                <w:sz w:val="16"/>
                <w:szCs w:val="16"/>
                <w:lang w:val="hy-AM"/>
              </w:rPr>
              <w:t>38.</w:t>
            </w:r>
            <w:r w:rsidR="00EC2588" w:rsidRPr="00A5698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EC2588" w:rsidRPr="00A148FB">
              <w:rPr>
                <w:rFonts w:ascii="GHEA Grapalat" w:hAnsi="GHEA Grapalat"/>
                <w:sz w:val="16"/>
                <w:szCs w:val="16"/>
                <w:lang w:val="hy-AM"/>
              </w:rPr>
              <w:t>Կատարողականի աուդիտի կարևորության շեշտադրում և գործնական կիրառման ապահովում տարեկան ծրագրի 30%-ի չափով</w:t>
            </w:r>
          </w:p>
        </w:tc>
        <w:tc>
          <w:tcPr>
            <w:tcW w:w="1561" w:type="dxa"/>
            <w:shd w:val="clear" w:color="auto" w:fill="auto"/>
          </w:tcPr>
          <w:p w14:paraId="1BB9054D" w14:textId="65099A8A" w:rsidR="00EC2588" w:rsidRPr="00C45DA7" w:rsidRDefault="00A57206" w:rsidP="00EC2588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/>
                <w:sz w:val="16"/>
                <w:szCs w:val="16"/>
                <w:lang w:val="hy-AM"/>
              </w:rPr>
              <w:t>38</w:t>
            </w:r>
            <w:r w:rsidR="00EC258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="00EC2588" w:rsidRPr="00A5698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EC2588" w:rsidRPr="00C45DA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Կատարողականի աուդիտի իրականացման մեթոդաբանության հաստատում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40D17D1" w14:textId="77777777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25577349" w14:textId="77777777" w:rsidR="00EC2588" w:rsidRPr="006C3CAA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2019-2020թթ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26EE8080" w14:textId="77777777" w:rsidR="00EC2588" w:rsidRPr="00C55AF2" w:rsidRDefault="00EC2588" w:rsidP="00EC2588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C55AF2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«Կատարողականի աուդիտի ձեռնարկը հաստատելու մասին» ՀՀ ֆինանսների նախարարի հաստատված հրաման</w:t>
            </w:r>
          </w:p>
        </w:tc>
        <w:tc>
          <w:tcPr>
            <w:tcW w:w="993" w:type="dxa"/>
            <w:vMerge/>
            <w:shd w:val="clear" w:color="auto" w:fill="auto"/>
          </w:tcPr>
          <w:p w14:paraId="26C48532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5C3688B5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Առկա չէ 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</w:t>
            </w:r>
            <w:r w:rsidRPr="00C45DA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ատարողականի աուդիտի իրականացման 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հաստատված </w:t>
            </w:r>
            <w:r w:rsidRPr="00C45DA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մեթոդաբանությ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ու</w:t>
            </w:r>
            <w:r w:rsidRPr="00C45DA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ն</w:t>
            </w:r>
          </w:p>
        </w:tc>
        <w:tc>
          <w:tcPr>
            <w:tcW w:w="1559" w:type="dxa"/>
            <w:shd w:val="clear" w:color="auto" w:fill="auto"/>
          </w:tcPr>
          <w:p w14:paraId="332774C7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FD0">
              <w:rPr>
                <w:rFonts w:ascii="GHEA Grapalat" w:hAnsi="GHEA Grapalat"/>
                <w:sz w:val="16"/>
                <w:szCs w:val="16"/>
                <w:lang w:val="hy-AM"/>
              </w:rPr>
              <w:t>Համապատասխան աշխատանքների պլանավորում ըստ ժամկետների, պարտականությունների բաշխում ըստ կատարողների</w:t>
            </w:r>
          </w:p>
        </w:tc>
        <w:tc>
          <w:tcPr>
            <w:tcW w:w="1418" w:type="dxa"/>
            <w:vMerge/>
          </w:tcPr>
          <w:p w14:paraId="35275E76" w14:textId="77777777" w:rsidR="00EC2588" w:rsidRPr="00604893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0BB7B4C9" w14:textId="6FC6B555" w:rsidR="00EC2588" w:rsidRPr="006F2BF0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Լրացուցիչ ֆինանսավորում չի պահանջվում</w:t>
            </w:r>
          </w:p>
          <w:p w14:paraId="219F493B" w14:textId="77777777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C2588" w:rsidRPr="00135FC9" w14:paraId="1EFC2374" w14:textId="77777777" w:rsidTr="00EC2588">
        <w:tc>
          <w:tcPr>
            <w:tcW w:w="1687" w:type="dxa"/>
            <w:vMerge/>
            <w:shd w:val="clear" w:color="auto" w:fill="auto"/>
          </w:tcPr>
          <w:p w14:paraId="1B968242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780FD6D8" w14:textId="77777777" w:rsidR="00EC2588" w:rsidRPr="00A148FB" w:rsidRDefault="00EC2588" w:rsidP="00EC2588">
            <w:pPr>
              <w:pStyle w:val="ListParagraph1"/>
              <w:numPr>
                <w:ilvl w:val="0"/>
                <w:numId w:val="6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2B21781" w14:textId="5D9BE932" w:rsidR="00EC2588" w:rsidRPr="00C45DA7" w:rsidRDefault="00A57206" w:rsidP="00EC2588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38</w:t>
            </w:r>
            <w:r w:rsidR="00EC258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="00EC2588" w:rsidRPr="00A5698E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EC2588" w:rsidRPr="00C45DA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Ներքին աուդիտի օրենսդրությունում կատարողականի աուդիտի դերի մեծացում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553C6D3B" w14:textId="79306E37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0A374136" w14:textId="1C700322" w:rsidR="00EC2588" w:rsidRPr="006C3CAA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2020թ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․ </w:t>
            </w:r>
            <w:r w:rsidRPr="00C462C4">
              <w:rPr>
                <w:rFonts w:ascii="GHEA Grapalat" w:hAnsi="GHEA Grapalat"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04CD60C1" w14:textId="77777777" w:rsidR="00EC2588" w:rsidRPr="00C55AF2" w:rsidRDefault="00EC2588" w:rsidP="00EC2588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C55AF2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Ներքին աուդիտի օրենսդրությունում ամրագրված պահանջ՝ համաձայն որի  կատարողականի աուդիտը կկազմի ներքին աուդիտի տարեկան ծրագրի 30%-ը</w:t>
            </w:r>
          </w:p>
        </w:tc>
        <w:tc>
          <w:tcPr>
            <w:tcW w:w="993" w:type="dxa"/>
            <w:vMerge/>
            <w:shd w:val="clear" w:color="auto" w:fill="auto"/>
          </w:tcPr>
          <w:p w14:paraId="56057F10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2BE8766F" w14:textId="77777777" w:rsidR="00EC2588" w:rsidRPr="009660FF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Ներքին աուդիտի տարեկան ծրագրերում կատարողականի աուդիտի իրականացում նախատեսված չէ կամ կազմում է կազմում է պակաս, քան տարեկան ծրագրի 30</w:t>
            </w:r>
            <w:r w:rsidRPr="009660FF">
              <w:rPr>
                <w:rFonts w:ascii="GHEA Grapalat" w:hAnsi="GHEA Grapalat"/>
                <w:sz w:val="16"/>
                <w:szCs w:val="16"/>
                <w:lang w:val="hy-AM"/>
              </w:rPr>
              <w:t>%-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ը</w:t>
            </w:r>
          </w:p>
        </w:tc>
        <w:tc>
          <w:tcPr>
            <w:tcW w:w="1559" w:type="dxa"/>
            <w:shd w:val="clear" w:color="auto" w:fill="auto"/>
          </w:tcPr>
          <w:p w14:paraId="10145033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FD0">
              <w:rPr>
                <w:rFonts w:ascii="GHEA Grapalat" w:hAnsi="GHEA Grapalat"/>
                <w:sz w:val="16"/>
                <w:szCs w:val="16"/>
                <w:lang w:val="hy-AM"/>
              </w:rPr>
              <w:t>Համապատասխան աշխատանքների պլանավորում ըստ ժամկետների, պարտականությունների բաշխում ըստ կատարողների</w:t>
            </w:r>
          </w:p>
        </w:tc>
        <w:tc>
          <w:tcPr>
            <w:tcW w:w="1418" w:type="dxa"/>
            <w:vMerge/>
          </w:tcPr>
          <w:p w14:paraId="6C875E5F" w14:textId="77777777" w:rsidR="00EC2588" w:rsidRPr="00604893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76558021" w14:textId="425FB3F4" w:rsidR="00EC2588" w:rsidRPr="006F2BF0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</w:rPr>
            </w:pPr>
            <w:r>
              <w:rPr>
                <w:rFonts w:ascii="GHEA Grapalat" w:hAnsi="GHEA Grapalat"/>
                <w:sz w:val="16"/>
                <w:szCs w:val="16"/>
              </w:rPr>
              <w:t>Լրացուցիչ ֆինանսավորում չի պահանջվում</w:t>
            </w:r>
          </w:p>
          <w:p w14:paraId="49215664" w14:textId="77777777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</w:tr>
      <w:tr w:rsidR="00EC2588" w:rsidRPr="001006FF" w14:paraId="1D3CE2A9" w14:textId="77777777" w:rsidTr="00EC2588">
        <w:tc>
          <w:tcPr>
            <w:tcW w:w="1687" w:type="dxa"/>
            <w:vMerge/>
            <w:shd w:val="clear" w:color="auto" w:fill="auto"/>
          </w:tcPr>
          <w:p w14:paraId="49E8ECE9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07D58356" w14:textId="77777777" w:rsidR="00EC2588" w:rsidRPr="00A148FB" w:rsidRDefault="00EC2588" w:rsidP="00EC2588">
            <w:pPr>
              <w:pStyle w:val="ListParagraph1"/>
              <w:numPr>
                <w:ilvl w:val="0"/>
                <w:numId w:val="6"/>
              </w:numPr>
              <w:tabs>
                <w:tab w:val="left" w:pos="196"/>
              </w:tabs>
              <w:spacing w:after="0" w:line="240" w:lineRule="auto"/>
              <w:ind w:left="0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251C21CE" w14:textId="247BD2BF" w:rsidR="00EC2588" w:rsidRPr="00C45DA7" w:rsidRDefault="00A57206" w:rsidP="00EC2588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/>
                <w:sz w:val="16"/>
                <w:szCs w:val="16"/>
                <w:lang w:val="hy-AM"/>
              </w:rPr>
              <w:t>38</w:t>
            </w:r>
            <w:r w:rsidR="00EC2588">
              <w:rPr>
                <w:rFonts w:ascii="GHEA Grapalat" w:hAnsi="GHEA Grapalat"/>
                <w:sz w:val="16"/>
                <w:szCs w:val="16"/>
                <w:lang w:val="hy-AM"/>
              </w:rPr>
              <w:t xml:space="preserve">3 </w:t>
            </w:r>
            <w:r w:rsidR="00EC2588" w:rsidRPr="00C45DA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ՀՀ հանրային հատվածի կազմակերպություններում գործող ներքին աուդիտորների կատարողականի աուդիտի իրականացման հմտությունների զարգացում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4349B214" w14:textId="52013AB3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7D4185B9" w14:textId="77777777" w:rsidR="00EC2588" w:rsidRPr="006C3CAA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2020-2023թթ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55B40FF4" w14:textId="77777777" w:rsidR="00EC2588" w:rsidRPr="00C55AF2" w:rsidRDefault="00EC2588" w:rsidP="00EC2588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C55AF2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կատարողականի աուդիտի մասով վերապատրաստված ՀՀ հանրային հատվածի կազմակերպություններում գործող ներքին աուդիտորներ</w:t>
            </w:r>
          </w:p>
        </w:tc>
        <w:tc>
          <w:tcPr>
            <w:tcW w:w="993" w:type="dxa"/>
            <w:vMerge/>
            <w:shd w:val="clear" w:color="auto" w:fill="auto"/>
          </w:tcPr>
          <w:p w14:paraId="77D4E651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3D94BA18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660F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ՀՀ հանրային հատվածի կազմակերպություններում գործող ներքին 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աուդիտորները չեն տիրապետում կատարողականի աուդիտի իրականացման համար անհրաժեշտ գիտելիքների</w:t>
            </w:r>
          </w:p>
        </w:tc>
        <w:tc>
          <w:tcPr>
            <w:tcW w:w="1559" w:type="dxa"/>
            <w:shd w:val="clear" w:color="auto" w:fill="auto"/>
          </w:tcPr>
          <w:p w14:paraId="0DB4108D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264FD0">
              <w:rPr>
                <w:rFonts w:ascii="GHEA Grapalat" w:hAnsi="GHEA Grapalat"/>
                <w:sz w:val="16"/>
                <w:szCs w:val="16"/>
                <w:lang w:val="hy-AM"/>
              </w:rPr>
              <w:t>Համապատասխան աշխատանքների պլանավորում ըստ ժամկետների, պարտականությունների բաշխում ըստ կատարողների</w:t>
            </w:r>
          </w:p>
        </w:tc>
        <w:tc>
          <w:tcPr>
            <w:tcW w:w="1418" w:type="dxa"/>
            <w:vMerge/>
          </w:tcPr>
          <w:p w14:paraId="4495FB67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4FEB9EEE" w14:textId="203C4E56" w:rsidR="00EC2588" w:rsidRPr="006F2BF0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006FF" w14:paraId="0749B11F" w14:textId="77777777" w:rsidTr="00EC2588">
        <w:tc>
          <w:tcPr>
            <w:tcW w:w="1687" w:type="dxa"/>
            <w:vMerge/>
            <w:shd w:val="clear" w:color="auto" w:fill="auto"/>
          </w:tcPr>
          <w:p w14:paraId="43D02AD6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24082B7C" w14:textId="2422A9D0" w:rsidR="00EC2588" w:rsidRPr="00A148FB" w:rsidRDefault="00A57206" w:rsidP="00EC2588">
            <w:pPr>
              <w:pStyle w:val="ListParagraph1"/>
              <w:tabs>
                <w:tab w:val="left" w:pos="19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/>
                <w:sz w:val="16"/>
                <w:szCs w:val="16"/>
                <w:lang w:val="hy-AM"/>
              </w:rPr>
              <w:t xml:space="preserve">39. </w:t>
            </w:r>
            <w:r w:rsidR="00EC2588" w:rsidRPr="00A148FB">
              <w:rPr>
                <w:rFonts w:ascii="GHEA Grapalat" w:hAnsi="GHEA Grapalat"/>
                <w:sz w:val="16"/>
                <w:szCs w:val="16"/>
                <w:lang w:val="hy-AM"/>
              </w:rPr>
              <w:t>Ներքին աուդիտորների մասնագիտական գիտելիքների և կարողությունների զարգացում</w:t>
            </w:r>
          </w:p>
        </w:tc>
        <w:tc>
          <w:tcPr>
            <w:tcW w:w="1561" w:type="dxa"/>
            <w:shd w:val="clear" w:color="auto" w:fill="auto"/>
          </w:tcPr>
          <w:p w14:paraId="6879026B" w14:textId="421D7A2B" w:rsidR="00EC2588" w:rsidRPr="00A57206" w:rsidRDefault="00A57206" w:rsidP="00EC2588">
            <w:pPr>
              <w:pStyle w:val="ListParagraph1"/>
              <w:tabs>
                <w:tab w:val="left" w:pos="196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 w:cs="Cambria Math"/>
                <w:sz w:val="16"/>
                <w:szCs w:val="16"/>
                <w:lang w:val="hy-AM"/>
              </w:rPr>
              <w:t>39</w:t>
            </w:r>
            <w:r w:rsidR="00EC2588" w:rsidRPr="00A57206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 w:rsidRPr="00A57206">
              <w:rPr>
                <w:rFonts w:ascii="GHEA Grapalat" w:hAnsi="GHEA Grapalat"/>
                <w:sz w:val="16"/>
                <w:szCs w:val="16"/>
                <w:lang w:val="hy-AM"/>
              </w:rPr>
              <w:t xml:space="preserve">1 </w:t>
            </w:r>
            <w:r w:rsidR="00EC2588" w:rsidRPr="00A57206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Ներքին աուդիտորների մասնագիտական գիտելիքների և կարողություններ զարգացման ծրագրի մշակում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055EC2ED" w14:textId="77777777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1F68C1D6" w14:textId="4C961425" w:rsidR="00EC2588" w:rsidRPr="006C3CAA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2020թ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․ </w:t>
            </w:r>
            <w:r w:rsidRPr="00C462C4">
              <w:rPr>
                <w:rFonts w:ascii="GHEA Grapalat" w:hAnsi="GHEA Grapalat"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10E0EA03" w14:textId="77777777" w:rsidR="00EC2588" w:rsidRPr="00AA45DB" w:rsidRDefault="00EC2588" w:rsidP="00EC2588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A45D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Ներքին աուդիտորների մասնագիտական գիտելիքների և կարողություններ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ը գնահատված են, կարիքները բացահայտված են,</w:t>
            </w:r>
            <w:r w:rsidRPr="00AA45D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զարգացման ծրագիր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ը</w:t>
            </w:r>
            <w:r w:rsidRPr="00AA45D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հաստատված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է</w:t>
            </w:r>
          </w:p>
        </w:tc>
        <w:tc>
          <w:tcPr>
            <w:tcW w:w="993" w:type="dxa"/>
            <w:vMerge/>
            <w:shd w:val="clear" w:color="auto" w:fill="auto"/>
          </w:tcPr>
          <w:p w14:paraId="1F7E4291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49CC8779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Առկա չէ ն</w:t>
            </w:r>
            <w:r w:rsidRPr="00E65FAE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երքին աուդիտորների մասնագիտական գիտելիքների և կարողությունների զարգացման ծրագրի</w:t>
            </w:r>
          </w:p>
        </w:tc>
        <w:tc>
          <w:tcPr>
            <w:tcW w:w="1559" w:type="dxa"/>
            <w:shd w:val="clear" w:color="auto" w:fill="auto"/>
          </w:tcPr>
          <w:p w14:paraId="4675FBC8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Համապատասխան</w:t>
            </w:r>
            <w:r w:rsidRPr="006F2BF0">
              <w:rPr>
                <w:rFonts w:ascii="GHEA Grapalat" w:hAnsi="GHEA Grapalat"/>
                <w:sz w:val="16"/>
                <w:szCs w:val="16"/>
                <w:lang w:val="hy-AM"/>
              </w:rPr>
              <w:t xml:space="preserve"> աշխատանքների պլանավորում ըստ ժամկետների, պարտականությունների բաշխում ըստ կատարողների</w:t>
            </w:r>
          </w:p>
        </w:tc>
        <w:tc>
          <w:tcPr>
            <w:tcW w:w="1418" w:type="dxa"/>
            <w:vMerge/>
          </w:tcPr>
          <w:p w14:paraId="028053EB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374904CB" w14:textId="48DA872B" w:rsidR="00EC2588" w:rsidRPr="006F2BF0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006FF" w14:paraId="3ACE432E" w14:textId="77777777" w:rsidTr="00EC2588">
        <w:tc>
          <w:tcPr>
            <w:tcW w:w="1687" w:type="dxa"/>
            <w:vMerge/>
            <w:shd w:val="clear" w:color="auto" w:fill="auto"/>
          </w:tcPr>
          <w:p w14:paraId="311CAFC7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34904401" w14:textId="77777777" w:rsidR="00EC2588" w:rsidRPr="006C3CAA" w:rsidRDefault="00EC2588" w:rsidP="00EC2588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D8DA49F" w14:textId="7FD7E427" w:rsidR="00EC2588" w:rsidRPr="00A57206" w:rsidRDefault="00A57206" w:rsidP="00EC2588">
            <w:pPr>
              <w:pStyle w:val="ListParagraph1"/>
              <w:tabs>
                <w:tab w:val="left" w:pos="196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 w:cs="Cambria Math"/>
                <w:sz w:val="16"/>
                <w:szCs w:val="16"/>
                <w:lang w:val="hy-AM"/>
              </w:rPr>
              <w:t>39</w:t>
            </w:r>
            <w:r w:rsidR="00EC2588" w:rsidRPr="00A57206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 w:rsidRPr="00A57206">
              <w:rPr>
                <w:rFonts w:ascii="GHEA Grapalat" w:hAnsi="GHEA Grapalat"/>
                <w:sz w:val="16"/>
                <w:szCs w:val="16"/>
                <w:lang w:val="hy-AM"/>
              </w:rPr>
              <w:t xml:space="preserve">2 </w:t>
            </w:r>
            <w:r w:rsidR="00EC2588" w:rsidRPr="00A57206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Ներքին աուդիտորների շարունակական մասնագիտական վերապատրաստման դասընթացների օպտիմալացում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5DF11B76" w14:textId="54696EDB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05B76473" w14:textId="77777777" w:rsidR="00EC2588" w:rsidRPr="006C3CAA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2020-2023թթ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67953670" w14:textId="77777777" w:rsidR="00EC2588" w:rsidRPr="00AA45DB" w:rsidRDefault="00EC2588" w:rsidP="00EC2588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A45D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Ներքին աուդիտորները տիրապետում են ՀՀ ներքին աուդիտի մասին օրենսդրության պահանջներին, ներքին աուդիտի տեսական գիտելիքներին և գործնական հմտություններին։</w:t>
            </w:r>
          </w:p>
        </w:tc>
        <w:tc>
          <w:tcPr>
            <w:tcW w:w="993" w:type="dxa"/>
            <w:vMerge/>
            <w:shd w:val="clear" w:color="auto" w:fill="auto"/>
          </w:tcPr>
          <w:p w14:paraId="62565C66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26239C9C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65FAE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Ներքին աուդիտորների շարունակական մասնագիտական վերապատրաստման 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դասընթացները չեն տրամադրում անհրաժեշտ և բավարար գիտելիքներ աուդիտորներին</w:t>
            </w:r>
          </w:p>
        </w:tc>
        <w:tc>
          <w:tcPr>
            <w:tcW w:w="1559" w:type="dxa"/>
            <w:shd w:val="clear" w:color="auto" w:fill="auto"/>
          </w:tcPr>
          <w:p w14:paraId="3F3BC132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F2BF0">
              <w:rPr>
                <w:rFonts w:ascii="GHEA Grapalat" w:hAnsi="GHEA Grapalat"/>
                <w:sz w:val="16"/>
                <w:szCs w:val="16"/>
                <w:lang w:val="hy-AM"/>
              </w:rPr>
              <w:t>Համապատասխան աշխատանքների պլանավորում ըստ ժամկետների, պարտականությունների բաշխում ըստ կատարողների</w:t>
            </w:r>
          </w:p>
        </w:tc>
        <w:tc>
          <w:tcPr>
            <w:tcW w:w="1418" w:type="dxa"/>
            <w:vMerge/>
          </w:tcPr>
          <w:p w14:paraId="371D7D3E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726F81AA" w14:textId="102002F0" w:rsidR="00EC2588" w:rsidRPr="006F2BF0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006FF" w14:paraId="4813C427" w14:textId="77777777" w:rsidTr="00EC2588">
        <w:trPr>
          <w:trHeight w:val="908"/>
        </w:trPr>
        <w:tc>
          <w:tcPr>
            <w:tcW w:w="1687" w:type="dxa"/>
            <w:vMerge/>
            <w:shd w:val="clear" w:color="auto" w:fill="auto"/>
          </w:tcPr>
          <w:p w14:paraId="15F40F42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4EFA1EC2" w14:textId="77777777" w:rsidR="00EC2588" w:rsidRPr="006C3CAA" w:rsidRDefault="00EC2588" w:rsidP="00EC2588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6C7AD2C3" w14:textId="314A7271" w:rsidR="00EC2588" w:rsidRPr="004D4D5D" w:rsidRDefault="00A57206" w:rsidP="00EC2588">
            <w:pP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</w:rPr>
              <w:t>39</w:t>
            </w:r>
            <w:r w:rsidR="00EC2588" w:rsidRPr="008D1D6D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 w:rsidRPr="008D1D6D">
              <w:rPr>
                <w:rFonts w:ascii="GHEA Grapalat" w:hAnsi="GHEA Grapalat" w:cs="Cambria Math"/>
                <w:sz w:val="16"/>
                <w:szCs w:val="16"/>
                <w:lang w:val="hy-AM"/>
              </w:rPr>
              <w:t>3</w:t>
            </w:r>
            <w:r w:rsidR="00EC2588" w:rsidRPr="004D4D5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.</w:t>
            </w:r>
            <w:r w:rsidR="00EC2588" w:rsidRPr="004D4D5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ab/>
              <w:t xml:space="preserve">Ներքին աուդիտորների շարունակական մասնագիտական վերապատրաստման </w:t>
            </w:r>
            <w:r w:rsidR="00EC258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առցանց </w:t>
            </w:r>
            <w:r w:rsidR="00EC2588" w:rsidRPr="004D4D5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տեղեկատվական համակարգի մշակում</w:t>
            </w:r>
          </w:p>
        </w:tc>
        <w:tc>
          <w:tcPr>
            <w:tcW w:w="863" w:type="dxa"/>
            <w:vMerge/>
            <w:shd w:val="clear" w:color="auto" w:fill="auto"/>
          </w:tcPr>
          <w:p w14:paraId="3EF47E52" w14:textId="6BCEBAF2" w:rsidR="00EC2588" w:rsidRPr="006C3CAA" w:rsidRDefault="00EC2588" w:rsidP="00EC258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449EF6D1" w14:textId="164DF00D" w:rsidR="00EC2588" w:rsidRDefault="00EC2588" w:rsidP="00EC2588">
            <w:pPr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2020-2021թթ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․ </w:t>
            </w:r>
          </w:p>
        </w:tc>
        <w:tc>
          <w:tcPr>
            <w:tcW w:w="1834" w:type="dxa"/>
            <w:shd w:val="clear" w:color="auto" w:fill="auto"/>
          </w:tcPr>
          <w:p w14:paraId="216F8067" w14:textId="77777777" w:rsidR="00EC2588" w:rsidRPr="00AA45DB" w:rsidRDefault="00EC2588" w:rsidP="00EC2588">
            <w:pPr>
              <w:pStyle w:val="ListParagraph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4D4D5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Ներքին աուդիտորներ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ն անցնում են ամենամյա</w:t>
            </w:r>
            <w:r w:rsidRPr="004D4D5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շարունակական մասնագիտական վերապատրաստման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ծրագիրը</w:t>
            </w:r>
            <w:r w:rsidRPr="004D4D5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առցանց </w:t>
            </w:r>
            <w:r w:rsidRPr="004D4D5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տեղեկատվական համակարգ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ի միջոցով</w:t>
            </w:r>
          </w:p>
        </w:tc>
        <w:tc>
          <w:tcPr>
            <w:tcW w:w="993" w:type="dxa"/>
            <w:vMerge/>
            <w:shd w:val="clear" w:color="auto" w:fill="auto"/>
          </w:tcPr>
          <w:p w14:paraId="4D9DA60A" w14:textId="77777777" w:rsidR="00EC2588" w:rsidRPr="006C3CAA" w:rsidRDefault="00EC2588" w:rsidP="00EC258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33F7B76F" w14:textId="77777777" w:rsidR="00EC2588" w:rsidRPr="00AA45DB" w:rsidRDefault="00EC2588" w:rsidP="00EC2588">
            <w:pPr>
              <w:pStyle w:val="ListParagraph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4D4D5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Ներքին աուդիտորներ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ի </w:t>
            </w:r>
            <w:r w:rsidRPr="004D4D5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շարունակական մասնագիտական վերապատրաստման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դասընթացները չեն կազմակերպվում առցանց եղանակով</w:t>
            </w:r>
          </w:p>
        </w:tc>
        <w:tc>
          <w:tcPr>
            <w:tcW w:w="1559" w:type="dxa"/>
            <w:shd w:val="clear" w:color="auto" w:fill="auto"/>
          </w:tcPr>
          <w:p w14:paraId="4144E315" w14:textId="77777777" w:rsidR="00EC2588" w:rsidRPr="006C3CAA" w:rsidRDefault="00EC2588" w:rsidP="00EC2588">
            <w:pPr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F2BF0">
              <w:rPr>
                <w:rFonts w:ascii="GHEA Grapalat" w:hAnsi="GHEA Grapalat"/>
                <w:sz w:val="16"/>
                <w:szCs w:val="16"/>
                <w:lang w:val="hy-AM"/>
              </w:rPr>
              <w:t>Համապատասխան աշխատանքների պլանավորում ըստ ժամկետների, պարտականությունների բաշխում ըստ կատարողների</w:t>
            </w:r>
          </w:p>
        </w:tc>
        <w:tc>
          <w:tcPr>
            <w:tcW w:w="1418" w:type="dxa"/>
            <w:vMerge/>
          </w:tcPr>
          <w:p w14:paraId="09BA3CCA" w14:textId="77777777" w:rsidR="00EC2588" w:rsidRDefault="00EC2588" w:rsidP="00EC258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0AC87A98" w14:textId="015A8C05" w:rsidR="00EC2588" w:rsidRPr="006C3CAA" w:rsidRDefault="00EC2588" w:rsidP="00EC2588">
            <w:pPr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006FF" w14:paraId="0AD6C8EA" w14:textId="77777777" w:rsidTr="00EC2588">
        <w:tc>
          <w:tcPr>
            <w:tcW w:w="1687" w:type="dxa"/>
            <w:vMerge/>
            <w:shd w:val="clear" w:color="auto" w:fill="auto"/>
          </w:tcPr>
          <w:p w14:paraId="3958E914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22F28719" w14:textId="77777777" w:rsidR="00EC2588" w:rsidRPr="006C3CAA" w:rsidRDefault="00EC2588" w:rsidP="00EC2588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4D3593F6" w14:textId="696406D0" w:rsidR="00EC2588" w:rsidRPr="004371AA" w:rsidRDefault="00A57206" w:rsidP="00EC2588">
            <w:pPr>
              <w:pStyle w:val="ListParagraph"/>
              <w:tabs>
                <w:tab w:val="left" w:pos="301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20"/>
                <w:szCs w:val="20"/>
                <w:lang w:val="hy-AM"/>
              </w:rPr>
            </w:pPr>
            <w:r w:rsidRPr="00A57206">
              <w:rPr>
                <w:rFonts w:ascii="GHEA Grapalat" w:hAnsi="GHEA Grapalat"/>
                <w:sz w:val="16"/>
                <w:szCs w:val="16"/>
                <w:lang w:val="hy-AM"/>
              </w:rPr>
              <w:t>39</w:t>
            </w:r>
            <w:r w:rsidR="00EC2588" w:rsidRPr="008D1D6D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>
              <w:rPr>
                <w:rFonts w:ascii="GHEA Grapalat" w:hAnsi="GHEA Grapalat" w:cs="Cambria Math"/>
                <w:sz w:val="16"/>
                <w:szCs w:val="16"/>
                <w:lang w:val="hy-AM"/>
              </w:rPr>
              <w:t xml:space="preserve">4 </w:t>
            </w:r>
            <w:r w:rsidR="00EC2588" w:rsidRPr="008D1D6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Հանրային հատվածի ներքին աուդիտորի որակավորման </w:t>
            </w:r>
            <w:r w:rsidR="00EC2588" w:rsidRPr="008D1D6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ընթացկարգի վերանայում</w:t>
            </w:r>
          </w:p>
        </w:tc>
        <w:tc>
          <w:tcPr>
            <w:tcW w:w="863" w:type="dxa"/>
            <w:vMerge/>
            <w:shd w:val="clear" w:color="auto" w:fill="auto"/>
          </w:tcPr>
          <w:p w14:paraId="1B7A21F5" w14:textId="74E6CBA0" w:rsidR="00EC2588" w:rsidRPr="0042458F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37756276" w14:textId="3DCADEA8" w:rsidR="00EC2588" w:rsidRPr="00A439E8" w:rsidRDefault="00EC2588" w:rsidP="00EC2588">
            <w:pPr>
              <w:spacing w:after="0" w:line="240" w:lineRule="auto"/>
              <w:ind w:left="-112"/>
              <w:jc w:val="center"/>
              <w:rPr>
                <w:rFonts w:ascii="Cambria Math" w:hAnsi="Cambria Math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2021թ</w:t>
            </w:r>
            <w:r>
              <w:rPr>
                <w:rFonts w:ascii="Cambria Math" w:hAnsi="Cambria Math"/>
                <w:sz w:val="16"/>
                <w:szCs w:val="16"/>
                <w:lang w:val="hy-AM"/>
              </w:rPr>
              <w:t xml:space="preserve">․ </w:t>
            </w:r>
            <w:r w:rsidRPr="00C462C4">
              <w:rPr>
                <w:rFonts w:ascii="GHEA Grapalat" w:hAnsi="GHEA Grapalat"/>
                <w:sz w:val="16"/>
                <w:szCs w:val="16"/>
                <w:lang w:val="hy-AM"/>
              </w:rPr>
              <w:t>դեկտեմբեր</w:t>
            </w:r>
          </w:p>
        </w:tc>
        <w:tc>
          <w:tcPr>
            <w:tcW w:w="1834" w:type="dxa"/>
            <w:shd w:val="clear" w:color="auto" w:fill="auto"/>
          </w:tcPr>
          <w:p w14:paraId="2D4F1406" w14:textId="77777777" w:rsidR="00EC2588" w:rsidRPr="008D1D6D" w:rsidRDefault="00EC2588" w:rsidP="00EC2588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8D1D6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Հանրային հատվածի ներքին աուդիտի որակի բարելավում</w:t>
            </w:r>
          </w:p>
        </w:tc>
        <w:tc>
          <w:tcPr>
            <w:tcW w:w="993" w:type="dxa"/>
            <w:vMerge/>
            <w:shd w:val="clear" w:color="auto" w:fill="auto"/>
          </w:tcPr>
          <w:p w14:paraId="4DBFE4C6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55B85B6B" w14:textId="77777777" w:rsidR="00EC2588" w:rsidRPr="007A7F75" w:rsidRDefault="00EC2588" w:rsidP="00EC2588">
            <w:pPr>
              <w:spacing w:after="0" w:line="240" w:lineRule="auto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7A7F75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Տեխնիկական աջակցության բացակայություն համապատասխան որակով և </w:t>
            </w:r>
            <w:r w:rsidRPr="007A7F75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լավագույն միջազգային փորձին համապատասխան որակավորման ընթացակարգ սահմանելու համար</w:t>
            </w:r>
          </w:p>
        </w:tc>
        <w:tc>
          <w:tcPr>
            <w:tcW w:w="1559" w:type="dxa"/>
            <w:shd w:val="clear" w:color="auto" w:fill="auto"/>
          </w:tcPr>
          <w:p w14:paraId="1C97E965" w14:textId="77777777" w:rsidR="00EC2588" w:rsidRPr="007A7F75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A7F75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 xml:space="preserve">Դիմել զարգացման գործընկերներին տեխնիկական </w:t>
            </w:r>
            <w:r w:rsidRPr="007A7F75"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աջակցություն ստանալու համար</w:t>
            </w:r>
          </w:p>
        </w:tc>
        <w:tc>
          <w:tcPr>
            <w:tcW w:w="1418" w:type="dxa"/>
            <w:vMerge/>
          </w:tcPr>
          <w:p w14:paraId="3FAC0E45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0AE19326" w14:textId="48BAC1DD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006FF" w14:paraId="7DC6326E" w14:textId="77777777" w:rsidTr="00EC2588">
        <w:tc>
          <w:tcPr>
            <w:tcW w:w="1687" w:type="dxa"/>
            <w:vMerge w:val="restart"/>
            <w:shd w:val="clear" w:color="auto" w:fill="auto"/>
          </w:tcPr>
          <w:p w14:paraId="6CE65DA5" w14:textId="549744A1" w:rsidR="00EC2588" w:rsidRPr="00523E3C" w:rsidRDefault="00A57206" w:rsidP="00EC2588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 xml:space="preserve">20. </w:t>
            </w:r>
            <w:r w:rsidR="00EC2588" w:rsidRPr="00523E3C">
              <w:rPr>
                <w:rFonts w:ascii="GHEA Grapalat" w:hAnsi="GHEA Grapalat"/>
                <w:b/>
                <w:sz w:val="16"/>
                <w:szCs w:val="16"/>
                <w:lang w:val="hy-AM"/>
              </w:rPr>
              <w:t>Կենտրոնացված ներդաշնակեցման միավոր (ԿՆՄ)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5CA37C53" w14:textId="643A8A9C" w:rsidR="00EC2588" w:rsidRPr="000F7656" w:rsidRDefault="00A57206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/>
                <w:sz w:val="16"/>
                <w:szCs w:val="16"/>
                <w:lang w:val="hy-AM"/>
              </w:rPr>
              <w:t>40.</w:t>
            </w:r>
            <w:r w:rsidR="00EC2588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="00EC2588" w:rsidRPr="000F7656">
              <w:rPr>
                <w:rFonts w:ascii="GHEA Grapalat" w:hAnsi="GHEA Grapalat"/>
                <w:sz w:val="16"/>
                <w:szCs w:val="16"/>
                <w:lang w:val="hy-AM"/>
              </w:rPr>
              <w:t>ԿՆՄ կադրերի համալրում և կարողությունների զարգացում</w:t>
            </w:r>
          </w:p>
        </w:tc>
        <w:tc>
          <w:tcPr>
            <w:tcW w:w="1561" w:type="dxa"/>
            <w:shd w:val="clear" w:color="auto" w:fill="auto"/>
          </w:tcPr>
          <w:p w14:paraId="06E55FE3" w14:textId="1CBC781E" w:rsidR="00EC2588" w:rsidRPr="004D3BAD" w:rsidRDefault="00A57206" w:rsidP="00EC2588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Cambria Math" w:hAnsi="Cambria Math" w:cs="Cambria Math"/>
                <w:sz w:val="16"/>
                <w:szCs w:val="16"/>
              </w:rPr>
              <w:t>40</w:t>
            </w:r>
            <w:r w:rsidR="00EC2588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1 </w:t>
            </w:r>
            <w:r w:rsidR="00EC2588" w:rsidRPr="004D3BAD">
              <w:rPr>
                <w:rFonts w:ascii="GHEA Grapalat" w:hAnsi="GHEA Grapalat" w:cs="Arial"/>
                <w:sz w:val="16"/>
                <w:szCs w:val="16"/>
                <w:lang w:val="hy-AM"/>
              </w:rPr>
              <w:t>ԿՆՄ</w:t>
            </w:r>
            <w:r w:rsidR="00EC2588" w:rsidRPr="004D3BAD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համապատասխան մասնագետների համալրում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89C31E0" w14:textId="77777777" w:rsidR="00EC2588" w:rsidRPr="00130DB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0B3230E0" w14:textId="77777777" w:rsidR="00EC2588" w:rsidRPr="00130DBE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2019-2020թթ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1F89B454" w14:textId="38FF73AB" w:rsidR="00EC2588" w:rsidRPr="0098699F" w:rsidRDefault="00EC2588" w:rsidP="00EC2588">
            <w:pPr>
              <w:spacing w:after="0" w:line="240" w:lineRule="auto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98699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ԿՆՄ-ում առկա են բավարար քանակությամբ մարդկային ռեսուրսներ, հաստիքները համալրված են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00D7C1C7" w14:textId="77777777" w:rsidR="00EC2588" w:rsidRPr="00484B2B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84B2B">
              <w:rPr>
                <w:rFonts w:ascii="GHEA Grapalat" w:hAnsi="GHEA Grapalat"/>
                <w:sz w:val="16"/>
                <w:szCs w:val="16"/>
                <w:lang w:val="hy-AM"/>
              </w:rPr>
              <w:t>ԿՑ-</w:t>
            </w:r>
            <w:r w:rsidRPr="00484B2B">
              <w:rPr>
                <w:rFonts w:ascii="GHEA Grapalat" w:hAnsi="GHEA Grapalat"/>
                <w:sz w:val="16"/>
                <w:szCs w:val="16"/>
              </w:rPr>
              <w:t>25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, </w:t>
            </w:r>
            <w:r w:rsidRPr="00484B2B">
              <w:rPr>
                <w:rFonts w:ascii="GHEA Grapalat" w:hAnsi="GHEA Grapalat"/>
                <w:sz w:val="16"/>
                <w:szCs w:val="16"/>
                <w:lang w:val="hy-AM"/>
              </w:rPr>
              <w:t>ԿՑ-</w:t>
            </w:r>
            <w:r>
              <w:rPr>
                <w:rFonts w:ascii="GHEA Grapalat" w:hAnsi="GHEA Grapalat"/>
                <w:sz w:val="16"/>
                <w:szCs w:val="16"/>
              </w:rPr>
              <w:t>2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6</w:t>
            </w:r>
          </w:p>
        </w:tc>
        <w:tc>
          <w:tcPr>
            <w:tcW w:w="1560" w:type="dxa"/>
            <w:shd w:val="clear" w:color="auto" w:fill="auto"/>
          </w:tcPr>
          <w:p w14:paraId="703198CD" w14:textId="77777777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ԿՆՄ մասնագիտական կարողությունները չեն բավարարում ԿՆՄ լիազորությունների կատարումն ապահովելու համար</w:t>
            </w:r>
          </w:p>
        </w:tc>
        <w:tc>
          <w:tcPr>
            <w:tcW w:w="1559" w:type="dxa"/>
            <w:shd w:val="clear" w:color="auto" w:fill="auto"/>
          </w:tcPr>
          <w:p w14:paraId="39BFE271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Սահմանել կոնկրետ պատասխանատուներ՝ միջոցառումների իրականացումը ապահովելու նպատակով</w:t>
            </w:r>
          </w:p>
        </w:tc>
        <w:tc>
          <w:tcPr>
            <w:tcW w:w="1418" w:type="dxa"/>
            <w:vMerge w:val="restart"/>
          </w:tcPr>
          <w:p w14:paraId="583D7A11" w14:textId="7C4C60E8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4-րդ պարբերություն</w:t>
            </w:r>
          </w:p>
        </w:tc>
        <w:tc>
          <w:tcPr>
            <w:tcW w:w="1417" w:type="dxa"/>
            <w:shd w:val="clear" w:color="auto" w:fill="auto"/>
          </w:tcPr>
          <w:p w14:paraId="115ED2B5" w14:textId="46AC3A18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006FF" w14:paraId="21462F38" w14:textId="77777777" w:rsidTr="00EC2588">
        <w:tc>
          <w:tcPr>
            <w:tcW w:w="1687" w:type="dxa"/>
            <w:vMerge/>
            <w:shd w:val="clear" w:color="auto" w:fill="auto"/>
          </w:tcPr>
          <w:p w14:paraId="3789AD82" w14:textId="77777777" w:rsidR="00EC2588" w:rsidRPr="00523E3C" w:rsidRDefault="00EC2588" w:rsidP="00EC2588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37D21E55" w14:textId="77777777" w:rsidR="00EC2588" w:rsidRPr="000F7656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2E26F02" w14:textId="5BEF1DD1" w:rsidR="00EC2588" w:rsidRPr="00386704" w:rsidRDefault="00A57206" w:rsidP="00EC2588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7206">
              <w:rPr>
                <w:rFonts w:ascii="Cambria Math" w:hAnsi="Cambria Math" w:cs="Cambria Math"/>
                <w:sz w:val="16"/>
                <w:szCs w:val="16"/>
                <w:lang w:val="hy-AM"/>
              </w:rPr>
              <w:t>40</w:t>
            </w:r>
            <w:r w:rsidR="00EC2588" w:rsidRPr="00386704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 w:rsidRPr="00386704">
              <w:rPr>
                <w:rFonts w:ascii="GHEA Grapalat" w:hAnsi="GHEA Grapalat" w:cs="Arial"/>
                <w:sz w:val="16"/>
                <w:szCs w:val="16"/>
                <w:lang w:val="hy-AM"/>
              </w:rPr>
              <w:t>2 ԿՆՄ</w:t>
            </w:r>
            <w:r w:rsidR="00EC2588" w:rsidRPr="00386704">
              <w:rPr>
                <w:rFonts w:ascii="GHEA Grapalat" w:hAnsi="GHEA Grapalat"/>
                <w:sz w:val="16"/>
                <w:szCs w:val="16"/>
                <w:lang w:val="hy-AM"/>
              </w:rPr>
              <w:t xml:space="preserve"> մասնագետների կարողությունների շարունակական </w:t>
            </w:r>
            <w:r w:rsidR="00EC2588">
              <w:rPr>
                <w:rFonts w:ascii="GHEA Grapalat" w:hAnsi="GHEA Grapalat"/>
                <w:sz w:val="16"/>
                <w:szCs w:val="16"/>
                <w:lang w:val="hy-AM"/>
              </w:rPr>
              <w:t>զարգացում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13C9682F" w14:textId="4CB57D46" w:rsidR="00EC2588" w:rsidRPr="00386704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30AE9F5A" w14:textId="72171D3C" w:rsidR="00EC2588" w:rsidRPr="00386704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2020-2023թթ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36241617" w14:textId="152EA2F7" w:rsidR="00EC2588" w:rsidRPr="0098699F" w:rsidRDefault="00EC2588" w:rsidP="00EC2588">
            <w:pPr>
              <w:spacing w:after="0" w:line="240" w:lineRule="auto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98699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ԿՆՄ-ում առկա են կարողունակ, անհրաժեշտ մասնագիտական գիտելիքներ ունեցող կադրեր</w:t>
            </w:r>
          </w:p>
        </w:tc>
        <w:tc>
          <w:tcPr>
            <w:tcW w:w="993" w:type="dxa"/>
            <w:vMerge/>
            <w:shd w:val="clear" w:color="auto" w:fill="auto"/>
          </w:tcPr>
          <w:p w14:paraId="21703464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6896B778" w14:textId="77777777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ԿՆՄ մասնագիտական կարողությունները չեն բավարարում ԿՆՄ լիազորությունների կատարումն ապահովելու համար</w:t>
            </w:r>
          </w:p>
        </w:tc>
        <w:tc>
          <w:tcPr>
            <w:tcW w:w="1559" w:type="dxa"/>
            <w:shd w:val="clear" w:color="auto" w:fill="auto"/>
          </w:tcPr>
          <w:p w14:paraId="790959F2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Սահմանել կոնկրետ պատասխանատուներ՝ միջոցառումների իրականացումը ապահովելու նպատակով</w:t>
            </w:r>
          </w:p>
        </w:tc>
        <w:tc>
          <w:tcPr>
            <w:tcW w:w="1418" w:type="dxa"/>
            <w:vMerge/>
          </w:tcPr>
          <w:p w14:paraId="6C2E4B75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76CC9392" w14:textId="4980C5BA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8A33C2" w14:paraId="04E13FAA" w14:textId="77777777" w:rsidTr="00EC2588">
        <w:tc>
          <w:tcPr>
            <w:tcW w:w="1687" w:type="dxa"/>
            <w:vMerge/>
            <w:shd w:val="clear" w:color="auto" w:fill="auto"/>
          </w:tcPr>
          <w:p w14:paraId="1C8E2F78" w14:textId="77777777" w:rsidR="00EC2588" w:rsidRPr="00523E3C" w:rsidRDefault="00EC2588" w:rsidP="00EC2588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15BFC3F2" w14:textId="77777777" w:rsidR="00EC2588" w:rsidRPr="000F7656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78CCDAFA" w14:textId="659D7BC8" w:rsidR="00EC2588" w:rsidRPr="0098699F" w:rsidRDefault="00A57206" w:rsidP="00EC2588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 w:cs="Arial"/>
                <w:sz w:val="16"/>
                <w:szCs w:val="16"/>
                <w:lang w:val="hy-AM"/>
              </w:rPr>
            </w:pPr>
            <w:r w:rsidRPr="00A57206">
              <w:rPr>
                <w:rFonts w:ascii="Cambria Math" w:hAnsi="Cambria Math" w:cs="Cambria Math"/>
                <w:sz w:val="16"/>
                <w:szCs w:val="16"/>
                <w:lang w:val="hy-AM"/>
              </w:rPr>
              <w:t>40</w:t>
            </w:r>
            <w:r w:rsidR="00EC2588" w:rsidRPr="0098699F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 w:rsidRPr="0098699F">
              <w:rPr>
                <w:rFonts w:ascii="GHEA Grapalat" w:hAnsi="GHEA Grapalat" w:cs="Arial"/>
                <w:sz w:val="16"/>
                <w:szCs w:val="16"/>
                <w:lang w:val="hy-AM"/>
              </w:rPr>
              <w:t>3</w:t>
            </w:r>
            <w:r w:rsidR="00EC25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="00EC2588" w:rsidRPr="0098699F">
              <w:rPr>
                <w:rFonts w:ascii="GHEA Grapalat" w:hAnsi="GHEA Grapalat" w:cs="Arial"/>
                <w:sz w:val="16"/>
                <w:szCs w:val="16"/>
                <w:lang w:val="hy-AM"/>
              </w:rPr>
              <w:t>Պարբերական հանդիպումներ-քննարկումների կազմակերպում ՀՀ հանրային հատվածի կազմակերպությունների ՊՆՖՀ ոլորտում ներգրավված</w:t>
            </w:r>
            <w:r w:rsidR="00EC2588"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="00EC2588" w:rsidRPr="0098699F">
              <w:rPr>
                <w:rFonts w:ascii="GHEA Grapalat" w:hAnsi="GHEA Grapalat" w:cs="Arial"/>
                <w:sz w:val="16"/>
                <w:szCs w:val="16"/>
                <w:lang w:val="hy-AM"/>
              </w:rPr>
              <w:t>մասնագետների հետ</w:t>
            </w:r>
          </w:p>
        </w:tc>
        <w:tc>
          <w:tcPr>
            <w:tcW w:w="863" w:type="dxa"/>
            <w:vMerge/>
            <w:shd w:val="clear" w:color="auto" w:fill="auto"/>
          </w:tcPr>
          <w:p w14:paraId="65F98E45" w14:textId="77777777" w:rsidR="00EC2588" w:rsidRPr="00386704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31D3EB2C" w14:textId="03C8B256" w:rsidR="00EC2588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2020-2023թթ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29F1C55C" w14:textId="5F280F82" w:rsidR="00EC2588" w:rsidRPr="00386704" w:rsidRDefault="00EC2588" w:rsidP="00EC2588">
            <w:pPr>
              <w:spacing w:after="0" w:line="240" w:lineRule="auto"/>
              <w:rPr>
                <w:rFonts w:ascii="GHEA Grapalat" w:hAnsi="GHEA Grapalat"/>
                <w:bCs/>
                <w:sz w:val="16"/>
                <w:szCs w:val="16"/>
                <w:lang w:val="hy-AM"/>
              </w:rPr>
            </w:pPr>
            <w:r w:rsidRPr="0098699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ԿՆՄ-ի կողմից կազմակերպված  ՊՆՖՀ  ոլորտում ներգրավված</w:t>
            </w:r>
            <w:r w:rsidRPr="0098699F" w:rsidDel="00555290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</w:t>
            </w:r>
            <w:r w:rsidRPr="0098699F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 մասնագետների հետ պարբերական հանդիպումներ-քննարկումների արդյունքում խնդիրների  վերհանում  և լուծում</w:t>
            </w:r>
          </w:p>
        </w:tc>
        <w:tc>
          <w:tcPr>
            <w:tcW w:w="993" w:type="dxa"/>
            <w:vMerge/>
            <w:shd w:val="clear" w:color="auto" w:fill="auto"/>
          </w:tcPr>
          <w:p w14:paraId="3B2D341D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50350045" w14:textId="27CAD3F3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ԿՆՄ մասնագիտական կարողությունները չեն բավարարում </w:t>
            </w:r>
            <w:r w:rsidRPr="0098699F">
              <w:rPr>
                <w:rFonts w:ascii="GHEA Grapalat" w:hAnsi="GHEA Grapalat" w:cs="Arial"/>
                <w:sz w:val="16"/>
                <w:szCs w:val="16"/>
                <w:lang w:val="hy-AM"/>
              </w:rPr>
              <w:t>ՀՀ հանրային հատվածի կազմակերպությունների ՊՆՖՀ ոլորտում ներգրավված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 w:rsidRPr="0098699F">
              <w:rPr>
                <w:rFonts w:ascii="GHEA Grapalat" w:hAnsi="GHEA Grapalat" w:cs="Arial"/>
                <w:sz w:val="16"/>
                <w:szCs w:val="16"/>
                <w:lang w:val="hy-AM"/>
              </w:rPr>
              <w:t>մասնագետների հետ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sz w:val="16"/>
                <w:szCs w:val="16"/>
                <w:lang w:val="hy-AM"/>
              </w:rPr>
              <w:lastRenderedPageBreak/>
              <w:t>քննարկումների ժամանակ բարձրացված հարցերին լուծում տալու համար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</w:p>
        </w:tc>
        <w:tc>
          <w:tcPr>
            <w:tcW w:w="1559" w:type="dxa"/>
            <w:shd w:val="clear" w:color="auto" w:fill="FFFFFF" w:themeFill="background1"/>
          </w:tcPr>
          <w:p w14:paraId="1C5838B3" w14:textId="6722D879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lastRenderedPageBreak/>
              <w:t>Ներգրավել միջազգային փորձագետներին առաջ քաշված խնդիրներին լուծում տալու նպատակով</w:t>
            </w:r>
          </w:p>
        </w:tc>
        <w:tc>
          <w:tcPr>
            <w:tcW w:w="1418" w:type="dxa"/>
            <w:vMerge/>
          </w:tcPr>
          <w:p w14:paraId="0C4D48CA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7F83F880" w14:textId="4711AE01" w:rsidR="00EC2588" w:rsidRPr="00F3729B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006FF" w14:paraId="3E309130" w14:textId="77777777" w:rsidTr="00EC2588">
        <w:tc>
          <w:tcPr>
            <w:tcW w:w="1687" w:type="dxa"/>
            <w:vMerge w:val="restart"/>
            <w:shd w:val="clear" w:color="auto" w:fill="auto"/>
          </w:tcPr>
          <w:p w14:paraId="51635CED" w14:textId="4C3A2130" w:rsidR="00EC2588" w:rsidRPr="00FD515F" w:rsidRDefault="00A57206" w:rsidP="00EC2588">
            <w:pPr>
              <w:spacing w:after="0" w:line="240" w:lineRule="auto"/>
              <w:rPr>
                <w:rFonts w:ascii="GHEA Grapalat" w:hAnsi="GHEA Grapalat"/>
                <w:b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b/>
                <w:sz w:val="16"/>
                <w:szCs w:val="16"/>
                <w:lang w:val="hy-AM"/>
              </w:rPr>
              <w:lastRenderedPageBreak/>
              <w:t xml:space="preserve">21. </w:t>
            </w:r>
            <w:r w:rsidR="00EC2588" w:rsidRPr="00FD515F">
              <w:rPr>
                <w:rFonts w:ascii="GHEA Grapalat" w:hAnsi="GHEA Grapalat"/>
                <w:b/>
                <w:sz w:val="16"/>
                <w:szCs w:val="16"/>
                <w:lang w:val="hy-AM"/>
              </w:rPr>
              <w:t>Ֆինանսաբյուջետային վերահսկողություն (ՖԲՎ)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6BF0C750" w14:textId="1F4F330E" w:rsidR="00EC2588" w:rsidRPr="000F7656" w:rsidRDefault="00A57206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/>
                <w:sz w:val="16"/>
                <w:szCs w:val="16"/>
                <w:lang w:val="hy-AM"/>
              </w:rPr>
              <w:t>41</w:t>
            </w:r>
            <w:r w:rsidR="00EC2588">
              <w:rPr>
                <w:rFonts w:ascii="Cambria Math" w:hAnsi="Cambria Math"/>
                <w:sz w:val="16"/>
                <w:szCs w:val="16"/>
                <w:lang w:val="hy-AM"/>
              </w:rPr>
              <w:t xml:space="preserve">․ </w:t>
            </w:r>
            <w:r w:rsidR="00EC2588" w:rsidRPr="00057BDC">
              <w:rPr>
                <w:rFonts w:ascii="GHEA Grapalat" w:hAnsi="GHEA Grapalat"/>
                <w:sz w:val="16"/>
                <w:szCs w:val="16"/>
                <w:lang w:val="hy-AM"/>
              </w:rPr>
              <w:t>Ֆինանսաբյուջետային վերահսկողության արդյունավետ գործունեության ապահովում</w:t>
            </w:r>
          </w:p>
        </w:tc>
        <w:tc>
          <w:tcPr>
            <w:tcW w:w="1561" w:type="dxa"/>
            <w:shd w:val="clear" w:color="auto" w:fill="auto"/>
          </w:tcPr>
          <w:p w14:paraId="0F1B3264" w14:textId="2C4B070E" w:rsidR="00EC2588" w:rsidRPr="00057BDC" w:rsidRDefault="00A57206" w:rsidP="00EC2588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57206"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  <w:r w:rsidR="00EC2588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="00EC2588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="00EC2588" w:rsidRPr="00057BDC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="00EC2588" w:rsidRPr="00057BDC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  <w:r w:rsidR="00EC2588"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 </w:t>
            </w:r>
            <w:r w:rsidR="00EC2588" w:rsidRPr="00057BDC">
              <w:rPr>
                <w:rFonts w:ascii="GHEA Grapalat" w:hAnsi="GHEA Grapalat"/>
                <w:sz w:val="16"/>
                <w:szCs w:val="16"/>
                <w:lang w:val="hy-AM"/>
              </w:rPr>
              <w:t xml:space="preserve">Ֆինանսաբյուջետային վերահսկողության օրենսդրության վերանայում, թարմացում, ֆինանսաբյուջետային վերահսկողության իրականացման նոր մեթոդաբանության մշակում 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168D037" w14:textId="7D09FD87" w:rsidR="00EC2588" w:rsidRPr="00386704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shd w:val="clear" w:color="auto" w:fill="auto"/>
          </w:tcPr>
          <w:p w14:paraId="4D089610" w14:textId="758CBEEF" w:rsidR="00EC2588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2020-2021թթ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5D71B39C" w14:textId="7490BDD8" w:rsidR="00EC2588" w:rsidRPr="00057BDC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57BDC">
              <w:rPr>
                <w:rFonts w:ascii="GHEA Grapalat" w:hAnsi="GHEA Grapalat"/>
                <w:sz w:val="16"/>
                <w:szCs w:val="16"/>
                <w:lang w:val="hy-AM"/>
              </w:rPr>
              <w:t>Ֆինանսաբյուջետային վերահսկողության իրականացման ժամանակակից մեթոդաբանությունը սահմանող ենթաօրենսդրական ակտեր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E0452AB" w14:textId="15BB6BC1" w:rsidR="00EC2588" w:rsidRPr="006C3CA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FFFFFF" w:themeFill="background1"/>
          </w:tcPr>
          <w:p w14:paraId="36E452A6" w14:textId="11889B6F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Միջազգային փորձին համապատասխան </w:t>
            </w:r>
            <w:r w:rsidRPr="003A56FA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057BDC">
              <w:rPr>
                <w:rFonts w:ascii="GHEA Grapalat" w:hAnsi="GHEA Grapalat"/>
                <w:sz w:val="16"/>
                <w:szCs w:val="16"/>
                <w:lang w:val="hy-AM"/>
              </w:rPr>
              <w:t xml:space="preserve">ֆինանսաբյուջետային վերահսկողության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մեթոդաբանության </w:t>
            </w:r>
            <w:r w:rsidRPr="003A56FA">
              <w:rPr>
                <w:rFonts w:ascii="GHEA Grapalat" w:hAnsi="GHEA Grapalat"/>
                <w:sz w:val="16"/>
                <w:szCs w:val="16"/>
                <w:lang w:val="hy-AM"/>
              </w:rPr>
              <w:t xml:space="preserve">մշակման համար տեխնիկական աջակցության բացակայություն </w:t>
            </w:r>
          </w:p>
        </w:tc>
        <w:tc>
          <w:tcPr>
            <w:tcW w:w="1559" w:type="dxa"/>
            <w:shd w:val="clear" w:color="auto" w:fill="FFFFFF" w:themeFill="background1"/>
          </w:tcPr>
          <w:p w14:paraId="70436CC3" w14:textId="1F981B62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3A56FA">
              <w:rPr>
                <w:rFonts w:ascii="GHEA Grapalat" w:hAnsi="GHEA Grapalat"/>
                <w:sz w:val="16"/>
                <w:szCs w:val="16"/>
                <w:lang w:val="hy-AM"/>
              </w:rPr>
              <w:t xml:space="preserve">Դիմել զարգացման գործընկերներին </w:t>
            </w:r>
            <w:r w:rsidRPr="00057BDC">
              <w:rPr>
                <w:rFonts w:ascii="GHEA Grapalat" w:hAnsi="GHEA Grapalat"/>
                <w:sz w:val="16"/>
                <w:szCs w:val="16"/>
                <w:lang w:val="hy-AM"/>
              </w:rPr>
              <w:t xml:space="preserve">ֆինանսաբյուջետային վերահսկողության 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 xml:space="preserve">մեթոդաբանության </w:t>
            </w:r>
            <w:r w:rsidRPr="003A56FA">
              <w:rPr>
                <w:rFonts w:ascii="GHEA Grapalat" w:hAnsi="GHEA Grapalat"/>
                <w:sz w:val="16"/>
                <w:szCs w:val="16"/>
                <w:lang w:val="hy-AM"/>
              </w:rPr>
              <w:t>մշակման նպատակով տեխնիկական աջակցություն ստանալու համար</w:t>
            </w:r>
          </w:p>
        </w:tc>
        <w:tc>
          <w:tcPr>
            <w:tcW w:w="1418" w:type="dxa"/>
            <w:vMerge w:val="restart"/>
          </w:tcPr>
          <w:p w14:paraId="487B1496" w14:textId="3826131C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4-րդ պարբերություն</w:t>
            </w:r>
          </w:p>
        </w:tc>
        <w:tc>
          <w:tcPr>
            <w:tcW w:w="1417" w:type="dxa"/>
            <w:shd w:val="clear" w:color="auto" w:fill="auto"/>
          </w:tcPr>
          <w:p w14:paraId="65B07976" w14:textId="0BEE1A7E" w:rsidR="00EC2588" w:rsidRPr="00057BDC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006FF" w14:paraId="15D43FE7" w14:textId="77777777" w:rsidTr="00EC2588">
        <w:tc>
          <w:tcPr>
            <w:tcW w:w="1687" w:type="dxa"/>
            <w:vMerge/>
            <w:shd w:val="clear" w:color="auto" w:fill="auto"/>
          </w:tcPr>
          <w:p w14:paraId="5CE710F0" w14:textId="77777777" w:rsidR="00EC2588" w:rsidRPr="00523E3C" w:rsidRDefault="00EC2588" w:rsidP="00EC2588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2781B509" w14:textId="77777777" w:rsidR="00EC2588" w:rsidRPr="000F7656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360AD8B0" w14:textId="1B7AC1D6" w:rsidR="00EC2588" w:rsidRPr="00057BDC" w:rsidRDefault="00AB503D" w:rsidP="00EC2588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503D"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  <w:r w:rsidR="00EC2588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="00EC2588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="00EC2588" w:rsidRPr="00057BDC">
              <w:rPr>
                <w:rFonts w:ascii="GHEA Grapalat" w:hAnsi="GHEA Grapalat"/>
                <w:sz w:val="16"/>
                <w:szCs w:val="16"/>
                <w:lang w:val="hy-AM"/>
              </w:rPr>
              <w:t>2</w:t>
            </w:r>
            <w:r w:rsidR="00EC2588"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 </w:t>
            </w:r>
            <w:r w:rsidR="00EC2588" w:rsidRPr="00057BDC">
              <w:rPr>
                <w:rFonts w:ascii="GHEA Grapalat" w:hAnsi="GHEA Grapalat"/>
                <w:sz w:val="16"/>
                <w:szCs w:val="16"/>
                <w:lang w:val="hy-AM"/>
              </w:rPr>
              <w:t>Ֆինանսաբյուջետային վերահսկողության ոլորտի մասնագետների կարողությունների զարգացում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5927972D" w14:textId="77777777" w:rsidR="00EC2588" w:rsidRPr="00386704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5EDF7EE0" w14:textId="1E227417" w:rsidR="00EC2588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2022-2023թթ</w:t>
            </w:r>
            <w:r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3F1335EF" w14:textId="4FD0BFBF" w:rsidR="00EC2588" w:rsidRPr="00057BDC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057BDC">
              <w:rPr>
                <w:rFonts w:ascii="GHEA Grapalat" w:hAnsi="GHEA Grapalat"/>
                <w:sz w:val="16"/>
                <w:szCs w:val="16"/>
                <w:lang w:val="hy-AM"/>
              </w:rPr>
              <w:t>Ֆինանսաբյուջետային վերահսկողության ոլորտի մասնագետները տիրապետում են մասնագիտական հմտություններին և գիտելիքներին</w:t>
            </w:r>
          </w:p>
        </w:tc>
        <w:tc>
          <w:tcPr>
            <w:tcW w:w="993" w:type="dxa"/>
            <w:vMerge/>
            <w:shd w:val="clear" w:color="auto" w:fill="auto"/>
          </w:tcPr>
          <w:p w14:paraId="5F08F481" w14:textId="77777777" w:rsidR="00EC2588" w:rsidRPr="006C3CAA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96C0DC6" w14:textId="63D8EE8E" w:rsidR="00EC2588" w:rsidRDefault="00EC2588" w:rsidP="00EC2588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spacing w:after="0" w:line="240" w:lineRule="auto"/>
              <w:ind w:left="-14" w:firstLine="0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B14046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Ոչ բավարար մասնագետներ վերապատրաստումներ իրականացնելու համար</w:t>
            </w:r>
          </w:p>
          <w:p w14:paraId="7598DB2B" w14:textId="31591C9A" w:rsidR="00EC2588" w:rsidRPr="00461EE2" w:rsidRDefault="00EC2588" w:rsidP="00EC2588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spacing w:after="0" w:line="240" w:lineRule="auto"/>
              <w:ind w:left="-14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61EE2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Կ</w:t>
            </w:r>
            <w:r w:rsidRPr="00461EE2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ազմակերպվող վերապատրաստման ծրագրի և մոդուլների ոչ բավարար մակարդակ </w:t>
            </w:r>
          </w:p>
        </w:tc>
        <w:tc>
          <w:tcPr>
            <w:tcW w:w="1559" w:type="dxa"/>
            <w:shd w:val="clear" w:color="auto" w:fill="FFFFFF" w:themeFill="background1"/>
          </w:tcPr>
          <w:p w14:paraId="42AB1836" w14:textId="77064BC7" w:rsidR="00EC2588" w:rsidRDefault="00EC2588" w:rsidP="00EC2588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spacing w:after="0" w:line="240" w:lineRule="auto"/>
              <w:ind w:left="-14" w:firstLine="0"/>
              <w:rPr>
                <w:rFonts w:ascii="GHEA Grapalat" w:hAnsi="GHEA Grapalat" w:cs="GHEA Grapalat"/>
                <w:color w:val="000000"/>
                <w:sz w:val="16"/>
                <w:szCs w:val="16"/>
              </w:rPr>
            </w:pPr>
            <w:r w:rsidRPr="00B14046">
              <w:rPr>
                <w:rFonts w:ascii="GHEA Grapalat" w:hAnsi="GHEA Grapalat" w:cs="GHEA Grapalat"/>
                <w:color w:val="000000"/>
                <w:sz w:val="16"/>
                <w:szCs w:val="16"/>
              </w:rPr>
              <w:t>Որակյալ մասնագետների ներգրավում</w:t>
            </w:r>
          </w:p>
          <w:p w14:paraId="47960BA7" w14:textId="0304AEDA" w:rsidR="00EC2588" w:rsidRDefault="00EC2588" w:rsidP="00EC2588">
            <w:pPr>
              <w:tabs>
                <w:tab w:val="left" w:pos="166"/>
              </w:tabs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</w:rPr>
            </w:pPr>
          </w:p>
          <w:p w14:paraId="041CE674" w14:textId="38CCA868" w:rsidR="00EC2588" w:rsidRPr="00461EE2" w:rsidRDefault="00EC2588" w:rsidP="00EC2588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spacing w:after="0" w:line="240" w:lineRule="auto"/>
              <w:ind w:left="-14" w:firstLine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461EE2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Վերապատրաստման </w:t>
            </w:r>
            <w:r w:rsidRPr="00461EE2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կարիքների գնահատում:  Կազմակերպվող վերապատրաստման ծրագրի և մոդուլների  վերանայում</w:t>
            </w:r>
          </w:p>
        </w:tc>
        <w:tc>
          <w:tcPr>
            <w:tcW w:w="1418" w:type="dxa"/>
            <w:vMerge/>
          </w:tcPr>
          <w:p w14:paraId="687D1EA9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63C19DEC" w14:textId="34D19CE7" w:rsidR="00EC2588" w:rsidRPr="00057BDC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006FF" w14:paraId="15CE5232" w14:textId="77777777" w:rsidTr="00EC2588">
        <w:tc>
          <w:tcPr>
            <w:tcW w:w="1687" w:type="dxa"/>
            <w:vMerge/>
            <w:shd w:val="clear" w:color="auto" w:fill="auto"/>
          </w:tcPr>
          <w:p w14:paraId="06EDE3B1" w14:textId="77777777" w:rsidR="00EC2588" w:rsidRPr="00523E3C" w:rsidRDefault="00EC2588" w:rsidP="00EC2588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6F44BA24" w14:textId="77777777" w:rsidR="00EC2588" w:rsidRPr="000F7656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3AA5E3CD" w14:textId="35B393D4" w:rsidR="00EC2588" w:rsidRPr="00A1615C" w:rsidRDefault="00AB503D" w:rsidP="00EC2588">
            <w:pPr>
              <w:tabs>
                <w:tab w:val="left" w:pos="196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B503D">
              <w:rPr>
                <w:rFonts w:ascii="GHEA Grapalat" w:hAnsi="GHEA Grapalat"/>
                <w:sz w:val="16"/>
                <w:szCs w:val="16"/>
                <w:lang w:val="hy-AM"/>
              </w:rPr>
              <w:t>4</w:t>
            </w:r>
            <w:r w:rsidR="00EC2588" w:rsidRPr="00A1615C">
              <w:rPr>
                <w:rFonts w:ascii="GHEA Grapalat" w:hAnsi="GHEA Grapalat"/>
                <w:sz w:val="16"/>
                <w:szCs w:val="16"/>
                <w:lang w:val="hy-AM"/>
              </w:rPr>
              <w:t>1</w:t>
            </w:r>
            <w:r w:rsidR="00EC2588" w:rsidRPr="00A1615C">
              <w:rPr>
                <w:rFonts w:ascii="Cambria Math" w:hAnsi="Cambria Math"/>
                <w:sz w:val="16"/>
                <w:szCs w:val="16"/>
                <w:lang w:val="hy-AM"/>
              </w:rPr>
              <w:t>․</w:t>
            </w:r>
            <w:r w:rsidR="00EC2588" w:rsidRPr="00A1615C">
              <w:rPr>
                <w:rFonts w:ascii="GHEA Grapalat" w:hAnsi="GHEA Grapalat"/>
                <w:sz w:val="16"/>
                <w:szCs w:val="16"/>
                <w:lang w:val="hy-AM"/>
              </w:rPr>
              <w:t>3</w:t>
            </w:r>
            <w:r w:rsidR="00EC2588" w:rsidRPr="00A1615C">
              <w:rPr>
                <w:rFonts w:ascii="Cambria Math" w:hAnsi="Cambria Math" w:cs="Cambria Math"/>
                <w:sz w:val="16"/>
                <w:szCs w:val="16"/>
                <w:lang w:val="hy-AM"/>
              </w:rPr>
              <w:t xml:space="preserve"> </w:t>
            </w:r>
            <w:r w:rsidR="00EC2588" w:rsidRPr="00A1615C">
              <w:rPr>
                <w:rFonts w:ascii="GHEA Grapalat" w:hAnsi="GHEA Grapalat"/>
                <w:sz w:val="16"/>
                <w:szCs w:val="16"/>
                <w:lang w:val="hy-AM"/>
              </w:rPr>
              <w:t>Ռիսկերի գնահատման համար անհրաժեշտ տեղեկատվական բազաների առկայություն</w:t>
            </w:r>
          </w:p>
        </w:tc>
        <w:tc>
          <w:tcPr>
            <w:tcW w:w="863" w:type="dxa"/>
            <w:vMerge/>
            <w:shd w:val="clear" w:color="auto" w:fill="auto"/>
          </w:tcPr>
          <w:p w14:paraId="0920F888" w14:textId="77777777" w:rsidR="00EC2588" w:rsidRPr="00A1615C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FFFFFF" w:themeFill="background1"/>
          </w:tcPr>
          <w:p w14:paraId="50EB30B4" w14:textId="15C38E2D" w:rsidR="00EC2588" w:rsidRPr="00A1615C" w:rsidRDefault="00EC2588" w:rsidP="00EC2588">
            <w:pPr>
              <w:spacing w:after="0" w:line="240" w:lineRule="auto"/>
              <w:ind w:left="-112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1615C">
              <w:rPr>
                <w:rFonts w:ascii="GHEA Grapalat" w:hAnsi="GHEA Grapalat"/>
                <w:sz w:val="16"/>
                <w:szCs w:val="16"/>
                <w:lang w:val="hy-AM"/>
              </w:rPr>
              <w:t>2020-2023թթ</w:t>
            </w:r>
            <w:r w:rsidRPr="00A1615C">
              <w:rPr>
                <w:rFonts w:ascii="Cambria Math" w:hAnsi="Cambria Math" w:cs="Cambria Math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FFFFFF" w:themeFill="background1"/>
          </w:tcPr>
          <w:p w14:paraId="69B8452D" w14:textId="7DAFF19E" w:rsidR="00EC2588" w:rsidRPr="00A1615C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1615C">
              <w:rPr>
                <w:rFonts w:ascii="GHEA Grapalat" w:hAnsi="GHEA Grapalat"/>
                <w:sz w:val="16"/>
                <w:szCs w:val="16"/>
                <w:lang w:val="hy-AM"/>
              </w:rPr>
              <w:t>Ռիսկերի նոր համակարգի ներդրում՝</w:t>
            </w:r>
            <w:r w:rsidRPr="00A1615C">
              <w:rPr>
                <w:rFonts w:cs="Calibri"/>
                <w:sz w:val="16"/>
                <w:szCs w:val="16"/>
                <w:lang w:val="hy-AM"/>
              </w:rPr>
              <w:t> </w:t>
            </w:r>
            <w:r w:rsidRPr="00A1615C">
              <w:rPr>
                <w:rFonts w:ascii="GHEA Grapalat" w:hAnsi="GHEA Grapalat"/>
                <w:sz w:val="16"/>
                <w:szCs w:val="16"/>
                <w:lang w:val="hy-AM"/>
              </w:rPr>
              <w:t xml:space="preserve"> հիմնված ամբողջական, փաստարկված և հիմնավորված տեղեկատվության վերլուծության վրա</w:t>
            </w:r>
          </w:p>
        </w:tc>
        <w:tc>
          <w:tcPr>
            <w:tcW w:w="993" w:type="dxa"/>
            <w:vMerge/>
            <w:shd w:val="clear" w:color="auto" w:fill="FFFFFF" w:themeFill="background1"/>
          </w:tcPr>
          <w:p w14:paraId="5D42BCBE" w14:textId="77777777" w:rsidR="00EC2588" w:rsidRPr="00A1615C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644FA65A" w14:textId="1EA6DC46" w:rsidR="00EC2588" w:rsidRPr="00A1615C" w:rsidRDefault="00EC2588" w:rsidP="00EC2588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spacing w:after="0" w:line="240" w:lineRule="auto"/>
              <w:ind w:left="-14" w:firstLine="0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1615C">
              <w:rPr>
                <w:rFonts w:ascii="GHEA Grapalat" w:hAnsi="GHEA Grapalat"/>
                <w:sz w:val="16"/>
                <w:szCs w:val="16"/>
                <w:lang w:val="hy-AM"/>
              </w:rPr>
              <w:t xml:space="preserve">Տեղեկատվական բազաներին հասանելությունը բավարար չէ </w:t>
            </w:r>
          </w:p>
        </w:tc>
        <w:tc>
          <w:tcPr>
            <w:tcW w:w="1559" w:type="dxa"/>
            <w:shd w:val="clear" w:color="auto" w:fill="FFFFFF" w:themeFill="background1"/>
          </w:tcPr>
          <w:p w14:paraId="5EADC906" w14:textId="4FBD660F" w:rsidR="00EC2588" w:rsidRPr="00A1615C" w:rsidRDefault="00EC2588" w:rsidP="00EC2588">
            <w:pPr>
              <w:pStyle w:val="ListParagraph"/>
              <w:numPr>
                <w:ilvl w:val="0"/>
                <w:numId w:val="19"/>
              </w:numPr>
              <w:tabs>
                <w:tab w:val="left" w:pos="166"/>
              </w:tabs>
              <w:spacing w:after="0" w:line="240" w:lineRule="auto"/>
              <w:ind w:left="-14" w:firstLine="0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A1615C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Անհրաժեշտ տեղեկատվության ստացման նպատակով դիմել համապատասխան պետական մարմիններին, գանձնապետարա</w:t>
            </w:r>
            <w:r w:rsidRPr="00A1615C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lastRenderedPageBreak/>
              <w:t>նին, ՊԵԿ-ին և այլն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14:paraId="7085B9A0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4C05CE76" w14:textId="230E23F2" w:rsidR="00EC2588" w:rsidRPr="00A1615C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006FF" w14:paraId="1DA5B24A" w14:textId="77777777" w:rsidTr="00EC2588">
        <w:tc>
          <w:tcPr>
            <w:tcW w:w="15307" w:type="dxa"/>
            <w:gridSpan w:val="11"/>
            <w:shd w:val="clear" w:color="auto" w:fill="9CC2E5" w:themeFill="accent1" w:themeFillTint="99"/>
            <w:vAlign w:val="center"/>
          </w:tcPr>
          <w:p w14:paraId="3D1304A3" w14:textId="579EAFDC" w:rsidR="00EC2588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ED0BD5">
              <w:rPr>
                <w:rFonts w:ascii="GHEA Grapalat" w:hAnsi="GHEA Grapalat"/>
                <w:b/>
                <w:sz w:val="20"/>
                <w:szCs w:val="20"/>
                <w:lang w:val="it-IT"/>
              </w:rPr>
              <w:lastRenderedPageBreak/>
              <w:t>11.</w:t>
            </w:r>
            <w:r w:rsidRPr="00ED0BD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ED0BD5">
              <w:rPr>
                <w:rFonts w:ascii="GHEA Grapalat" w:hAnsi="GHEA Grapalat" w:cs="Arial"/>
                <w:b/>
                <w:bCs/>
                <w:sz w:val="20"/>
                <w:szCs w:val="20"/>
                <w:lang w:val="hy-AM"/>
              </w:rPr>
              <w:t>ՀԱՆՐԱՅԻՆ ԱԿՏԻՎՆԵՐԻ ԵՎ ՀԱՆՐԱՅԻՆ ՆԵՐԴՐՈՒՄՆԵՐԻ ԿԱՌԱՎԱՐՈՒՄ</w:t>
            </w:r>
          </w:p>
        </w:tc>
      </w:tr>
      <w:tr w:rsidR="00EC2588" w:rsidRPr="001006FF" w14:paraId="3549A194" w14:textId="77777777" w:rsidTr="00EC2588">
        <w:tc>
          <w:tcPr>
            <w:tcW w:w="1687" w:type="dxa"/>
            <w:vMerge w:val="restart"/>
            <w:shd w:val="clear" w:color="auto" w:fill="auto"/>
          </w:tcPr>
          <w:p w14:paraId="21F62502" w14:textId="497E49E3" w:rsidR="00EC2588" w:rsidRPr="00523E3C" w:rsidRDefault="00AB503D" w:rsidP="00EC2588">
            <w:pPr>
              <w:pStyle w:val="ListParagraph1"/>
              <w:tabs>
                <w:tab w:val="left" w:pos="315"/>
                <w:tab w:val="left" w:pos="435"/>
                <w:tab w:val="left" w:pos="525"/>
              </w:tabs>
              <w:spacing w:after="0" w:line="240" w:lineRule="auto"/>
              <w:ind w:left="0"/>
              <w:jc w:val="both"/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  <w:t>22.</w:t>
            </w:r>
            <w:r w:rsidR="00EC2588" w:rsidRPr="00523E3C"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  <w:t>Հանրային ակտիվների կառավարում</w:t>
            </w:r>
          </w:p>
          <w:p w14:paraId="7AF67A44" w14:textId="77777777" w:rsidR="00EC2588" w:rsidRPr="00523E3C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5CBD79EA" w14:textId="78706B19" w:rsidR="00EC2588" w:rsidRPr="00135FC9" w:rsidRDefault="00AB503D" w:rsidP="00EC2588">
            <w:pPr>
              <w:spacing w:after="0" w:line="240" w:lineRule="auto"/>
              <w:ind w:left="-13"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42. </w:t>
            </w:r>
            <w:r w:rsidR="00EC2588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Կառավարության ֆինանսական և ոչ ֆինանսական ակտիվների մշտադիտարկման իրականացման ապահովում</w:t>
            </w:r>
          </w:p>
        </w:tc>
        <w:tc>
          <w:tcPr>
            <w:tcW w:w="1561" w:type="dxa"/>
            <w:shd w:val="clear" w:color="auto" w:fill="auto"/>
          </w:tcPr>
          <w:p w14:paraId="6BFADF8B" w14:textId="06117555" w:rsidR="00EC2588" w:rsidRPr="00135FC9" w:rsidRDefault="00AB503D" w:rsidP="00AB503D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B503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42</w:t>
            </w:r>
            <w:r w:rsidR="00EC2588" w:rsidRPr="004D3BA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.1 </w:t>
            </w:r>
            <w:r w:rsidR="00EC2588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Հանրային ակտիվների կառավարման մեթոդաբանւթյան մշակման նպատակով տեխնիկական աջակցության ստացում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125EDA06" w14:textId="77777777" w:rsidR="00EC2588" w:rsidRPr="00850A63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850A63">
              <w:rPr>
                <w:rFonts w:ascii="GHEA Grapalat" w:hAnsi="GHEA Grapalat"/>
                <w:sz w:val="16"/>
                <w:szCs w:val="16"/>
                <w:lang w:val="hy-AM"/>
              </w:rPr>
              <w:t>ՖՆ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5BDEDBD7" w14:textId="3165EED1" w:rsidR="00EC2588" w:rsidRPr="00850A63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B503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</w:t>
            </w:r>
            <w:r w:rsidRPr="00AB503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-2022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թթ</w:t>
            </w:r>
            <w:r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0FA4A1C6" w14:textId="77777777" w:rsidR="00EC2588" w:rsidRPr="00135FC9" w:rsidRDefault="00EC2588" w:rsidP="00EC2588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Կատարված ուսումնասիրությունների վերաբերյալ հաշվետվություն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9DED42A" w14:textId="77777777" w:rsidR="00EC2588" w:rsidRPr="000221E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0221EA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ԿՑ-12</w:t>
            </w:r>
          </w:p>
        </w:tc>
        <w:tc>
          <w:tcPr>
            <w:tcW w:w="1560" w:type="dxa"/>
            <w:shd w:val="clear" w:color="auto" w:fill="auto"/>
          </w:tcPr>
          <w:p w14:paraId="347E21AE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Ակտիվների կառավարման օրենսդրության բացակայություն</w:t>
            </w:r>
          </w:p>
          <w:p w14:paraId="65DEE28E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32A65354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Դիմել Զարգացման գործընկերներին համապատասխան տեխնիկական աջակցություն ստանալու նպատակով</w:t>
            </w:r>
          </w:p>
        </w:tc>
        <w:tc>
          <w:tcPr>
            <w:tcW w:w="1418" w:type="dxa"/>
            <w:vMerge w:val="restart"/>
          </w:tcPr>
          <w:p w14:paraId="07601BB1" w14:textId="046DC755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6-րդ պարբերություն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1D78D04" w14:textId="542AC1F8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35FC9" w14:paraId="1E1B557F" w14:textId="77777777" w:rsidTr="00EC2588">
        <w:tc>
          <w:tcPr>
            <w:tcW w:w="1687" w:type="dxa"/>
            <w:vMerge/>
            <w:shd w:val="clear" w:color="auto" w:fill="auto"/>
          </w:tcPr>
          <w:p w14:paraId="64C87D69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7A800C64" w14:textId="77777777" w:rsidR="00EC2588" w:rsidRPr="00135FC9" w:rsidRDefault="00EC2588" w:rsidP="00EC2588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D686412" w14:textId="40DADD8C" w:rsidR="00EC2588" w:rsidRPr="00135FC9" w:rsidRDefault="00AB503D" w:rsidP="00AB503D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B503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42</w:t>
            </w:r>
            <w:r w:rsidR="00EC2588" w:rsidRPr="004D3BA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.2</w:t>
            </w:r>
            <w:r w:rsidR="00EC2588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Կառավարության ֆինանսական և ոչ ֆինանսական ակտիվների կառավարման իրավական ակտերի մշակում և հաստատում</w:t>
            </w:r>
          </w:p>
        </w:tc>
        <w:tc>
          <w:tcPr>
            <w:tcW w:w="863" w:type="dxa"/>
            <w:vMerge/>
            <w:shd w:val="clear" w:color="auto" w:fill="auto"/>
          </w:tcPr>
          <w:p w14:paraId="48D3D73D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01F50AB1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30A7DF60" w14:textId="77777777" w:rsidR="00EC2588" w:rsidRPr="00135FC9" w:rsidRDefault="00EC2588" w:rsidP="00EC2588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highlight w:val="yellow"/>
                <w:lang w:val="hy-AM"/>
              </w:rPr>
            </w:pPr>
            <w:r w:rsidRPr="00135FC9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Կառավարության</w:t>
            </w:r>
            <w:r w:rsidRPr="00135FC9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135FC9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ֆինանսական</w:t>
            </w:r>
            <w:r w:rsidRPr="00135FC9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  և ոչ ֆինանսական</w:t>
            </w:r>
            <w:r w:rsidRPr="00135FC9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 xml:space="preserve"> ակտիվների</w:t>
            </w:r>
            <w:r w:rsidRPr="00135FC9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 </w:t>
            </w:r>
            <w:r w:rsidRPr="00135FC9">
              <w:rPr>
                <w:rFonts w:ascii="GHEA Grapalat" w:hAnsi="GHEA Grapalat" w:cs="Sylfaen"/>
                <w:color w:val="000000"/>
                <w:sz w:val="16"/>
                <w:szCs w:val="16"/>
                <w:lang w:val="hy-AM"/>
              </w:rPr>
              <w:t>մշտադիտարկման իրականացման վերաբերյալ ՀՀ օրենսդրությամբ սահմանված կարգով հաստատված իրավական ակտեր</w:t>
            </w:r>
          </w:p>
        </w:tc>
        <w:tc>
          <w:tcPr>
            <w:tcW w:w="993" w:type="dxa"/>
            <w:vMerge/>
            <w:shd w:val="clear" w:color="auto" w:fill="auto"/>
          </w:tcPr>
          <w:p w14:paraId="33312CC3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008EF8E1" w14:textId="77777777" w:rsidR="00EC2588" w:rsidRPr="005B15F1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B15F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Վերապատրաստման համար ակտիվների կառավարման համապատասխան անձնակազմի բացակայություն</w:t>
            </w:r>
          </w:p>
        </w:tc>
        <w:tc>
          <w:tcPr>
            <w:tcW w:w="1559" w:type="dxa"/>
            <w:shd w:val="clear" w:color="auto" w:fill="auto"/>
          </w:tcPr>
          <w:p w14:paraId="07EE8085" w14:textId="77777777" w:rsidR="00EC2588" w:rsidRPr="005B15F1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B15F1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Անհրաժեշտ հմտություններով անձնակազմի հավաքագրում</w:t>
            </w:r>
          </w:p>
        </w:tc>
        <w:tc>
          <w:tcPr>
            <w:tcW w:w="1418" w:type="dxa"/>
            <w:vMerge/>
          </w:tcPr>
          <w:p w14:paraId="2EAEE72E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63C52B4F" w14:textId="0D130B8D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0F70A5" w14:paraId="241E0143" w14:textId="77777777" w:rsidTr="00EC2588">
        <w:tc>
          <w:tcPr>
            <w:tcW w:w="1687" w:type="dxa"/>
            <w:vMerge/>
            <w:shd w:val="clear" w:color="auto" w:fill="auto"/>
          </w:tcPr>
          <w:p w14:paraId="19ABB890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6BD43477" w14:textId="77777777" w:rsidR="00EC2588" w:rsidRPr="00135FC9" w:rsidRDefault="00EC2588" w:rsidP="00EC2588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46EDB65C" w14:textId="111C2935" w:rsidR="00EC2588" w:rsidRPr="00135FC9" w:rsidRDefault="00AB503D" w:rsidP="00AB503D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B503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42</w:t>
            </w:r>
            <w:r w:rsidR="00EC2588" w:rsidRPr="004D3BA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.3 </w:t>
            </w:r>
            <w:r w:rsidR="00EC2588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Հաստատված օրենսդրության համապատասխան՝ ակտիվների կառավարման տեխնիկաների գծով վերապատրաստումների իրականացում </w:t>
            </w:r>
          </w:p>
        </w:tc>
        <w:tc>
          <w:tcPr>
            <w:tcW w:w="863" w:type="dxa"/>
            <w:shd w:val="clear" w:color="auto" w:fill="auto"/>
          </w:tcPr>
          <w:p w14:paraId="2879CE73" w14:textId="77777777" w:rsidR="00EC2588" w:rsidRPr="0023527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3527A">
              <w:rPr>
                <w:rFonts w:ascii="GHEA Grapalat" w:hAnsi="GHEA Grapalat"/>
                <w:sz w:val="18"/>
                <w:szCs w:val="18"/>
                <w:lang w:val="hy-AM"/>
              </w:rPr>
              <w:t>ՖՆ, ՊՄ</w:t>
            </w:r>
          </w:p>
        </w:tc>
        <w:tc>
          <w:tcPr>
            <w:tcW w:w="859" w:type="dxa"/>
            <w:vMerge/>
            <w:shd w:val="clear" w:color="auto" w:fill="auto"/>
          </w:tcPr>
          <w:p w14:paraId="63F1E240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51818E3C" w14:textId="77777777" w:rsidR="00EC2588" w:rsidRPr="00135FC9" w:rsidRDefault="00EC2588" w:rsidP="00EC2588">
            <w:pPr>
              <w:pStyle w:val="ListParagraph1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Հանրային ակտիվների օրենսդրությանը համապատասխան վերապատրաստված մասնագետներ</w:t>
            </w:r>
          </w:p>
        </w:tc>
        <w:tc>
          <w:tcPr>
            <w:tcW w:w="993" w:type="dxa"/>
            <w:vMerge/>
            <w:shd w:val="clear" w:color="auto" w:fill="auto"/>
          </w:tcPr>
          <w:p w14:paraId="723A7D98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48F11C57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Վերապատրաստման համար ակտիվների կառավարման համապատասխան անձնակազմի բացակայություն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4D913A3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Անհրաժեշտ հմտություններով անձնակազմի հավաքագրում</w:t>
            </w:r>
          </w:p>
        </w:tc>
        <w:tc>
          <w:tcPr>
            <w:tcW w:w="1418" w:type="dxa"/>
            <w:vMerge/>
          </w:tcPr>
          <w:p w14:paraId="007476FE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6D352D7" w14:textId="06E7AA14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E10EE6" w14:paraId="39DB7C55" w14:textId="77777777" w:rsidTr="00EC2588">
        <w:tc>
          <w:tcPr>
            <w:tcW w:w="1687" w:type="dxa"/>
            <w:vMerge/>
            <w:shd w:val="clear" w:color="auto" w:fill="auto"/>
          </w:tcPr>
          <w:p w14:paraId="2E232442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1532C54E" w14:textId="77777777" w:rsidR="00EC2588" w:rsidRPr="00135FC9" w:rsidRDefault="00EC2588" w:rsidP="00EC2588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57C80632" w14:textId="43F8E605" w:rsidR="00EC2588" w:rsidRPr="00135FC9" w:rsidRDefault="00AB503D" w:rsidP="00AB503D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B503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43</w:t>
            </w:r>
            <w:r w:rsidR="00EC258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.</w:t>
            </w:r>
            <w:r w:rsidR="00EC2588" w:rsidRPr="00E10EE6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</w:t>
            </w:r>
            <w:r w:rsidR="00EC2588" w:rsidRPr="004D3BA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EC2588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Ֆինանսական  և ոչ ֆինանսական ակտիվների ռեգիստրների պատրաստման և </w:t>
            </w:r>
            <w:r w:rsidR="00EC2588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մշտադիտարկման աշխատանքների իրականացում</w:t>
            </w:r>
          </w:p>
        </w:tc>
        <w:tc>
          <w:tcPr>
            <w:tcW w:w="863" w:type="dxa"/>
            <w:shd w:val="clear" w:color="auto" w:fill="auto"/>
          </w:tcPr>
          <w:p w14:paraId="2FA2833B" w14:textId="77777777" w:rsidR="00EC2588" w:rsidRPr="0023527A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23527A">
              <w:rPr>
                <w:rFonts w:ascii="GHEA Grapalat" w:hAnsi="GHEA Grapalat"/>
                <w:sz w:val="18"/>
                <w:szCs w:val="18"/>
                <w:lang w:val="hy-AM"/>
              </w:rPr>
              <w:lastRenderedPageBreak/>
              <w:t>ՊՄ</w:t>
            </w:r>
          </w:p>
        </w:tc>
        <w:tc>
          <w:tcPr>
            <w:tcW w:w="859" w:type="dxa"/>
            <w:vMerge/>
            <w:shd w:val="clear" w:color="auto" w:fill="auto"/>
          </w:tcPr>
          <w:p w14:paraId="08914AD3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48F032B4" w14:textId="77777777" w:rsidR="00EC2588" w:rsidRPr="00135FC9" w:rsidRDefault="00EC2588" w:rsidP="00EC2588">
            <w:pPr>
              <w:pStyle w:val="ListParagraph1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Ակտիվների մոնիտորինգի վերաբերյալ հաշվետվություն</w:t>
            </w:r>
          </w:p>
        </w:tc>
        <w:tc>
          <w:tcPr>
            <w:tcW w:w="993" w:type="dxa"/>
            <w:vMerge/>
            <w:shd w:val="clear" w:color="auto" w:fill="auto"/>
          </w:tcPr>
          <w:p w14:paraId="41D60A1E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B4EFBDC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0211465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418" w:type="dxa"/>
            <w:vMerge/>
          </w:tcPr>
          <w:p w14:paraId="6776E4C6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01828A2" w14:textId="0F05AAD2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A83D9A" w14:paraId="67DDA380" w14:textId="77777777" w:rsidTr="00EC2588">
        <w:tc>
          <w:tcPr>
            <w:tcW w:w="1687" w:type="dxa"/>
            <w:vMerge/>
            <w:shd w:val="clear" w:color="auto" w:fill="auto"/>
          </w:tcPr>
          <w:p w14:paraId="343DAC89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3D10DB36" w14:textId="5FA2224B" w:rsidR="00EC2588" w:rsidRPr="0098699F" w:rsidRDefault="00AB503D" w:rsidP="00AB503D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B503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43.</w:t>
            </w:r>
            <w:r w:rsidR="00EC2588" w:rsidRPr="0098699F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Ոչ ֆինանսական ակտիվների վաճառքի, փոխանցման և օտարման գործընթացի և դրանց օգտագործման իրավունքի թափանցիկության ապահովում</w:t>
            </w:r>
          </w:p>
        </w:tc>
        <w:tc>
          <w:tcPr>
            <w:tcW w:w="1561" w:type="dxa"/>
            <w:shd w:val="clear" w:color="auto" w:fill="auto"/>
          </w:tcPr>
          <w:p w14:paraId="4AB67F7B" w14:textId="09F25598" w:rsidR="00EC2588" w:rsidRPr="0098699F" w:rsidRDefault="00AB503D" w:rsidP="00AB503D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B503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43</w:t>
            </w:r>
            <w:r w:rsidR="00EC2588" w:rsidRPr="0098699F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.1  Ոչ ֆինանսական ակտիվների վաճառքի, փոխանցման և օտարման գործընթացի և դրանց օգտագործման իրավունքի ընթացակարգերի սահմանում</w:t>
            </w:r>
          </w:p>
          <w:p w14:paraId="56457BDB" w14:textId="77777777" w:rsidR="00EC2588" w:rsidRPr="0098699F" w:rsidRDefault="00EC2588" w:rsidP="00EC2588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  <w:p w14:paraId="42AD6929" w14:textId="77777777" w:rsidR="00EC2588" w:rsidRPr="0098699F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63" w:type="dxa"/>
            <w:shd w:val="clear" w:color="auto" w:fill="auto"/>
          </w:tcPr>
          <w:p w14:paraId="3F391982" w14:textId="77777777" w:rsidR="00EC2588" w:rsidRPr="0098699F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98699F">
              <w:rPr>
                <w:rFonts w:ascii="GHEA Grapalat" w:hAnsi="GHEA Grapalat"/>
                <w:sz w:val="16"/>
                <w:szCs w:val="16"/>
                <w:lang w:val="hy-AM"/>
              </w:rPr>
              <w:t>ՖՆ,</w:t>
            </w:r>
          </w:p>
          <w:p w14:paraId="11A81341" w14:textId="2101DD51" w:rsidR="00EC2588" w:rsidRPr="0098699F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ՏԿԵՆ</w:t>
            </w:r>
          </w:p>
        </w:tc>
        <w:tc>
          <w:tcPr>
            <w:tcW w:w="859" w:type="dxa"/>
            <w:shd w:val="clear" w:color="auto" w:fill="auto"/>
          </w:tcPr>
          <w:p w14:paraId="77F7516B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2022-2023թթ</w:t>
            </w:r>
            <w:r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65FB6789" w14:textId="77777777" w:rsidR="00EC2588" w:rsidRPr="003E5F73" w:rsidRDefault="00EC2588" w:rsidP="00EC2588">
            <w:pPr>
              <w:numPr>
                <w:ilvl w:val="0"/>
                <w:numId w:val="5"/>
              </w:numPr>
              <w:tabs>
                <w:tab w:val="left" w:pos="181"/>
              </w:tabs>
              <w:spacing w:after="0" w:line="240" w:lineRule="auto"/>
              <w:ind w:left="-44" w:right="-23" w:hanging="1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3E5F73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Ոչ ֆինանսական ակտիվների վաճառքի, փոխանցման և օտարման գործընթացի և դրանց օգտագործման իրավունքի ընթացակարգերը հաստատված են</w:t>
            </w:r>
          </w:p>
          <w:p w14:paraId="78BFE1BC" w14:textId="77777777" w:rsidR="00EC2588" w:rsidRPr="003E5F73" w:rsidRDefault="00EC2588" w:rsidP="00EC2588">
            <w:pPr>
              <w:numPr>
                <w:ilvl w:val="0"/>
                <w:numId w:val="5"/>
              </w:numPr>
              <w:tabs>
                <w:tab w:val="left" w:pos="181"/>
              </w:tabs>
              <w:spacing w:after="0" w:line="240" w:lineRule="auto"/>
              <w:ind w:left="-44" w:right="-23" w:hanging="1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3E5F73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Ակտիվների օտարումը իրականացվում է սահմանված ընթացակարգերին համապատասխան</w:t>
            </w:r>
          </w:p>
          <w:p w14:paraId="7443E9DF" w14:textId="77777777" w:rsidR="00EC2588" w:rsidRPr="003E5F73" w:rsidRDefault="00EC2588" w:rsidP="00EC2588">
            <w:pPr>
              <w:numPr>
                <w:ilvl w:val="0"/>
                <w:numId w:val="5"/>
              </w:numPr>
              <w:tabs>
                <w:tab w:val="left" w:pos="181"/>
              </w:tabs>
              <w:spacing w:after="0" w:line="240" w:lineRule="auto"/>
              <w:ind w:left="-44" w:right="-23" w:hanging="1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3E5F73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Ակտիվների օտարման վերաբերյալ հաշվետվություններ</w:t>
            </w:r>
          </w:p>
        </w:tc>
        <w:tc>
          <w:tcPr>
            <w:tcW w:w="993" w:type="dxa"/>
            <w:vMerge/>
            <w:shd w:val="clear" w:color="auto" w:fill="auto"/>
          </w:tcPr>
          <w:p w14:paraId="6C700486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06A73E8" w14:textId="77777777" w:rsidR="00EC2588" w:rsidRPr="00135FC9" w:rsidRDefault="00EC2588" w:rsidP="00EC2588">
            <w:pPr>
              <w:tabs>
                <w:tab w:val="left" w:pos="181"/>
              </w:tabs>
              <w:spacing w:after="0" w:line="240" w:lineRule="auto"/>
              <w:ind w:left="-44"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Ոչ ֆինանսական ա</w:t>
            </w: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կտիվների օտարումը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չի</w:t>
            </w: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իրականացվում սահմանված ընթացակարգերին համապատասխան</w:t>
            </w:r>
          </w:p>
          <w:p w14:paraId="2EED3C10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E25EECD" w14:textId="77777777" w:rsidR="00EC2588" w:rsidRPr="008A0DC4" w:rsidRDefault="00EC2588" w:rsidP="00EC2588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</w:pPr>
            <w:r w:rsidRPr="008A0DC4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Ակտիվների օտարաման մշտադիտարկման իրականացում, չիրականացման վերաբերյալ պատճառների վերհանում,</w:t>
            </w:r>
          </w:p>
          <w:p w14:paraId="70472921" w14:textId="77777777" w:rsidR="00EC2588" w:rsidRPr="008A0DC4" w:rsidRDefault="00EC2588" w:rsidP="00EC2588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</w:pPr>
            <w:r w:rsidRPr="008A0DC4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հաշվետվույթյունների ներկայացում</w:t>
            </w:r>
          </w:p>
          <w:p w14:paraId="7501BE16" w14:textId="77777777" w:rsidR="00EC2588" w:rsidRPr="008A0DC4" w:rsidRDefault="00EC2588" w:rsidP="00EC2588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</w:pPr>
          </w:p>
          <w:p w14:paraId="5EE64FCC" w14:textId="77777777" w:rsidR="00EC2588" w:rsidRPr="008A0DC4" w:rsidRDefault="00EC2588" w:rsidP="00EC2588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</w:pPr>
            <w:r w:rsidRPr="008A0DC4">
              <w:rPr>
                <w:rFonts w:ascii="GHEA Grapalat" w:hAnsi="GHEA Grapalat" w:cs="GHEA Grapalat"/>
                <w:color w:val="000000"/>
                <w:sz w:val="18"/>
                <w:szCs w:val="18"/>
                <w:lang w:val="hy-AM"/>
              </w:rPr>
              <w:t>Կոնկրետ հանձնարարականների և ժամկետների սահմանում</w:t>
            </w:r>
          </w:p>
        </w:tc>
        <w:tc>
          <w:tcPr>
            <w:tcW w:w="1418" w:type="dxa"/>
          </w:tcPr>
          <w:p w14:paraId="69B288FE" w14:textId="1A5D1134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6-րդ պարբերություն</w:t>
            </w:r>
          </w:p>
        </w:tc>
        <w:tc>
          <w:tcPr>
            <w:tcW w:w="1417" w:type="dxa"/>
            <w:vMerge/>
            <w:shd w:val="clear" w:color="auto" w:fill="auto"/>
          </w:tcPr>
          <w:p w14:paraId="44901E0D" w14:textId="573364E5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1006FF" w14:paraId="6A24A639" w14:textId="77777777" w:rsidTr="00EC2588">
        <w:tc>
          <w:tcPr>
            <w:tcW w:w="1687" w:type="dxa"/>
            <w:vMerge w:val="restart"/>
            <w:shd w:val="clear" w:color="auto" w:fill="auto"/>
          </w:tcPr>
          <w:p w14:paraId="3CD649FB" w14:textId="16352C6C" w:rsidR="00EC2588" w:rsidRPr="00523E3C" w:rsidRDefault="00AB503D" w:rsidP="00EC2588">
            <w:pPr>
              <w:pStyle w:val="ListParagraph1"/>
              <w:tabs>
                <w:tab w:val="left" w:pos="315"/>
                <w:tab w:val="left" w:pos="435"/>
                <w:tab w:val="left" w:pos="525"/>
              </w:tabs>
              <w:spacing w:after="0" w:line="240" w:lineRule="auto"/>
              <w:ind w:left="0"/>
              <w:jc w:val="both"/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Arial"/>
                <w:b/>
                <w:bCs/>
                <w:sz w:val="16"/>
                <w:szCs w:val="16"/>
                <w:lang w:val="en-US" w:eastAsia="en-US"/>
              </w:rPr>
              <w:t>23.</w:t>
            </w:r>
            <w:r w:rsidR="00EC2588" w:rsidRPr="00523E3C"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  <w:t xml:space="preserve"> Հանրային ներդրումների կառավարում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03E0EBEB" w14:textId="0BA02E46" w:rsidR="00EC2588" w:rsidRPr="003E5F73" w:rsidRDefault="00AB503D" w:rsidP="00AB503D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B503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44</w:t>
            </w:r>
            <w:r w:rsidR="00EC2588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EC2588" w:rsidRPr="004D3BA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EC2588" w:rsidRPr="003E5F73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Օրենսդրական հիմքերի ստեղծում՝ հանրային ներդրումների կառավարման մեթոդաբանությունը</w:t>
            </w:r>
          </w:p>
        </w:tc>
        <w:tc>
          <w:tcPr>
            <w:tcW w:w="1561" w:type="dxa"/>
            <w:shd w:val="clear" w:color="auto" w:fill="auto"/>
          </w:tcPr>
          <w:p w14:paraId="66C73FA8" w14:textId="742FD14D" w:rsidR="00EC2588" w:rsidRPr="0098699F" w:rsidRDefault="00AB503D" w:rsidP="00EC2588">
            <w:pPr>
              <w:pStyle w:val="ListParagraph"/>
              <w:spacing w:after="0"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AB503D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44</w:t>
            </w:r>
            <w:r w:rsidR="00EC2588" w:rsidRPr="0098699F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.1</w:t>
            </w:r>
            <w:r w:rsidR="00EC2588" w:rsidRPr="0098699F">
              <w:rPr>
                <w:rFonts w:ascii="Cambria Math" w:eastAsia="Calibri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EC2588" w:rsidRPr="0098699F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 Հանրային ներդրումների կառավարման ձեռնարկի մշակում և հաստատում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04E1ED19" w14:textId="51BEF471" w:rsidR="00EC2588" w:rsidRPr="00AD5E20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AD5E20">
              <w:rPr>
                <w:rFonts w:ascii="GHEA Grapalat" w:hAnsi="GHEA Grapalat"/>
                <w:sz w:val="16"/>
                <w:szCs w:val="16"/>
                <w:lang w:val="hy-AM"/>
              </w:rPr>
              <w:t>ԷՆ</w:t>
            </w:r>
          </w:p>
        </w:tc>
        <w:tc>
          <w:tcPr>
            <w:tcW w:w="859" w:type="dxa"/>
            <w:shd w:val="clear" w:color="auto" w:fill="auto"/>
          </w:tcPr>
          <w:p w14:paraId="6A517C1F" w14:textId="4909FC31" w:rsidR="00EC2588" w:rsidRPr="003E5F73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2019թ</w:t>
            </w:r>
            <w:r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դեկտեմբեր</w:t>
            </w:r>
          </w:p>
        </w:tc>
        <w:tc>
          <w:tcPr>
            <w:tcW w:w="1834" w:type="dxa"/>
            <w:shd w:val="clear" w:color="auto" w:fill="auto"/>
          </w:tcPr>
          <w:p w14:paraId="53139943" w14:textId="384898E9" w:rsidR="00EC2588" w:rsidRPr="0098699F" w:rsidRDefault="00EC2588" w:rsidP="00EC2588">
            <w:pPr>
              <w:numPr>
                <w:ilvl w:val="0"/>
                <w:numId w:val="5"/>
              </w:numPr>
              <w:tabs>
                <w:tab w:val="left" w:pos="181"/>
              </w:tabs>
              <w:spacing w:after="0" w:line="240" w:lineRule="auto"/>
              <w:ind w:left="-44" w:right="-23" w:hanging="1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98699F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Հանրային ներդրումների կառավարման ձեռնարկը մշակված և հաստատված է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31EB7DAD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3E5F73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ԿՑ-11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,</w:t>
            </w:r>
          </w:p>
          <w:p w14:paraId="324123A0" w14:textId="77777777" w:rsidR="00EC2588" w:rsidRPr="003E5F73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ԿՑ-4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800796F" w14:textId="77777777" w:rsidR="00EC2588" w:rsidRPr="00CF462E" w:rsidRDefault="00EC2588" w:rsidP="00EC2588">
            <w:pPr>
              <w:pStyle w:val="ListParagraph"/>
              <w:numPr>
                <w:ilvl w:val="0"/>
                <w:numId w:val="11"/>
              </w:numPr>
              <w:tabs>
                <w:tab w:val="left" w:pos="271"/>
              </w:tabs>
              <w:spacing w:after="0" w:line="240" w:lineRule="auto"/>
              <w:ind w:left="0" w:firstLine="16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Ներդրումային ծրագրերի տնտեսական վերլուծության համար ուղեցույցների մշակման հնարավոր ձախողում </w:t>
            </w:r>
          </w:p>
          <w:p w14:paraId="153F55AB" w14:textId="77777777" w:rsidR="00EC2588" w:rsidRPr="00CF462E" w:rsidRDefault="00EC2588" w:rsidP="00EC2588">
            <w:pPr>
              <w:pStyle w:val="ListParagraph"/>
              <w:numPr>
                <w:ilvl w:val="0"/>
                <w:numId w:val="11"/>
              </w:numPr>
              <w:tabs>
                <w:tab w:val="left" w:pos="271"/>
              </w:tabs>
              <w:spacing w:after="0" w:line="240" w:lineRule="auto"/>
              <w:ind w:left="0" w:firstLine="16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Ծրագրի ծախսերի ամբողջական ցիկլի գնահատման համար ուղեցույցների մշակման </w:t>
            </w: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lastRenderedPageBreak/>
              <w:t>աշխատանքների հնարավոր ձախաղումներ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9C63965" w14:textId="77777777" w:rsidR="00EC2588" w:rsidRPr="00CF462E" w:rsidRDefault="00EC2588" w:rsidP="00EC2588">
            <w:pPr>
              <w:pStyle w:val="ListParagraph"/>
              <w:numPr>
                <w:ilvl w:val="0"/>
                <w:numId w:val="12"/>
              </w:numPr>
              <w:tabs>
                <w:tab w:val="left" w:pos="211"/>
              </w:tabs>
              <w:spacing w:after="0" w:line="240" w:lineRule="auto"/>
              <w:ind w:left="-74" w:firstLine="74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lastRenderedPageBreak/>
              <w:t>Շարունակել կիրառել օրենսդրությամբ դեռևս գործող մեթոդաբանությունը</w:t>
            </w:r>
          </w:p>
          <w:p w14:paraId="04949AFB" w14:textId="77777777" w:rsidR="00EC2588" w:rsidRPr="007C620F" w:rsidRDefault="00EC2588" w:rsidP="00EC2588">
            <w:pPr>
              <w:pStyle w:val="ListParagraph"/>
              <w:numPr>
                <w:ilvl w:val="0"/>
                <w:numId w:val="12"/>
              </w:numPr>
              <w:tabs>
                <w:tab w:val="left" w:pos="211"/>
              </w:tabs>
              <w:spacing w:after="0" w:line="240" w:lineRule="auto"/>
              <w:ind w:left="-74" w:firstLine="74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Շարունակել օրենսդրությամբ դեռևս գործող</w:t>
            </w:r>
            <w:r w:rsidRPr="007C620F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  </w:t>
            </w: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ծախսերի գնահատման մեթոդաբանությունը</w:t>
            </w:r>
          </w:p>
          <w:p w14:paraId="540A4701" w14:textId="77777777" w:rsidR="00EC2588" w:rsidRPr="00CF462E" w:rsidRDefault="00EC2588" w:rsidP="00EC2588">
            <w:pPr>
              <w:pStyle w:val="ListParagraph"/>
              <w:tabs>
                <w:tab w:val="left" w:pos="211"/>
              </w:tabs>
              <w:spacing w:after="0" w:line="240" w:lineRule="auto"/>
              <w:ind w:left="-74" w:firstLine="74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 w:val="restart"/>
          </w:tcPr>
          <w:p w14:paraId="5450359D" w14:textId="3F4F154B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6-րդ պարբերություն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2952D791" w14:textId="013E7662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A83D9A" w14:paraId="5992C420" w14:textId="77777777" w:rsidTr="00EC2588">
        <w:tc>
          <w:tcPr>
            <w:tcW w:w="1687" w:type="dxa"/>
            <w:vMerge/>
            <w:shd w:val="clear" w:color="auto" w:fill="auto"/>
          </w:tcPr>
          <w:p w14:paraId="1B09BCAA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5F978512" w14:textId="77777777" w:rsidR="00EC2588" w:rsidRPr="00135FC9" w:rsidRDefault="00EC2588" w:rsidP="00EC2588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52D8F009" w14:textId="0AA85FB6" w:rsidR="00EC2588" w:rsidRPr="0098699F" w:rsidRDefault="00AB503D" w:rsidP="00EC2588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AB503D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44</w:t>
            </w:r>
            <w:r w:rsidR="00EC2588" w:rsidRPr="0098699F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.2</w:t>
            </w:r>
            <w:r w:rsidR="00EC2588" w:rsidRPr="0098699F">
              <w:rPr>
                <w:rFonts w:ascii="Cambria Math" w:eastAsia="Calibri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EC2588" w:rsidRPr="0098699F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 Հանրային ներդրումների կառավարման ձեռնարկի փորձարկում և թերությունների արձանագրում՝ ԷՆ-ի, ՖՆ-ի և գծային նախարարություների կողմից</w:t>
            </w:r>
          </w:p>
        </w:tc>
        <w:tc>
          <w:tcPr>
            <w:tcW w:w="863" w:type="dxa"/>
            <w:vMerge/>
            <w:shd w:val="clear" w:color="auto" w:fill="auto"/>
          </w:tcPr>
          <w:p w14:paraId="677D63B5" w14:textId="77777777" w:rsidR="00EC2588" w:rsidRPr="003E5F73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5066F9CF" w14:textId="4023F26F" w:rsidR="00EC2588" w:rsidRPr="003E5F73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2020թ</w:t>
            </w:r>
            <w:r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հունիս</w:t>
            </w:r>
          </w:p>
        </w:tc>
        <w:tc>
          <w:tcPr>
            <w:tcW w:w="1834" w:type="dxa"/>
            <w:shd w:val="clear" w:color="auto" w:fill="auto"/>
          </w:tcPr>
          <w:p w14:paraId="198A58FC" w14:textId="44B37C34" w:rsidR="00EC2588" w:rsidRPr="003E5F73" w:rsidRDefault="00EC2588" w:rsidP="00EC2588">
            <w:pPr>
              <w:numPr>
                <w:ilvl w:val="0"/>
                <w:numId w:val="5"/>
              </w:numPr>
              <w:tabs>
                <w:tab w:val="left" w:pos="181"/>
              </w:tabs>
              <w:spacing w:after="0" w:line="240" w:lineRule="auto"/>
              <w:ind w:left="-44" w:right="-23" w:hanging="1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98699F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Հանրային ներդրումների կառավարման ձեռնարկը փորձարկված/ պիլոտավորված և վեր են հանվել առկա  թերությունները և խնդիրները</w:t>
            </w:r>
          </w:p>
        </w:tc>
        <w:tc>
          <w:tcPr>
            <w:tcW w:w="993" w:type="dxa"/>
            <w:vMerge/>
            <w:shd w:val="clear" w:color="auto" w:fill="auto"/>
          </w:tcPr>
          <w:p w14:paraId="6B848CC4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7193782" w14:textId="77777777" w:rsidR="00EC2588" w:rsidRPr="00CF462E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7D735D40" w14:textId="77777777" w:rsidR="00EC2588" w:rsidRPr="007C620F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/>
          </w:tcPr>
          <w:p w14:paraId="52BA2BC5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DCD5716" w14:textId="2425A1BA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A83D9A" w14:paraId="0361269F" w14:textId="77777777" w:rsidTr="00EC2588">
        <w:trPr>
          <w:trHeight w:val="1098"/>
        </w:trPr>
        <w:tc>
          <w:tcPr>
            <w:tcW w:w="1687" w:type="dxa"/>
            <w:vMerge/>
            <w:shd w:val="clear" w:color="auto" w:fill="auto"/>
          </w:tcPr>
          <w:p w14:paraId="6E7AF75C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70684C" w14:textId="77777777" w:rsidR="00EC2588" w:rsidRPr="00135FC9" w:rsidRDefault="00EC2588" w:rsidP="00EC2588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395E30C2" w14:textId="605C9401" w:rsidR="00EC2588" w:rsidRPr="00AB503D" w:rsidRDefault="00AB503D" w:rsidP="00EC2588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AB503D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44</w:t>
            </w:r>
            <w:r w:rsidR="00EC2588" w:rsidRPr="00AB503D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.3</w:t>
            </w:r>
            <w:r w:rsidR="00EC2588" w:rsidRPr="00AB503D">
              <w:rPr>
                <w:rFonts w:ascii="Cambria Math" w:eastAsia="Calibri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EC2588" w:rsidRPr="00AB503D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 Հանրային ներդրումների կառավարման ձեռնարկի վերանայում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D8153C5" w14:textId="77777777" w:rsidR="00EC2588" w:rsidRPr="003E5F73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14:paraId="1577AFD8" w14:textId="7AE969CC" w:rsidR="00EC2588" w:rsidRPr="003E5F73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2020թ</w:t>
            </w:r>
            <w:r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դեկտեմբեր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749A9A10" w14:textId="59167787" w:rsidR="00EC2588" w:rsidRPr="003E5F73" w:rsidRDefault="00EC2588" w:rsidP="00EC2588">
            <w:pPr>
              <w:numPr>
                <w:ilvl w:val="0"/>
                <w:numId w:val="5"/>
              </w:numPr>
              <w:tabs>
                <w:tab w:val="left" w:pos="181"/>
              </w:tabs>
              <w:spacing w:after="0" w:line="240" w:lineRule="auto"/>
              <w:ind w:left="-44" w:right="-23" w:hanging="15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98699F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Հանրային ներդրումների կառավարման ձեռնարկը վերանայված է</w:t>
            </w:r>
          </w:p>
        </w:tc>
        <w:tc>
          <w:tcPr>
            <w:tcW w:w="993" w:type="dxa"/>
            <w:vMerge/>
            <w:shd w:val="clear" w:color="auto" w:fill="auto"/>
          </w:tcPr>
          <w:p w14:paraId="6A155BC2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506E1CBC" w14:textId="77777777" w:rsidR="00EC2588" w:rsidRPr="00CF462E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512A6B" w14:textId="77777777" w:rsidR="00EC2588" w:rsidRPr="007C620F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/>
          </w:tcPr>
          <w:p w14:paraId="3E7D0DD7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3D527B5" w14:textId="4B2DFE2E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3E5F73" w14:paraId="610CAEA4" w14:textId="77777777" w:rsidTr="00EC2588">
        <w:trPr>
          <w:trHeight w:val="1007"/>
        </w:trPr>
        <w:tc>
          <w:tcPr>
            <w:tcW w:w="1687" w:type="dxa"/>
            <w:vMerge/>
            <w:shd w:val="clear" w:color="auto" w:fill="auto"/>
          </w:tcPr>
          <w:p w14:paraId="27C48652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3961D2AE" w14:textId="2826D667" w:rsidR="00EC2588" w:rsidRPr="003E5F73" w:rsidRDefault="00AB503D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B503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45.</w:t>
            </w:r>
            <w:r w:rsidR="00EC258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EC2588" w:rsidRPr="003E5F73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Հանրային ներդրումների ոլորտի մասնագետների կարողությունների զարգացում</w:t>
            </w:r>
          </w:p>
        </w:tc>
        <w:tc>
          <w:tcPr>
            <w:tcW w:w="1561" w:type="dxa"/>
            <w:shd w:val="clear" w:color="auto" w:fill="auto"/>
          </w:tcPr>
          <w:p w14:paraId="78DC1D59" w14:textId="0F57B96B" w:rsidR="00EC2588" w:rsidRPr="00AB503D" w:rsidRDefault="00AB503D" w:rsidP="00EC2588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AB503D">
              <w:rPr>
                <w:rFonts w:ascii="GHEA Grapalat" w:eastAsia="Calibri" w:hAnsi="GHEA Grapalat" w:cs="Cambria Math"/>
                <w:bCs/>
                <w:sz w:val="16"/>
                <w:szCs w:val="16"/>
                <w:lang w:val="hy-AM"/>
              </w:rPr>
              <w:t>45</w:t>
            </w:r>
            <w:r w:rsidR="00EC2588" w:rsidRPr="00AB503D">
              <w:rPr>
                <w:rFonts w:ascii="Cambria Math" w:eastAsia="Calibri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EC2588" w:rsidRPr="00AB503D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1</w:t>
            </w:r>
            <w:r w:rsidR="00EC2588" w:rsidRPr="00AB503D">
              <w:rPr>
                <w:rFonts w:ascii="Cambria Math" w:eastAsia="Calibri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EC2588" w:rsidRPr="00AB503D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 Հանրային ներդրումների կառավարման ձեռնարկի ուսուցման համար հանրային ներդրումների ոլորտի մասնագետների կարողությունների զարգացման ծրագրի մշակում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F5ECBC1" w14:textId="109D4D34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hy-AM"/>
              </w:rPr>
            </w:pPr>
            <w:r w:rsidRPr="00AD5E20">
              <w:rPr>
                <w:rFonts w:ascii="GHEA Grapalat" w:hAnsi="GHEA Grapalat"/>
                <w:sz w:val="16"/>
                <w:szCs w:val="16"/>
                <w:lang w:val="hy-AM"/>
              </w:rPr>
              <w:t>ԷՆ</w:t>
            </w:r>
          </w:p>
        </w:tc>
        <w:tc>
          <w:tcPr>
            <w:tcW w:w="859" w:type="dxa"/>
            <w:shd w:val="clear" w:color="auto" w:fill="auto"/>
          </w:tcPr>
          <w:p w14:paraId="62BB7EA8" w14:textId="5EDCBAFD" w:rsidR="00EC2588" w:rsidRPr="003E5F73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2020թ</w:t>
            </w:r>
            <w:r w:rsidRPr="00AD5E20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մարտ</w:t>
            </w:r>
          </w:p>
        </w:tc>
        <w:tc>
          <w:tcPr>
            <w:tcW w:w="1834" w:type="dxa"/>
            <w:shd w:val="clear" w:color="auto" w:fill="auto"/>
          </w:tcPr>
          <w:p w14:paraId="4DF6E12D" w14:textId="77777777" w:rsidR="00EC2588" w:rsidRPr="003E5F73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3E5F73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Մշակված  կարողությունների զարգացման ծրագիր</w:t>
            </w:r>
          </w:p>
        </w:tc>
        <w:tc>
          <w:tcPr>
            <w:tcW w:w="993" w:type="dxa"/>
            <w:vMerge/>
            <w:shd w:val="clear" w:color="auto" w:fill="auto"/>
          </w:tcPr>
          <w:p w14:paraId="132955A4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33C72356" w14:textId="77777777" w:rsidR="00EC2588" w:rsidRPr="00CF462E" w:rsidRDefault="00EC2588" w:rsidP="00EC2588">
            <w:pPr>
              <w:pStyle w:val="ListParagraph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16" w:firstLine="0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Ոչ բավարար մասնագետներ վերապատրաստումներ իրականացնելու համար</w:t>
            </w:r>
          </w:p>
          <w:p w14:paraId="79A35AE7" w14:textId="77777777" w:rsidR="00EC2588" w:rsidRPr="00CF462E" w:rsidRDefault="00EC2588" w:rsidP="00EC2588">
            <w:pPr>
              <w:pStyle w:val="ListParagraph"/>
              <w:numPr>
                <w:ilvl w:val="0"/>
                <w:numId w:val="9"/>
              </w:numPr>
              <w:tabs>
                <w:tab w:val="left" w:pos="241"/>
              </w:tabs>
              <w:spacing w:after="0" w:line="240" w:lineRule="auto"/>
              <w:ind w:left="16" w:firstLine="0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>Կ</w:t>
            </w: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ազմակերպվող վերապատրաստման ծրագրի և մոդուլների ոչ բավարար մակարդակ 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AE346C2" w14:textId="77777777" w:rsidR="00EC2588" w:rsidRPr="00CF462E" w:rsidRDefault="00EC2588" w:rsidP="00EC2588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spacing w:after="0" w:line="240" w:lineRule="auto"/>
              <w:ind w:left="0" w:firstLine="16"/>
              <w:rPr>
                <w:rFonts w:ascii="GHEA Grapalat" w:hAnsi="GHEA Grapalat" w:cs="GHEA Grapalat"/>
                <w:color w:val="000000"/>
                <w:sz w:val="16"/>
                <w:szCs w:val="16"/>
              </w:rPr>
            </w:pPr>
            <w:r w:rsidRPr="00CF462E">
              <w:rPr>
                <w:rFonts w:ascii="GHEA Grapalat" w:hAnsi="GHEA Grapalat" w:cs="GHEA Grapalat"/>
                <w:color w:val="000000"/>
                <w:sz w:val="16"/>
                <w:szCs w:val="16"/>
              </w:rPr>
              <w:t>Որակյալ մասնագետների ներգրավում</w:t>
            </w:r>
          </w:p>
          <w:p w14:paraId="4C1E3740" w14:textId="77777777" w:rsidR="00EC2588" w:rsidRPr="00CF462E" w:rsidRDefault="00EC2588" w:rsidP="00EC2588">
            <w:pPr>
              <w:pStyle w:val="ListParagraph"/>
              <w:numPr>
                <w:ilvl w:val="0"/>
                <w:numId w:val="10"/>
              </w:numPr>
              <w:tabs>
                <w:tab w:val="left" w:pos="256"/>
              </w:tabs>
              <w:spacing w:after="0" w:line="240" w:lineRule="auto"/>
              <w:ind w:left="0" w:firstLine="16"/>
              <w:rPr>
                <w:rFonts w:ascii="GHEA Grapalat" w:hAnsi="GHEA Grapalat" w:cs="GHEA Grapalat"/>
                <w:color w:val="000000"/>
                <w:sz w:val="16"/>
                <w:szCs w:val="16"/>
              </w:rPr>
            </w:pPr>
            <w:r w:rsidRPr="00CF462E"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  <w:t xml:space="preserve">Վերապատրաստման </w:t>
            </w: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կարիքների գնահատում:  Կազմակերպվող վերապատրաստման ծրագրի և մոդուլների  վերանայում</w:t>
            </w:r>
          </w:p>
        </w:tc>
        <w:tc>
          <w:tcPr>
            <w:tcW w:w="1418" w:type="dxa"/>
            <w:vMerge/>
          </w:tcPr>
          <w:p w14:paraId="42A78306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E3A639F" w14:textId="5E88D6DB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A83D9A" w14:paraId="0590E604" w14:textId="77777777" w:rsidTr="00EC2588">
        <w:trPr>
          <w:trHeight w:val="1317"/>
        </w:trPr>
        <w:tc>
          <w:tcPr>
            <w:tcW w:w="1687" w:type="dxa"/>
            <w:vMerge/>
            <w:shd w:val="clear" w:color="auto" w:fill="auto"/>
          </w:tcPr>
          <w:p w14:paraId="3E94A84A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808E922" w14:textId="77777777" w:rsidR="00EC2588" w:rsidRPr="003E5F73" w:rsidRDefault="00EC2588" w:rsidP="00EC2588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38E4BDC8" w14:textId="418E4A2D" w:rsidR="00EC2588" w:rsidRPr="00AB503D" w:rsidRDefault="00D8483B" w:rsidP="00EC2588">
            <w:pPr>
              <w:pStyle w:val="ListParagraph"/>
              <w:spacing w:after="0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45.</w:t>
            </w:r>
            <w:r w:rsidR="00EC2588" w:rsidRPr="00AB503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2</w:t>
            </w:r>
            <w:r w:rsidR="00EC2588" w:rsidRPr="00AB503D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EC2588" w:rsidRPr="00AB503D">
              <w:rPr>
                <w:rFonts w:ascii="GHEA Grapalat" w:hAnsi="GHEA Grapalat" w:cs="Cambria Math"/>
                <w:bCs/>
                <w:sz w:val="16"/>
                <w:szCs w:val="16"/>
                <w:lang w:val="hy-AM"/>
              </w:rPr>
              <w:t xml:space="preserve"> </w:t>
            </w:r>
            <w:r w:rsidR="00EC2588" w:rsidRPr="00AB503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Վերապատրաստումների իրականացում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A5161DF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859" w:type="dxa"/>
            <w:tcBorders>
              <w:bottom w:val="single" w:sz="4" w:space="0" w:color="auto"/>
            </w:tcBorders>
            <w:shd w:val="clear" w:color="auto" w:fill="auto"/>
          </w:tcPr>
          <w:p w14:paraId="5F247509" w14:textId="5EF518E8" w:rsidR="00EC2588" w:rsidRPr="003E5F73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AD5E20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2020թ</w:t>
            </w:r>
            <w:r w:rsidRPr="00AD5E20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AD5E20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մայիս</w:t>
            </w: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14AACFFC" w14:textId="77777777" w:rsidR="00EC2588" w:rsidRPr="003E5F73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3E5F73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Հանրային ներդրումների ոլորտի մասնագետները վերապատրաստված են</w:t>
            </w:r>
          </w:p>
        </w:tc>
        <w:tc>
          <w:tcPr>
            <w:tcW w:w="993" w:type="dxa"/>
            <w:vMerge/>
            <w:shd w:val="clear" w:color="auto" w:fill="auto"/>
          </w:tcPr>
          <w:p w14:paraId="77F9B7BB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20A822F" w14:textId="77777777" w:rsidR="00EC2588" w:rsidRPr="00CF462E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8312BA7" w14:textId="77777777" w:rsidR="00EC2588" w:rsidRPr="00CF462E" w:rsidRDefault="00EC2588" w:rsidP="00EC2588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rPr>
                <w:rFonts w:ascii="GHEA Grapalat" w:hAnsi="GHEA Grapalat" w:cs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/>
          </w:tcPr>
          <w:p w14:paraId="37421291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016472B3" w14:textId="2F5A5380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3E5F73" w14:paraId="3D19E819" w14:textId="77777777" w:rsidTr="00EC2588">
        <w:tc>
          <w:tcPr>
            <w:tcW w:w="1687" w:type="dxa"/>
            <w:vMerge/>
            <w:shd w:val="clear" w:color="auto" w:fill="auto"/>
          </w:tcPr>
          <w:p w14:paraId="6FEC42A7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55C5FF25" w14:textId="5F5D7E37" w:rsidR="00EC2588" w:rsidRPr="00372C7A" w:rsidRDefault="00D8483B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46</w:t>
            </w:r>
            <w:r w:rsidR="00EC258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. </w:t>
            </w:r>
            <w:r w:rsidR="00EC2588" w:rsidRPr="00372C7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2022 թ. տարեկան բյուջեում ներառված պետական ներդրումային ծրագրերը պատրաստված են սահմանված ՀՆԿ մեթոդաբանությանը համապատսախան</w:t>
            </w:r>
          </w:p>
        </w:tc>
        <w:tc>
          <w:tcPr>
            <w:tcW w:w="1561" w:type="dxa"/>
            <w:shd w:val="clear" w:color="auto" w:fill="auto"/>
          </w:tcPr>
          <w:p w14:paraId="27DA1FA9" w14:textId="31EC48BA" w:rsidR="00EC2588" w:rsidRPr="00D8483B" w:rsidRDefault="00D8483B" w:rsidP="00D8483B">
            <w:pP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46</w:t>
            </w:r>
            <w:r w:rsidR="00EC2588"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.1</w:t>
            </w:r>
            <w:r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.</w:t>
            </w:r>
            <w:r w:rsidR="00EC2588"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2022 թ. տարեկան բյուջեի նախագծում ՀՆԿ ուղեցույցների, կանոնների, կանոնակարգերի, ընթացակարգերի և ձեռնարկների կիրառումը</w:t>
            </w:r>
          </w:p>
        </w:tc>
        <w:tc>
          <w:tcPr>
            <w:tcW w:w="863" w:type="dxa"/>
            <w:shd w:val="clear" w:color="auto" w:fill="auto"/>
          </w:tcPr>
          <w:p w14:paraId="39DE38DF" w14:textId="77777777" w:rsidR="00EC2588" w:rsidRPr="00603D4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3D4E">
              <w:rPr>
                <w:rFonts w:ascii="GHEA Grapalat" w:hAnsi="GHEA Grapalat"/>
                <w:sz w:val="16"/>
                <w:szCs w:val="16"/>
                <w:lang w:val="hy-AM"/>
              </w:rPr>
              <w:t>ՖՆ,</w:t>
            </w:r>
          </w:p>
          <w:p w14:paraId="37E92885" w14:textId="77777777" w:rsidR="00EC2588" w:rsidRPr="00603D4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3D4E">
              <w:rPr>
                <w:rFonts w:ascii="GHEA Grapalat" w:hAnsi="GHEA Grapalat"/>
                <w:sz w:val="16"/>
                <w:szCs w:val="16"/>
                <w:lang w:val="hy-AM"/>
              </w:rPr>
              <w:t>ԷՆ,</w:t>
            </w:r>
          </w:p>
          <w:p w14:paraId="75FD5B7A" w14:textId="1705367A" w:rsidR="00EC2588" w:rsidRPr="00603D4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3D4E">
              <w:rPr>
                <w:rFonts w:ascii="GHEA Grapalat" w:hAnsi="GHEA Grapalat"/>
                <w:sz w:val="16"/>
                <w:szCs w:val="16"/>
                <w:lang w:val="hy-AM"/>
              </w:rPr>
              <w:t>ՊՄ</w:t>
            </w:r>
          </w:p>
        </w:tc>
        <w:tc>
          <w:tcPr>
            <w:tcW w:w="859" w:type="dxa"/>
            <w:shd w:val="clear" w:color="auto" w:fill="auto"/>
          </w:tcPr>
          <w:p w14:paraId="5BC58355" w14:textId="77777777" w:rsidR="00EC2588" w:rsidRDefault="00EC2588" w:rsidP="00EC2588">
            <w:pPr>
              <w:spacing w:after="0" w:line="240" w:lineRule="auto"/>
              <w:jc w:val="center"/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2021թ</w:t>
            </w:r>
            <w:r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</w:p>
          <w:p w14:paraId="13AB434C" w14:textId="69AD1E9C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հուլիս</w:t>
            </w:r>
          </w:p>
        </w:tc>
        <w:tc>
          <w:tcPr>
            <w:tcW w:w="1834" w:type="dxa"/>
            <w:shd w:val="clear" w:color="auto" w:fill="auto"/>
          </w:tcPr>
          <w:p w14:paraId="2C416459" w14:textId="77777777" w:rsidR="00EC2588" w:rsidRPr="00372C7A" w:rsidRDefault="00EC2588" w:rsidP="00EC2588">
            <w:pPr>
              <w:pStyle w:val="ListParagraph"/>
              <w:spacing w:after="0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372C7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2022 թ. հաստատված բյուջեում կապիտալ ծախսերը ներառված են ՀՆԿ-ի մեթոդաբանությամբ սահմանված կանոններին համապատսախան  </w:t>
            </w:r>
          </w:p>
        </w:tc>
        <w:tc>
          <w:tcPr>
            <w:tcW w:w="993" w:type="dxa"/>
            <w:vMerge/>
            <w:shd w:val="clear" w:color="auto" w:fill="auto"/>
          </w:tcPr>
          <w:p w14:paraId="63B36479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7422745C" w14:textId="77777777" w:rsidR="00EC2588" w:rsidRPr="00CF462E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Բարձրորակ աշխատակազմի հավաքագրման և պահպանման անհնարինություն</w:t>
            </w:r>
          </w:p>
          <w:p w14:paraId="68D6D7AB" w14:textId="77777777" w:rsidR="00EC2588" w:rsidRPr="00CF462E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shd w:val="clear" w:color="auto" w:fill="auto"/>
          </w:tcPr>
          <w:p w14:paraId="151CAAD8" w14:textId="77777777" w:rsidR="00EC2588" w:rsidRPr="007C620F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Ավելացնել նման աշխատակիցների համար ձևավորված խթանները: Ներդրումային ծրագրերի վերլուծության և ծրագրի ծախսերի ամբողջական ցիկլի  գնահատման գործընթացում  ներգրավել այլ աշխատակիցներ</w:t>
            </w:r>
          </w:p>
        </w:tc>
        <w:tc>
          <w:tcPr>
            <w:tcW w:w="1418" w:type="dxa"/>
            <w:vMerge/>
          </w:tcPr>
          <w:p w14:paraId="31091D2B" w14:textId="77777777" w:rsidR="00EC2588" w:rsidRPr="00A536FF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07D2CD48" w14:textId="7CCF1FEF" w:rsidR="00EC2588" w:rsidRPr="00A536FF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36FF">
              <w:rPr>
                <w:rFonts w:ascii="GHEA Grapalat" w:hAnsi="GHEA Grapalat"/>
                <w:sz w:val="18"/>
                <w:szCs w:val="18"/>
                <w:lang w:val="hy-AM"/>
              </w:rPr>
              <w:t>Ֆինանսավորում չի պահանջում</w:t>
            </w:r>
          </w:p>
        </w:tc>
      </w:tr>
      <w:tr w:rsidR="00EC2588" w:rsidRPr="005E683C" w14:paraId="60E0692E" w14:textId="77777777" w:rsidTr="00EC2588">
        <w:trPr>
          <w:trHeight w:val="56"/>
        </w:trPr>
        <w:tc>
          <w:tcPr>
            <w:tcW w:w="1687" w:type="dxa"/>
            <w:vMerge/>
            <w:shd w:val="clear" w:color="auto" w:fill="auto"/>
          </w:tcPr>
          <w:p w14:paraId="58D7D55D" w14:textId="7D3646D3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6B212EE5" w14:textId="3E0455AA" w:rsidR="00EC2588" w:rsidRDefault="00D8483B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</w:rPr>
              <w:t>47</w:t>
            </w:r>
            <w:r w:rsidR="00EC258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. </w:t>
            </w:r>
            <w:r w:rsidR="00EC2588" w:rsidRPr="005E683C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Հանրային ներդրումների ծրագրերի մշտադիտարկում</w:t>
            </w:r>
          </w:p>
        </w:tc>
        <w:tc>
          <w:tcPr>
            <w:tcW w:w="1561" w:type="dxa"/>
            <w:shd w:val="clear" w:color="auto" w:fill="auto"/>
          </w:tcPr>
          <w:p w14:paraId="7310E66C" w14:textId="742DF97F" w:rsidR="00EC2588" w:rsidRPr="00D8483B" w:rsidRDefault="00D8483B" w:rsidP="00D8483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47</w:t>
            </w:r>
            <w:r w:rsidR="00EC2588"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.1 Հանրային ներդրումների ծրագրերի մշտադիտարկման իրականացում</w:t>
            </w:r>
          </w:p>
        </w:tc>
        <w:tc>
          <w:tcPr>
            <w:tcW w:w="863" w:type="dxa"/>
            <w:shd w:val="clear" w:color="auto" w:fill="auto"/>
          </w:tcPr>
          <w:p w14:paraId="7920784C" w14:textId="77777777" w:rsidR="00EC2588" w:rsidRPr="00603D4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3D4E">
              <w:rPr>
                <w:rFonts w:ascii="GHEA Grapalat" w:hAnsi="GHEA Grapalat"/>
                <w:sz w:val="16"/>
                <w:szCs w:val="16"/>
                <w:lang w:val="hy-AM"/>
              </w:rPr>
              <w:t>ՖՆ,</w:t>
            </w:r>
          </w:p>
          <w:p w14:paraId="6DB3FF1B" w14:textId="77777777" w:rsidR="00EC2588" w:rsidRPr="00603D4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3D4E">
              <w:rPr>
                <w:rFonts w:ascii="GHEA Grapalat" w:hAnsi="GHEA Grapalat"/>
                <w:sz w:val="16"/>
                <w:szCs w:val="16"/>
                <w:lang w:val="hy-AM"/>
              </w:rPr>
              <w:t>ԷՆ,</w:t>
            </w:r>
          </w:p>
          <w:p w14:paraId="6A64B857" w14:textId="2D4EA69F" w:rsidR="00EC2588" w:rsidRPr="00603D4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603D4E">
              <w:rPr>
                <w:rFonts w:ascii="GHEA Grapalat" w:hAnsi="GHEA Grapalat"/>
                <w:sz w:val="16"/>
                <w:szCs w:val="16"/>
                <w:lang w:val="hy-AM"/>
              </w:rPr>
              <w:t>ՊՄ</w:t>
            </w:r>
          </w:p>
        </w:tc>
        <w:tc>
          <w:tcPr>
            <w:tcW w:w="859" w:type="dxa"/>
            <w:shd w:val="clear" w:color="auto" w:fill="auto"/>
          </w:tcPr>
          <w:p w14:paraId="3500CC3B" w14:textId="70A9E0E5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2022-2023թթ</w:t>
            </w:r>
            <w:r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7AA7B91D" w14:textId="3A19104E" w:rsidR="00EC2588" w:rsidRPr="00372C7A" w:rsidRDefault="00EC2588" w:rsidP="00EC2588">
            <w:pPr>
              <w:pStyle w:val="ListParagraph"/>
              <w:spacing w:after="0" w:line="240" w:lineRule="auto"/>
              <w:ind w:left="-7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E722EF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Հանրային ներդրումների ծրագրերի  մշտադիտարկման արդյունքների վերաբերյալ հրապարակված հաշվետվություն</w:t>
            </w:r>
          </w:p>
        </w:tc>
        <w:tc>
          <w:tcPr>
            <w:tcW w:w="993" w:type="dxa"/>
            <w:vMerge/>
            <w:shd w:val="clear" w:color="auto" w:fill="auto"/>
          </w:tcPr>
          <w:p w14:paraId="0F758AE5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shd w:val="clear" w:color="auto" w:fill="FFFFFF" w:themeFill="background1"/>
          </w:tcPr>
          <w:p w14:paraId="2B5E2253" w14:textId="0A04BF8B" w:rsidR="00EC2588" w:rsidRPr="00791BAF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791BAF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Ոչ բավարար կարողություններ </w:t>
            </w:r>
            <w:r w:rsidRPr="00791BAF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Հանրային ներդրումների ծրագրերի մշտադիտարկման իրականացնելու համար</w:t>
            </w:r>
          </w:p>
        </w:tc>
        <w:tc>
          <w:tcPr>
            <w:tcW w:w="1559" w:type="dxa"/>
            <w:shd w:val="clear" w:color="auto" w:fill="FFFFFF" w:themeFill="background1"/>
          </w:tcPr>
          <w:p w14:paraId="5557874B" w14:textId="566389B5" w:rsidR="00EC2588" w:rsidRPr="00791BAF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791BAF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Իրականացնել վերապատրաստումներ Հանրային ներդրումների ծրագրերի </w:t>
            </w:r>
            <w:r w:rsidRPr="00791BAF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մշտադիտարկման իրականացնելու համար</w:t>
            </w:r>
          </w:p>
        </w:tc>
        <w:tc>
          <w:tcPr>
            <w:tcW w:w="1418" w:type="dxa"/>
            <w:vMerge/>
          </w:tcPr>
          <w:p w14:paraId="2B88C7E7" w14:textId="77777777" w:rsidR="00EC2588" w:rsidRPr="00A536FF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19EE2A7B" w14:textId="45B0D283" w:rsidR="00EC2588" w:rsidRPr="00A536FF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536FF">
              <w:rPr>
                <w:rFonts w:ascii="GHEA Grapalat" w:hAnsi="GHEA Grapalat"/>
                <w:sz w:val="18"/>
                <w:szCs w:val="18"/>
                <w:lang w:val="hy-AM"/>
              </w:rPr>
              <w:t>Ֆինանսավորում չի պահանջում</w:t>
            </w:r>
          </w:p>
        </w:tc>
      </w:tr>
      <w:tr w:rsidR="00EC2588" w:rsidRPr="005E683C" w14:paraId="44B25ACF" w14:textId="77777777" w:rsidTr="00EC2588">
        <w:trPr>
          <w:trHeight w:val="56"/>
        </w:trPr>
        <w:tc>
          <w:tcPr>
            <w:tcW w:w="15307" w:type="dxa"/>
            <w:gridSpan w:val="11"/>
            <w:shd w:val="clear" w:color="auto" w:fill="9CC2E5" w:themeFill="accent1" w:themeFillTint="99"/>
            <w:vAlign w:val="center"/>
          </w:tcPr>
          <w:p w14:paraId="0E53ECDC" w14:textId="4FA06F04" w:rsidR="00EC2588" w:rsidRPr="00A536FF" w:rsidRDefault="00EC2588" w:rsidP="00EC2588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D0BD5">
              <w:rPr>
                <w:rFonts w:ascii="GHEA Grapalat" w:hAnsi="GHEA Grapalat"/>
                <w:b/>
                <w:sz w:val="20"/>
                <w:szCs w:val="20"/>
                <w:lang w:val="it-IT"/>
              </w:rPr>
              <w:lastRenderedPageBreak/>
              <w:t>12</w:t>
            </w:r>
            <w:r w:rsidRPr="00ED0BD5">
              <w:rPr>
                <w:rFonts w:ascii="Cambria Math" w:hAnsi="Cambria Math" w:cs="Cambria Math"/>
                <w:b/>
                <w:sz w:val="20"/>
                <w:szCs w:val="20"/>
                <w:lang w:val="it-IT"/>
              </w:rPr>
              <w:t>․</w:t>
            </w:r>
            <w:r w:rsidRPr="00ED0BD5">
              <w:rPr>
                <w:rFonts w:ascii="GHEA Grapalat" w:hAnsi="GHEA Grapalat"/>
                <w:b/>
                <w:sz w:val="20"/>
                <w:szCs w:val="20"/>
                <w:lang w:val="it-IT"/>
              </w:rPr>
              <w:t xml:space="preserve"> ՏԵՂԱԿԱՆ ԻՆՔՆԱԿԱՌԱՎԱՐԱՄԱՆ ՄԱՐՄԻՆՆԵՐՈՒՄ ՖԻՆԱՆԱԱԿԱՆ ԿԱՌԱՎԱՐՈՒՄ</w:t>
            </w:r>
          </w:p>
        </w:tc>
      </w:tr>
      <w:tr w:rsidR="00EC2588" w:rsidRPr="001006FF" w14:paraId="0C56C38E" w14:textId="77777777" w:rsidTr="00EC2588">
        <w:trPr>
          <w:trHeight w:val="56"/>
        </w:trPr>
        <w:tc>
          <w:tcPr>
            <w:tcW w:w="1687" w:type="dxa"/>
            <w:vMerge w:val="restart"/>
            <w:shd w:val="clear" w:color="auto" w:fill="auto"/>
          </w:tcPr>
          <w:p w14:paraId="6EB8CBF8" w14:textId="22154456" w:rsidR="00EC2588" w:rsidRPr="00A72DAB" w:rsidRDefault="00D8483B" w:rsidP="00EC2588">
            <w:pPr>
              <w:pStyle w:val="ListParagraph1"/>
              <w:tabs>
                <w:tab w:val="left" w:pos="315"/>
                <w:tab w:val="left" w:pos="435"/>
                <w:tab w:val="left" w:pos="525"/>
              </w:tabs>
              <w:spacing w:after="0" w:line="240" w:lineRule="auto"/>
              <w:ind w:left="0"/>
              <w:jc w:val="both"/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</w:pPr>
            <w:r>
              <w:rPr>
                <w:rFonts w:ascii="GHEA Grapalat" w:hAnsi="GHEA Grapalat" w:cs="Arial"/>
                <w:b/>
                <w:bCs/>
                <w:sz w:val="16"/>
                <w:szCs w:val="16"/>
                <w:lang w:val="en-US" w:eastAsia="en-US"/>
              </w:rPr>
              <w:t>24.</w:t>
            </w:r>
            <w:r w:rsidR="00EC2588" w:rsidRPr="00A72DAB"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  <w:t xml:space="preserve"> Տեղական ինքնակառավարման մարմիններում ֆինանսական կառավարման արդյունավետությունը </w:t>
            </w:r>
          </w:p>
          <w:p w14:paraId="4275D704" w14:textId="77777777" w:rsidR="00EC2588" w:rsidRPr="00A72DAB" w:rsidRDefault="00EC2588" w:rsidP="00EC2588">
            <w:pPr>
              <w:pStyle w:val="ListParagraph1"/>
              <w:tabs>
                <w:tab w:val="left" w:pos="315"/>
                <w:tab w:val="left" w:pos="435"/>
                <w:tab w:val="left" w:pos="525"/>
              </w:tabs>
              <w:spacing w:after="0" w:line="240" w:lineRule="auto"/>
              <w:ind w:left="0"/>
              <w:jc w:val="both"/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</w:pPr>
          </w:p>
          <w:p w14:paraId="458EA37F" w14:textId="77777777" w:rsidR="00EC2588" w:rsidRPr="00A72DAB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0C231190" w14:textId="589EF9DA" w:rsidR="00EC2588" w:rsidRDefault="00D8483B" w:rsidP="00D8483B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48. </w:t>
            </w:r>
            <w:r w:rsidR="00EC2588" w:rsidRPr="009D4047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Տեղական ինքնակառավարման մարմինների վարչական անձնակազմի կարողությունների և մասնագիտական հմտությունների զարգացում</w:t>
            </w:r>
          </w:p>
        </w:tc>
        <w:tc>
          <w:tcPr>
            <w:tcW w:w="1561" w:type="dxa"/>
            <w:shd w:val="clear" w:color="auto" w:fill="auto"/>
          </w:tcPr>
          <w:p w14:paraId="38656D4C" w14:textId="639C73EB" w:rsidR="00EC2588" w:rsidRPr="00D8483B" w:rsidRDefault="00D8483B" w:rsidP="00D8483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48</w:t>
            </w:r>
            <w:r w:rsidR="00EC2588"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.1</w:t>
            </w:r>
            <w:r w:rsidR="00EC2588" w:rsidRPr="00D8483B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EC2588"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Տեղական ինքնակառավարման մարմիններում (ՏԻՄ) հանրային  ֆինանսների կառավարման  բարեփոխումների ծրագրի  իրականացում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2C83B8A7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ՖՆ,</w:t>
            </w:r>
          </w:p>
          <w:p w14:paraId="261EC7FD" w14:textId="305B0AF2" w:rsidR="00EC2588" w:rsidRPr="00603D4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ՏԿՆ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05EB046A" w14:textId="4F31A7B5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  <w:r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  <w:t>2020-2023թթ</w:t>
            </w:r>
            <w:r>
              <w:rPr>
                <w:rFonts w:ascii="Cambria Math" w:hAnsi="Cambria Math" w:cs="Cambria Math"/>
                <w:bCs/>
                <w:sz w:val="18"/>
                <w:szCs w:val="18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4B4C8DC2" w14:textId="77777777" w:rsidR="00EC2588" w:rsidRPr="00722D58" w:rsidRDefault="00EC2588" w:rsidP="00EC2588">
            <w:pPr>
              <w:numPr>
                <w:ilvl w:val="0"/>
                <w:numId w:val="4"/>
              </w:numPr>
              <w:tabs>
                <w:tab w:val="left" w:pos="234"/>
              </w:tabs>
              <w:spacing w:after="0" w:line="240" w:lineRule="auto"/>
              <w:ind w:left="0" w:hanging="36"/>
              <w:rPr>
                <w:rFonts w:ascii="GHEA Grapalat" w:eastAsiaTheme="minorHAnsi" w:hAnsi="GHEA Grapalat" w:cs="Arial"/>
                <w:bCs/>
                <w:sz w:val="16"/>
                <w:szCs w:val="16"/>
                <w:lang w:val="hy-AM"/>
              </w:rPr>
            </w:pPr>
            <w:r w:rsidRPr="00722D58">
              <w:rPr>
                <w:rFonts w:ascii="GHEA Grapalat" w:eastAsiaTheme="minorHAnsi" w:hAnsi="GHEA Grapalat" w:cs="Arial"/>
                <w:bCs/>
                <w:sz w:val="16"/>
                <w:szCs w:val="16"/>
                <w:lang w:val="hy-AM"/>
              </w:rPr>
              <w:t>Ուսումնասիրության հաշվետվություններ</w:t>
            </w:r>
          </w:p>
          <w:p w14:paraId="2414FF45" w14:textId="52E73161" w:rsidR="00EC2588" w:rsidRPr="00E722EF" w:rsidRDefault="00EC2588" w:rsidP="00EC2588">
            <w:pPr>
              <w:pStyle w:val="ListParagraph"/>
              <w:spacing w:after="0" w:line="240" w:lineRule="auto"/>
              <w:ind w:left="-7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722D5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ՏԻՄ մակարդակում թափանցիկ և մասնակցային բյուջետային գործընթացի պլաններ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5491CCB6" w14:textId="15DADCDD" w:rsidR="00EC2588" w:rsidRPr="00722D5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722D58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ԿՑ-7</w:t>
            </w:r>
          </w:p>
        </w:tc>
        <w:tc>
          <w:tcPr>
            <w:tcW w:w="1560" w:type="dxa"/>
            <w:vMerge w:val="restart"/>
            <w:shd w:val="clear" w:color="auto" w:fill="FFFFFF" w:themeFill="background1"/>
          </w:tcPr>
          <w:p w14:paraId="7867495E" w14:textId="78D2FE96" w:rsidR="00EC2588" w:rsidRPr="00CF462E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7A7F75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Տեխնիկական աջակցության բացակայություն համապատասխան որակով և լավագույն միջազգային փորձին համապատասխան </w:t>
            </w: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ՏԻՄ-երում հանրային ֆինանսերի կառավարման բարեթոխում իրականացնելու</w:t>
            </w:r>
            <w:r w:rsidRPr="007A7F75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համար</w:t>
            </w:r>
          </w:p>
        </w:tc>
        <w:tc>
          <w:tcPr>
            <w:tcW w:w="1559" w:type="dxa"/>
            <w:vMerge w:val="restart"/>
            <w:shd w:val="clear" w:color="auto" w:fill="FFFFFF" w:themeFill="background1"/>
          </w:tcPr>
          <w:p w14:paraId="2D768087" w14:textId="2178630D" w:rsidR="00EC2588" w:rsidRPr="00CF462E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7A7F75">
              <w:rPr>
                <w:rFonts w:ascii="GHEA Grapalat" w:hAnsi="GHEA Grapalat"/>
                <w:sz w:val="16"/>
                <w:szCs w:val="16"/>
                <w:lang w:val="hy-AM"/>
              </w:rPr>
              <w:t>Դիմել զարգացման գործընկերներին տեխնիկական աջակցություն ստանալու համար</w:t>
            </w:r>
          </w:p>
        </w:tc>
        <w:tc>
          <w:tcPr>
            <w:tcW w:w="1418" w:type="dxa"/>
            <w:vMerge w:val="restart"/>
          </w:tcPr>
          <w:p w14:paraId="41E882AE" w14:textId="40B22878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62D8BBE" w14:textId="58975D70" w:rsidR="00EC2588" w:rsidRPr="00A536FF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A83D9A" w14:paraId="5D19A230" w14:textId="77777777" w:rsidTr="00EC2588">
        <w:trPr>
          <w:trHeight w:val="2634"/>
        </w:trPr>
        <w:tc>
          <w:tcPr>
            <w:tcW w:w="168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A68094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2B9F9578" w14:textId="335D318C" w:rsidR="00EC2588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  <w:shd w:val="clear" w:color="auto" w:fill="auto"/>
          </w:tcPr>
          <w:p w14:paraId="2435DF0F" w14:textId="79E843DD" w:rsidR="00EC2588" w:rsidRPr="00D8483B" w:rsidRDefault="00D8483B" w:rsidP="00D8483B">
            <w:pPr>
              <w:spacing w:after="0" w:line="240" w:lineRule="auto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48</w:t>
            </w:r>
            <w:r w:rsidR="00EC2588"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.2</w:t>
            </w:r>
            <w:r w:rsidR="00EC2588" w:rsidRPr="00D8483B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EC2588"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Տեղական ինքնակառավարման մարմիններում հանրային ֆինանսների կառավարման  բարեփոխումների ծրագրի մոնիտորինգ և ամբողջական իրականացում 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1BAFA59" w14:textId="77777777" w:rsidR="00EC2588" w:rsidRPr="00603D4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D22EF24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8"/>
                <w:szCs w:val="18"/>
                <w:lang w:val="hy-AM"/>
              </w:rPr>
            </w:pPr>
          </w:p>
        </w:tc>
        <w:tc>
          <w:tcPr>
            <w:tcW w:w="1834" w:type="dxa"/>
            <w:tcBorders>
              <w:bottom w:val="single" w:sz="4" w:space="0" w:color="auto"/>
            </w:tcBorders>
            <w:shd w:val="clear" w:color="auto" w:fill="auto"/>
          </w:tcPr>
          <w:p w14:paraId="0A5E3148" w14:textId="77777777" w:rsidR="00EC2588" w:rsidRPr="00722D58" w:rsidRDefault="00EC2588" w:rsidP="00EC2588">
            <w:pPr>
              <w:numPr>
                <w:ilvl w:val="0"/>
                <w:numId w:val="4"/>
              </w:numPr>
              <w:tabs>
                <w:tab w:val="left" w:pos="234"/>
              </w:tabs>
              <w:spacing w:after="0" w:line="240" w:lineRule="auto"/>
              <w:ind w:left="0" w:hanging="36"/>
              <w:rPr>
                <w:rFonts w:ascii="GHEA Grapalat" w:eastAsiaTheme="minorHAnsi" w:hAnsi="GHEA Grapalat" w:cs="Arial"/>
                <w:bCs/>
                <w:sz w:val="16"/>
                <w:szCs w:val="16"/>
                <w:lang w:val="hy-AM"/>
              </w:rPr>
            </w:pPr>
            <w:r w:rsidRPr="00722D58">
              <w:rPr>
                <w:rFonts w:ascii="GHEA Grapalat" w:eastAsiaTheme="minorHAnsi" w:hAnsi="GHEA Grapalat" w:cs="Arial"/>
                <w:bCs/>
                <w:sz w:val="16"/>
                <w:szCs w:val="16"/>
                <w:lang w:val="hy-AM"/>
              </w:rPr>
              <w:t>Հանրային  ֆինանսների կառավարման</w:t>
            </w:r>
            <w:r w:rsidRPr="00722D58" w:rsidDel="00C41AA0">
              <w:rPr>
                <w:rFonts w:ascii="GHEA Grapalat" w:eastAsiaTheme="minorHAnsi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Pr="00722D58">
              <w:rPr>
                <w:rFonts w:ascii="GHEA Grapalat" w:eastAsiaTheme="minorHAnsi" w:hAnsi="GHEA Grapalat" w:cs="Arial"/>
                <w:bCs/>
                <w:sz w:val="16"/>
                <w:szCs w:val="16"/>
                <w:lang w:val="hy-AM"/>
              </w:rPr>
              <w:t xml:space="preserve"> բարեփոխումները ներդնելու ունակ ՏԻՄ աշխատակիցներ</w:t>
            </w:r>
          </w:p>
          <w:p w14:paraId="003D0482" w14:textId="5A953EDE" w:rsidR="00EC2588" w:rsidRPr="00E722EF" w:rsidRDefault="00EC2588" w:rsidP="00EC2588">
            <w:pPr>
              <w:pStyle w:val="ListParagraph"/>
              <w:spacing w:after="0" w:line="240" w:lineRule="auto"/>
              <w:ind w:left="-74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722D5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ՏԻՄ մակարդակում թափանցիկ և մասնակցային բյուջետային գործընթաց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FE2AD31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761B12F5" w14:textId="77777777" w:rsidR="00EC2588" w:rsidRPr="00CF462E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14:paraId="07B32749" w14:textId="77777777" w:rsidR="00EC2588" w:rsidRPr="00CF462E" w:rsidRDefault="00EC2588" w:rsidP="00EC2588">
            <w:pPr>
              <w:pStyle w:val="ListParagraph"/>
              <w:spacing w:after="0" w:line="240" w:lineRule="auto"/>
              <w:ind w:left="0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14:paraId="246A7516" w14:textId="77777777" w:rsidR="00EC2588" w:rsidRPr="00A536FF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7EF6CCBE" w14:textId="0FEA23C2" w:rsidR="00EC2588" w:rsidRPr="00A536FF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</w:p>
        </w:tc>
      </w:tr>
      <w:tr w:rsidR="00EC2588" w:rsidRPr="00A83D9A" w14:paraId="4811C8D4" w14:textId="77777777" w:rsidTr="00EC2588">
        <w:trPr>
          <w:trHeight w:val="60"/>
        </w:trPr>
        <w:tc>
          <w:tcPr>
            <w:tcW w:w="15307" w:type="dxa"/>
            <w:gridSpan w:val="11"/>
            <w:tcBorders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16B20FB8" w14:textId="7A86A715" w:rsidR="00EC2588" w:rsidRPr="00A536FF" w:rsidRDefault="00EC2588" w:rsidP="00EC2588">
            <w:pPr>
              <w:spacing w:after="0" w:line="240" w:lineRule="auto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ED0BD5">
              <w:rPr>
                <w:rFonts w:ascii="GHEA Grapalat" w:hAnsi="GHEA Grapalat"/>
                <w:b/>
                <w:sz w:val="20"/>
                <w:szCs w:val="20"/>
                <w:lang w:val="it-IT"/>
              </w:rPr>
              <w:t>13.</w:t>
            </w:r>
            <w:r w:rsidRPr="00ED0BD5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ED0BD5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ԱՐՏԱՔԻՆ</w:t>
            </w:r>
            <w:r w:rsidRPr="00ED0BD5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D0BD5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ՎԵՐԱՀՍԿՈՂՈՒԹՅՈՒՆ</w:t>
            </w:r>
            <w:r w:rsidRPr="00ED0BD5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D0BD5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ԵՎ</w:t>
            </w:r>
            <w:r w:rsidRPr="00ED0BD5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ED0BD5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ՕՐԵՆՍԴՐԱԿԱՆ</w:t>
            </w:r>
            <w:r w:rsidRPr="00ED0BD5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hy-AM"/>
              </w:rPr>
              <w:t xml:space="preserve">  </w:t>
            </w:r>
            <w:r w:rsidRPr="00ED0BD5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ՀՍԿՈՂՈՒԹՅՈՒՆ</w:t>
            </w:r>
          </w:p>
        </w:tc>
      </w:tr>
      <w:tr w:rsidR="00EC2588" w:rsidRPr="001006FF" w14:paraId="5BCD1006" w14:textId="77777777" w:rsidTr="00EC2588">
        <w:trPr>
          <w:trHeight w:val="56"/>
        </w:trPr>
        <w:tc>
          <w:tcPr>
            <w:tcW w:w="1687" w:type="dxa"/>
            <w:vMerge w:val="restart"/>
            <w:shd w:val="clear" w:color="auto" w:fill="auto"/>
          </w:tcPr>
          <w:p w14:paraId="300ED56E" w14:textId="3A88DDB9" w:rsidR="00EC2588" w:rsidRPr="00523E3C" w:rsidRDefault="00D8483B" w:rsidP="00EC2588">
            <w:pPr>
              <w:pStyle w:val="ListParagraph1"/>
              <w:tabs>
                <w:tab w:val="left" w:pos="315"/>
                <w:tab w:val="left" w:pos="435"/>
                <w:tab w:val="left" w:pos="525"/>
              </w:tabs>
              <w:spacing w:after="0" w:line="240" w:lineRule="auto"/>
              <w:ind w:left="0"/>
              <w:jc w:val="both"/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</w:pPr>
            <w:r w:rsidRPr="00D8483B"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  <w:t>25.</w:t>
            </w:r>
            <w:r w:rsidR="00EC2588" w:rsidRPr="00523E3C"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  <w:t xml:space="preserve"> </w:t>
            </w:r>
            <w:r w:rsidR="00EC2588" w:rsidRPr="005B51DB"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  <w:t>Ազգային ժողովի կողմից ֆինանսավարկային և բյուջետային ոլորտի վերահսկողություն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6B2C2ECC" w14:textId="5EC1B6BA" w:rsidR="00EC2588" w:rsidRPr="005B51DB" w:rsidRDefault="00D8483B" w:rsidP="00EC2588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49.</w:t>
            </w:r>
            <w:r w:rsidR="00EC2588" w:rsidRPr="005B51DB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 Արտաքին վերահսկողության ապահովում (Տարեկան բյուջեի և ՀՊ-ի հաշվետվություններ)</w:t>
            </w:r>
          </w:p>
          <w:p w14:paraId="441EA15F" w14:textId="075F3977" w:rsidR="00EC2588" w:rsidRPr="005B51DB" w:rsidRDefault="00EC2588" w:rsidP="00EC2588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66218D21" w14:textId="2B0B7227" w:rsidR="00EC2588" w:rsidRPr="005238F9" w:rsidRDefault="00D8483B" w:rsidP="00EC2588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eastAsia="Calibri" w:hAnsi="GHEA Grapalat" w:cs="Arial"/>
                <w:bCs/>
                <w:sz w:val="16"/>
                <w:szCs w:val="16"/>
              </w:rPr>
              <w:t>49</w:t>
            </w:r>
            <w:r w:rsidR="00EC2588" w:rsidRPr="004D3BAD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.1 </w:t>
            </w:r>
            <w:r w:rsidR="00EC2588" w:rsidRPr="005B51DB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Տարեկան բյուջեի նախագծերի ուսումնասիրություն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3030201A" w14:textId="48D20CC1" w:rsidR="00EC2588" w:rsidRPr="005B51DB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5B51DB">
              <w:rPr>
                <w:rFonts w:ascii="GHEA Grapalat" w:hAnsi="GHEA Grapalat"/>
                <w:sz w:val="16"/>
                <w:szCs w:val="16"/>
                <w:lang w:val="hy-AM"/>
              </w:rPr>
              <w:t xml:space="preserve">ԱԺ </w:t>
            </w:r>
            <w:r w:rsidRPr="00D8483B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5B51DB">
              <w:rPr>
                <w:rFonts w:ascii="GHEA Grapalat" w:hAnsi="GHEA Grapalat"/>
                <w:sz w:val="16"/>
                <w:szCs w:val="16"/>
                <w:lang w:val="hy-AM"/>
              </w:rPr>
              <w:t>համաձայնությամբ</w:t>
            </w:r>
            <w:r w:rsidRPr="00D8483B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, ՀՊ</w:t>
            </w:r>
            <w:r w:rsidRPr="005B51DB">
              <w:rPr>
                <w:rFonts w:ascii="GHEA Grapalat" w:hAnsi="GHEA Grapalat"/>
                <w:sz w:val="16"/>
                <w:szCs w:val="16"/>
                <w:lang w:val="hy-AM"/>
              </w:rPr>
              <w:t xml:space="preserve"> </w:t>
            </w:r>
            <w:r w:rsidRPr="00D8483B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5B51DB">
              <w:rPr>
                <w:rFonts w:ascii="GHEA Grapalat" w:hAnsi="GHEA Grapalat"/>
                <w:sz w:val="16"/>
                <w:szCs w:val="16"/>
                <w:lang w:val="hy-AM"/>
              </w:rPr>
              <w:t>համաձայնությամբ</w:t>
            </w:r>
            <w:r w:rsidRPr="00D8483B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859" w:type="dxa"/>
            <w:vMerge w:val="restart"/>
            <w:shd w:val="clear" w:color="auto" w:fill="auto"/>
          </w:tcPr>
          <w:p w14:paraId="414C5B9D" w14:textId="77777777" w:rsidR="00EC2588" w:rsidRPr="008B05C2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8B05C2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2019-2023թթ</w:t>
            </w:r>
            <w:r w:rsidRPr="008B05C2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6620FD8C" w14:textId="122C6CC7" w:rsidR="00EC2588" w:rsidRPr="005B51DB" w:rsidRDefault="00EC2588" w:rsidP="00EC2588">
            <w:pPr>
              <w:pStyle w:val="ListParagraph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-74" w:right="-8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B51DB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Տարեկան բյուջեի նախագծի ավելի արդյունավետ ուսումնասիրություն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29420CE4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5238F9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ԿՑ-18</w:t>
            </w: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,</w:t>
            </w:r>
          </w:p>
          <w:p w14:paraId="1AABC618" w14:textId="26EDAF5D" w:rsidR="00EC2588" w:rsidRPr="005238F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ԿՑ-31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ADB3F37" w14:textId="77777777" w:rsidR="00EC2588" w:rsidRPr="00CF462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Ոչ բավարար ժամանակ ԱԺ-ի</w:t>
            </w:r>
            <w:r w:rsidRPr="00BB20F2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ն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տարեկան բյուջեի նախագծերի և 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Պ-ի  ֆինանսական հաշվետվությունը խորը 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ուսումնասիրելու համար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14F92C" w14:textId="77777777" w:rsidR="00EC2588" w:rsidRPr="005238F9" w:rsidRDefault="00EC2588" w:rsidP="00EC2588">
            <w:pPr>
              <w:pStyle w:val="ListParagraph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-74" w:right="-8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238F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ՀՀ Սահմանադրությամբ ԱԺ-ին տարեկան բյուջեի նախագծերի քննարկման համար սահմանված ժամանակահատվածի( հոկտեմբերի 1-</w:t>
            </w:r>
            <w:r w:rsidRPr="005238F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ից մինչև Աժ աշնանային նստաշրջանի վերջը) արդյունավետ իրականացում:</w:t>
            </w:r>
          </w:p>
          <w:p w14:paraId="37A7DECF" w14:textId="77777777" w:rsidR="00EC2588" w:rsidRPr="005238F9" w:rsidRDefault="00EC2588" w:rsidP="00EC2588">
            <w:pPr>
              <w:pStyle w:val="ListParagraph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-74" w:right="-8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238F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Որակացորված և պրոֆեսիոնալ աշխատակիցներով Բյուջետային  գրասենյակը կնպաստի ԱԺ-ի տարեկան բյուջեի նախագծերի արդյունավետ քննարկումների իրականացմանը: </w:t>
            </w:r>
          </w:p>
          <w:p w14:paraId="3E1B6C2A" w14:textId="77777777" w:rsidR="00EC2588" w:rsidRPr="005238F9" w:rsidRDefault="00EC2588" w:rsidP="00EC2588">
            <w:pPr>
              <w:pStyle w:val="ListParagraph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-74" w:right="-8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5238F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Պետական բյուջեի կատարողականի վերաբերյալ հաշվեքննման այնպիսի մոտեցման իրականացում , որը թույլ կտա պետական բյուջեի կատարողականի հաշվեքննումն(առաջին եռամսյակ, առաջին կիսամյակ, իննը ամիսներ և տարեկան) իրականացնել լիարժք, ինչն ԱԺ-ին թույլ կտա բավարար ժամանակումուսումնասիրելու 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</w:t>
            </w:r>
            <w:r w:rsidRPr="005238F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Պ համապատասխան </w:t>
            </w:r>
            <w:r w:rsidRPr="005238F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ուսումնասիրությունները</w:t>
            </w:r>
          </w:p>
        </w:tc>
        <w:tc>
          <w:tcPr>
            <w:tcW w:w="1418" w:type="dxa"/>
            <w:vMerge w:val="restart"/>
          </w:tcPr>
          <w:p w14:paraId="74122827" w14:textId="280166F1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-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3D114D3E" w14:textId="50AF6713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A83D9A" w14:paraId="625BA17C" w14:textId="77777777" w:rsidTr="00EC2588">
        <w:trPr>
          <w:trHeight w:val="56"/>
        </w:trPr>
        <w:tc>
          <w:tcPr>
            <w:tcW w:w="1687" w:type="dxa"/>
            <w:vMerge/>
            <w:shd w:val="clear" w:color="auto" w:fill="auto"/>
          </w:tcPr>
          <w:p w14:paraId="3D47C4DA" w14:textId="77777777" w:rsidR="00EC2588" w:rsidRPr="00523E3C" w:rsidRDefault="00EC2588" w:rsidP="00EC2588">
            <w:pPr>
              <w:pStyle w:val="ListParagraph1"/>
              <w:tabs>
                <w:tab w:val="left" w:pos="315"/>
                <w:tab w:val="left" w:pos="435"/>
                <w:tab w:val="left" w:pos="525"/>
              </w:tabs>
              <w:spacing w:after="0" w:line="240" w:lineRule="auto"/>
              <w:ind w:left="0"/>
              <w:jc w:val="both"/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0557A256" w14:textId="2AE3F9F7" w:rsidR="00EC2588" w:rsidRPr="005B51DB" w:rsidRDefault="00EC2588" w:rsidP="00EC2588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0DFB7584" w14:textId="60D53A76" w:rsidR="00EC2588" w:rsidRPr="004D3BAD" w:rsidRDefault="00D8483B" w:rsidP="00EC2588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49</w:t>
            </w:r>
            <w:r w:rsidR="00EC2588" w:rsidRPr="00E10EE6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.</w:t>
            </w:r>
            <w:r w:rsidR="00EC2588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2</w:t>
            </w:r>
            <w:r w:rsidR="00EC2588" w:rsidRPr="005B51DB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EC2588" w:rsidRPr="00F732D0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Պետական բյուջեի կատարման </w:t>
            </w:r>
            <w:r w:rsidR="00EC2588" w:rsidRPr="00F732D0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lastRenderedPageBreak/>
              <w:t>մասին տարեկան հաշվետվության և վերջինիս վերաբերյալ  ՀՊ-ի եզրակացության ուսումնասիրություն և լսումների կազմակերպում աուդիտ իրականացված պետական մարմինների հետ</w:t>
            </w:r>
          </w:p>
        </w:tc>
        <w:tc>
          <w:tcPr>
            <w:tcW w:w="863" w:type="dxa"/>
            <w:vMerge/>
            <w:shd w:val="clear" w:color="auto" w:fill="auto"/>
          </w:tcPr>
          <w:p w14:paraId="02D80C3E" w14:textId="77777777" w:rsidR="00EC2588" w:rsidRPr="005B51DB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355A5E59" w14:textId="77777777" w:rsidR="00EC2588" w:rsidRPr="008B05C2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25AB21FA" w14:textId="77777777" w:rsidR="00EC2588" w:rsidRPr="00F732D0" w:rsidRDefault="00EC2588" w:rsidP="00EC2588">
            <w:pPr>
              <w:pStyle w:val="ListParagraph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-74" w:right="-8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732D0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Տարեկան ֆինանսական հաշվետվությունների </w:t>
            </w:r>
            <w:r w:rsidRPr="00F732D0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մասին ՀՊ զեկույցների ավելի արդյունավետ ուսումնասիրություն</w:t>
            </w:r>
            <w:r w:rsidRPr="00F732D0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>․</w:t>
            </w:r>
          </w:p>
          <w:p w14:paraId="31432CFE" w14:textId="77777777" w:rsidR="00EC2588" w:rsidRPr="00F732D0" w:rsidRDefault="00EC2588" w:rsidP="00EC2588">
            <w:pPr>
              <w:pStyle w:val="ListParagraph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-74" w:right="-8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732D0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Արտաքին վերահսկողության նկատմամբ թափանցիկության ապահովում</w:t>
            </w:r>
          </w:p>
          <w:p w14:paraId="66E23C2C" w14:textId="7921D673" w:rsidR="00EC2588" w:rsidRPr="005B51DB" w:rsidRDefault="00EC2588" w:rsidP="00EC2588">
            <w:pPr>
              <w:pStyle w:val="ListParagraph"/>
              <w:numPr>
                <w:ilvl w:val="0"/>
                <w:numId w:val="7"/>
              </w:numPr>
              <w:tabs>
                <w:tab w:val="left" w:pos="106"/>
              </w:tabs>
              <w:spacing w:after="0" w:line="240" w:lineRule="auto"/>
              <w:ind w:left="-74" w:right="-80" w:firstLine="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732D0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օրենսդրական լսումներ տարեկան բյուջեի ձեւավորման վերաբերյալ, որի ընթացքում կարող են վկայել հասարակական կամ քաղաքացիական հասարակության կազմակերպությունների անդամները:</w:t>
            </w:r>
          </w:p>
        </w:tc>
        <w:tc>
          <w:tcPr>
            <w:tcW w:w="993" w:type="dxa"/>
            <w:vMerge/>
            <w:shd w:val="clear" w:color="auto" w:fill="auto"/>
          </w:tcPr>
          <w:p w14:paraId="102B4B8A" w14:textId="77777777" w:rsidR="00EC2588" w:rsidRPr="005238F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7FDA1A8" w14:textId="77777777" w:rsidR="00EC2588" w:rsidRPr="00CF462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082F9089" w14:textId="77777777" w:rsidR="00EC2588" w:rsidRPr="005238F9" w:rsidRDefault="00EC2588" w:rsidP="00EC2588">
            <w:pPr>
              <w:pStyle w:val="ListParagraph"/>
              <w:tabs>
                <w:tab w:val="left" w:pos="106"/>
              </w:tabs>
              <w:spacing w:after="0" w:line="240" w:lineRule="auto"/>
              <w:ind w:left="-74" w:right="-8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/>
          </w:tcPr>
          <w:p w14:paraId="1F00ABEF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23C89DD4" w14:textId="779B61B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</w:tr>
      <w:tr w:rsidR="00EC2588" w:rsidRPr="00A83D9A" w14:paraId="54D08597" w14:textId="77777777" w:rsidTr="00EC2588">
        <w:trPr>
          <w:trHeight w:val="56"/>
        </w:trPr>
        <w:tc>
          <w:tcPr>
            <w:tcW w:w="1687" w:type="dxa"/>
            <w:vMerge/>
            <w:shd w:val="clear" w:color="auto" w:fill="auto"/>
          </w:tcPr>
          <w:p w14:paraId="460A13E7" w14:textId="77777777" w:rsidR="00EC2588" w:rsidRPr="00523E3C" w:rsidRDefault="00EC2588" w:rsidP="00EC2588">
            <w:pPr>
              <w:pStyle w:val="ListParagraph1"/>
              <w:tabs>
                <w:tab w:val="left" w:pos="315"/>
                <w:tab w:val="left" w:pos="435"/>
                <w:tab w:val="left" w:pos="525"/>
              </w:tabs>
              <w:spacing w:after="0" w:line="240" w:lineRule="auto"/>
              <w:ind w:left="0"/>
              <w:jc w:val="both"/>
              <w:rPr>
                <w:rFonts w:ascii="GHEA Grapalat" w:hAnsi="GHEA Grapalat" w:cs="Arial"/>
                <w:b/>
                <w:bCs/>
                <w:sz w:val="16"/>
                <w:szCs w:val="16"/>
                <w:lang w:val="hy-AM" w:eastAsia="en-US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0BAA6953" w14:textId="06F942D7" w:rsidR="00EC2588" w:rsidRPr="005B51DB" w:rsidRDefault="00EC2588" w:rsidP="00EC2588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239757EA" w14:textId="1DC96E9B" w:rsidR="00EC2588" w:rsidRPr="004D3BAD" w:rsidRDefault="00D8483B" w:rsidP="00EC2588">
            <w:pPr>
              <w:pStyle w:val="ListParagraph"/>
              <w:spacing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49</w:t>
            </w:r>
            <w:r w:rsidR="00EC2588" w:rsidRPr="00E10EE6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.</w:t>
            </w:r>
            <w:r w:rsidR="00EC2588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3</w:t>
            </w:r>
            <w:r w:rsidR="00EC2588" w:rsidRPr="005B51DB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EC2588" w:rsidRPr="00F732D0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Հանձնաժողովի կողմից հետ-աուդիտորական հսկողության իրականացում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00147FC8" w14:textId="77777777" w:rsidR="00EC2588" w:rsidRPr="005B51DB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vMerge/>
            <w:shd w:val="clear" w:color="auto" w:fill="auto"/>
          </w:tcPr>
          <w:p w14:paraId="2D76D1FB" w14:textId="77777777" w:rsidR="00EC2588" w:rsidRPr="008B05C2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4262581C" w14:textId="7A77C6DA" w:rsidR="00EC2588" w:rsidRPr="00F732D0" w:rsidRDefault="00EC2588" w:rsidP="00EC2588">
            <w:pPr>
              <w:pStyle w:val="ListParagraph1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F732D0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>Հանձնաժողովի կողմից արդյունավետ հետ-աուդիտորական հսկողության իրականացում</w:t>
            </w:r>
          </w:p>
        </w:tc>
        <w:tc>
          <w:tcPr>
            <w:tcW w:w="993" w:type="dxa"/>
            <w:vMerge/>
            <w:shd w:val="clear" w:color="auto" w:fill="auto"/>
          </w:tcPr>
          <w:p w14:paraId="51DB0E0D" w14:textId="77777777" w:rsidR="00EC2588" w:rsidRPr="005238F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5BB6E76E" w14:textId="77777777" w:rsidR="00EC2588" w:rsidRPr="00CF462E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2D95795" w14:textId="77777777" w:rsidR="00EC2588" w:rsidRPr="005238F9" w:rsidRDefault="00EC2588" w:rsidP="00EC2588">
            <w:pPr>
              <w:pStyle w:val="ListParagraph"/>
              <w:tabs>
                <w:tab w:val="left" w:pos="106"/>
              </w:tabs>
              <w:spacing w:after="0" w:line="240" w:lineRule="auto"/>
              <w:ind w:left="-74" w:right="-80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/>
          </w:tcPr>
          <w:p w14:paraId="1B7442DF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701A2D5" w14:textId="77D0AC70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</w:tr>
      <w:tr w:rsidR="00EC2588" w:rsidRPr="001006FF" w14:paraId="12131E52" w14:textId="77777777" w:rsidTr="00EC2588">
        <w:tc>
          <w:tcPr>
            <w:tcW w:w="1687" w:type="dxa"/>
            <w:vMerge/>
            <w:shd w:val="clear" w:color="auto" w:fill="auto"/>
          </w:tcPr>
          <w:p w14:paraId="64ECA17A" w14:textId="3F6D77A2" w:rsidR="00EC2588" w:rsidRPr="00F732D0" w:rsidRDefault="00EC2588" w:rsidP="00EC2588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shd w:val="clear" w:color="auto" w:fill="auto"/>
          </w:tcPr>
          <w:p w14:paraId="64FBA35A" w14:textId="15075C5B" w:rsidR="00EC2588" w:rsidRPr="005238F9" w:rsidRDefault="00D8483B" w:rsidP="00D8483B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50. </w:t>
            </w:r>
            <w:r w:rsidR="00EC2588" w:rsidRPr="00F732D0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Բյուջետային գրասենյակի կարողությունների զարգացում</w:t>
            </w:r>
          </w:p>
        </w:tc>
        <w:tc>
          <w:tcPr>
            <w:tcW w:w="1561" w:type="dxa"/>
            <w:shd w:val="clear" w:color="auto" w:fill="auto"/>
          </w:tcPr>
          <w:p w14:paraId="24B6B253" w14:textId="4E79B4CD" w:rsidR="00EC2588" w:rsidRPr="00F732D0" w:rsidRDefault="00D8483B" w:rsidP="00D8483B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</w:rPr>
              <w:t>50</w:t>
            </w:r>
            <w:r w:rsidR="00EC2588" w:rsidRPr="00F732D0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.1 </w:t>
            </w:r>
            <w:r w:rsidR="00EC2588" w:rsidRPr="005238F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Բյուջետային գրասենյակի կարողությունների զարգացում</w:t>
            </w:r>
          </w:p>
        </w:tc>
        <w:tc>
          <w:tcPr>
            <w:tcW w:w="863" w:type="dxa"/>
            <w:shd w:val="clear" w:color="auto" w:fill="auto"/>
          </w:tcPr>
          <w:p w14:paraId="0FE3F2F2" w14:textId="6F27E635" w:rsidR="00EC2588" w:rsidRPr="005238F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5B51DB">
              <w:rPr>
                <w:rFonts w:ascii="GHEA Grapalat" w:hAnsi="GHEA Grapalat"/>
                <w:sz w:val="16"/>
                <w:szCs w:val="16"/>
                <w:lang w:val="hy-AM"/>
              </w:rPr>
              <w:t xml:space="preserve">ԱԺ </w:t>
            </w:r>
            <w:r w:rsidRPr="00E10EE6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5B51DB">
              <w:rPr>
                <w:rFonts w:ascii="GHEA Grapalat" w:hAnsi="GHEA Grapalat"/>
                <w:sz w:val="16"/>
                <w:szCs w:val="16"/>
                <w:lang w:val="hy-AM"/>
              </w:rPr>
              <w:t>համաձայնությամբ</w:t>
            </w:r>
            <w:r w:rsidRPr="00E10EE6">
              <w:rPr>
                <w:rFonts w:ascii="GHEA Grapalat" w:hAnsi="GHEA Grapalat"/>
                <w:sz w:val="16"/>
                <w:szCs w:val="16"/>
                <w:lang w:val="hy-AM"/>
              </w:rPr>
              <w:t>)</w:t>
            </w:r>
          </w:p>
        </w:tc>
        <w:tc>
          <w:tcPr>
            <w:tcW w:w="859" w:type="dxa"/>
            <w:shd w:val="clear" w:color="auto" w:fill="auto"/>
          </w:tcPr>
          <w:p w14:paraId="36EBEAC2" w14:textId="77777777" w:rsidR="00EC2588" w:rsidRPr="008B05C2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8B05C2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2019-2023թթ</w:t>
            </w:r>
            <w:r w:rsidRPr="008B05C2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1399DAD6" w14:textId="4AEB9DB6" w:rsidR="00EC2588" w:rsidRPr="005238F9" w:rsidRDefault="00EC2588" w:rsidP="00EC2588">
            <w:pPr>
              <w:pStyle w:val="ListParagraph1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F732D0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>Բյուջետային գրասենյակը ունի  իր գործառույթներն իրականացնելու համար անհրաժեշտ գործիքներ</w:t>
            </w:r>
          </w:p>
        </w:tc>
        <w:tc>
          <w:tcPr>
            <w:tcW w:w="993" w:type="dxa"/>
            <w:vMerge/>
            <w:shd w:val="clear" w:color="auto" w:fill="auto"/>
            <w:vAlign w:val="center"/>
          </w:tcPr>
          <w:p w14:paraId="106D0CBA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28DEBE6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չ բավարար թվաքանակ և կարողություններ ունեցող Բյուջետային  գրասենյակ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99FB676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Բյուջետային  գրասենյակի կարողությունների զարգացման նպատակով վերապատրաստումների անցկացում, անհրա-ժեշտության դեպքում համապատասխան փորձագետների ներգրավում</w:t>
            </w:r>
          </w:p>
        </w:tc>
        <w:tc>
          <w:tcPr>
            <w:tcW w:w="1418" w:type="dxa"/>
            <w:vMerge/>
          </w:tcPr>
          <w:p w14:paraId="73A9CCD7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shd w:val="clear" w:color="auto" w:fill="auto"/>
          </w:tcPr>
          <w:p w14:paraId="5F27B9E3" w14:textId="563613FE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1006FF" w14:paraId="1B02A27F" w14:textId="77777777" w:rsidTr="00EC2588">
        <w:tc>
          <w:tcPr>
            <w:tcW w:w="1687" w:type="dxa"/>
            <w:vMerge w:val="restart"/>
            <w:shd w:val="clear" w:color="auto" w:fill="auto"/>
          </w:tcPr>
          <w:p w14:paraId="027EF600" w14:textId="407A2DAA" w:rsidR="00EC2588" w:rsidRPr="00523E3C" w:rsidRDefault="00D8483B" w:rsidP="00EC2588">
            <w:pPr>
              <w:spacing w:after="0" w:line="240" w:lineRule="auto"/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</w:pPr>
            <w:r>
              <w:rPr>
                <w:rFonts w:ascii="GHEA Grapalat" w:hAnsi="GHEA Grapalat" w:cs="Arial"/>
                <w:b/>
                <w:bCs/>
                <w:sz w:val="16"/>
                <w:szCs w:val="16"/>
              </w:rPr>
              <w:t xml:space="preserve">26. </w:t>
            </w:r>
            <w:r w:rsidR="00EC2588" w:rsidRPr="00523E3C">
              <w:rPr>
                <w:rFonts w:ascii="GHEA Grapalat" w:hAnsi="GHEA Grapalat" w:cs="Arial"/>
                <w:b/>
                <w:bCs/>
                <w:sz w:val="16"/>
                <w:szCs w:val="16"/>
                <w:lang w:val="hy-AM"/>
              </w:rPr>
              <w:t>Հաշվեքննիչ պալատի  անկախությունը և կառավարության տարեկան ֆինանսական հաշվետվությունների արտաքին աուդիտը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5BB0190B" w14:textId="267C76C7" w:rsidR="00EC2588" w:rsidRPr="00AC6BEB" w:rsidRDefault="00D8483B" w:rsidP="00D8483B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51.</w:t>
            </w:r>
            <w:r w:rsidR="00EC2588" w:rsidRPr="004D3BA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EC2588" w:rsidRPr="00AC6BE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Հաշվեքննիչ պալատի 2020-2023թթ</w:t>
            </w:r>
            <w:r w:rsidR="00EC2588" w:rsidRPr="00AC6BEB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EC2588" w:rsidRPr="00AC6BE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ռազմավարական թիրախների սահմանում</w:t>
            </w:r>
            <w:r w:rsidR="00EC258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և իրականացում</w:t>
            </w:r>
          </w:p>
        </w:tc>
        <w:tc>
          <w:tcPr>
            <w:tcW w:w="1561" w:type="dxa"/>
            <w:shd w:val="clear" w:color="auto" w:fill="auto"/>
          </w:tcPr>
          <w:p w14:paraId="0DBD99F0" w14:textId="77FB035B" w:rsidR="00EC2588" w:rsidRPr="00AC6BEB" w:rsidRDefault="00D8483B" w:rsidP="00D8483B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51</w:t>
            </w:r>
            <w:r w:rsidR="00EC2588" w:rsidRPr="004D3BA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.1 </w:t>
            </w:r>
            <w:r w:rsidR="00EC2588" w:rsidRPr="00AC6BE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ՀՀ հաշվեքննիչ պալատի ռազմավարություն և դրա իրականացման միջոցառումների ծրագրի մշակում և հաստատում</w:t>
            </w:r>
          </w:p>
        </w:tc>
        <w:tc>
          <w:tcPr>
            <w:tcW w:w="863" w:type="dxa"/>
            <w:vMerge w:val="restart"/>
            <w:shd w:val="clear" w:color="auto" w:fill="auto"/>
          </w:tcPr>
          <w:p w14:paraId="3DC735A0" w14:textId="45C1ECDC" w:rsidR="00EC2588" w:rsidRPr="00AC6BEB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8"/>
                <w:szCs w:val="18"/>
                <w:lang w:val="hy-AM"/>
              </w:rPr>
            </w:pPr>
            <w:r w:rsidRPr="00AC6BEB">
              <w:rPr>
                <w:rFonts w:ascii="GHEA Grapalat" w:hAnsi="GHEA Grapalat"/>
                <w:sz w:val="18"/>
                <w:szCs w:val="18"/>
                <w:lang w:val="hy-AM"/>
              </w:rPr>
              <w:t>ՀՊ</w:t>
            </w:r>
            <w:r>
              <w:rPr>
                <w:rFonts w:ascii="GHEA Grapalat" w:hAnsi="GHEA Grapalat"/>
                <w:sz w:val="18"/>
                <w:szCs w:val="18"/>
                <w:lang w:val="hy-AM"/>
              </w:rPr>
              <w:t xml:space="preserve"> </w:t>
            </w:r>
            <w:r w:rsidRPr="00D8483B">
              <w:rPr>
                <w:rFonts w:ascii="GHEA Grapalat" w:hAnsi="GHEA Grapalat"/>
                <w:sz w:val="16"/>
                <w:szCs w:val="16"/>
                <w:lang w:val="hy-AM"/>
              </w:rPr>
              <w:t>(</w:t>
            </w:r>
            <w:r w:rsidRPr="005B51DB">
              <w:rPr>
                <w:rFonts w:ascii="GHEA Grapalat" w:hAnsi="GHEA Grapalat"/>
                <w:sz w:val="16"/>
                <w:szCs w:val="16"/>
                <w:lang w:val="hy-AM"/>
              </w:rPr>
              <w:t>համաձայնությամբ</w:t>
            </w:r>
            <w:r w:rsidRPr="005B51DB">
              <w:rPr>
                <w:rFonts w:ascii="GHEA Grapalat" w:hAnsi="GHEA Grapalat"/>
                <w:sz w:val="16"/>
                <w:szCs w:val="16"/>
                <w:lang w:val="ru-RU"/>
              </w:rPr>
              <w:t>)</w:t>
            </w:r>
          </w:p>
        </w:tc>
        <w:tc>
          <w:tcPr>
            <w:tcW w:w="859" w:type="dxa"/>
            <w:shd w:val="clear" w:color="auto" w:fill="auto"/>
          </w:tcPr>
          <w:p w14:paraId="6BFE16E4" w14:textId="77777777" w:rsidR="00EC2588" w:rsidRPr="00DD3EB9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</w:rPr>
            </w:pPr>
            <w:r w:rsidRPr="00DD3EB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2019-2020թ</w:t>
            </w:r>
            <w:r w:rsidRPr="00DD3EB9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  <w:r w:rsidRPr="00DD3EB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սկիզբ</w:t>
            </w:r>
          </w:p>
          <w:p w14:paraId="1E60FFC3" w14:textId="6532E167" w:rsidR="00EC2588" w:rsidRPr="008B05C2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0A409E01" w14:textId="77777777" w:rsidR="00EC2588" w:rsidRPr="00AC6BEB" w:rsidRDefault="00EC2588" w:rsidP="00EC2588">
            <w:pPr>
              <w:pStyle w:val="ListParagraph1"/>
              <w:tabs>
                <w:tab w:val="left" w:pos="286"/>
              </w:tabs>
              <w:spacing w:after="0" w:line="240" w:lineRule="auto"/>
              <w:ind w:left="-29" w:right="-3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C6BEB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>ISSAI-ին համապատասխան հաստատված Հաշվեքննիչ պալատի 2020-2023թթ</w:t>
            </w:r>
            <w:r w:rsidRPr="00AC6BEB">
              <w:rPr>
                <w:rFonts w:ascii="Cambria Math" w:hAnsi="Cambria Math" w:cs="Cambria Math"/>
                <w:bCs/>
                <w:sz w:val="16"/>
                <w:szCs w:val="16"/>
                <w:lang w:val="hy-AM" w:eastAsia="en-US"/>
              </w:rPr>
              <w:t>․</w:t>
            </w:r>
            <w:r w:rsidRPr="00AC6BEB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 xml:space="preserve"> ռազմավարություն և գործողությունների ծրագիր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6BFA4EBF" w14:textId="77777777" w:rsidR="00EC2588" w:rsidRPr="00AC6BEB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 w:rsidRPr="00AC6BEB"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ԿՑ-30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CABF30A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Իրավական և ինստիտուցիոնալ բարեփոխումները չեն համապատասխանում </w:t>
            </w:r>
            <w:r w:rsidRPr="000F3BBA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ISSAI-ին 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միջազգային ստանդարտներին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6B97B7FF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ՀՀ 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Պ-ի ռազմավարությամբ նախատեսված գործողությունների ծրագրով սահմանված ժամկետներում 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ՀՊ-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ի մասին օրենքի և ենթաօրենսդրական ակտերի վերանայում</w:t>
            </w:r>
          </w:p>
        </w:tc>
        <w:tc>
          <w:tcPr>
            <w:tcW w:w="1418" w:type="dxa"/>
            <w:vMerge/>
          </w:tcPr>
          <w:p w14:paraId="0D8191F4" w14:textId="77777777" w:rsidR="00EC2588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14:paraId="367AAB19" w14:textId="54243E94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Կիրականացվի տեխնիկական աջակցության շրջանակներում</w:t>
            </w:r>
          </w:p>
        </w:tc>
      </w:tr>
      <w:tr w:rsidR="00EC2588" w:rsidRPr="00A83D9A" w14:paraId="5D179686" w14:textId="77777777" w:rsidTr="00EC2588">
        <w:tc>
          <w:tcPr>
            <w:tcW w:w="1687" w:type="dxa"/>
            <w:vMerge/>
            <w:shd w:val="clear" w:color="auto" w:fill="auto"/>
          </w:tcPr>
          <w:p w14:paraId="4F208F65" w14:textId="77777777" w:rsidR="00EC2588" w:rsidRPr="00523E3C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2F29E471" w14:textId="77777777" w:rsidR="00EC2588" w:rsidRPr="00135FC9" w:rsidRDefault="00EC2588" w:rsidP="00EC2588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752D9937" w14:textId="1787B271" w:rsidR="00EC2588" w:rsidRPr="00AC6BEB" w:rsidRDefault="00D8483B" w:rsidP="00EC2588">
            <w:pPr>
              <w:pStyle w:val="ListParagraph"/>
              <w:spacing w:after="0" w:line="240" w:lineRule="auto"/>
              <w:ind w:left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51</w:t>
            </w:r>
            <w:r w:rsidR="00EC2588" w:rsidRPr="004D3BAD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.2 </w:t>
            </w:r>
            <w:r w:rsidR="00EC2588" w:rsidRPr="00AC6BEB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Հաշվեքննիչ պալատի 2020-2023թթ</w:t>
            </w:r>
            <w:r w:rsidR="00EC2588" w:rsidRPr="00AC6BEB">
              <w:rPr>
                <w:rFonts w:ascii="Cambria Math" w:eastAsia="Calibri" w:hAnsi="Cambria Math" w:cs="Cambria Math"/>
                <w:bCs/>
                <w:sz w:val="16"/>
                <w:szCs w:val="16"/>
                <w:lang w:val="hy-AM"/>
              </w:rPr>
              <w:t>․</w:t>
            </w:r>
            <w:r w:rsidR="00EC2588" w:rsidRPr="00AC6BEB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 xml:space="preserve"> ռազմավարությամբ հաստատված միջոցառումների իրականացում</w:t>
            </w:r>
          </w:p>
        </w:tc>
        <w:tc>
          <w:tcPr>
            <w:tcW w:w="863" w:type="dxa"/>
            <w:vMerge/>
            <w:shd w:val="clear" w:color="auto" w:fill="auto"/>
          </w:tcPr>
          <w:p w14:paraId="715BCED6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6A1ACB52" w14:textId="77777777" w:rsidR="00EC2588" w:rsidRPr="008B05C2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8B05C2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2020-2023թթ</w:t>
            </w:r>
            <w:r w:rsidRPr="008B05C2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20F6F211" w14:textId="77777777" w:rsidR="00EC2588" w:rsidRPr="00AC6BEB" w:rsidRDefault="00EC2588" w:rsidP="00EC2588">
            <w:pPr>
              <w:pStyle w:val="ListParagraph1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AC6BEB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>Ռազմավարությամբ նախատեսված թիրախները իրականացվում են սահմանված ժամանակացույցին համապատասխան</w:t>
            </w:r>
          </w:p>
        </w:tc>
        <w:tc>
          <w:tcPr>
            <w:tcW w:w="993" w:type="dxa"/>
            <w:vMerge/>
            <w:shd w:val="clear" w:color="auto" w:fill="auto"/>
          </w:tcPr>
          <w:p w14:paraId="3CB13185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74C58FC2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5A28FA83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418" w:type="dxa"/>
            <w:vMerge/>
          </w:tcPr>
          <w:p w14:paraId="3FB1283B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11F694D" w14:textId="3EC8FD7B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A83D9A" w14:paraId="1C9F6815" w14:textId="77777777" w:rsidTr="00EC2588">
        <w:tc>
          <w:tcPr>
            <w:tcW w:w="1687" w:type="dxa"/>
            <w:vMerge/>
            <w:shd w:val="clear" w:color="auto" w:fill="auto"/>
          </w:tcPr>
          <w:p w14:paraId="6CF66DB7" w14:textId="77777777" w:rsidR="00EC2588" w:rsidRPr="00523E3C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44DBF9EB" w14:textId="1C3D1C4F" w:rsidR="00EC2588" w:rsidRPr="000F3BBA" w:rsidRDefault="00D8483B" w:rsidP="00D8483B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52.</w:t>
            </w:r>
            <w:r w:rsidR="00EC2588" w:rsidRPr="004D3BA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EC2588" w:rsidRPr="000F3BB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ՀՊ անձնակազմի կարողությունների զարգացում և մասնագիտական հմտությունները </w:t>
            </w:r>
            <w:r w:rsidR="00EC2588" w:rsidRPr="000F3BB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կատարելագործում</w:t>
            </w:r>
          </w:p>
        </w:tc>
        <w:tc>
          <w:tcPr>
            <w:tcW w:w="1561" w:type="dxa"/>
            <w:shd w:val="clear" w:color="auto" w:fill="auto"/>
          </w:tcPr>
          <w:p w14:paraId="460F90B3" w14:textId="1C5CC658" w:rsidR="00EC2588" w:rsidRPr="00135FC9" w:rsidRDefault="00D8483B" w:rsidP="00D8483B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lastRenderedPageBreak/>
              <w:t>52</w:t>
            </w:r>
            <w:r w:rsidR="00EC2588" w:rsidRPr="004D3BA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.1 </w:t>
            </w:r>
            <w:r w:rsidR="00EC2588" w:rsidRPr="000F3BBA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ՀՊ անձնակազմի կարողությունների զարգացման ծրագրի մշակում և հաստատում</w:t>
            </w:r>
          </w:p>
        </w:tc>
        <w:tc>
          <w:tcPr>
            <w:tcW w:w="863" w:type="dxa"/>
            <w:vMerge/>
            <w:shd w:val="clear" w:color="auto" w:fill="auto"/>
          </w:tcPr>
          <w:p w14:paraId="5E2F052F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4CE6B3F7" w14:textId="77777777" w:rsidR="00EC2588" w:rsidRPr="008B05C2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8B05C2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2022-2023թթ</w:t>
            </w:r>
            <w:r w:rsidRPr="008B05C2">
              <w:rPr>
                <w:rFonts w:ascii="Cambria Math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4992E70B" w14:textId="77777777" w:rsidR="00EC2588" w:rsidRPr="000F3BBA" w:rsidRDefault="00EC2588" w:rsidP="00EC2588">
            <w:pPr>
              <w:pStyle w:val="ListParagraph1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0F3BBA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>ՀՊ աուդիտորները վռրահսկողություն իրականացնում են ISSAI-ի ստանդարտներին համապատասխան</w:t>
            </w:r>
          </w:p>
        </w:tc>
        <w:tc>
          <w:tcPr>
            <w:tcW w:w="993" w:type="dxa"/>
            <w:vMerge/>
            <w:shd w:val="clear" w:color="auto" w:fill="auto"/>
          </w:tcPr>
          <w:p w14:paraId="23B66272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vMerge w:val="restart"/>
            <w:shd w:val="clear" w:color="auto" w:fill="auto"/>
          </w:tcPr>
          <w:p w14:paraId="26EB73E6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ՀՊ 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աուդիտի հաշվետվությունների որակի ոչ բավարար մակարդակ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31CA1925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Հ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Պ-ի համապատասխան աշխատակազմի վերապատրաստում, 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անհրաժեշտության դեպքում փորձագետների ներգրավում</w:t>
            </w:r>
          </w:p>
        </w:tc>
        <w:tc>
          <w:tcPr>
            <w:tcW w:w="1418" w:type="dxa"/>
            <w:vMerge/>
          </w:tcPr>
          <w:p w14:paraId="506312A4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1336B12" w14:textId="0A614364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8A33C2" w14:paraId="68F5092F" w14:textId="77777777" w:rsidTr="00EC2588">
        <w:tc>
          <w:tcPr>
            <w:tcW w:w="1687" w:type="dxa"/>
            <w:vMerge/>
            <w:shd w:val="clear" w:color="auto" w:fill="auto"/>
          </w:tcPr>
          <w:p w14:paraId="5279F309" w14:textId="77777777" w:rsidR="00EC2588" w:rsidRPr="00523E3C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2B6D8E6A" w14:textId="77777777" w:rsidR="00EC2588" w:rsidRDefault="00EC2588" w:rsidP="00EC2588">
            <w:pPr>
              <w:spacing w:after="0" w:line="240" w:lineRule="auto"/>
              <w:ind w:left="-13"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24FD52CC" w14:textId="7DB8349E" w:rsidR="00EC2588" w:rsidRDefault="00D8483B" w:rsidP="00D8483B">
            <w:pPr>
              <w:spacing w:after="0" w:line="240" w:lineRule="auto"/>
              <w:ind w:right="-23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52</w:t>
            </w:r>
            <w:r w:rsidR="00EC2588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.2</w:t>
            </w:r>
            <w:r w:rsidR="00EC2588" w:rsidRPr="004D3BAD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 </w:t>
            </w:r>
            <w:r w:rsidR="00EC2588" w:rsidRPr="00F732D0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ՀՊ անձնակազմի կարողությունների զարգացում և մասնագիտական հմտությունները կատարելագործում</w:t>
            </w:r>
          </w:p>
        </w:tc>
        <w:tc>
          <w:tcPr>
            <w:tcW w:w="863" w:type="dxa"/>
            <w:shd w:val="clear" w:color="auto" w:fill="auto"/>
          </w:tcPr>
          <w:p w14:paraId="255E313B" w14:textId="77777777" w:rsidR="00EC2588" w:rsidRPr="00F732D0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29936519" w14:textId="77777777" w:rsidR="00EC2588" w:rsidRPr="008B05C2" w:rsidRDefault="00EC2588" w:rsidP="00EC2588">
            <w:pPr>
              <w:spacing w:after="0" w:line="240" w:lineRule="auto"/>
              <w:jc w:val="center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</w:p>
        </w:tc>
        <w:tc>
          <w:tcPr>
            <w:tcW w:w="1834" w:type="dxa"/>
            <w:shd w:val="clear" w:color="auto" w:fill="auto"/>
          </w:tcPr>
          <w:p w14:paraId="55956B8F" w14:textId="77777777" w:rsidR="00EC2588" w:rsidRPr="00F732D0" w:rsidRDefault="00EC2588" w:rsidP="00EC2588">
            <w:pPr>
              <w:pStyle w:val="ListParagraph"/>
              <w:numPr>
                <w:ilvl w:val="0"/>
                <w:numId w:val="4"/>
              </w:numPr>
              <w:tabs>
                <w:tab w:val="left" w:pos="339"/>
              </w:tabs>
              <w:spacing w:after="0" w:line="240" w:lineRule="auto"/>
              <w:ind w:left="0" w:firstLine="0"/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</w:pPr>
            <w:r w:rsidRPr="00F732D0">
              <w:rPr>
                <w:rFonts w:ascii="GHEA Grapalat" w:eastAsia="Calibri" w:hAnsi="GHEA Grapalat" w:cs="Arial"/>
                <w:bCs/>
                <w:sz w:val="16"/>
                <w:szCs w:val="16"/>
                <w:lang w:val="hy-AM"/>
              </w:rPr>
              <w:t>Որակավորված արտաքին աուդիտորներ</w:t>
            </w:r>
            <w:r w:rsidRPr="00F732D0">
              <w:rPr>
                <w:rFonts w:ascii="Cambria Math" w:eastAsia="Calibri" w:hAnsi="Cambria Math" w:cs="Cambria Math"/>
                <w:bCs/>
                <w:sz w:val="16"/>
                <w:szCs w:val="16"/>
                <w:lang w:val="hy-AM"/>
              </w:rPr>
              <w:t>․</w:t>
            </w:r>
          </w:p>
          <w:p w14:paraId="169A408F" w14:textId="604C2883" w:rsidR="00EC2588" w:rsidRPr="000F3BBA" w:rsidRDefault="00EC2588" w:rsidP="00EC2588">
            <w:pPr>
              <w:pStyle w:val="ListParagraph1"/>
              <w:tabs>
                <w:tab w:val="left" w:pos="286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</w:pPr>
            <w:r w:rsidRPr="00F732D0">
              <w:rPr>
                <w:rFonts w:ascii="GHEA Grapalat" w:hAnsi="GHEA Grapalat" w:cs="Arial"/>
                <w:bCs/>
                <w:sz w:val="16"/>
                <w:szCs w:val="16"/>
                <w:lang w:val="hy-AM" w:eastAsia="en-US"/>
              </w:rPr>
              <w:t xml:space="preserve">Արտաքին աուդիտի աշխատակազմի պրաֆեսինալիզմը </w:t>
            </w:r>
          </w:p>
        </w:tc>
        <w:tc>
          <w:tcPr>
            <w:tcW w:w="993" w:type="dxa"/>
            <w:vMerge/>
            <w:shd w:val="clear" w:color="auto" w:fill="auto"/>
          </w:tcPr>
          <w:p w14:paraId="36AB6493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683E1ED6" w14:textId="77777777" w:rsidR="00EC2588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14:paraId="3231E3DD" w14:textId="77777777" w:rsidR="00EC2588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418" w:type="dxa"/>
            <w:vMerge/>
          </w:tcPr>
          <w:p w14:paraId="38C25557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EFF733F" w14:textId="03CF0A14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8A33C2" w14:paraId="4C608D95" w14:textId="77777777" w:rsidTr="00EC2588">
        <w:tc>
          <w:tcPr>
            <w:tcW w:w="15307" w:type="dxa"/>
            <w:gridSpan w:val="11"/>
            <w:shd w:val="clear" w:color="auto" w:fill="9CC2E5" w:themeFill="accent1" w:themeFillTint="99"/>
            <w:vAlign w:val="center"/>
          </w:tcPr>
          <w:p w14:paraId="7D41477D" w14:textId="58505057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  <w:r w:rsidRPr="003D1FE7">
              <w:rPr>
                <w:rFonts w:ascii="GHEA Grapalat" w:hAnsi="GHEA Grapalat"/>
                <w:b/>
                <w:sz w:val="20"/>
                <w:szCs w:val="20"/>
                <w:lang w:val="it-IT"/>
              </w:rPr>
              <w:lastRenderedPageBreak/>
              <w:t>1</w:t>
            </w:r>
            <w:r w:rsidRPr="003D1FE7">
              <w:rPr>
                <w:rFonts w:ascii="GHEA Grapalat" w:hAnsi="GHEA Grapalat"/>
                <w:b/>
                <w:sz w:val="20"/>
                <w:szCs w:val="20"/>
                <w:lang w:val="hy-AM"/>
              </w:rPr>
              <w:t>4</w:t>
            </w:r>
            <w:r w:rsidRPr="003D1FE7">
              <w:rPr>
                <w:rFonts w:ascii="GHEA Grapalat" w:hAnsi="GHEA Grapalat"/>
                <w:b/>
                <w:sz w:val="20"/>
                <w:szCs w:val="20"/>
                <w:lang w:val="it-IT"/>
              </w:rPr>
              <w:t>.</w:t>
            </w:r>
            <w:r w:rsidRPr="003D1FE7">
              <w:rPr>
                <w:rFonts w:ascii="GHEA Grapalat" w:hAnsi="GHEA Grapalat"/>
                <w:b/>
                <w:sz w:val="20"/>
                <w:szCs w:val="20"/>
                <w:lang w:val="hy-AM"/>
              </w:rPr>
              <w:t xml:space="preserve"> </w:t>
            </w:r>
            <w:r w:rsidRPr="003D1FE7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ԿԱՌԱՎԱՐՈՒԹՅԱՆ</w:t>
            </w:r>
            <w:r w:rsidRPr="003D1FE7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3D1FE7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ՖԻՆԱՆՍՆԵՐԻ</w:t>
            </w:r>
            <w:r w:rsidRPr="003D1FE7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3D1FE7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ԿԱՌԱՎԱՐՄԱՆ</w:t>
            </w:r>
            <w:r w:rsidRPr="003D1FE7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3D1FE7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ՏԵՂԵԿԱՏՎԱԿԱՆ</w:t>
            </w:r>
            <w:r w:rsidRPr="003D1FE7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hy-AM"/>
              </w:rPr>
              <w:t xml:space="preserve"> </w:t>
            </w:r>
            <w:r w:rsidRPr="003D1FE7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ՀԱՄԱԿԱՐԳ</w:t>
            </w:r>
            <w:r w:rsidRPr="003D1FE7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hy-AM"/>
              </w:rPr>
              <w:t xml:space="preserve"> (</w:t>
            </w:r>
            <w:r w:rsidRPr="003D1FE7">
              <w:rPr>
                <w:rFonts w:ascii="GHEA Grapalat" w:hAnsi="GHEA Grapalat" w:cs="Sylfaen"/>
                <w:b/>
                <w:color w:val="000000"/>
                <w:sz w:val="20"/>
                <w:szCs w:val="20"/>
                <w:lang w:val="hy-AM"/>
              </w:rPr>
              <w:t>ԿՖԿՏՀ</w:t>
            </w:r>
            <w:r w:rsidRPr="003D1FE7">
              <w:rPr>
                <w:rFonts w:ascii="GHEA Grapalat" w:hAnsi="GHEA Grapalat" w:cs="Arial"/>
                <w:b/>
                <w:color w:val="000000"/>
                <w:sz w:val="20"/>
                <w:szCs w:val="20"/>
                <w:lang w:val="hy-AM"/>
              </w:rPr>
              <w:t>)</w:t>
            </w:r>
          </w:p>
        </w:tc>
      </w:tr>
      <w:tr w:rsidR="00EC2588" w:rsidRPr="00A25249" w14:paraId="63B1641C" w14:textId="77777777" w:rsidTr="00EC2588">
        <w:tc>
          <w:tcPr>
            <w:tcW w:w="1687" w:type="dxa"/>
            <w:vMerge w:val="restart"/>
            <w:shd w:val="clear" w:color="auto" w:fill="auto"/>
          </w:tcPr>
          <w:p w14:paraId="79824B28" w14:textId="74E2339C" w:rsidR="00EC2588" w:rsidRPr="00135FC9" w:rsidRDefault="00D8483B" w:rsidP="00EC2588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 w:cs="Sylfaen"/>
                <w:b/>
                <w:color w:val="000000"/>
                <w:sz w:val="16"/>
                <w:szCs w:val="16"/>
              </w:rPr>
              <w:t xml:space="preserve">27. </w:t>
            </w:r>
            <w:r w:rsidR="00EC2588" w:rsidRPr="00135FC9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Կառավարության Ֆինանսների Կառավարման Տեղեկատվական Համակարգ (Կֆկտհ)</w:t>
            </w:r>
          </w:p>
        </w:tc>
        <w:tc>
          <w:tcPr>
            <w:tcW w:w="1556" w:type="dxa"/>
            <w:vMerge w:val="restart"/>
            <w:shd w:val="clear" w:color="auto" w:fill="auto"/>
          </w:tcPr>
          <w:p w14:paraId="168A3F16" w14:textId="361A8B19" w:rsidR="00EC2588" w:rsidRPr="00135FC9" w:rsidRDefault="00D8483B" w:rsidP="00D8483B">
            <w:pPr>
              <w:spacing w:after="0" w:line="240" w:lineRule="auto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  <w:r w:rsidRPr="00D8483B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>53.</w:t>
            </w:r>
            <w:r w:rsidR="00EC2588" w:rsidRPr="00135FC9"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  <w:t xml:space="preserve"> </w:t>
            </w:r>
            <w:r w:rsidR="00EC2588" w:rsidRPr="00135FC9">
              <w:rPr>
                <w:rFonts w:ascii="GHEA Grapalat" w:hAnsi="GHEA Grapalat"/>
                <w:sz w:val="16"/>
                <w:szCs w:val="16"/>
                <w:lang w:val="hy-AM"/>
              </w:rPr>
              <w:t>ԿՖԿՏՀ հիմնական բաղադրիչների ներդրում՝ 1-ին փուլ</w:t>
            </w:r>
          </w:p>
        </w:tc>
        <w:tc>
          <w:tcPr>
            <w:tcW w:w="1561" w:type="dxa"/>
            <w:shd w:val="clear" w:color="auto" w:fill="auto"/>
          </w:tcPr>
          <w:p w14:paraId="50A2E4B7" w14:textId="244F56BD" w:rsidR="00EC2588" w:rsidRPr="00135FC9" w:rsidRDefault="00D8483B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53</w:t>
            </w:r>
            <w:r w:rsidR="00EC2588" w:rsidRPr="00D8483B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.1 </w:t>
            </w:r>
            <w:r w:rsidR="00EC2588" w:rsidRPr="00135FC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ԿՖԿՏՀ </w:t>
            </w:r>
            <w:r w:rsidR="00EC2588" w:rsidRPr="00135FC9">
              <w:rPr>
                <w:rFonts w:ascii="GHEA Grapalat" w:hAnsi="GHEA Grapalat"/>
                <w:sz w:val="16"/>
                <w:szCs w:val="16"/>
                <w:lang w:val="hy-AM"/>
              </w:rPr>
              <w:t>մրցութային փաստաթուղթի վերանայում</w:t>
            </w:r>
          </w:p>
        </w:tc>
        <w:tc>
          <w:tcPr>
            <w:tcW w:w="863" w:type="dxa"/>
            <w:vMerge w:val="restart"/>
            <w:shd w:val="clear" w:color="auto" w:fill="FFFFFF" w:themeFill="background1"/>
          </w:tcPr>
          <w:p w14:paraId="142D2364" w14:textId="77777777" w:rsidR="00EC2588" w:rsidRPr="00791BAF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791BAF">
              <w:rPr>
                <w:rFonts w:ascii="GHEA Grapalat" w:hAnsi="GHEA Grapalat"/>
                <w:sz w:val="16"/>
                <w:szCs w:val="16"/>
                <w:lang w:val="hy-AM"/>
              </w:rPr>
              <w:t>ՖՆ,</w:t>
            </w:r>
          </w:p>
          <w:p w14:paraId="22B35DD1" w14:textId="77777777" w:rsidR="00EC2588" w:rsidRPr="00791BAF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  <w:bookmarkStart w:id="1" w:name="_GoBack"/>
            <w:r w:rsidRPr="00791BAF">
              <w:rPr>
                <w:rFonts w:ascii="GHEA Grapalat" w:hAnsi="GHEA Grapalat"/>
                <w:sz w:val="16"/>
                <w:szCs w:val="16"/>
                <w:lang w:val="hy-AM"/>
              </w:rPr>
              <w:t>ԲՏԱՆ</w:t>
            </w:r>
            <w:bookmarkEnd w:id="1"/>
          </w:p>
          <w:p w14:paraId="5622CE07" w14:textId="77777777" w:rsidR="00EC2588" w:rsidRPr="00791BAF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1046B7BD" w14:textId="77777777" w:rsidR="00EC2588" w:rsidRPr="008B05C2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8B05C2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2020թ</w:t>
            </w:r>
            <w:r w:rsidRPr="008B05C2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0403954C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ԿՖԿՏՀ-ի մրցույթի իրականացման փաստաթղթերի փաթեթի մշակման մրցութային փաստաթղթերի ամբողջական փաթեթը վերանայված է և  բերվել է ամբողջական տեսքի</w:t>
            </w:r>
          </w:p>
        </w:tc>
        <w:tc>
          <w:tcPr>
            <w:tcW w:w="993" w:type="dxa"/>
            <w:vMerge w:val="restart"/>
            <w:shd w:val="clear" w:color="auto" w:fill="auto"/>
          </w:tcPr>
          <w:p w14:paraId="18832A9A" w14:textId="701BDD5D" w:rsidR="00EC2588" w:rsidRPr="003F7105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</w:pPr>
            <w:r>
              <w:rPr>
                <w:rFonts w:ascii="GHEA Grapalat" w:hAnsi="GHEA Grapalat"/>
                <w:color w:val="000000"/>
                <w:sz w:val="18"/>
                <w:szCs w:val="18"/>
                <w:lang w:val="hy-AM"/>
              </w:rPr>
              <w:t>-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7B060CF0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Մշակված ԿՖԿՏՀ-ի </w:t>
            </w: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 xml:space="preserve">մրցութային փաստաթուղթի 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ցածր որակ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22B5FD4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ԿՖԿՏՀ-ի </w:t>
            </w: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 xml:space="preserve">մրցութային փաստաթուղթի 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փորձաքննության անցկացում</w:t>
            </w:r>
          </w:p>
        </w:tc>
        <w:tc>
          <w:tcPr>
            <w:tcW w:w="1418" w:type="dxa"/>
            <w:vMerge w:val="restart"/>
          </w:tcPr>
          <w:p w14:paraId="3C01297B" w14:textId="22DD5381" w:rsidR="00EC2588" w:rsidRDefault="00EC2588" w:rsidP="00EC2588">
            <w:pPr>
              <w:spacing w:after="0" w:line="240" w:lineRule="auto"/>
              <w:jc w:val="center"/>
              <w:rPr>
                <w:rFonts w:ascii="Cambria Math" w:hAnsi="Cambria Math"/>
                <w:sz w:val="16"/>
                <w:szCs w:val="16"/>
                <w:lang w:val="hy-AM" w:eastAsia="x-none"/>
              </w:rPr>
            </w:pPr>
            <w:r>
              <w:rPr>
                <w:rFonts w:ascii="GHEA Grapalat" w:hAnsi="GHEA Grapalat"/>
                <w:sz w:val="16"/>
                <w:szCs w:val="16"/>
                <w:lang w:val="hy-AM" w:eastAsia="x-none"/>
              </w:rPr>
              <w:t>3-րդ գլուխ, 3</w:t>
            </w:r>
            <w:r w:rsidRPr="00A3630F"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.2 </w:t>
            </w:r>
            <w:r>
              <w:rPr>
                <w:rFonts w:ascii="GHEA Grapalat" w:hAnsi="GHEA Grapalat"/>
                <w:sz w:val="16"/>
                <w:szCs w:val="16"/>
                <w:lang w:val="hy-AM" w:eastAsia="x-none"/>
              </w:rPr>
              <w:t>կետ, 6</w:t>
            </w:r>
            <w:r>
              <w:rPr>
                <w:rFonts w:ascii="GHEA Grapalat" w:hAnsi="GHEA Grapalat"/>
                <w:sz w:val="16"/>
                <w:szCs w:val="16"/>
                <w:lang w:val="hy-AM"/>
              </w:rPr>
              <w:t>-րդ</w:t>
            </w:r>
            <w:r>
              <w:rPr>
                <w:rFonts w:ascii="GHEA Grapalat" w:hAnsi="GHEA Grapalat"/>
                <w:sz w:val="16"/>
                <w:szCs w:val="16"/>
                <w:lang w:val="hy-AM" w:eastAsia="x-none"/>
              </w:rPr>
              <w:t xml:space="preserve"> պարբերություն</w:t>
            </w:r>
            <w:r>
              <w:rPr>
                <w:rFonts w:ascii="Cambria Math" w:hAnsi="Cambria Math"/>
                <w:sz w:val="16"/>
                <w:szCs w:val="16"/>
                <w:lang w:val="hy-AM" w:eastAsia="x-none"/>
              </w:rPr>
              <w:t>,</w:t>
            </w:r>
          </w:p>
          <w:p w14:paraId="22DAAAC5" w14:textId="4D06D0AF" w:rsidR="00EC2588" w:rsidRPr="00A2524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sz w:val="16"/>
                <w:szCs w:val="16"/>
                <w:lang w:val="hy-AM"/>
              </w:rPr>
              <w:t>8-րդ գլուխ, 8.2 կետ, 2-րդ պարբերություն</w:t>
            </w:r>
          </w:p>
        </w:tc>
        <w:tc>
          <w:tcPr>
            <w:tcW w:w="1417" w:type="dxa"/>
            <w:vMerge w:val="restart"/>
            <w:shd w:val="clear" w:color="auto" w:fill="auto"/>
          </w:tcPr>
          <w:p w14:paraId="45081F9B" w14:textId="1F29D4EF" w:rsidR="00EC2588" w:rsidRPr="00A25249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A2524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15.4 մլն. ԱՄՆ դոլար, այդ թվում 7.2 մլն ԱՄՆ դոլարը ՀԲ PSMP-3, ծրագրով, 8.2 մլն. ԱՄՆ դոլարը Ռուսաստանի Դաշնություն</w:t>
            </w:r>
          </w:p>
        </w:tc>
      </w:tr>
      <w:tr w:rsidR="00EC2588" w:rsidRPr="00A83D9A" w14:paraId="603FCADD" w14:textId="77777777" w:rsidTr="00EC2588">
        <w:tc>
          <w:tcPr>
            <w:tcW w:w="1687" w:type="dxa"/>
            <w:vMerge/>
            <w:shd w:val="clear" w:color="auto" w:fill="auto"/>
          </w:tcPr>
          <w:p w14:paraId="275A681B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525896CB" w14:textId="77777777" w:rsidR="00EC2588" w:rsidRPr="00135FC9" w:rsidRDefault="00EC2588" w:rsidP="00EC2588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2B9DD26C" w14:textId="2294AC72" w:rsidR="00EC2588" w:rsidRPr="00135FC9" w:rsidRDefault="00D8483B" w:rsidP="00EC2588">
            <w:pPr>
              <w:tabs>
                <w:tab w:val="left" w:pos="227"/>
              </w:tabs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53</w:t>
            </w:r>
            <w:r w:rsidR="00EC2588">
              <w:rPr>
                <w:rFonts w:ascii="GHEA Grapalat" w:hAnsi="GHEA Grapalat"/>
                <w:color w:val="000000"/>
                <w:sz w:val="16"/>
                <w:szCs w:val="16"/>
              </w:rPr>
              <w:t xml:space="preserve">.2 </w:t>
            </w:r>
            <w:r w:rsidR="00EC2588" w:rsidRPr="00135FC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ԿՖԿՏՀ-ի գնում</w:t>
            </w:r>
          </w:p>
          <w:p w14:paraId="609E498E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</w:p>
        </w:tc>
        <w:tc>
          <w:tcPr>
            <w:tcW w:w="863" w:type="dxa"/>
            <w:vMerge/>
            <w:shd w:val="clear" w:color="auto" w:fill="FFFFFF" w:themeFill="background1"/>
          </w:tcPr>
          <w:p w14:paraId="3378C200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3AB745AE" w14:textId="77777777" w:rsidR="00EC2588" w:rsidRPr="008B05C2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8B05C2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2020-2021թթ</w:t>
            </w:r>
            <w:r w:rsidRPr="008B05C2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23F8E939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ԿՖԿՏՀ-ի մրցույթի իրականացման փաստաթղթերի ամբողջական փաթեթի կազմված է, մրցույթը անցկացված է</w:t>
            </w:r>
          </w:p>
        </w:tc>
        <w:tc>
          <w:tcPr>
            <w:tcW w:w="993" w:type="dxa"/>
            <w:vMerge/>
            <w:shd w:val="clear" w:color="auto" w:fill="auto"/>
          </w:tcPr>
          <w:p w14:paraId="1F17EE59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41FA079" w14:textId="77777777" w:rsidR="00EC2588" w:rsidRPr="00F55FB7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55FB7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Խորհրդատու կողմից ներկայացված ԿՖԿՏՀ-ի գնման նախահաշվային գինը գերազանցում է ՀԲ-ի կողմից տրամադրվելիք վարկի գումարի չափը</w:t>
            </w:r>
          </w:p>
        </w:tc>
        <w:tc>
          <w:tcPr>
            <w:tcW w:w="1559" w:type="dxa"/>
            <w:shd w:val="clear" w:color="auto" w:fill="auto"/>
          </w:tcPr>
          <w:p w14:paraId="7C5C417B" w14:textId="77777777" w:rsidR="00EC2588" w:rsidRPr="00F55FB7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F55FB7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Ֆինանսավորման տարբերության չափի ապահովման նպատակով այլ դոնորների հետ բանակցությունների անցկացում</w:t>
            </w:r>
          </w:p>
        </w:tc>
        <w:tc>
          <w:tcPr>
            <w:tcW w:w="1418" w:type="dxa"/>
            <w:vMerge/>
          </w:tcPr>
          <w:p w14:paraId="6303B009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A4911E0" w14:textId="39D60828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A83D9A" w14:paraId="398C45E0" w14:textId="77777777" w:rsidTr="00EC2588">
        <w:tc>
          <w:tcPr>
            <w:tcW w:w="1687" w:type="dxa"/>
            <w:vMerge/>
            <w:shd w:val="clear" w:color="auto" w:fill="auto"/>
          </w:tcPr>
          <w:p w14:paraId="0A56704E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311F2905" w14:textId="77777777" w:rsidR="00EC2588" w:rsidRPr="00135FC9" w:rsidRDefault="00EC2588" w:rsidP="00EC2588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3755FA3" w14:textId="0E836CAC" w:rsidR="00EC2588" w:rsidRPr="00135FC9" w:rsidRDefault="00D8483B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</w:rPr>
              <w:t>53</w:t>
            </w:r>
            <w:r w:rsidR="00EC2588">
              <w:rPr>
                <w:rFonts w:ascii="GHEA Grapalat" w:hAnsi="GHEA Grapalat"/>
                <w:color w:val="000000"/>
                <w:sz w:val="16"/>
                <w:szCs w:val="16"/>
              </w:rPr>
              <w:t xml:space="preserve">.3 </w:t>
            </w:r>
            <w:r w:rsidR="00EC2588" w:rsidRPr="00135FC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ԿՖԿՏՀ-ի ներդր</w:t>
            </w:r>
            <w:r w:rsidR="00EC2588" w:rsidRPr="00135FC9">
              <w:rPr>
                <w:rFonts w:ascii="GHEA Grapalat" w:hAnsi="GHEA Grapalat"/>
                <w:color w:val="000000"/>
                <w:sz w:val="16"/>
                <w:szCs w:val="16"/>
              </w:rPr>
              <w:t>ման թեստավորում</w:t>
            </w:r>
          </w:p>
        </w:tc>
        <w:tc>
          <w:tcPr>
            <w:tcW w:w="863" w:type="dxa"/>
            <w:vMerge/>
            <w:shd w:val="clear" w:color="auto" w:fill="FFFFFF" w:themeFill="background1"/>
          </w:tcPr>
          <w:p w14:paraId="18E2BA3F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4D0FC80C" w14:textId="77777777" w:rsidR="00EC2588" w:rsidRPr="008B05C2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8B05C2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2021թ</w:t>
            </w:r>
            <w:r w:rsidRPr="008B05C2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717A40EF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Տեխնիկական առաջադրանքին համապատասխան ներդրված ԿՖԿՏՀ</w:t>
            </w:r>
          </w:p>
        </w:tc>
        <w:tc>
          <w:tcPr>
            <w:tcW w:w="993" w:type="dxa"/>
            <w:vMerge/>
            <w:shd w:val="clear" w:color="auto" w:fill="auto"/>
          </w:tcPr>
          <w:p w14:paraId="7A1A0316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52F56358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Մրցույթի արդյունքում հաղթող ճանաչված ԿՖԿՏՀ-ի ծրագրային ապահովում</w:t>
            </w:r>
            <w:r w:rsidRPr="00F55FB7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ը մշակող 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ընկերությունը 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տեխնիկական առաջադրանքով նախատեսված ժամկետներում և պատշաճ որակով  չի ապահով</w:t>
            </w:r>
            <w:r w:rsidRPr="00F55FB7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ում 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ծրագրի մշակումը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2AF106A7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Որակի ապահովման նպատակով Հաղթող ճանաչված ընկերության կողմից ներկայացված հաշվետվությունն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lastRenderedPageBreak/>
              <w:t>երի փորձաքննության անցկացում: Առաջացած անհամապատասխանությունների վերացմանն ուղղված աշխատանքների իրականացում</w:t>
            </w:r>
          </w:p>
        </w:tc>
        <w:tc>
          <w:tcPr>
            <w:tcW w:w="1418" w:type="dxa"/>
            <w:vMerge/>
          </w:tcPr>
          <w:p w14:paraId="52B78E4C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B990CC8" w14:textId="1F852A61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A83D9A" w14:paraId="12AD0A80" w14:textId="77777777" w:rsidTr="00EC2588">
        <w:tc>
          <w:tcPr>
            <w:tcW w:w="1687" w:type="dxa"/>
            <w:vMerge/>
            <w:shd w:val="clear" w:color="auto" w:fill="auto"/>
          </w:tcPr>
          <w:p w14:paraId="55616788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 w:val="restart"/>
            <w:shd w:val="clear" w:color="auto" w:fill="auto"/>
          </w:tcPr>
          <w:p w14:paraId="14CDBF59" w14:textId="73FAE170" w:rsidR="00EC2588" w:rsidRPr="00135FC9" w:rsidRDefault="00D8483B" w:rsidP="00D8483B">
            <w:pPr>
              <w:tabs>
                <w:tab w:val="left" w:pos="391"/>
              </w:tabs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D8483B">
              <w:rPr>
                <w:rFonts w:ascii="GHEA Grapalat" w:hAnsi="GHEA Grapalat"/>
                <w:sz w:val="16"/>
                <w:szCs w:val="16"/>
                <w:lang w:val="hy-AM"/>
              </w:rPr>
              <w:t xml:space="preserve">54. </w:t>
            </w:r>
            <w:r w:rsidR="00EC2588" w:rsidRPr="00135FC9">
              <w:rPr>
                <w:rFonts w:ascii="GHEA Grapalat" w:hAnsi="GHEA Grapalat"/>
                <w:sz w:val="16"/>
                <w:szCs w:val="16"/>
                <w:lang w:val="hy-AM"/>
              </w:rPr>
              <w:t>ԿՖԿՏՀ հիմնական բաղադրիչների ներդրում՝ 2-րդ փուլ</w:t>
            </w:r>
          </w:p>
          <w:p w14:paraId="3432853C" w14:textId="77777777" w:rsidR="00EC2588" w:rsidRPr="00135FC9" w:rsidRDefault="00EC2588" w:rsidP="00D8483B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112E28B7" w14:textId="087A02C6" w:rsidR="00EC2588" w:rsidRPr="00135FC9" w:rsidRDefault="00D8483B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54</w:t>
            </w:r>
            <w:r w:rsidR="00EC2588" w:rsidRPr="00D8483B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.1 </w:t>
            </w:r>
            <w:r w:rsidR="00EC2588" w:rsidRPr="00135FC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ԿՖԿՏՀ-ի ամբողջական ներդր</w:t>
            </w:r>
            <w:r w:rsidR="00EC2588" w:rsidRPr="00D8483B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ում</w:t>
            </w:r>
          </w:p>
        </w:tc>
        <w:tc>
          <w:tcPr>
            <w:tcW w:w="863" w:type="dxa"/>
            <w:vMerge/>
            <w:shd w:val="clear" w:color="auto" w:fill="FFFFFF" w:themeFill="background1"/>
          </w:tcPr>
          <w:p w14:paraId="32DCA6C2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55F635BE" w14:textId="77777777" w:rsidR="00EC2588" w:rsidRPr="008B05C2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8B05C2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2022թ</w:t>
            </w:r>
            <w:r w:rsidRPr="008B05C2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  <w:vAlign w:val="center"/>
          </w:tcPr>
          <w:p w14:paraId="6178AEFC" w14:textId="77777777" w:rsidR="00EC2588" w:rsidRPr="00135FC9" w:rsidRDefault="00EC2588" w:rsidP="00EC2588">
            <w:pPr>
              <w:spacing w:after="0" w:line="240" w:lineRule="auto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Տեխնիկական առաջադրանքին համապատասխան ներդրված ԿՖԿՏՀ</w:t>
            </w:r>
          </w:p>
        </w:tc>
        <w:tc>
          <w:tcPr>
            <w:tcW w:w="993" w:type="dxa"/>
            <w:vMerge/>
            <w:shd w:val="clear" w:color="auto" w:fill="auto"/>
          </w:tcPr>
          <w:p w14:paraId="6DDDE823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751F8ACF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ԿՖԿՏՀ-ի մոդուլների ցածր որակ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561D3064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Առաջացած անհամապատասխանությունների շտկում մշակողի կողմից</w:t>
            </w:r>
          </w:p>
        </w:tc>
        <w:tc>
          <w:tcPr>
            <w:tcW w:w="1418" w:type="dxa"/>
            <w:vMerge/>
          </w:tcPr>
          <w:p w14:paraId="77332ED0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38D65CA5" w14:textId="66DAE940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A439E8" w14:paraId="224F4FA1" w14:textId="77777777" w:rsidTr="00EC2588">
        <w:tc>
          <w:tcPr>
            <w:tcW w:w="1687" w:type="dxa"/>
            <w:vMerge/>
            <w:shd w:val="clear" w:color="auto" w:fill="auto"/>
          </w:tcPr>
          <w:p w14:paraId="13787AD6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100D2F46" w14:textId="77777777" w:rsidR="00EC2588" w:rsidRPr="00135FC9" w:rsidRDefault="00EC2588" w:rsidP="00EC2588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64DB4780" w14:textId="6BD40B53" w:rsidR="00EC2588" w:rsidRPr="00135FC9" w:rsidRDefault="00D8483B" w:rsidP="00EC2588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en-US"/>
              </w:rPr>
              <w:t>54</w:t>
            </w:r>
            <w:r w:rsidR="00EC2588"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.2 </w:t>
            </w:r>
            <w:r w:rsidR="00EC2588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ԿՖԿՏՀ-ի օգտվողների ուսուցում</w:t>
            </w:r>
          </w:p>
        </w:tc>
        <w:tc>
          <w:tcPr>
            <w:tcW w:w="863" w:type="dxa"/>
            <w:vMerge/>
            <w:shd w:val="clear" w:color="auto" w:fill="FFFFFF" w:themeFill="background1"/>
          </w:tcPr>
          <w:p w14:paraId="4B52E6BF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466B00C8" w14:textId="77777777" w:rsidR="00EC2588" w:rsidRPr="008B05C2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8B05C2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2022թ</w:t>
            </w:r>
            <w:r w:rsidRPr="008B05C2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1209D8DE" w14:textId="77777777" w:rsidR="00EC2588" w:rsidRPr="00135FC9" w:rsidRDefault="00EC2588" w:rsidP="00EC2588">
            <w:pPr>
              <w:pStyle w:val="ListParagraph1"/>
              <w:tabs>
                <w:tab w:val="left" w:pos="339"/>
              </w:tabs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ԿՖԿՏՀ-ի օգտվողները ուսուցանված են</w:t>
            </w:r>
          </w:p>
        </w:tc>
        <w:tc>
          <w:tcPr>
            <w:tcW w:w="993" w:type="dxa"/>
            <w:vMerge/>
            <w:shd w:val="clear" w:color="auto" w:fill="auto"/>
          </w:tcPr>
          <w:p w14:paraId="1ED178D1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shd w:val="clear" w:color="auto" w:fill="auto"/>
          </w:tcPr>
          <w:p w14:paraId="6514BE4B" w14:textId="78EBC965" w:rsidR="00EC2588" w:rsidRPr="00135FC9" w:rsidRDefault="00EC2588" w:rsidP="00EC2588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highlight w:val="yellow"/>
                <w:lang w:val="hy-AM"/>
              </w:rPr>
            </w:pP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Վ</w:t>
            </w:r>
            <w:r w:rsidRPr="00E65FAE">
              <w:rPr>
                <w:rFonts w:ascii="GHEA Grapalat" w:hAnsi="GHEA Grapalat"/>
                <w:bCs/>
                <w:sz w:val="16"/>
                <w:szCs w:val="16"/>
                <w:lang w:val="hy-AM"/>
              </w:rPr>
              <w:t xml:space="preserve">երապատրաստման </w:t>
            </w:r>
            <w:r>
              <w:rPr>
                <w:rFonts w:ascii="GHEA Grapalat" w:hAnsi="GHEA Grapalat"/>
                <w:bCs/>
                <w:sz w:val="16"/>
                <w:szCs w:val="16"/>
                <w:lang w:val="hy-AM"/>
              </w:rPr>
              <w:t>դասընթացները չեն տրամադրում անհրաժեշտ և բավարար գիտելիքներ մասնագետներին</w:t>
            </w:r>
          </w:p>
        </w:tc>
        <w:tc>
          <w:tcPr>
            <w:tcW w:w="1559" w:type="dxa"/>
            <w:shd w:val="clear" w:color="auto" w:fill="auto"/>
          </w:tcPr>
          <w:p w14:paraId="67D53150" w14:textId="089A274C" w:rsidR="00EC2588" w:rsidRPr="00135FC9" w:rsidRDefault="00EC2588" w:rsidP="00EC2588">
            <w:pPr>
              <w:spacing w:after="0" w:line="240" w:lineRule="auto"/>
              <w:rPr>
                <w:rFonts w:ascii="GHEA Grapalat" w:hAnsi="GHEA Grapalat" w:cs="GHEA Grapalat"/>
                <w:color w:val="000000"/>
                <w:sz w:val="18"/>
                <w:szCs w:val="18"/>
                <w:highlight w:val="yellow"/>
                <w:lang w:val="hy-AM"/>
              </w:rPr>
            </w:pP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Անհրաժեշտ հմտություններով 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վերապատրաստողների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 xml:space="preserve"> </w:t>
            </w:r>
            <w:r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ներգրավ</w:t>
            </w:r>
            <w:r w:rsidRPr="00CF462E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ում</w:t>
            </w:r>
          </w:p>
        </w:tc>
        <w:tc>
          <w:tcPr>
            <w:tcW w:w="1418" w:type="dxa"/>
            <w:vMerge/>
          </w:tcPr>
          <w:p w14:paraId="392D5FDA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8D1C3BE" w14:textId="0197D75B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  <w:tr w:rsidR="00EC2588" w:rsidRPr="00A83D9A" w14:paraId="4FE32B1B" w14:textId="77777777" w:rsidTr="00EC2588">
        <w:tc>
          <w:tcPr>
            <w:tcW w:w="1687" w:type="dxa"/>
            <w:vMerge/>
            <w:shd w:val="clear" w:color="auto" w:fill="auto"/>
          </w:tcPr>
          <w:p w14:paraId="57AE93DA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 w:cs="Sylfaen"/>
                <w:b/>
                <w:color w:val="000000"/>
                <w:sz w:val="16"/>
                <w:szCs w:val="16"/>
                <w:lang w:val="hy-AM"/>
              </w:rPr>
            </w:pPr>
          </w:p>
        </w:tc>
        <w:tc>
          <w:tcPr>
            <w:tcW w:w="1556" w:type="dxa"/>
            <w:vMerge/>
            <w:shd w:val="clear" w:color="auto" w:fill="auto"/>
          </w:tcPr>
          <w:p w14:paraId="5F6AED28" w14:textId="77777777" w:rsidR="00EC2588" w:rsidRPr="00135FC9" w:rsidRDefault="00EC2588" w:rsidP="00EC2588">
            <w:pPr>
              <w:spacing w:after="0" w:line="240" w:lineRule="auto"/>
              <w:ind w:left="-13" w:right="-23"/>
              <w:rPr>
                <w:rFonts w:ascii="GHEA Grapalat" w:hAnsi="GHEA Grapalat" w:cs="GHEA Grapalat"/>
                <w:color w:val="000000"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1561" w:type="dxa"/>
            <w:shd w:val="clear" w:color="auto" w:fill="auto"/>
          </w:tcPr>
          <w:p w14:paraId="24190501" w14:textId="52879699" w:rsidR="00EC2588" w:rsidRPr="00135FC9" w:rsidRDefault="00D8483B" w:rsidP="00EC2588">
            <w:pPr>
              <w:pStyle w:val="ListParagraph1"/>
              <w:spacing w:after="0" w:line="240" w:lineRule="auto"/>
              <w:ind w:left="0"/>
              <w:rPr>
                <w:rFonts w:ascii="GHEA Grapalat" w:hAnsi="GHEA Grapalat" w:cs="Arial"/>
                <w:bCs/>
                <w:sz w:val="16"/>
                <w:szCs w:val="16"/>
                <w:highlight w:val="yellow"/>
                <w:lang w:val="hy-AM"/>
              </w:rPr>
            </w:pPr>
            <w:r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54</w:t>
            </w:r>
            <w:r w:rsidR="00EC2588" w:rsidRPr="00D8483B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 xml:space="preserve">.3 </w:t>
            </w:r>
            <w:r w:rsidR="00EC2588" w:rsidRPr="00135FC9">
              <w:rPr>
                <w:rFonts w:ascii="GHEA Grapalat" w:hAnsi="GHEA Grapalat" w:cs="Arial"/>
                <w:bCs/>
                <w:sz w:val="16"/>
                <w:szCs w:val="16"/>
                <w:lang w:val="hy-AM"/>
              </w:rPr>
              <w:t>ԿՖԿՏՀ-ի սպասարկում</w:t>
            </w:r>
          </w:p>
        </w:tc>
        <w:tc>
          <w:tcPr>
            <w:tcW w:w="863" w:type="dxa"/>
            <w:vMerge/>
            <w:shd w:val="clear" w:color="auto" w:fill="FFFFFF" w:themeFill="background1"/>
          </w:tcPr>
          <w:p w14:paraId="6EE1B94C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6"/>
                <w:szCs w:val="16"/>
                <w:highlight w:val="yellow"/>
                <w:lang w:val="hy-AM"/>
              </w:rPr>
            </w:pPr>
          </w:p>
        </w:tc>
        <w:tc>
          <w:tcPr>
            <w:tcW w:w="859" w:type="dxa"/>
            <w:shd w:val="clear" w:color="auto" w:fill="auto"/>
          </w:tcPr>
          <w:p w14:paraId="648E92D1" w14:textId="77777777" w:rsidR="00EC2588" w:rsidRPr="008B05C2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</w:pPr>
            <w:r w:rsidRPr="008B05C2">
              <w:rPr>
                <w:rFonts w:ascii="GHEA Grapalat" w:hAnsi="GHEA Grapalat"/>
                <w:color w:val="000000"/>
                <w:sz w:val="16"/>
                <w:szCs w:val="16"/>
                <w:lang w:val="hy-AM"/>
              </w:rPr>
              <w:t>2023թ</w:t>
            </w:r>
            <w:r w:rsidRPr="008B05C2">
              <w:rPr>
                <w:rFonts w:ascii="Cambria Math" w:hAnsi="Cambria Math" w:cs="Cambria Math"/>
                <w:color w:val="000000"/>
                <w:sz w:val="16"/>
                <w:szCs w:val="16"/>
                <w:lang w:val="hy-AM"/>
              </w:rPr>
              <w:t>․</w:t>
            </w:r>
          </w:p>
        </w:tc>
        <w:tc>
          <w:tcPr>
            <w:tcW w:w="1834" w:type="dxa"/>
            <w:shd w:val="clear" w:color="auto" w:fill="auto"/>
          </w:tcPr>
          <w:p w14:paraId="4CA33FA8" w14:textId="77777777" w:rsidR="00EC2588" w:rsidRPr="00135FC9" w:rsidRDefault="00EC2588" w:rsidP="00EC2588">
            <w:pPr>
              <w:spacing w:after="0" w:line="240" w:lineRule="auto"/>
              <w:jc w:val="both"/>
              <w:rPr>
                <w:rFonts w:ascii="GHEA Grapalat" w:hAnsi="GHEA Grapalat"/>
                <w:sz w:val="16"/>
                <w:szCs w:val="16"/>
                <w:lang w:val="hy-AM"/>
              </w:rPr>
            </w:pPr>
            <w:r w:rsidRPr="00135FC9">
              <w:rPr>
                <w:rFonts w:ascii="GHEA Grapalat" w:hAnsi="GHEA Grapalat"/>
                <w:sz w:val="16"/>
                <w:szCs w:val="16"/>
                <w:lang w:val="hy-AM"/>
              </w:rPr>
              <w:t>Պատշաճ ձևով գործող ԿՖԿՏՀ ավտոմատացված համակարգի առկայություն</w:t>
            </w:r>
          </w:p>
        </w:tc>
        <w:tc>
          <w:tcPr>
            <w:tcW w:w="993" w:type="dxa"/>
            <w:vMerge/>
            <w:shd w:val="clear" w:color="auto" w:fill="auto"/>
          </w:tcPr>
          <w:p w14:paraId="2DCDE0CE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color w:val="000000"/>
                <w:sz w:val="18"/>
                <w:szCs w:val="18"/>
                <w:highlight w:val="yellow"/>
                <w:lang w:val="hy-AM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4E361155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ԿՖԿՏՀ-ի 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սպասարկման ընթացքում առաջացող խնդիրներ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0B43C332" w14:textId="77777777" w:rsidR="00EC2588" w:rsidRPr="00CF462E" w:rsidRDefault="00EC2588" w:rsidP="00EC2588">
            <w:pPr>
              <w:spacing w:after="0" w:line="240" w:lineRule="auto"/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</w:pP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Առաջացած անհամապատասխանությունների շտկում </w:t>
            </w:r>
            <w:r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>սպասարկող կազմակերպության</w:t>
            </w:r>
            <w:r w:rsidRPr="00CF462E">
              <w:rPr>
                <w:rFonts w:ascii="GHEA Grapalat" w:hAnsi="GHEA Grapalat" w:cs="Arial"/>
                <w:color w:val="000000"/>
                <w:sz w:val="16"/>
                <w:szCs w:val="16"/>
                <w:lang w:val="hy-AM"/>
              </w:rPr>
              <w:t xml:space="preserve"> կողմից</w:t>
            </w:r>
          </w:p>
        </w:tc>
        <w:tc>
          <w:tcPr>
            <w:tcW w:w="1418" w:type="dxa"/>
            <w:vMerge/>
          </w:tcPr>
          <w:p w14:paraId="00A243B6" w14:textId="7777777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41A41C6C" w14:textId="1CC304F7" w:rsidR="00EC2588" w:rsidRPr="00135FC9" w:rsidRDefault="00EC2588" w:rsidP="00EC2588">
            <w:pPr>
              <w:spacing w:after="0" w:line="240" w:lineRule="auto"/>
              <w:jc w:val="center"/>
              <w:rPr>
                <w:rFonts w:ascii="GHEA Grapalat" w:hAnsi="GHEA Grapalat"/>
                <w:b/>
                <w:sz w:val="18"/>
                <w:szCs w:val="18"/>
                <w:lang w:val="hy-AM"/>
              </w:rPr>
            </w:pPr>
          </w:p>
        </w:tc>
      </w:tr>
    </w:tbl>
    <w:p w14:paraId="58F99CC6" w14:textId="77777777" w:rsidR="00415A33" w:rsidRPr="00CF462E" w:rsidRDefault="00415A33" w:rsidP="002A7F12">
      <w:pPr>
        <w:spacing w:after="0" w:line="240" w:lineRule="auto"/>
        <w:rPr>
          <w:rFonts w:ascii="GHEA Grapalat" w:hAnsi="GHEA Grapalat" w:cs="Sylfaen"/>
          <w:b/>
          <w:color w:val="000000"/>
          <w:sz w:val="28"/>
          <w:szCs w:val="28"/>
          <w:lang w:val="hy-AM"/>
        </w:rPr>
      </w:pPr>
    </w:p>
    <w:sectPr w:rsidR="00415A33" w:rsidRPr="00CF462E" w:rsidSect="002A7F12">
      <w:footerReference w:type="default" r:id="rId8"/>
      <w:pgSz w:w="15840" w:h="12240" w:orient="landscape"/>
      <w:pgMar w:top="426" w:right="81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4225A8" w14:textId="77777777" w:rsidR="00E504F0" w:rsidRDefault="00E504F0" w:rsidP="002A2403">
      <w:pPr>
        <w:spacing w:after="0" w:line="240" w:lineRule="auto"/>
      </w:pPr>
      <w:r>
        <w:separator/>
      </w:r>
    </w:p>
  </w:endnote>
  <w:endnote w:type="continuationSeparator" w:id="0">
    <w:p w14:paraId="6D1A2F17" w14:textId="77777777" w:rsidR="00E504F0" w:rsidRDefault="00E504F0" w:rsidP="002A24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C5FBC" w14:textId="48F1B083" w:rsidR="00A83D9A" w:rsidRDefault="00A83D9A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0633A">
      <w:rPr>
        <w:noProof/>
      </w:rPr>
      <w:t>29</w:t>
    </w:r>
    <w:r>
      <w:rPr>
        <w:noProof/>
      </w:rPr>
      <w:fldChar w:fldCharType="end"/>
    </w:r>
  </w:p>
  <w:p w14:paraId="3BD186F7" w14:textId="77777777" w:rsidR="00A83D9A" w:rsidRDefault="00A83D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6AB088" w14:textId="77777777" w:rsidR="00E504F0" w:rsidRDefault="00E504F0" w:rsidP="002A2403">
      <w:pPr>
        <w:spacing w:after="0" w:line="240" w:lineRule="auto"/>
      </w:pPr>
      <w:r>
        <w:separator/>
      </w:r>
    </w:p>
  </w:footnote>
  <w:footnote w:type="continuationSeparator" w:id="0">
    <w:p w14:paraId="66D93885" w14:textId="77777777" w:rsidR="00E504F0" w:rsidRDefault="00E504F0" w:rsidP="002A24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36628"/>
    <w:multiLevelType w:val="hybridMultilevel"/>
    <w:tmpl w:val="812603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65417"/>
    <w:multiLevelType w:val="hybridMultilevel"/>
    <w:tmpl w:val="814E1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76524D"/>
    <w:multiLevelType w:val="hybridMultilevel"/>
    <w:tmpl w:val="E2D82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EB1C3E"/>
    <w:multiLevelType w:val="hybridMultilevel"/>
    <w:tmpl w:val="FD38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8A1272"/>
    <w:multiLevelType w:val="hybridMultilevel"/>
    <w:tmpl w:val="4934DA52"/>
    <w:lvl w:ilvl="0" w:tplc="F35807F0">
      <w:start w:val="1"/>
      <w:numFmt w:val="upperRoman"/>
      <w:lvlText w:val="%1."/>
      <w:lvlJc w:val="left"/>
      <w:pPr>
        <w:ind w:left="1080" w:hanging="720"/>
      </w:pPr>
      <w:rPr>
        <w:rFonts w:ascii="Sylfaen" w:hAnsi="Sylfaen" w:cs="Sylfaen" w:hint="default"/>
        <w:color w:val="2E74B5" w:themeColor="accent1" w:themeShade="BF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A563A8"/>
    <w:multiLevelType w:val="hybridMultilevel"/>
    <w:tmpl w:val="D4183A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390868"/>
    <w:multiLevelType w:val="hybridMultilevel"/>
    <w:tmpl w:val="30045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EC5984"/>
    <w:multiLevelType w:val="hybridMultilevel"/>
    <w:tmpl w:val="B532AEAE"/>
    <w:lvl w:ilvl="0" w:tplc="65A856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F7896"/>
    <w:multiLevelType w:val="hybridMultilevel"/>
    <w:tmpl w:val="C8C4B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F26C1A"/>
    <w:multiLevelType w:val="hybridMultilevel"/>
    <w:tmpl w:val="CF94D7F6"/>
    <w:lvl w:ilvl="0" w:tplc="04090001">
      <w:start w:val="1"/>
      <w:numFmt w:val="bullet"/>
      <w:lvlText w:val=""/>
      <w:lvlJc w:val="left"/>
      <w:pPr>
        <w:ind w:left="6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42" w:hanging="360"/>
      </w:pPr>
      <w:rPr>
        <w:rFonts w:ascii="Wingdings" w:hAnsi="Wingdings" w:hint="default"/>
      </w:rPr>
    </w:lvl>
  </w:abstractNum>
  <w:abstractNum w:abstractNumId="10" w15:restartNumberingAfterBreak="0">
    <w:nsid w:val="30F30986"/>
    <w:multiLevelType w:val="hybridMultilevel"/>
    <w:tmpl w:val="128C04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D160DD"/>
    <w:multiLevelType w:val="hybridMultilevel"/>
    <w:tmpl w:val="7DB272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1FD5666"/>
    <w:multiLevelType w:val="hybridMultilevel"/>
    <w:tmpl w:val="A2727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246DDC"/>
    <w:multiLevelType w:val="hybridMultilevel"/>
    <w:tmpl w:val="ED7C50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EB2845"/>
    <w:multiLevelType w:val="hybridMultilevel"/>
    <w:tmpl w:val="B9EE7A4E"/>
    <w:lvl w:ilvl="0" w:tplc="6B8C535A">
      <w:start w:val="6"/>
      <w:numFmt w:val="decimal"/>
      <w:lvlText w:val="%1."/>
      <w:lvlJc w:val="left"/>
      <w:pPr>
        <w:ind w:left="1440" w:hanging="360"/>
      </w:pPr>
      <w:rPr>
        <w:rFonts w:hint="default"/>
        <w:color w:val="2E74B5" w:themeColor="accent1" w:themeShade="BF"/>
        <w:lang w:val="fr-FR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2C0549"/>
    <w:multiLevelType w:val="hybridMultilevel"/>
    <w:tmpl w:val="8658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E7207F"/>
    <w:multiLevelType w:val="hybridMultilevel"/>
    <w:tmpl w:val="B97A0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C07DF2"/>
    <w:multiLevelType w:val="hybridMultilevel"/>
    <w:tmpl w:val="E572E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F25410"/>
    <w:multiLevelType w:val="hybridMultilevel"/>
    <w:tmpl w:val="7396A4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CC3662"/>
    <w:multiLevelType w:val="hybridMultilevel"/>
    <w:tmpl w:val="353C8C32"/>
    <w:lvl w:ilvl="0" w:tplc="040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0" w15:restartNumberingAfterBreak="0">
    <w:nsid w:val="6A047046"/>
    <w:multiLevelType w:val="hybridMultilevel"/>
    <w:tmpl w:val="8F4E460C"/>
    <w:lvl w:ilvl="0" w:tplc="04090001">
      <w:start w:val="1"/>
      <w:numFmt w:val="bullet"/>
      <w:lvlText w:val=""/>
      <w:lvlJc w:val="left"/>
      <w:pPr>
        <w:ind w:left="6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1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3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</w:abstractNum>
  <w:abstractNum w:abstractNumId="21" w15:restartNumberingAfterBreak="0">
    <w:nsid w:val="6A603545"/>
    <w:multiLevelType w:val="hybridMultilevel"/>
    <w:tmpl w:val="8796EBAA"/>
    <w:lvl w:ilvl="0" w:tplc="5B229E7E">
      <w:start w:val="1"/>
      <w:numFmt w:val="decimal"/>
      <w:lvlText w:val="%1)"/>
      <w:lvlJc w:val="left"/>
      <w:pPr>
        <w:ind w:left="1440" w:hanging="360"/>
      </w:pPr>
      <w:rPr>
        <w:rFonts w:hint="default"/>
        <w:b w:val="0"/>
        <w:color w:val="000000" w:themeColor="text1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4791F88"/>
    <w:multiLevelType w:val="hybridMultilevel"/>
    <w:tmpl w:val="D74E72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F5303"/>
    <w:multiLevelType w:val="hybridMultilevel"/>
    <w:tmpl w:val="2848E0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B054DD5"/>
    <w:multiLevelType w:val="hybridMultilevel"/>
    <w:tmpl w:val="3EA25F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5"/>
  </w:num>
  <w:num w:numId="3">
    <w:abstractNumId w:val="10"/>
  </w:num>
  <w:num w:numId="4">
    <w:abstractNumId w:val="13"/>
  </w:num>
  <w:num w:numId="5">
    <w:abstractNumId w:val="19"/>
  </w:num>
  <w:num w:numId="6">
    <w:abstractNumId w:val="18"/>
  </w:num>
  <w:num w:numId="7">
    <w:abstractNumId w:val="9"/>
  </w:num>
  <w:num w:numId="8">
    <w:abstractNumId w:val="24"/>
  </w:num>
  <w:num w:numId="9">
    <w:abstractNumId w:val="2"/>
  </w:num>
  <w:num w:numId="10">
    <w:abstractNumId w:val="3"/>
  </w:num>
  <w:num w:numId="11">
    <w:abstractNumId w:val="1"/>
  </w:num>
  <w:num w:numId="12">
    <w:abstractNumId w:val="5"/>
  </w:num>
  <w:num w:numId="13">
    <w:abstractNumId w:val="16"/>
  </w:num>
  <w:num w:numId="14">
    <w:abstractNumId w:val="17"/>
  </w:num>
  <w:num w:numId="15">
    <w:abstractNumId w:val="12"/>
  </w:num>
  <w:num w:numId="16">
    <w:abstractNumId w:val="6"/>
  </w:num>
  <w:num w:numId="17">
    <w:abstractNumId w:val="14"/>
  </w:num>
  <w:num w:numId="18">
    <w:abstractNumId w:val="22"/>
  </w:num>
  <w:num w:numId="19">
    <w:abstractNumId w:val="11"/>
  </w:num>
  <w:num w:numId="20">
    <w:abstractNumId w:val="21"/>
  </w:num>
  <w:num w:numId="21">
    <w:abstractNumId w:val="8"/>
  </w:num>
  <w:num w:numId="22">
    <w:abstractNumId w:val="4"/>
  </w:num>
  <w:num w:numId="23">
    <w:abstractNumId w:val="20"/>
  </w:num>
  <w:num w:numId="24">
    <w:abstractNumId w:val="7"/>
  </w:num>
  <w:num w:numId="25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403"/>
    <w:rsid w:val="00000532"/>
    <w:rsid w:val="000019EF"/>
    <w:rsid w:val="00012EED"/>
    <w:rsid w:val="0001602B"/>
    <w:rsid w:val="00021315"/>
    <w:rsid w:val="000221EA"/>
    <w:rsid w:val="00031C5D"/>
    <w:rsid w:val="00031D98"/>
    <w:rsid w:val="00035264"/>
    <w:rsid w:val="0003774C"/>
    <w:rsid w:val="00040AB3"/>
    <w:rsid w:val="00043447"/>
    <w:rsid w:val="000437CF"/>
    <w:rsid w:val="00046B59"/>
    <w:rsid w:val="00055E49"/>
    <w:rsid w:val="00057A45"/>
    <w:rsid w:val="00057BDC"/>
    <w:rsid w:val="00062178"/>
    <w:rsid w:val="00064879"/>
    <w:rsid w:val="00065356"/>
    <w:rsid w:val="00065FF7"/>
    <w:rsid w:val="00075C82"/>
    <w:rsid w:val="00075CC5"/>
    <w:rsid w:val="000775DC"/>
    <w:rsid w:val="00081D0F"/>
    <w:rsid w:val="000822FA"/>
    <w:rsid w:val="0008262E"/>
    <w:rsid w:val="00086A22"/>
    <w:rsid w:val="00093E74"/>
    <w:rsid w:val="000A1692"/>
    <w:rsid w:val="000A17A9"/>
    <w:rsid w:val="000B0B86"/>
    <w:rsid w:val="000B4106"/>
    <w:rsid w:val="000B4476"/>
    <w:rsid w:val="000C14D4"/>
    <w:rsid w:val="000C73D7"/>
    <w:rsid w:val="000D01F6"/>
    <w:rsid w:val="000E2EE8"/>
    <w:rsid w:val="000E34E3"/>
    <w:rsid w:val="000E45FF"/>
    <w:rsid w:val="000E4C64"/>
    <w:rsid w:val="000F3720"/>
    <w:rsid w:val="000F3BBA"/>
    <w:rsid w:val="000F5B35"/>
    <w:rsid w:val="000F63DC"/>
    <w:rsid w:val="000F70A5"/>
    <w:rsid w:val="000F7F16"/>
    <w:rsid w:val="001006FF"/>
    <w:rsid w:val="00100CFA"/>
    <w:rsid w:val="0010123C"/>
    <w:rsid w:val="00102208"/>
    <w:rsid w:val="00103AC7"/>
    <w:rsid w:val="00104876"/>
    <w:rsid w:val="0010776E"/>
    <w:rsid w:val="00107F3E"/>
    <w:rsid w:val="00110EAA"/>
    <w:rsid w:val="001131DA"/>
    <w:rsid w:val="00113464"/>
    <w:rsid w:val="0012740C"/>
    <w:rsid w:val="00131823"/>
    <w:rsid w:val="00133ED1"/>
    <w:rsid w:val="00133F2C"/>
    <w:rsid w:val="001346C1"/>
    <w:rsid w:val="00135FC9"/>
    <w:rsid w:val="00136A6C"/>
    <w:rsid w:val="001376C2"/>
    <w:rsid w:val="00142E9F"/>
    <w:rsid w:val="001452AB"/>
    <w:rsid w:val="0014608E"/>
    <w:rsid w:val="00147F14"/>
    <w:rsid w:val="00152600"/>
    <w:rsid w:val="00152972"/>
    <w:rsid w:val="001543BB"/>
    <w:rsid w:val="00155A9B"/>
    <w:rsid w:val="00161FD8"/>
    <w:rsid w:val="00162570"/>
    <w:rsid w:val="00163732"/>
    <w:rsid w:val="0016401D"/>
    <w:rsid w:val="001640B2"/>
    <w:rsid w:val="001653F8"/>
    <w:rsid w:val="00166E86"/>
    <w:rsid w:val="00170AD1"/>
    <w:rsid w:val="00170BB5"/>
    <w:rsid w:val="00177622"/>
    <w:rsid w:val="001778C1"/>
    <w:rsid w:val="00177C9C"/>
    <w:rsid w:val="00184FD1"/>
    <w:rsid w:val="00193727"/>
    <w:rsid w:val="0019450B"/>
    <w:rsid w:val="00195BED"/>
    <w:rsid w:val="001A2EA5"/>
    <w:rsid w:val="001A50B6"/>
    <w:rsid w:val="001B0903"/>
    <w:rsid w:val="001B2287"/>
    <w:rsid w:val="001B2F2B"/>
    <w:rsid w:val="001B327B"/>
    <w:rsid w:val="001B5790"/>
    <w:rsid w:val="001B59B8"/>
    <w:rsid w:val="001B6C64"/>
    <w:rsid w:val="001C0469"/>
    <w:rsid w:val="001C3710"/>
    <w:rsid w:val="001C5395"/>
    <w:rsid w:val="001C5488"/>
    <w:rsid w:val="001C5839"/>
    <w:rsid w:val="001C73FA"/>
    <w:rsid w:val="001D205B"/>
    <w:rsid w:val="001D641B"/>
    <w:rsid w:val="001F03A9"/>
    <w:rsid w:val="001F1B48"/>
    <w:rsid w:val="001F5835"/>
    <w:rsid w:val="00200056"/>
    <w:rsid w:val="00200C25"/>
    <w:rsid w:val="00200E3D"/>
    <w:rsid w:val="00201332"/>
    <w:rsid w:val="00205589"/>
    <w:rsid w:val="00212A24"/>
    <w:rsid w:val="00213F31"/>
    <w:rsid w:val="00220821"/>
    <w:rsid w:val="0022191E"/>
    <w:rsid w:val="00224A45"/>
    <w:rsid w:val="00224F5C"/>
    <w:rsid w:val="00226627"/>
    <w:rsid w:val="0023527A"/>
    <w:rsid w:val="0023660B"/>
    <w:rsid w:val="00255241"/>
    <w:rsid w:val="002553B7"/>
    <w:rsid w:val="00260266"/>
    <w:rsid w:val="002626A1"/>
    <w:rsid w:val="0026273E"/>
    <w:rsid w:val="002648D0"/>
    <w:rsid w:val="00266245"/>
    <w:rsid w:val="00267279"/>
    <w:rsid w:val="002728ED"/>
    <w:rsid w:val="00274300"/>
    <w:rsid w:val="00276C2C"/>
    <w:rsid w:val="00281681"/>
    <w:rsid w:val="0028578D"/>
    <w:rsid w:val="00285EE4"/>
    <w:rsid w:val="00290A9D"/>
    <w:rsid w:val="002949EA"/>
    <w:rsid w:val="002A2403"/>
    <w:rsid w:val="002A35BE"/>
    <w:rsid w:val="002A6F71"/>
    <w:rsid w:val="002A7B5B"/>
    <w:rsid w:val="002A7F12"/>
    <w:rsid w:val="002B2973"/>
    <w:rsid w:val="002B38E5"/>
    <w:rsid w:val="002B533B"/>
    <w:rsid w:val="002C144B"/>
    <w:rsid w:val="002C1ABC"/>
    <w:rsid w:val="002C36B6"/>
    <w:rsid w:val="002C52DE"/>
    <w:rsid w:val="002C6F60"/>
    <w:rsid w:val="002C7A04"/>
    <w:rsid w:val="002D2F71"/>
    <w:rsid w:val="002E1B57"/>
    <w:rsid w:val="002E277D"/>
    <w:rsid w:val="002E4A59"/>
    <w:rsid w:val="002E6051"/>
    <w:rsid w:val="002F0299"/>
    <w:rsid w:val="002F3726"/>
    <w:rsid w:val="002F70B3"/>
    <w:rsid w:val="00300D5C"/>
    <w:rsid w:val="00303304"/>
    <w:rsid w:val="0030387E"/>
    <w:rsid w:val="00305970"/>
    <w:rsid w:val="003117F8"/>
    <w:rsid w:val="00314560"/>
    <w:rsid w:val="00316BE9"/>
    <w:rsid w:val="00321398"/>
    <w:rsid w:val="00324347"/>
    <w:rsid w:val="0033112C"/>
    <w:rsid w:val="00331200"/>
    <w:rsid w:val="0033139E"/>
    <w:rsid w:val="0033192A"/>
    <w:rsid w:val="00333975"/>
    <w:rsid w:val="00335BF2"/>
    <w:rsid w:val="003379E5"/>
    <w:rsid w:val="00341C6A"/>
    <w:rsid w:val="00344512"/>
    <w:rsid w:val="00346670"/>
    <w:rsid w:val="003470B1"/>
    <w:rsid w:val="0035418C"/>
    <w:rsid w:val="003546BD"/>
    <w:rsid w:val="003548D1"/>
    <w:rsid w:val="0035542E"/>
    <w:rsid w:val="00357094"/>
    <w:rsid w:val="003574F5"/>
    <w:rsid w:val="003639A4"/>
    <w:rsid w:val="00364217"/>
    <w:rsid w:val="00372223"/>
    <w:rsid w:val="003723C8"/>
    <w:rsid w:val="00372C7A"/>
    <w:rsid w:val="00374AFD"/>
    <w:rsid w:val="00374F3E"/>
    <w:rsid w:val="003752A5"/>
    <w:rsid w:val="003754F5"/>
    <w:rsid w:val="00376FD4"/>
    <w:rsid w:val="00381560"/>
    <w:rsid w:val="00382282"/>
    <w:rsid w:val="003827B5"/>
    <w:rsid w:val="00382BF9"/>
    <w:rsid w:val="003850F6"/>
    <w:rsid w:val="00386704"/>
    <w:rsid w:val="00386BFE"/>
    <w:rsid w:val="003A1DC4"/>
    <w:rsid w:val="003A22C1"/>
    <w:rsid w:val="003A2E43"/>
    <w:rsid w:val="003A3EA9"/>
    <w:rsid w:val="003A651C"/>
    <w:rsid w:val="003A7388"/>
    <w:rsid w:val="003B0582"/>
    <w:rsid w:val="003B0DFB"/>
    <w:rsid w:val="003B134C"/>
    <w:rsid w:val="003B28B4"/>
    <w:rsid w:val="003B5042"/>
    <w:rsid w:val="003C0B24"/>
    <w:rsid w:val="003C28BB"/>
    <w:rsid w:val="003C4527"/>
    <w:rsid w:val="003D1127"/>
    <w:rsid w:val="003D1FE7"/>
    <w:rsid w:val="003E18E7"/>
    <w:rsid w:val="003E5F73"/>
    <w:rsid w:val="003F2FD3"/>
    <w:rsid w:val="003F4821"/>
    <w:rsid w:val="003F575E"/>
    <w:rsid w:val="003F7105"/>
    <w:rsid w:val="003F711B"/>
    <w:rsid w:val="00406EAD"/>
    <w:rsid w:val="004152C2"/>
    <w:rsid w:val="00415A33"/>
    <w:rsid w:val="00416A78"/>
    <w:rsid w:val="00421FE1"/>
    <w:rsid w:val="0042458F"/>
    <w:rsid w:val="0042538A"/>
    <w:rsid w:val="00436338"/>
    <w:rsid w:val="00436BBD"/>
    <w:rsid w:val="00437A9A"/>
    <w:rsid w:val="004403C6"/>
    <w:rsid w:val="00440973"/>
    <w:rsid w:val="004434B8"/>
    <w:rsid w:val="00443B32"/>
    <w:rsid w:val="004446D7"/>
    <w:rsid w:val="00453CD4"/>
    <w:rsid w:val="00454C17"/>
    <w:rsid w:val="00456D16"/>
    <w:rsid w:val="004570FB"/>
    <w:rsid w:val="004604A6"/>
    <w:rsid w:val="00461EE2"/>
    <w:rsid w:val="00472E80"/>
    <w:rsid w:val="0047360B"/>
    <w:rsid w:val="00476747"/>
    <w:rsid w:val="0048296C"/>
    <w:rsid w:val="00483FB5"/>
    <w:rsid w:val="00484AE4"/>
    <w:rsid w:val="004925C2"/>
    <w:rsid w:val="0049280B"/>
    <w:rsid w:val="00492BA4"/>
    <w:rsid w:val="004A0ADC"/>
    <w:rsid w:val="004A3452"/>
    <w:rsid w:val="004A3D11"/>
    <w:rsid w:val="004A6875"/>
    <w:rsid w:val="004A71D9"/>
    <w:rsid w:val="004B3C1B"/>
    <w:rsid w:val="004B580F"/>
    <w:rsid w:val="004B6FCB"/>
    <w:rsid w:val="004C270D"/>
    <w:rsid w:val="004C48CA"/>
    <w:rsid w:val="004C6E97"/>
    <w:rsid w:val="004C7EC9"/>
    <w:rsid w:val="004D0C3E"/>
    <w:rsid w:val="004D3BAD"/>
    <w:rsid w:val="004D748A"/>
    <w:rsid w:val="004D7AAA"/>
    <w:rsid w:val="004E7971"/>
    <w:rsid w:val="004E7A4D"/>
    <w:rsid w:val="004F2259"/>
    <w:rsid w:val="00510E14"/>
    <w:rsid w:val="0051102D"/>
    <w:rsid w:val="005142DE"/>
    <w:rsid w:val="00516071"/>
    <w:rsid w:val="0052233C"/>
    <w:rsid w:val="005238F9"/>
    <w:rsid w:val="00523E3C"/>
    <w:rsid w:val="00526B3F"/>
    <w:rsid w:val="005306ED"/>
    <w:rsid w:val="00531969"/>
    <w:rsid w:val="005331C3"/>
    <w:rsid w:val="005360A7"/>
    <w:rsid w:val="005467DD"/>
    <w:rsid w:val="00546986"/>
    <w:rsid w:val="0055126A"/>
    <w:rsid w:val="00551D41"/>
    <w:rsid w:val="00552A34"/>
    <w:rsid w:val="0056205A"/>
    <w:rsid w:val="00563334"/>
    <w:rsid w:val="00567DCD"/>
    <w:rsid w:val="00572792"/>
    <w:rsid w:val="00576860"/>
    <w:rsid w:val="00582D93"/>
    <w:rsid w:val="00582DB7"/>
    <w:rsid w:val="00584091"/>
    <w:rsid w:val="00585C1E"/>
    <w:rsid w:val="00590094"/>
    <w:rsid w:val="0059326F"/>
    <w:rsid w:val="005976F9"/>
    <w:rsid w:val="005A269D"/>
    <w:rsid w:val="005A4B15"/>
    <w:rsid w:val="005A5421"/>
    <w:rsid w:val="005B13E6"/>
    <w:rsid w:val="005B15F1"/>
    <w:rsid w:val="005B285C"/>
    <w:rsid w:val="005B51DB"/>
    <w:rsid w:val="005B7ED2"/>
    <w:rsid w:val="005C0F61"/>
    <w:rsid w:val="005C18A5"/>
    <w:rsid w:val="005D016D"/>
    <w:rsid w:val="005D01F4"/>
    <w:rsid w:val="005D0611"/>
    <w:rsid w:val="005D0B4B"/>
    <w:rsid w:val="005D6EA1"/>
    <w:rsid w:val="005E2ACB"/>
    <w:rsid w:val="005E4FF4"/>
    <w:rsid w:val="005E6442"/>
    <w:rsid w:val="005E683C"/>
    <w:rsid w:val="005F18D9"/>
    <w:rsid w:val="005F4A68"/>
    <w:rsid w:val="005F5A12"/>
    <w:rsid w:val="005F7198"/>
    <w:rsid w:val="0060197B"/>
    <w:rsid w:val="00601D37"/>
    <w:rsid w:val="00602513"/>
    <w:rsid w:val="00603D4E"/>
    <w:rsid w:val="00604893"/>
    <w:rsid w:val="00605CAB"/>
    <w:rsid w:val="00615490"/>
    <w:rsid w:val="006254E9"/>
    <w:rsid w:val="00625DF3"/>
    <w:rsid w:val="00631E68"/>
    <w:rsid w:val="0063748E"/>
    <w:rsid w:val="0064092A"/>
    <w:rsid w:val="00641ED0"/>
    <w:rsid w:val="0064429D"/>
    <w:rsid w:val="00645DB1"/>
    <w:rsid w:val="006509D7"/>
    <w:rsid w:val="006546FC"/>
    <w:rsid w:val="006613B9"/>
    <w:rsid w:val="00661818"/>
    <w:rsid w:val="006625D0"/>
    <w:rsid w:val="006630E9"/>
    <w:rsid w:val="00664CE0"/>
    <w:rsid w:val="006726A3"/>
    <w:rsid w:val="00674452"/>
    <w:rsid w:val="006772C1"/>
    <w:rsid w:val="0067756C"/>
    <w:rsid w:val="006814A9"/>
    <w:rsid w:val="00684CA7"/>
    <w:rsid w:val="00685315"/>
    <w:rsid w:val="00692B2D"/>
    <w:rsid w:val="00694BC3"/>
    <w:rsid w:val="006959B7"/>
    <w:rsid w:val="006A0E7D"/>
    <w:rsid w:val="006A3664"/>
    <w:rsid w:val="006A3FD7"/>
    <w:rsid w:val="006A4924"/>
    <w:rsid w:val="006A56C7"/>
    <w:rsid w:val="006B245F"/>
    <w:rsid w:val="006B6173"/>
    <w:rsid w:val="006C1CED"/>
    <w:rsid w:val="006C2FFB"/>
    <w:rsid w:val="006C457D"/>
    <w:rsid w:val="006E3834"/>
    <w:rsid w:val="006E4AFF"/>
    <w:rsid w:val="006E5AED"/>
    <w:rsid w:val="006E5B46"/>
    <w:rsid w:val="006F16E9"/>
    <w:rsid w:val="006F5BB5"/>
    <w:rsid w:val="006F7D4D"/>
    <w:rsid w:val="007054E0"/>
    <w:rsid w:val="00711B92"/>
    <w:rsid w:val="00712074"/>
    <w:rsid w:val="00712DE6"/>
    <w:rsid w:val="00716E97"/>
    <w:rsid w:val="0072175A"/>
    <w:rsid w:val="00722D58"/>
    <w:rsid w:val="00724113"/>
    <w:rsid w:val="00724D87"/>
    <w:rsid w:val="00725530"/>
    <w:rsid w:val="007268DF"/>
    <w:rsid w:val="00727B4C"/>
    <w:rsid w:val="00731D3A"/>
    <w:rsid w:val="007403B4"/>
    <w:rsid w:val="00740E31"/>
    <w:rsid w:val="007522C2"/>
    <w:rsid w:val="00753DD3"/>
    <w:rsid w:val="007540B1"/>
    <w:rsid w:val="00757E44"/>
    <w:rsid w:val="00764481"/>
    <w:rsid w:val="00766401"/>
    <w:rsid w:val="00766D9E"/>
    <w:rsid w:val="00767B21"/>
    <w:rsid w:val="00770F92"/>
    <w:rsid w:val="00771ABC"/>
    <w:rsid w:val="00775AD5"/>
    <w:rsid w:val="00776CCC"/>
    <w:rsid w:val="00780D54"/>
    <w:rsid w:val="00784571"/>
    <w:rsid w:val="007910CD"/>
    <w:rsid w:val="00791BAF"/>
    <w:rsid w:val="0079421D"/>
    <w:rsid w:val="0079505A"/>
    <w:rsid w:val="00796C8F"/>
    <w:rsid w:val="00797013"/>
    <w:rsid w:val="007A02A5"/>
    <w:rsid w:val="007A2910"/>
    <w:rsid w:val="007A3D86"/>
    <w:rsid w:val="007A4B7E"/>
    <w:rsid w:val="007A7F75"/>
    <w:rsid w:val="007B4A4A"/>
    <w:rsid w:val="007C4602"/>
    <w:rsid w:val="007C6E57"/>
    <w:rsid w:val="007D0DA6"/>
    <w:rsid w:val="007D4291"/>
    <w:rsid w:val="007D42B1"/>
    <w:rsid w:val="007E0D5C"/>
    <w:rsid w:val="0080029F"/>
    <w:rsid w:val="008002FD"/>
    <w:rsid w:val="0080129D"/>
    <w:rsid w:val="00801620"/>
    <w:rsid w:val="0080449A"/>
    <w:rsid w:val="008057EE"/>
    <w:rsid w:val="00807054"/>
    <w:rsid w:val="00811DEE"/>
    <w:rsid w:val="0081266B"/>
    <w:rsid w:val="00817724"/>
    <w:rsid w:val="00820E5D"/>
    <w:rsid w:val="008215DE"/>
    <w:rsid w:val="008236B1"/>
    <w:rsid w:val="0083199C"/>
    <w:rsid w:val="00832492"/>
    <w:rsid w:val="0083318E"/>
    <w:rsid w:val="00836F9C"/>
    <w:rsid w:val="00840A72"/>
    <w:rsid w:val="00845159"/>
    <w:rsid w:val="00846C1F"/>
    <w:rsid w:val="00850A63"/>
    <w:rsid w:val="008514D3"/>
    <w:rsid w:val="0085302E"/>
    <w:rsid w:val="00854156"/>
    <w:rsid w:val="008634B6"/>
    <w:rsid w:val="00863E49"/>
    <w:rsid w:val="008647D1"/>
    <w:rsid w:val="008704FB"/>
    <w:rsid w:val="00874898"/>
    <w:rsid w:val="0087553E"/>
    <w:rsid w:val="008868AF"/>
    <w:rsid w:val="0089407F"/>
    <w:rsid w:val="00894E8B"/>
    <w:rsid w:val="008A0DC4"/>
    <w:rsid w:val="008A1C1B"/>
    <w:rsid w:val="008A2E0B"/>
    <w:rsid w:val="008A33C2"/>
    <w:rsid w:val="008A5ED3"/>
    <w:rsid w:val="008A7EEE"/>
    <w:rsid w:val="008B035E"/>
    <w:rsid w:val="008B05C2"/>
    <w:rsid w:val="008B4DA3"/>
    <w:rsid w:val="008B6709"/>
    <w:rsid w:val="008B71E6"/>
    <w:rsid w:val="008C3D46"/>
    <w:rsid w:val="008C746D"/>
    <w:rsid w:val="008D11CA"/>
    <w:rsid w:val="008D1AD3"/>
    <w:rsid w:val="008D1D6D"/>
    <w:rsid w:val="008D398A"/>
    <w:rsid w:val="008D3D2A"/>
    <w:rsid w:val="008E0F4C"/>
    <w:rsid w:val="008E2F52"/>
    <w:rsid w:val="008E30B3"/>
    <w:rsid w:val="008E3255"/>
    <w:rsid w:val="008E5BD6"/>
    <w:rsid w:val="008E7D0E"/>
    <w:rsid w:val="008F03E0"/>
    <w:rsid w:val="008F1D9D"/>
    <w:rsid w:val="00905884"/>
    <w:rsid w:val="0090633A"/>
    <w:rsid w:val="00906B8F"/>
    <w:rsid w:val="00906E76"/>
    <w:rsid w:val="0092223D"/>
    <w:rsid w:val="0092548F"/>
    <w:rsid w:val="00925714"/>
    <w:rsid w:val="009266B7"/>
    <w:rsid w:val="00927652"/>
    <w:rsid w:val="00930208"/>
    <w:rsid w:val="00931221"/>
    <w:rsid w:val="00933414"/>
    <w:rsid w:val="00937D9F"/>
    <w:rsid w:val="00942576"/>
    <w:rsid w:val="009455DB"/>
    <w:rsid w:val="00950567"/>
    <w:rsid w:val="0095385B"/>
    <w:rsid w:val="00954267"/>
    <w:rsid w:val="00961DC7"/>
    <w:rsid w:val="00962EC1"/>
    <w:rsid w:val="00965C31"/>
    <w:rsid w:val="00965E10"/>
    <w:rsid w:val="0097728A"/>
    <w:rsid w:val="00980896"/>
    <w:rsid w:val="0098132A"/>
    <w:rsid w:val="009815D7"/>
    <w:rsid w:val="0098351E"/>
    <w:rsid w:val="0098699F"/>
    <w:rsid w:val="00991719"/>
    <w:rsid w:val="00991723"/>
    <w:rsid w:val="009932DA"/>
    <w:rsid w:val="00993CE5"/>
    <w:rsid w:val="009956EB"/>
    <w:rsid w:val="009A04FA"/>
    <w:rsid w:val="009A068A"/>
    <w:rsid w:val="009A3D31"/>
    <w:rsid w:val="009A4E14"/>
    <w:rsid w:val="009A6D17"/>
    <w:rsid w:val="009B13D9"/>
    <w:rsid w:val="009B4E30"/>
    <w:rsid w:val="009B6A86"/>
    <w:rsid w:val="009B6B7E"/>
    <w:rsid w:val="009C06D0"/>
    <w:rsid w:val="009C083B"/>
    <w:rsid w:val="009C0D53"/>
    <w:rsid w:val="009D0B23"/>
    <w:rsid w:val="009D4047"/>
    <w:rsid w:val="009E00EA"/>
    <w:rsid w:val="009E027E"/>
    <w:rsid w:val="009E3267"/>
    <w:rsid w:val="009F0A74"/>
    <w:rsid w:val="009F1E93"/>
    <w:rsid w:val="009F2432"/>
    <w:rsid w:val="009F353B"/>
    <w:rsid w:val="00A00786"/>
    <w:rsid w:val="00A07361"/>
    <w:rsid w:val="00A15A7E"/>
    <w:rsid w:val="00A1615C"/>
    <w:rsid w:val="00A21F01"/>
    <w:rsid w:val="00A22BDD"/>
    <w:rsid w:val="00A25249"/>
    <w:rsid w:val="00A27299"/>
    <w:rsid w:val="00A3630F"/>
    <w:rsid w:val="00A36549"/>
    <w:rsid w:val="00A376BB"/>
    <w:rsid w:val="00A439E8"/>
    <w:rsid w:val="00A43A83"/>
    <w:rsid w:val="00A500F7"/>
    <w:rsid w:val="00A517A6"/>
    <w:rsid w:val="00A51BA0"/>
    <w:rsid w:val="00A536FF"/>
    <w:rsid w:val="00A54BFF"/>
    <w:rsid w:val="00A5698E"/>
    <w:rsid w:val="00A56CF0"/>
    <w:rsid w:val="00A5702F"/>
    <w:rsid w:val="00A57206"/>
    <w:rsid w:val="00A62455"/>
    <w:rsid w:val="00A624E4"/>
    <w:rsid w:val="00A72DAB"/>
    <w:rsid w:val="00A730BC"/>
    <w:rsid w:val="00A73AAA"/>
    <w:rsid w:val="00A75A0E"/>
    <w:rsid w:val="00A83D9A"/>
    <w:rsid w:val="00A85EED"/>
    <w:rsid w:val="00A85F2C"/>
    <w:rsid w:val="00A92B71"/>
    <w:rsid w:val="00AA14E9"/>
    <w:rsid w:val="00AA23A8"/>
    <w:rsid w:val="00AA4146"/>
    <w:rsid w:val="00AA4C57"/>
    <w:rsid w:val="00AA579B"/>
    <w:rsid w:val="00AB313B"/>
    <w:rsid w:val="00AB36F0"/>
    <w:rsid w:val="00AB503D"/>
    <w:rsid w:val="00AB66A9"/>
    <w:rsid w:val="00AC1273"/>
    <w:rsid w:val="00AC2E04"/>
    <w:rsid w:val="00AC41B7"/>
    <w:rsid w:val="00AC4DC0"/>
    <w:rsid w:val="00AC681F"/>
    <w:rsid w:val="00AC6BEB"/>
    <w:rsid w:val="00AC7D28"/>
    <w:rsid w:val="00AD0368"/>
    <w:rsid w:val="00AD2490"/>
    <w:rsid w:val="00AD297F"/>
    <w:rsid w:val="00AD352D"/>
    <w:rsid w:val="00AD3901"/>
    <w:rsid w:val="00AD5E20"/>
    <w:rsid w:val="00AD71E6"/>
    <w:rsid w:val="00AE0278"/>
    <w:rsid w:val="00AE0A6A"/>
    <w:rsid w:val="00AE1966"/>
    <w:rsid w:val="00AE512D"/>
    <w:rsid w:val="00AF0028"/>
    <w:rsid w:val="00AF01F1"/>
    <w:rsid w:val="00AF1BCF"/>
    <w:rsid w:val="00AF5908"/>
    <w:rsid w:val="00AF78FE"/>
    <w:rsid w:val="00B055B5"/>
    <w:rsid w:val="00B0645B"/>
    <w:rsid w:val="00B11628"/>
    <w:rsid w:val="00B14046"/>
    <w:rsid w:val="00B16696"/>
    <w:rsid w:val="00B23F64"/>
    <w:rsid w:val="00B274F9"/>
    <w:rsid w:val="00B307DC"/>
    <w:rsid w:val="00B36FAD"/>
    <w:rsid w:val="00B40BF5"/>
    <w:rsid w:val="00B432B1"/>
    <w:rsid w:val="00B46464"/>
    <w:rsid w:val="00B520AB"/>
    <w:rsid w:val="00B534F1"/>
    <w:rsid w:val="00B540ED"/>
    <w:rsid w:val="00B55F89"/>
    <w:rsid w:val="00B57254"/>
    <w:rsid w:val="00B63048"/>
    <w:rsid w:val="00B63AAA"/>
    <w:rsid w:val="00B673F0"/>
    <w:rsid w:val="00B759F6"/>
    <w:rsid w:val="00B90FBC"/>
    <w:rsid w:val="00B91655"/>
    <w:rsid w:val="00B91C84"/>
    <w:rsid w:val="00B91FCF"/>
    <w:rsid w:val="00B945D4"/>
    <w:rsid w:val="00B949E1"/>
    <w:rsid w:val="00B95EFA"/>
    <w:rsid w:val="00B96006"/>
    <w:rsid w:val="00B978C4"/>
    <w:rsid w:val="00BA1D14"/>
    <w:rsid w:val="00BB2075"/>
    <w:rsid w:val="00BB408A"/>
    <w:rsid w:val="00BB7952"/>
    <w:rsid w:val="00BC369E"/>
    <w:rsid w:val="00BC524A"/>
    <w:rsid w:val="00BC5675"/>
    <w:rsid w:val="00BC575C"/>
    <w:rsid w:val="00BC5811"/>
    <w:rsid w:val="00BC581C"/>
    <w:rsid w:val="00BD00E8"/>
    <w:rsid w:val="00BD74B1"/>
    <w:rsid w:val="00BE05AE"/>
    <w:rsid w:val="00BE207E"/>
    <w:rsid w:val="00BE5DE6"/>
    <w:rsid w:val="00BE613C"/>
    <w:rsid w:val="00BF0A38"/>
    <w:rsid w:val="00BF5004"/>
    <w:rsid w:val="00BF5E8A"/>
    <w:rsid w:val="00BF6F99"/>
    <w:rsid w:val="00C02F10"/>
    <w:rsid w:val="00C05A1B"/>
    <w:rsid w:val="00C060D7"/>
    <w:rsid w:val="00C06697"/>
    <w:rsid w:val="00C07238"/>
    <w:rsid w:val="00C07320"/>
    <w:rsid w:val="00C077E4"/>
    <w:rsid w:val="00C116CF"/>
    <w:rsid w:val="00C12E57"/>
    <w:rsid w:val="00C15DF6"/>
    <w:rsid w:val="00C1766F"/>
    <w:rsid w:val="00C22507"/>
    <w:rsid w:val="00C34AE0"/>
    <w:rsid w:val="00C368D0"/>
    <w:rsid w:val="00C41194"/>
    <w:rsid w:val="00C4273F"/>
    <w:rsid w:val="00C46EEA"/>
    <w:rsid w:val="00C47053"/>
    <w:rsid w:val="00C509BF"/>
    <w:rsid w:val="00C52B32"/>
    <w:rsid w:val="00C56A6C"/>
    <w:rsid w:val="00C66207"/>
    <w:rsid w:val="00C7416E"/>
    <w:rsid w:val="00C80745"/>
    <w:rsid w:val="00C81AFC"/>
    <w:rsid w:val="00C824D3"/>
    <w:rsid w:val="00C872AA"/>
    <w:rsid w:val="00CA07C3"/>
    <w:rsid w:val="00CA08A7"/>
    <w:rsid w:val="00CA2976"/>
    <w:rsid w:val="00CA73F4"/>
    <w:rsid w:val="00CB19CB"/>
    <w:rsid w:val="00CB26CC"/>
    <w:rsid w:val="00CB652D"/>
    <w:rsid w:val="00CB67D6"/>
    <w:rsid w:val="00CB6B9B"/>
    <w:rsid w:val="00CC0829"/>
    <w:rsid w:val="00CC1B2A"/>
    <w:rsid w:val="00CC485A"/>
    <w:rsid w:val="00CC593E"/>
    <w:rsid w:val="00CD33F8"/>
    <w:rsid w:val="00CD486E"/>
    <w:rsid w:val="00CD64FB"/>
    <w:rsid w:val="00CE1D27"/>
    <w:rsid w:val="00CE25BF"/>
    <w:rsid w:val="00CE3253"/>
    <w:rsid w:val="00CE4336"/>
    <w:rsid w:val="00CF294A"/>
    <w:rsid w:val="00CF3029"/>
    <w:rsid w:val="00CF44B2"/>
    <w:rsid w:val="00CF462E"/>
    <w:rsid w:val="00D04BCD"/>
    <w:rsid w:val="00D148C2"/>
    <w:rsid w:val="00D15737"/>
    <w:rsid w:val="00D21FF3"/>
    <w:rsid w:val="00D242E6"/>
    <w:rsid w:val="00D30E00"/>
    <w:rsid w:val="00D3348B"/>
    <w:rsid w:val="00D334DF"/>
    <w:rsid w:val="00D35F53"/>
    <w:rsid w:val="00D414EE"/>
    <w:rsid w:val="00D420DC"/>
    <w:rsid w:val="00D43036"/>
    <w:rsid w:val="00D430C7"/>
    <w:rsid w:val="00D51E79"/>
    <w:rsid w:val="00D55325"/>
    <w:rsid w:val="00D6016F"/>
    <w:rsid w:val="00D64082"/>
    <w:rsid w:val="00D7565E"/>
    <w:rsid w:val="00D774E8"/>
    <w:rsid w:val="00D77E06"/>
    <w:rsid w:val="00D826A1"/>
    <w:rsid w:val="00D8483B"/>
    <w:rsid w:val="00D864A5"/>
    <w:rsid w:val="00D875BC"/>
    <w:rsid w:val="00D93655"/>
    <w:rsid w:val="00DA0A6F"/>
    <w:rsid w:val="00DA32CE"/>
    <w:rsid w:val="00DA42B7"/>
    <w:rsid w:val="00DB15A9"/>
    <w:rsid w:val="00DB4A0F"/>
    <w:rsid w:val="00DB5113"/>
    <w:rsid w:val="00DB6770"/>
    <w:rsid w:val="00DB7BD7"/>
    <w:rsid w:val="00DB7F47"/>
    <w:rsid w:val="00DC0BE0"/>
    <w:rsid w:val="00DC1067"/>
    <w:rsid w:val="00DC17CC"/>
    <w:rsid w:val="00DC29C9"/>
    <w:rsid w:val="00DC31C0"/>
    <w:rsid w:val="00DC5178"/>
    <w:rsid w:val="00DC56FA"/>
    <w:rsid w:val="00DC58F1"/>
    <w:rsid w:val="00DD3EB9"/>
    <w:rsid w:val="00DD474E"/>
    <w:rsid w:val="00DD6827"/>
    <w:rsid w:val="00DE0496"/>
    <w:rsid w:val="00DE599C"/>
    <w:rsid w:val="00DF09AC"/>
    <w:rsid w:val="00DF223F"/>
    <w:rsid w:val="00DF3603"/>
    <w:rsid w:val="00DF3910"/>
    <w:rsid w:val="00E05C98"/>
    <w:rsid w:val="00E10EE6"/>
    <w:rsid w:val="00E13F19"/>
    <w:rsid w:val="00E16560"/>
    <w:rsid w:val="00E23614"/>
    <w:rsid w:val="00E271EA"/>
    <w:rsid w:val="00E272A1"/>
    <w:rsid w:val="00E31369"/>
    <w:rsid w:val="00E37C25"/>
    <w:rsid w:val="00E405FE"/>
    <w:rsid w:val="00E42E19"/>
    <w:rsid w:val="00E44119"/>
    <w:rsid w:val="00E46697"/>
    <w:rsid w:val="00E504F0"/>
    <w:rsid w:val="00E50D7E"/>
    <w:rsid w:val="00E513D5"/>
    <w:rsid w:val="00E54F0D"/>
    <w:rsid w:val="00E55A09"/>
    <w:rsid w:val="00E56BBF"/>
    <w:rsid w:val="00E5781F"/>
    <w:rsid w:val="00E61939"/>
    <w:rsid w:val="00E62FCD"/>
    <w:rsid w:val="00E649A3"/>
    <w:rsid w:val="00E667BC"/>
    <w:rsid w:val="00E674CB"/>
    <w:rsid w:val="00E701FC"/>
    <w:rsid w:val="00E719D1"/>
    <w:rsid w:val="00E722EF"/>
    <w:rsid w:val="00E84DEC"/>
    <w:rsid w:val="00E84EAB"/>
    <w:rsid w:val="00E87514"/>
    <w:rsid w:val="00E8754A"/>
    <w:rsid w:val="00E91D02"/>
    <w:rsid w:val="00E9378C"/>
    <w:rsid w:val="00E97773"/>
    <w:rsid w:val="00EA06D4"/>
    <w:rsid w:val="00EB13B7"/>
    <w:rsid w:val="00EB7688"/>
    <w:rsid w:val="00EC2588"/>
    <w:rsid w:val="00EC6967"/>
    <w:rsid w:val="00ED0BD5"/>
    <w:rsid w:val="00ED5AD0"/>
    <w:rsid w:val="00EE7A38"/>
    <w:rsid w:val="00EF13E5"/>
    <w:rsid w:val="00EF2E77"/>
    <w:rsid w:val="00EF302F"/>
    <w:rsid w:val="00EF3710"/>
    <w:rsid w:val="00F01B30"/>
    <w:rsid w:val="00F02D0F"/>
    <w:rsid w:val="00F03EB2"/>
    <w:rsid w:val="00F077F8"/>
    <w:rsid w:val="00F114A7"/>
    <w:rsid w:val="00F154FD"/>
    <w:rsid w:val="00F41514"/>
    <w:rsid w:val="00F4625A"/>
    <w:rsid w:val="00F47962"/>
    <w:rsid w:val="00F5423E"/>
    <w:rsid w:val="00F55738"/>
    <w:rsid w:val="00F55FB7"/>
    <w:rsid w:val="00F6162A"/>
    <w:rsid w:val="00F621E7"/>
    <w:rsid w:val="00F639EE"/>
    <w:rsid w:val="00F7035B"/>
    <w:rsid w:val="00F70CB7"/>
    <w:rsid w:val="00F71631"/>
    <w:rsid w:val="00F7255F"/>
    <w:rsid w:val="00F72FD6"/>
    <w:rsid w:val="00F73287"/>
    <w:rsid w:val="00F732D0"/>
    <w:rsid w:val="00F762B6"/>
    <w:rsid w:val="00F808CE"/>
    <w:rsid w:val="00F84A4E"/>
    <w:rsid w:val="00F85A2D"/>
    <w:rsid w:val="00F860F8"/>
    <w:rsid w:val="00F863D4"/>
    <w:rsid w:val="00F91BA7"/>
    <w:rsid w:val="00F91CBA"/>
    <w:rsid w:val="00F91D09"/>
    <w:rsid w:val="00F93A96"/>
    <w:rsid w:val="00FA17B4"/>
    <w:rsid w:val="00FB178B"/>
    <w:rsid w:val="00FB229B"/>
    <w:rsid w:val="00FB6B3A"/>
    <w:rsid w:val="00FC2EE1"/>
    <w:rsid w:val="00FC38D8"/>
    <w:rsid w:val="00FC4F70"/>
    <w:rsid w:val="00FC4FE1"/>
    <w:rsid w:val="00FC6001"/>
    <w:rsid w:val="00FD0B68"/>
    <w:rsid w:val="00FD18B1"/>
    <w:rsid w:val="00FD1D91"/>
    <w:rsid w:val="00FD287B"/>
    <w:rsid w:val="00FD4AC1"/>
    <w:rsid w:val="00FD515F"/>
    <w:rsid w:val="00FD7B02"/>
    <w:rsid w:val="00FD7C27"/>
    <w:rsid w:val="00FE2D8D"/>
    <w:rsid w:val="00FF543D"/>
    <w:rsid w:val="00FF5B1B"/>
    <w:rsid w:val="00FF709A"/>
    <w:rsid w:val="00FF784D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09922C"/>
  <w15:chartTrackingRefBased/>
  <w15:docId w15:val="{D9257756-9622-47E2-947D-F129F1801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2403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906E76"/>
    <w:pPr>
      <w:widowControl w:val="0"/>
      <w:spacing w:after="0" w:line="240" w:lineRule="auto"/>
      <w:ind w:left="836" w:hanging="720"/>
      <w:outlineLvl w:val="2"/>
    </w:pPr>
    <w:rPr>
      <w:rFonts w:ascii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aliases w:val="Akapit z listą BS,List Paragraph11,Bullets,List Paragraph nowy,List Paragraph (numbered (a)),Liste 1,Ha,List Paragraph 1,List_Paragraph,Multilevel para_II,Citation List,Table of contents numbered,Graphic,Bullets1,Resume Title"/>
    <w:basedOn w:val="Normal"/>
    <w:link w:val="ListParagraphChar"/>
    <w:uiPriority w:val="34"/>
    <w:qFormat/>
    <w:rsid w:val="002A2403"/>
    <w:pPr>
      <w:ind w:left="720"/>
      <w:contextualSpacing/>
    </w:pPr>
    <w:rPr>
      <w:sz w:val="20"/>
      <w:szCs w:val="20"/>
      <w:lang w:val="x-none" w:eastAsia="x-none"/>
    </w:rPr>
  </w:style>
  <w:style w:type="paragraph" w:styleId="FootnoteText">
    <w:name w:val="footnote text"/>
    <w:aliases w:val="single space,footnote text,fn,FOOTNOTES,Footnote Text Char1,Footnote Text Char Char,Footnote,Voetnoottekst Char,Voetnoottekst Char1,Voetnoottekst Char2 Char Char,Voetnoottekst Char Char1 Char Char,Voetnoottekst Char1 Char Char Char Char,AD"/>
    <w:link w:val="FootnoteTextChar"/>
    <w:uiPriority w:val="99"/>
    <w:rsid w:val="002A2403"/>
    <w:pPr>
      <w:pBdr>
        <w:top w:val="nil"/>
        <w:left w:val="nil"/>
        <w:bottom w:val="nil"/>
        <w:right w:val="nil"/>
        <w:between w:val="nil"/>
        <w:bar w:val="nil"/>
      </w:pBdr>
      <w:spacing w:before="120"/>
      <w:jc w:val="both"/>
    </w:pPr>
    <w:rPr>
      <w:rFonts w:ascii="Arial" w:eastAsia="Arial" w:hAnsi="Arial"/>
      <w:color w:val="000000"/>
      <w:u w:color="000000"/>
      <w:bdr w:val="nil"/>
      <w:lang w:eastAsia="en-GB"/>
    </w:rPr>
  </w:style>
  <w:style w:type="character" w:customStyle="1" w:styleId="FootnoteTextChar">
    <w:name w:val="Footnote Text Char"/>
    <w:aliases w:val="single space Char,footnote text Char,fn Char,FOOTNOTES Char,Footnote Text Char1 Char,Footnote Text Char Char Char,Footnote Char,Voetnoottekst Char Char,Voetnoottekst Char1 Char,Voetnoottekst Char2 Char Char Char,AD Char"/>
    <w:link w:val="FootnoteText"/>
    <w:uiPriority w:val="99"/>
    <w:rsid w:val="002A2403"/>
    <w:rPr>
      <w:rFonts w:ascii="Arial" w:eastAsia="Arial" w:hAnsi="Arial"/>
      <w:color w:val="000000"/>
      <w:u w:color="000000"/>
      <w:bdr w:val="nil"/>
      <w:lang w:eastAsia="en-GB" w:bidi="ar-SA"/>
    </w:rPr>
  </w:style>
  <w:style w:type="character" w:styleId="FootnoteReference">
    <w:name w:val="footnote reference"/>
    <w:aliases w:val="Char Char,Footnote symbol,note TESI,Footnote reference number,ftref"/>
    <w:uiPriority w:val="99"/>
    <w:unhideWhenUsed/>
    <w:rsid w:val="002A2403"/>
    <w:rPr>
      <w:vertAlign w:val="superscript"/>
    </w:rPr>
  </w:style>
  <w:style w:type="character" w:customStyle="1" w:styleId="ListParagraphChar">
    <w:name w:val="List Paragraph Char"/>
    <w:aliases w:val="Akapit z listą BS Char,List Paragraph1 Char,Bullets Char,List Paragraph nowy Char,List Paragraph (numbered (a)) Char,Liste 1 Char,Ha Char,List Paragraph 1 Char,List_Paragraph Char,Multilevel para_II Char,Citation List Char,Graphic Ch"/>
    <w:link w:val="ListParagraph1"/>
    <w:uiPriority w:val="99"/>
    <w:qFormat/>
    <w:rsid w:val="002A2403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B32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443B32"/>
    <w:rPr>
      <w:rFonts w:ascii="Tahoma" w:eastAsia="Calibri" w:hAnsi="Tahoma" w:cs="Tahoma"/>
      <w:sz w:val="16"/>
      <w:szCs w:val="16"/>
    </w:rPr>
  </w:style>
  <w:style w:type="paragraph" w:customStyle="1" w:styleId="mechtex">
    <w:name w:val="mechtex"/>
    <w:basedOn w:val="Normal"/>
    <w:link w:val="mechtexChar"/>
    <w:rsid w:val="000F7F16"/>
    <w:pPr>
      <w:spacing w:after="0" w:line="240" w:lineRule="auto"/>
      <w:jc w:val="center"/>
    </w:pPr>
    <w:rPr>
      <w:rFonts w:ascii="Arial Armenian" w:eastAsia="Times New Roman" w:hAnsi="Arial Armenian"/>
      <w:sz w:val="20"/>
      <w:szCs w:val="20"/>
      <w:lang w:val="x-none" w:eastAsia="ru-RU"/>
    </w:rPr>
  </w:style>
  <w:style w:type="character" w:customStyle="1" w:styleId="mechtexChar">
    <w:name w:val="mechtex Char"/>
    <w:link w:val="mechtex"/>
    <w:rsid w:val="000F7F16"/>
    <w:rPr>
      <w:rFonts w:ascii="Arial Armenian" w:eastAsia="Times New Roman" w:hAnsi="Arial Armenian" w:cs="Times New Roman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5D01F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5D01F4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D01F4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5D01F4"/>
    <w:rPr>
      <w:rFonts w:ascii="Calibri" w:eastAsia="Calibri" w:hAnsi="Calibri" w:cs="Times New Roman"/>
    </w:rPr>
  </w:style>
  <w:style w:type="character" w:styleId="CommentReference">
    <w:name w:val="annotation reference"/>
    <w:uiPriority w:val="99"/>
    <w:unhideWhenUsed/>
    <w:rsid w:val="009F1E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F1E93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rsid w:val="009F1E93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F1E9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F1E93"/>
    <w:rPr>
      <w:rFonts w:ascii="Calibri" w:eastAsia="Calibri" w:hAnsi="Calibri" w:cs="Times New Roman"/>
      <w:b/>
      <w:bCs/>
      <w:sz w:val="20"/>
      <w:szCs w:val="20"/>
    </w:rPr>
  </w:style>
  <w:style w:type="paragraph" w:customStyle="1" w:styleId="DefaultParagraphFontParaChar">
    <w:name w:val="Default Paragraph Font Para Char"/>
    <w:basedOn w:val="Normal"/>
    <w:locked/>
    <w:rsid w:val="005F18D9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3D1127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DB6770"/>
    <w:rPr>
      <w:rFonts w:eastAsia="Times New Roman"/>
      <w:lang w:eastAsia="ja-JP"/>
    </w:rPr>
  </w:style>
  <w:style w:type="character" w:customStyle="1" w:styleId="NoSpacingChar">
    <w:name w:val="No Spacing Char"/>
    <w:link w:val="NoSpacing"/>
    <w:uiPriority w:val="1"/>
    <w:rsid w:val="00DB6770"/>
    <w:rPr>
      <w:rFonts w:eastAsia="Times New Roman"/>
      <w:lang w:eastAsia="ja-JP"/>
    </w:rPr>
  </w:style>
  <w:style w:type="character" w:customStyle="1" w:styleId="Heading3Char">
    <w:name w:val="Heading 3 Char"/>
    <w:link w:val="Heading3"/>
    <w:uiPriority w:val="9"/>
    <w:rsid w:val="00906E76"/>
    <w:rPr>
      <w:rFonts w:ascii="Arial" w:hAnsi="Arial"/>
      <w:b/>
      <w:bCs/>
      <w:sz w:val="24"/>
      <w:szCs w:val="24"/>
    </w:rPr>
  </w:style>
  <w:style w:type="paragraph" w:styleId="ListParagraph">
    <w:name w:val="List Paragraph"/>
    <w:aliases w:val="Table no. List Paragraph,Titulo 2,Report Para,Number Bullets,heading 4,WinDForce-Letter,ANNEX,Bullet1"/>
    <w:basedOn w:val="Normal"/>
    <w:uiPriority w:val="34"/>
    <w:qFormat/>
    <w:rsid w:val="00631E6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customStyle="1" w:styleId="Titlesmall">
    <w:name w:val="Title small"/>
    <w:rsid w:val="00F732D0"/>
    <w:rPr>
      <w:rFonts w:ascii="Arial" w:hAnsi="Arial"/>
      <w:b/>
      <w:color w:val="008080"/>
      <w:sz w:val="22"/>
      <w:u w:val="none"/>
    </w:rPr>
  </w:style>
  <w:style w:type="character" w:customStyle="1" w:styleId="Heading1Char">
    <w:name w:val="Heading 1 Char"/>
    <w:basedOn w:val="DefaultParagraphFont"/>
    <w:uiPriority w:val="9"/>
    <w:rsid w:val="00E313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81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2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javascript:role_click('to_role_ids_0_',3947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29</Pages>
  <Words>7185</Words>
  <Characters>40958</Characters>
  <Application>Microsoft Office Word</Application>
  <DocSecurity>0</DocSecurity>
  <Lines>341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Հավելված N 3</vt:lpstr>
    </vt:vector>
  </TitlesOfParts>
  <Company/>
  <LinksUpToDate>false</LinksUpToDate>
  <CharactersWithSpaces>48047</CharactersWithSpaces>
  <SharedDoc>false</SharedDoc>
  <HLinks>
    <vt:vector size="6" baseType="variant">
      <vt:variant>
        <vt:i4>1704051</vt:i4>
      </vt:variant>
      <vt:variant>
        <vt:i4>0</vt:i4>
      </vt:variant>
      <vt:variant>
        <vt:i4>0</vt:i4>
      </vt:variant>
      <vt:variant>
        <vt:i4>5</vt:i4>
      </vt:variant>
      <vt:variant>
        <vt:lpwstr>javascript:role_click('to_role_ids_0_',3947)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Հավելված N 3</dc:title>
  <dc:subject/>
  <dc:creator>Arevik Poghosyan</dc:creator>
  <cp:keywords/>
  <dc:description/>
  <cp:lastModifiedBy>Arevik Poghosyan</cp:lastModifiedBy>
  <cp:revision>2</cp:revision>
  <cp:lastPrinted>2019-08-30T11:06:00Z</cp:lastPrinted>
  <dcterms:created xsi:type="dcterms:W3CDTF">2019-09-02T12:57:00Z</dcterms:created>
  <dcterms:modified xsi:type="dcterms:W3CDTF">2019-09-02T12:57:00Z</dcterms:modified>
</cp:coreProperties>
</file>