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253" w:rsidRPr="00AC7AC2" w:rsidRDefault="00FF7253" w:rsidP="00FF7253">
      <w:pPr>
        <w:spacing w:line="276" w:lineRule="auto"/>
        <w:jc w:val="right"/>
        <w:rPr>
          <w:sz w:val="21"/>
          <w:szCs w:val="21"/>
          <w:lang w:val="hy-AM"/>
        </w:rPr>
      </w:pPr>
      <w:r w:rsidRPr="00AC7AC2">
        <w:rPr>
          <w:sz w:val="21"/>
          <w:szCs w:val="21"/>
          <w:lang w:val="hy-AM"/>
        </w:rPr>
        <w:t xml:space="preserve">Հավելված                                                                                                                                                                      </w:t>
      </w:r>
    </w:p>
    <w:p w:rsidR="00FF7253" w:rsidRPr="00AC7AC2" w:rsidRDefault="00FF7253" w:rsidP="00FF7253">
      <w:pPr>
        <w:spacing w:line="276" w:lineRule="auto"/>
        <w:jc w:val="right"/>
        <w:rPr>
          <w:sz w:val="21"/>
          <w:szCs w:val="21"/>
          <w:lang w:val="hy-AM"/>
        </w:rPr>
      </w:pPr>
      <w:r w:rsidRPr="00AC7AC2">
        <w:rPr>
          <w:sz w:val="21"/>
          <w:szCs w:val="21"/>
          <w:lang w:val="hy-AM"/>
        </w:rPr>
        <w:t xml:space="preserve"> ՀՀ կառավարության                                                                                                                                                                                               </w:t>
      </w:r>
    </w:p>
    <w:p w:rsidR="00FF7253" w:rsidRPr="00AC7AC2" w:rsidRDefault="00FF7253" w:rsidP="00FF7253">
      <w:pPr>
        <w:spacing w:line="276" w:lineRule="auto"/>
        <w:jc w:val="right"/>
        <w:rPr>
          <w:rFonts w:cs="Miriam"/>
          <w:lang w:val="fr-FR"/>
        </w:rPr>
      </w:pPr>
      <w:r w:rsidRPr="00AC7AC2">
        <w:rPr>
          <w:sz w:val="21"/>
          <w:szCs w:val="21"/>
          <w:lang w:val="hy-AM"/>
        </w:rPr>
        <w:t xml:space="preserve">2019 թվականի ————N —— </w:t>
      </w:r>
      <w:r w:rsidRPr="00AC7AC2">
        <w:rPr>
          <w:sz w:val="21"/>
          <w:szCs w:val="21"/>
        </w:rPr>
        <w:t xml:space="preserve">Լ </w:t>
      </w:r>
      <w:r w:rsidRPr="00AC7AC2">
        <w:rPr>
          <w:sz w:val="21"/>
          <w:szCs w:val="21"/>
          <w:lang w:val="hy-AM"/>
        </w:rPr>
        <w:t xml:space="preserve">                                                                                                                                                    որոշման</w:t>
      </w:r>
    </w:p>
    <w:p w:rsidR="006A40FD" w:rsidRPr="00A67382" w:rsidRDefault="006A40FD" w:rsidP="006A40FD">
      <w:pPr>
        <w:jc w:val="center"/>
        <w:rPr>
          <w:sz w:val="24"/>
          <w:szCs w:val="24"/>
          <w:lang w:val="hy-AM"/>
        </w:rPr>
      </w:pPr>
    </w:p>
    <w:p w:rsidR="006A40FD" w:rsidRPr="00A67382" w:rsidRDefault="006A40FD" w:rsidP="006A40FD">
      <w:pPr>
        <w:jc w:val="center"/>
        <w:rPr>
          <w:sz w:val="24"/>
          <w:szCs w:val="24"/>
          <w:lang w:val="hy-AM"/>
        </w:rPr>
      </w:pPr>
    </w:p>
    <w:p w:rsidR="006A40FD" w:rsidRPr="00A67382" w:rsidRDefault="006A40FD" w:rsidP="006A40FD">
      <w:pPr>
        <w:jc w:val="center"/>
        <w:rPr>
          <w:sz w:val="24"/>
          <w:szCs w:val="24"/>
          <w:lang w:val="hy-AM"/>
        </w:rPr>
      </w:pPr>
    </w:p>
    <w:p w:rsidR="006A40FD" w:rsidRPr="00A67382" w:rsidRDefault="006A40FD" w:rsidP="006A40FD">
      <w:pPr>
        <w:jc w:val="center"/>
        <w:rPr>
          <w:sz w:val="24"/>
          <w:szCs w:val="24"/>
          <w:lang w:val="hy-AM"/>
        </w:rPr>
      </w:pPr>
    </w:p>
    <w:p w:rsidR="006A40FD" w:rsidRPr="00A67382" w:rsidRDefault="006A40FD" w:rsidP="006A40FD">
      <w:pPr>
        <w:jc w:val="center"/>
        <w:rPr>
          <w:sz w:val="24"/>
          <w:szCs w:val="24"/>
          <w:lang w:val="hy-AM"/>
        </w:rPr>
      </w:pPr>
    </w:p>
    <w:p w:rsidR="006A40FD" w:rsidRPr="00A67382" w:rsidRDefault="006A40FD" w:rsidP="006A40FD">
      <w:pPr>
        <w:jc w:val="center"/>
        <w:rPr>
          <w:sz w:val="24"/>
          <w:szCs w:val="24"/>
          <w:lang w:val="hy-AM"/>
        </w:rPr>
      </w:pPr>
    </w:p>
    <w:p w:rsidR="00FF7253" w:rsidRPr="00A67382" w:rsidRDefault="00FF7253" w:rsidP="006A40FD">
      <w:pPr>
        <w:jc w:val="center"/>
        <w:rPr>
          <w:sz w:val="24"/>
          <w:szCs w:val="24"/>
          <w:lang w:val="hy-AM"/>
        </w:rPr>
      </w:pPr>
    </w:p>
    <w:p w:rsidR="00C936D4" w:rsidRPr="00A67382" w:rsidRDefault="00C936D4" w:rsidP="006A40FD">
      <w:pPr>
        <w:jc w:val="center"/>
        <w:rPr>
          <w:sz w:val="24"/>
          <w:szCs w:val="24"/>
          <w:lang w:val="hy-AM"/>
        </w:rPr>
      </w:pPr>
      <w:r w:rsidRPr="00A67382">
        <w:rPr>
          <w:sz w:val="24"/>
          <w:szCs w:val="24"/>
          <w:lang w:val="hy-AM"/>
        </w:rPr>
        <w:t xml:space="preserve">ՀԱՅԵՑԱԿԱՐԳ </w:t>
      </w:r>
    </w:p>
    <w:p w:rsidR="006A40FD" w:rsidRPr="00A67382" w:rsidRDefault="006A40FD" w:rsidP="006A40FD">
      <w:pPr>
        <w:jc w:val="center"/>
        <w:rPr>
          <w:sz w:val="24"/>
          <w:szCs w:val="24"/>
          <w:lang w:val="hy-AM"/>
        </w:rPr>
      </w:pPr>
      <w:r w:rsidRPr="00A67382">
        <w:rPr>
          <w:sz w:val="24"/>
          <w:szCs w:val="24"/>
          <w:lang w:val="hy-AM"/>
        </w:rPr>
        <w:t>ԿԱՐԳԱՎՈՐՄԱՆ ԱԶԴԵՑՈՒԹՅԱՆ ԳՆԱՀԱՏՄԱՆ</w:t>
      </w:r>
      <w:r w:rsidR="00816B6F" w:rsidRPr="00A67382">
        <w:rPr>
          <w:sz w:val="24"/>
          <w:szCs w:val="24"/>
          <w:lang w:val="hy-AM"/>
        </w:rPr>
        <w:t xml:space="preserve"> ԱՊԱԿԵՆՏՐՈՆԱՑՎԱԾ</w:t>
      </w:r>
      <w:r w:rsidRPr="00A67382">
        <w:rPr>
          <w:sz w:val="24"/>
          <w:szCs w:val="24"/>
          <w:lang w:val="hy-AM"/>
        </w:rPr>
        <w:t xml:space="preserve"> ՀԱՄԱԿԱՐԳԻ ՆԵՐԴՐՄԱՆ </w:t>
      </w:r>
    </w:p>
    <w:p w:rsidR="006A40FD" w:rsidRPr="00A67382" w:rsidRDefault="006A40FD" w:rsidP="006A40FD">
      <w:pPr>
        <w:jc w:val="center"/>
        <w:rPr>
          <w:sz w:val="24"/>
          <w:szCs w:val="24"/>
          <w:lang w:val="hy-AM"/>
        </w:rPr>
      </w:pPr>
    </w:p>
    <w:p w:rsidR="006A40FD" w:rsidRPr="00A67382" w:rsidRDefault="006A40FD" w:rsidP="006A40FD">
      <w:pPr>
        <w:jc w:val="center"/>
        <w:rPr>
          <w:sz w:val="24"/>
          <w:szCs w:val="24"/>
          <w:lang w:val="hy-AM"/>
        </w:rPr>
      </w:pPr>
    </w:p>
    <w:p w:rsidR="006A40FD" w:rsidRPr="00A67382" w:rsidRDefault="006A40FD" w:rsidP="006A40FD">
      <w:pPr>
        <w:jc w:val="center"/>
        <w:rPr>
          <w:sz w:val="24"/>
          <w:szCs w:val="24"/>
          <w:lang w:val="hy-AM"/>
        </w:rPr>
      </w:pPr>
    </w:p>
    <w:p w:rsidR="006A40FD" w:rsidRPr="00A67382" w:rsidRDefault="006A40FD" w:rsidP="006A40FD">
      <w:pPr>
        <w:jc w:val="center"/>
        <w:rPr>
          <w:sz w:val="24"/>
          <w:szCs w:val="24"/>
          <w:lang w:val="hy-AM"/>
        </w:rPr>
      </w:pPr>
    </w:p>
    <w:p w:rsidR="006A40FD" w:rsidRPr="00A67382" w:rsidRDefault="006A40FD" w:rsidP="006A40FD">
      <w:pPr>
        <w:jc w:val="center"/>
        <w:rPr>
          <w:sz w:val="24"/>
          <w:szCs w:val="24"/>
          <w:lang w:val="hy-AM"/>
        </w:rPr>
      </w:pPr>
    </w:p>
    <w:p w:rsidR="006A40FD" w:rsidRPr="00A67382" w:rsidRDefault="006A40FD" w:rsidP="006A40FD">
      <w:pPr>
        <w:jc w:val="center"/>
        <w:rPr>
          <w:sz w:val="24"/>
          <w:szCs w:val="24"/>
          <w:lang w:val="hy-AM"/>
        </w:rPr>
      </w:pPr>
    </w:p>
    <w:p w:rsidR="006A40FD" w:rsidRPr="00A67382" w:rsidRDefault="006A40FD" w:rsidP="006A40FD">
      <w:pPr>
        <w:jc w:val="center"/>
        <w:rPr>
          <w:sz w:val="24"/>
          <w:szCs w:val="24"/>
          <w:lang w:val="hy-AM"/>
        </w:rPr>
      </w:pPr>
    </w:p>
    <w:p w:rsidR="006A40FD" w:rsidRPr="00A67382" w:rsidRDefault="006A40FD" w:rsidP="006A40FD">
      <w:pPr>
        <w:jc w:val="center"/>
        <w:rPr>
          <w:sz w:val="24"/>
          <w:szCs w:val="24"/>
          <w:lang w:val="hy-AM"/>
        </w:rPr>
      </w:pPr>
    </w:p>
    <w:p w:rsidR="006A40FD" w:rsidRPr="00A67382" w:rsidRDefault="006A40FD" w:rsidP="006A40FD">
      <w:pPr>
        <w:jc w:val="center"/>
        <w:rPr>
          <w:sz w:val="24"/>
          <w:szCs w:val="24"/>
          <w:lang w:val="hy-AM"/>
        </w:rPr>
      </w:pPr>
    </w:p>
    <w:p w:rsidR="006A40FD" w:rsidRPr="00A67382" w:rsidRDefault="006A40FD" w:rsidP="006A40FD">
      <w:pPr>
        <w:jc w:val="center"/>
        <w:rPr>
          <w:sz w:val="24"/>
          <w:szCs w:val="24"/>
          <w:lang w:val="hy-AM"/>
        </w:rPr>
      </w:pPr>
    </w:p>
    <w:p w:rsidR="006A40FD" w:rsidRPr="00A67382" w:rsidRDefault="006A40FD" w:rsidP="006A40FD">
      <w:pPr>
        <w:jc w:val="center"/>
        <w:rPr>
          <w:sz w:val="24"/>
          <w:szCs w:val="24"/>
          <w:lang w:val="hy-AM"/>
        </w:rPr>
      </w:pPr>
    </w:p>
    <w:p w:rsidR="006A40FD" w:rsidRPr="00A67382" w:rsidRDefault="006A40FD" w:rsidP="006A40FD">
      <w:pPr>
        <w:jc w:val="center"/>
        <w:rPr>
          <w:sz w:val="24"/>
          <w:szCs w:val="24"/>
          <w:lang w:val="hy-AM"/>
        </w:rPr>
      </w:pPr>
    </w:p>
    <w:p w:rsidR="006A40FD" w:rsidRPr="00A67382" w:rsidRDefault="006A40FD" w:rsidP="00D81635">
      <w:pPr>
        <w:rPr>
          <w:sz w:val="24"/>
          <w:szCs w:val="24"/>
          <w:lang w:val="hy-AM"/>
        </w:rPr>
      </w:pPr>
    </w:p>
    <w:sdt>
      <w:sdtPr>
        <w:rPr>
          <w:rFonts w:ascii="GHEA Grapalat" w:eastAsiaTheme="minorHAnsi" w:hAnsi="GHEA Grapalat" w:cstheme="minorBidi"/>
          <w:color w:val="auto"/>
          <w:sz w:val="22"/>
          <w:szCs w:val="22"/>
        </w:rPr>
        <w:id w:val="302057909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6A40FD" w:rsidRDefault="006E0970" w:rsidP="006A40FD">
          <w:pPr>
            <w:pStyle w:val="TOCHeading"/>
            <w:rPr>
              <w:rFonts w:ascii="GHEA Grapalat" w:eastAsiaTheme="minorHAnsi" w:hAnsi="GHEA Grapalat" w:cstheme="minorBidi"/>
              <w:b/>
              <w:color w:val="auto"/>
              <w:sz w:val="24"/>
              <w:szCs w:val="24"/>
              <w:lang w:val="hy-AM"/>
            </w:rPr>
          </w:pPr>
          <w:r w:rsidRPr="00D81635">
            <w:rPr>
              <w:rFonts w:ascii="GHEA Grapalat" w:eastAsiaTheme="minorHAnsi" w:hAnsi="GHEA Grapalat" w:cstheme="minorBidi"/>
              <w:b/>
              <w:color w:val="auto"/>
              <w:sz w:val="24"/>
              <w:szCs w:val="24"/>
              <w:lang w:val="hy-AM"/>
            </w:rPr>
            <w:t>ԲՈՎԱՆԴԱԿՈՒԹՅՈՒՆ</w:t>
          </w:r>
        </w:p>
        <w:p w:rsidR="00904BED" w:rsidRPr="00D81635" w:rsidRDefault="00904BED" w:rsidP="00D81635">
          <w:pPr>
            <w:rPr>
              <w:lang w:val="hy-AM"/>
            </w:rPr>
          </w:pPr>
        </w:p>
        <w:p w:rsidR="00D063C4" w:rsidRDefault="006A40FD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eastAsiaTheme="minorEastAsia" w:hAnsiTheme="minorHAnsi"/>
              <w:noProof/>
            </w:rPr>
          </w:pPr>
          <w:r w:rsidRPr="00A67382">
            <w:fldChar w:fldCharType="begin"/>
          </w:r>
          <w:r w:rsidRPr="00A67382">
            <w:instrText xml:space="preserve"> TOC \o "1-3" \h \z \u </w:instrText>
          </w:r>
          <w:r w:rsidRPr="00A67382">
            <w:fldChar w:fldCharType="separate"/>
          </w:r>
          <w:hyperlink w:anchor="_Toc17725674" w:history="1">
            <w:r w:rsidR="00D063C4" w:rsidRPr="00454EC4">
              <w:rPr>
                <w:rStyle w:val="Hyperlink"/>
                <w:rFonts w:cs="Arial"/>
                <w:b/>
                <w:noProof/>
                <w:lang w:val="hy-AM"/>
              </w:rPr>
              <w:t>1.</w:t>
            </w:r>
            <w:r w:rsidR="00D063C4">
              <w:rPr>
                <w:rFonts w:asciiTheme="minorHAnsi" w:eastAsiaTheme="minorEastAsia" w:hAnsiTheme="minorHAnsi"/>
                <w:noProof/>
              </w:rPr>
              <w:tab/>
            </w:r>
            <w:r w:rsidR="00D063C4" w:rsidRPr="00454EC4">
              <w:rPr>
                <w:rStyle w:val="Hyperlink"/>
                <w:rFonts w:cs="Arial"/>
                <w:b/>
                <w:noProof/>
                <w:lang w:val="hy-AM"/>
              </w:rPr>
              <w:t>ՄՇԱԿՈՂ ՄԱՐՄԻՆ</w:t>
            </w:r>
            <w:r w:rsidR="00D063C4">
              <w:rPr>
                <w:noProof/>
                <w:webHidden/>
              </w:rPr>
              <w:tab/>
            </w:r>
            <w:r w:rsidR="00D063C4">
              <w:rPr>
                <w:noProof/>
                <w:webHidden/>
              </w:rPr>
              <w:fldChar w:fldCharType="begin"/>
            </w:r>
            <w:r w:rsidR="00D063C4">
              <w:rPr>
                <w:noProof/>
                <w:webHidden/>
              </w:rPr>
              <w:instrText xml:space="preserve"> PAGEREF _Toc17725674 \h </w:instrText>
            </w:r>
            <w:r w:rsidR="00D063C4">
              <w:rPr>
                <w:noProof/>
                <w:webHidden/>
              </w:rPr>
            </w:r>
            <w:r w:rsidR="00D063C4">
              <w:rPr>
                <w:noProof/>
                <w:webHidden/>
              </w:rPr>
              <w:fldChar w:fldCharType="separate"/>
            </w:r>
            <w:r w:rsidR="00D063C4">
              <w:rPr>
                <w:noProof/>
                <w:webHidden/>
              </w:rPr>
              <w:t>3</w:t>
            </w:r>
            <w:r w:rsidR="00D063C4">
              <w:rPr>
                <w:noProof/>
                <w:webHidden/>
              </w:rPr>
              <w:fldChar w:fldCharType="end"/>
            </w:r>
          </w:hyperlink>
        </w:p>
        <w:p w:rsidR="00D063C4" w:rsidRDefault="00F22CDE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eastAsiaTheme="minorEastAsia" w:hAnsiTheme="minorHAnsi"/>
              <w:noProof/>
            </w:rPr>
          </w:pPr>
          <w:hyperlink w:anchor="_Toc17725675" w:history="1">
            <w:r w:rsidR="00D063C4" w:rsidRPr="00454EC4">
              <w:rPr>
                <w:rStyle w:val="Hyperlink"/>
                <w:rFonts w:cs="Arial"/>
                <w:b/>
                <w:noProof/>
                <w:lang w:val="hy-AM"/>
              </w:rPr>
              <w:t>2.</w:t>
            </w:r>
            <w:r w:rsidR="00D063C4">
              <w:rPr>
                <w:rFonts w:asciiTheme="minorHAnsi" w:eastAsiaTheme="minorEastAsia" w:hAnsiTheme="minorHAnsi"/>
                <w:noProof/>
              </w:rPr>
              <w:tab/>
            </w:r>
            <w:r w:rsidR="00D063C4" w:rsidRPr="00454EC4">
              <w:rPr>
                <w:rStyle w:val="Hyperlink"/>
                <w:rFonts w:cs="Arial"/>
                <w:b/>
                <w:noProof/>
                <w:lang w:val="hy-AM"/>
              </w:rPr>
              <w:t>ԱՄՓՈՓ ՀԱՄԱՌՈՏԱԳԻՐ</w:t>
            </w:r>
            <w:r w:rsidR="00D063C4">
              <w:rPr>
                <w:noProof/>
                <w:webHidden/>
              </w:rPr>
              <w:tab/>
            </w:r>
            <w:r w:rsidR="00D063C4">
              <w:rPr>
                <w:noProof/>
                <w:webHidden/>
              </w:rPr>
              <w:fldChar w:fldCharType="begin"/>
            </w:r>
            <w:r w:rsidR="00D063C4">
              <w:rPr>
                <w:noProof/>
                <w:webHidden/>
              </w:rPr>
              <w:instrText xml:space="preserve"> PAGEREF _Toc17725675 \h </w:instrText>
            </w:r>
            <w:r w:rsidR="00D063C4">
              <w:rPr>
                <w:noProof/>
                <w:webHidden/>
              </w:rPr>
            </w:r>
            <w:r w:rsidR="00D063C4">
              <w:rPr>
                <w:noProof/>
                <w:webHidden/>
              </w:rPr>
              <w:fldChar w:fldCharType="separate"/>
            </w:r>
            <w:r w:rsidR="00D063C4">
              <w:rPr>
                <w:noProof/>
                <w:webHidden/>
              </w:rPr>
              <w:t>3</w:t>
            </w:r>
            <w:r w:rsidR="00D063C4">
              <w:rPr>
                <w:noProof/>
                <w:webHidden/>
              </w:rPr>
              <w:fldChar w:fldCharType="end"/>
            </w:r>
          </w:hyperlink>
        </w:p>
        <w:p w:rsidR="00D063C4" w:rsidRDefault="00F22CDE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eastAsiaTheme="minorEastAsia" w:hAnsiTheme="minorHAnsi"/>
              <w:noProof/>
            </w:rPr>
          </w:pPr>
          <w:hyperlink w:anchor="_Toc17725676" w:history="1">
            <w:r w:rsidR="00D063C4" w:rsidRPr="00454EC4">
              <w:rPr>
                <w:rStyle w:val="Hyperlink"/>
                <w:rFonts w:cs="Arial"/>
                <w:b/>
                <w:noProof/>
                <w:lang w:val="hy-AM"/>
              </w:rPr>
              <w:t>3.</w:t>
            </w:r>
            <w:r w:rsidR="00D063C4">
              <w:rPr>
                <w:rFonts w:asciiTheme="minorHAnsi" w:eastAsiaTheme="minorEastAsia" w:hAnsiTheme="minorHAnsi"/>
                <w:noProof/>
              </w:rPr>
              <w:tab/>
            </w:r>
            <w:r w:rsidR="00D063C4" w:rsidRPr="00454EC4">
              <w:rPr>
                <w:rStyle w:val="Hyperlink"/>
                <w:rFonts w:cs="Arial"/>
                <w:b/>
                <w:noProof/>
                <w:lang w:val="hy-AM"/>
              </w:rPr>
              <w:t>ՆԱԽԱԲԱՆ</w:t>
            </w:r>
            <w:r w:rsidR="00D063C4">
              <w:rPr>
                <w:noProof/>
                <w:webHidden/>
              </w:rPr>
              <w:tab/>
            </w:r>
            <w:r w:rsidR="00D063C4">
              <w:rPr>
                <w:noProof/>
                <w:webHidden/>
              </w:rPr>
              <w:fldChar w:fldCharType="begin"/>
            </w:r>
            <w:r w:rsidR="00D063C4">
              <w:rPr>
                <w:noProof/>
                <w:webHidden/>
              </w:rPr>
              <w:instrText xml:space="preserve"> PAGEREF _Toc17725676 \h </w:instrText>
            </w:r>
            <w:r w:rsidR="00D063C4">
              <w:rPr>
                <w:noProof/>
                <w:webHidden/>
              </w:rPr>
            </w:r>
            <w:r w:rsidR="00D063C4">
              <w:rPr>
                <w:noProof/>
                <w:webHidden/>
              </w:rPr>
              <w:fldChar w:fldCharType="separate"/>
            </w:r>
            <w:r w:rsidR="00D063C4">
              <w:rPr>
                <w:noProof/>
                <w:webHidden/>
              </w:rPr>
              <w:t>4</w:t>
            </w:r>
            <w:r w:rsidR="00D063C4">
              <w:rPr>
                <w:noProof/>
                <w:webHidden/>
              </w:rPr>
              <w:fldChar w:fldCharType="end"/>
            </w:r>
          </w:hyperlink>
        </w:p>
        <w:p w:rsidR="00D063C4" w:rsidRDefault="00F22CDE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eastAsiaTheme="minorEastAsia" w:hAnsiTheme="minorHAnsi"/>
              <w:noProof/>
            </w:rPr>
          </w:pPr>
          <w:hyperlink w:anchor="_Toc17725677" w:history="1">
            <w:r w:rsidR="00D063C4" w:rsidRPr="00454EC4">
              <w:rPr>
                <w:rStyle w:val="Hyperlink"/>
                <w:rFonts w:cs="Arial"/>
                <w:b/>
                <w:noProof/>
                <w:lang w:val="hy-AM"/>
              </w:rPr>
              <w:t>4.</w:t>
            </w:r>
            <w:r w:rsidR="00D063C4">
              <w:rPr>
                <w:rFonts w:asciiTheme="minorHAnsi" w:eastAsiaTheme="minorEastAsia" w:hAnsiTheme="minorHAnsi"/>
                <w:noProof/>
              </w:rPr>
              <w:tab/>
            </w:r>
            <w:r w:rsidR="00D063C4" w:rsidRPr="00454EC4">
              <w:rPr>
                <w:rStyle w:val="Hyperlink"/>
                <w:rFonts w:cs="Arial"/>
                <w:b/>
                <w:noProof/>
                <w:lang w:val="hy-AM"/>
              </w:rPr>
              <w:t>ՆԵՐԱԾՈՒԹՅՈՒՆ</w:t>
            </w:r>
            <w:r w:rsidR="00D063C4">
              <w:rPr>
                <w:noProof/>
                <w:webHidden/>
              </w:rPr>
              <w:tab/>
            </w:r>
            <w:r w:rsidR="00D063C4">
              <w:rPr>
                <w:noProof/>
                <w:webHidden/>
              </w:rPr>
              <w:fldChar w:fldCharType="begin"/>
            </w:r>
            <w:r w:rsidR="00D063C4">
              <w:rPr>
                <w:noProof/>
                <w:webHidden/>
              </w:rPr>
              <w:instrText xml:space="preserve"> PAGEREF _Toc17725677 \h </w:instrText>
            </w:r>
            <w:r w:rsidR="00D063C4">
              <w:rPr>
                <w:noProof/>
                <w:webHidden/>
              </w:rPr>
            </w:r>
            <w:r w:rsidR="00D063C4">
              <w:rPr>
                <w:noProof/>
                <w:webHidden/>
              </w:rPr>
              <w:fldChar w:fldCharType="separate"/>
            </w:r>
            <w:r w:rsidR="00D063C4">
              <w:rPr>
                <w:noProof/>
                <w:webHidden/>
              </w:rPr>
              <w:t>6</w:t>
            </w:r>
            <w:r w:rsidR="00D063C4">
              <w:rPr>
                <w:noProof/>
                <w:webHidden/>
              </w:rPr>
              <w:fldChar w:fldCharType="end"/>
            </w:r>
          </w:hyperlink>
        </w:p>
        <w:p w:rsidR="00D063C4" w:rsidRDefault="00F22CDE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eastAsiaTheme="minorEastAsia" w:hAnsiTheme="minorHAnsi"/>
              <w:noProof/>
            </w:rPr>
          </w:pPr>
          <w:hyperlink w:anchor="_Toc17725678" w:history="1">
            <w:r w:rsidR="00D063C4" w:rsidRPr="00454EC4">
              <w:rPr>
                <w:rStyle w:val="Hyperlink"/>
                <w:rFonts w:cs="Arial"/>
                <w:b/>
                <w:noProof/>
                <w:lang w:val="hy-AM"/>
              </w:rPr>
              <w:t>5.</w:t>
            </w:r>
            <w:r w:rsidR="00D063C4">
              <w:rPr>
                <w:rFonts w:asciiTheme="minorHAnsi" w:eastAsiaTheme="minorEastAsia" w:hAnsiTheme="minorHAnsi"/>
                <w:noProof/>
              </w:rPr>
              <w:tab/>
            </w:r>
            <w:r w:rsidR="00D063C4" w:rsidRPr="00454EC4">
              <w:rPr>
                <w:rStyle w:val="Hyperlink"/>
                <w:rFonts w:cs="Arial"/>
                <w:b/>
                <w:noProof/>
                <w:lang w:val="hy-AM"/>
              </w:rPr>
              <w:t>ԿԱՐԳԱՎՈՐՄԱՆ ԱԶԴԵՑՈՒԹՅԱՆ ԳՆԱՀԱՏՄԱՆ ԱՊԱԿԵՆՏՐՈՆԱՑՎԱԾ ՀԱՄԱԿԱՐԳԻ ՆԵՐԴՐՄԱՆ ՆՊԱՏԱԿՆ ՈՒ ԽՆԴԻՐՆԵՐԸ</w:t>
            </w:r>
            <w:r w:rsidR="00D063C4">
              <w:rPr>
                <w:noProof/>
                <w:webHidden/>
              </w:rPr>
              <w:tab/>
            </w:r>
            <w:r w:rsidR="00D063C4">
              <w:rPr>
                <w:noProof/>
                <w:webHidden/>
              </w:rPr>
              <w:fldChar w:fldCharType="begin"/>
            </w:r>
            <w:r w:rsidR="00D063C4">
              <w:rPr>
                <w:noProof/>
                <w:webHidden/>
              </w:rPr>
              <w:instrText xml:space="preserve"> PAGEREF _Toc17725678 \h </w:instrText>
            </w:r>
            <w:r w:rsidR="00D063C4">
              <w:rPr>
                <w:noProof/>
                <w:webHidden/>
              </w:rPr>
            </w:r>
            <w:r w:rsidR="00D063C4">
              <w:rPr>
                <w:noProof/>
                <w:webHidden/>
              </w:rPr>
              <w:fldChar w:fldCharType="separate"/>
            </w:r>
            <w:r w:rsidR="00D063C4">
              <w:rPr>
                <w:noProof/>
                <w:webHidden/>
              </w:rPr>
              <w:t>8</w:t>
            </w:r>
            <w:r w:rsidR="00D063C4">
              <w:rPr>
                <w:noProof/>
                <w:webHidden/>
              </w:rPr>
              <w:fldChar w:fldCharType="end"/>
            </w:r>
          </w:hyperlink>
        </w:p>
        <w:p w:rsidR="00D063C4" w:rsidRDefault="00F22CDE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eastAsiaTheme="minorEastAsia" w:hAnsiTheme="minorHAnsi"/>
              <w:noProof/>
            </w:rPr>
          </w:pPr>
          <w:hyperlink w:anchor="_Toc17725679" w:history="1">
            <w:r w:rsidR="00D063C4" w:rsidRPr="00454EC4">
              <w:rPr>
                <w:rStyle w:val="Hyperlink"/>
                <w:rFonts w:eastAsiaTheme="majorEastAsia" w:cs="Arial"/>
                <w:b/>
                <w:noProof/>
                <w:lang w:val="hy-AM"/>
              </w:rPr>
              <w:t>6.</w:t>
            </w:r>
            <w:r w:rsidR="00D063C4">
              <w:rPr>
                <w:rFonts w:asciiTheme="minorHAnsi" w:eastAsiaTheme="minorEastAsia" w:hAnsiTheme="minorHAnsi"/>
                <w:noProof/>
              </w:rPr>
              <w:tab/>
            </w:r>
            <w:r w:rsidR="00D063C4" w:rsidRPr="00454EC4">
              <w:rPr>
                <w:rStyle w:val="Hyperlink"/>
                <w:rFonts w:eastAsiaTheme="majorEastAsia" w:cs="Arial"/>
                <w:b/>
                <w:noProof/>
                <w:lang w:val="hy-AM"/>
              </w:rPr>
              <w:t>ՄԻՋԱԶԳԱՅԻՆ ՓՈՐՁԸ</w:t>
            </w:r>
            <w:r w:rsidR="00D063C4">
              <w:rPr>
                <w:noProof/>
                <w:webHidden/>
              </w:rPr>
              <w:tab/>
            </w:r>
            <w:r w:rsidR="00D063C4">
              <w:rPr>
                <w:noProof/>
                <w:webHidden/>
              </w:rPr>
              <w:fldChar w:fldCharType="begin"/>
            </w:r>
            <w:r w:rsidR="00D063C4">
              <w:rPr>
                <w:noProof/>
                <w:webHidden/>
              </w:rPr>
              <w:instrText xml:space="preserve"> PAGEREF _Toc17725679 \h </w:instrText>
            </w:r>
            <w:r w:rsidR="00D063C4">
              <w:rPr>
                <w:noProof/>
                <w:webHidden/>
              </w:rPr>
            </w:r>
            <w:r w:rsidR="00D063C4">
              <w:rPr>
                <w:noProof/>
                <w:webHidden/>
              </w:rPr>
              <w:fldChar w:fldCharType="separate"/>
            </w:r>
            <w:r w:rsidR="00D063C4">
              <w:rPr>
                <w:noProof/>
                <w:webHidden/>
              </w:rPr>
              <w:t>9</w:t>
            </w:r>
            <w:r w:rsidR="00D063C4">
              <w:rPr>
                <w:noProof/>
                <w:webHidden/>
              </w:rPr>
              <w:fldChar w:fldCharType="end"/>
            </w:r>
          </w:hyperlink>
        </w:p>
        <w:p w:rsidR="00D063C4" w:rsidRDefault="00F22CDE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eastAsiaTheme="minorEastAsia" w:hAnsiTheme="minorHAnsi"/>
              <w:noProof/>
            </w:rPr>
          </w:pPr>
          <w:hyperlink w:anchor="_Toc17725680" w:history="1">
            <w:r w:rsidR="00D063C4" w:rsidRPr="00454EC4">
              <w:rPr>
                <w:rStyle w:val="Hyperlink"/>
                <w:rFonts w:cs="Arial"/>
                <w:b/>
                <w:noProof/>
                <w:lang w:val="hy-AM"/>
              </w:rPr>
              <w:t>7.</w:t>
            </w:r>
            <w:r w:rsidR="00D063C4">
              <w:rPr>
                <w:rFonts w:asciiTheme="minorHAnsi" w:eastAsiaTheme="minorEastAsia" w:hAnsiTheme="minorHAnsi"/>
                <w:noProof/>
              </w:rPr>
              <w:tab/>
            </w:r>
            <w:r w:rsidR="00D063C4" w:rsidRPr="00454EC4">
              <w:rPr>
                <w:rStyle w:val="Hyperlink"/>
                <w:rFonts w:cs="Arial"/>
                <w:b/>
                <w:noProof/>
                <w:lang w:val="hy-AM"/>
              </w:rPr>
              <w:t>ԿԱՐԳԱՎՈՐՄԱՆ ԱԶԴԵՑՈՒԹՅԱՆ ԳՆԱՀԱՏՄԱՆ ՎԵՐԼՈՒԾՈՒԹՅԱՆ ՄԵԹՈԴԱԿԱՆ ՇՐՋԱՆԱԿԸ</w:t>
            </w:r>
            <w:r w:rsidR="00D063C4">
              <w:rPr>
                <w:noProof/>
                <w:webHidden/>
              </w:rPr>
              <w:tab/>
            </w:r>
            <w:r w:rsidR="00D063C4">
              <w:rPr>
                <w:noProof/>
                <w:webHidden/>
              </w:rPr>
              <w:fldChar w:fldCharType="begin"/>
            </w:r>
            <w:r w:rsidR="00D063C4">
              <w:rPr>
                <w:noProof/>
                <w:webHidden/>
              </w:rPr>
              <w:instrText xml:space="preserve"> PAGEREF _Toc17725680 \h </w:instrText>
            </w:r>
            <w:r w:rsidR="00D063C4">
              <w:rPr>
                <w:noProof/>
                <w:webHidden/>
              </w:rPr>
            </w:r>
            <w:r w:rsidR="00D063C4">
              <w:rPr>
                <w:noProof/>
                <w:webHidden/>
              </w:rPr>
              <w:fldChar w:fldCharType="separate"/>
            </w:r>
            <w:r w:rsidR="00D063C4">
              <w:rPr>
                <w:noProof/>
                <w:webHidden/>
              </w:rPr>
              <w:t>18</w:t>
            </w:r>
            <w:r w:rsidR="00D063C4">
              <w:rPr>
                <w:noProof/>
                <w:webHidden/>
              </w:rPr>
              <w:fldChar w:fldCharType="end"/>
            </w:r>
          </w:hyperlink>
        </w:p>
        <w:p w:rsidR="00D063C4" w:rsidRDefault="00F22CDE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eastAsiaTheme="minorEastAsia" w:hAnsiTheme="minorHAnsi"/>
              <w:noProof/>
            </w:rPr>
          </w:pPr>
          <w:hyperlink w:anchor="_Toc17725681" w:history="1">
            <w:r w:rsidR="00D063C4" w:rsidRPr="00454EC4">
              <w:rPr>
                <w:rStyle w:val="Hyperlink"/>
                <w:rFonts w:cs="Arial"/>
                <w:b/>
                <w:noProof/>
                <w:lang w:val="hy-AM"/>
              </w:rPr>
              <w:t>8.</w:t>
            </w:r>
            <w:r w:rsidR="00D063C4">
              <w:rPr>
                <w:rFonts w:asciiTheme="minorHAnsi" w:eastAsiaTheme="minorEastAsia" w:hAnsiTheme="minorHAnsi"/>
                <w:noProof/>
              </w:rPr>
              <w:tab/>
            </w:r>
            <w:r w:rsidR="00D063C4" w:rsidRPr="00454EC4">
              <w:rPr>
                <w:rStyle w:val="Hyperlink"/>
                <w:rFonts w:cs="Arial"/>
                <w:b/>
                <w:noProof/>
                <w:lang w:val="hy-AM"/>
              </w:rPr>
              <w:t>ԿԱՐԳԱՎՈՐՄԱՆ ԱԶԴԵՑՈՒԹՅԱՆ ԳՆԱՀԱՏՄԱՆ ԱՊԱԿԵՆՏՐՈՆԱՑՎԱԾ ՀԱՄԱԿԱՐԳԻ ՆԵՐԴՐՈՒՄԸ ՀՀ-ՈՒՄ</w:t>
            </w:r>
            <w:r w:rsidR="00D063C4">
              <w:rPr>
                <w:noProof/>
                <w:webHidden/>
              </w:rPr>
              <w:tab/>
            </w:r>
            <w:r w:rsidR="00D063C4">
              <w:rPr>
                <w:noProof/>
                <w:webHidden/>
              </w:rPr>
              <w:fldChar w:fldCharType="begin"/>
            </w:r>
            <w:r w:rsidR="00D063C4">
              <w:rPr>
                <w:noProof/>
                <w:webHidden/>
              </w:rPr>
              <w:instrText xml:space="preserve"> PAGEREF _Toc17725681 \h </w:instrText>
            </w:r>
            <w:r w:rsidR="00D063C4">
              <w:rPr>
                <w:noProof/>
                <w:webHidden/>
              </w:rPr>
            </w:r>
            <w:r w:rsidR="00D063C4">
              <w:rPr>
                <w:noProof/>
                <w:webHidden/>
              </w:rPr>
              <w:fldChar w:fldCharType="separate"/>
            </w:r>
            <w:r w:rsidR="00D063C4">
              <w:rPr>
                <w:noProof/>
                <w:webHidden/>
              </w:rPr>
              <w:t>25</w:t>
            </w:r>
            <w:r w:rsidR="00D063C4">
              <w:rPr>
                <w:noProof/>
                <w:webHidden/>
              </w:rPr>
              <w:fldChar w:fldCharType="end"/>
            </w:r>
          </w:hyperlink>
        </w:p>
        <w:p w:rsidR="00D063C4" w:rsidRDefault="00F22CDE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eastAsiaTheme="minorEastAsia" w:hAnsiTheme="minorHAnsi"/>
              <w:noProof/>
            </w:rPr>
          </w:pPr>
          <w:hyperlink w:anchor="_Toc17725682" w:history="1">
            <w:r w:rsidR="00D063C4" w:rsidRPr="00454EC4">
              <w:rPr>
                <w:rStyle w:val="Hyperlink"/>
                <w:rFonts w:cs="Arial"/>
                <w:b/>
                <w:noProof/>
                <w:lang w:val="hy-AM"/>
              </w:rPr>
              <w:t>9.</w:t>
            </w:r>
            <w:r w:rsidR="00D063C4">
              <w:rPr>
                <w:rFonts w:asciiTheme="minorHAnsi" w:eastAsiaTheme="minorEastAsia" w:hAnsiTheme="minorHAnsi"/>
                <w:noProof/>
              </w:rPr>
              <w:tab/>
            </w:r>
            <w:r w:rsidR="00D063C4" w:rsidRPr="00454EC4">
              <w:rPr>
                <w:rStyle w:val="Hyperlink"/>
                <w:rFonts w:cs="Arial"/>
                <w:b/>
                <w:noProof/>
                <w:lang w:val="hy-AM"/>
              </w:rPr>
              <w:t>ԱՄՓՈՓ ԵԶՐԱԿԱՑՈՒԹՅՈՒՆ</w:t>
            </w:r>
            <w:r w:rsidR="00D063C4">
              <w:rPr>
                <w:noProof/>
                <w:webHidden/>
              </w:rPr>
              <w:tab/>
            </w:r>
            <w:r w:rsidR="00D063C4">
              <w:rPr>
                <w:noProof/>
                <w:webHidden/>
              </w:rPr>
              <w:fldChar w:fldCharType="begin"/>
            </w:r>
            <w:r w:rsidR="00D063C4">
              <w:rPr>
                <w:noProof/>
                <w:webHidden/>
              </w:rPr>
              <w:instrText xml:space="preserve"> PAGEREF _Toc17725682 \h </w:instrText>
            </w:r>
            <w:r w:rsidR="00D063C4">
              <w:rPr>
                <w:noProof/>
                <w:webHidden/>
              </w:rPr>
            </w:r>
            <w:r w:rsidR="00D063C4">
              <w:rPr>
                <w:noProof/>
                <w:webHidden/>
              </w:rPr>
              <w:fldChar w:fldCharType="separate"/>
            </w:r>
            <w:r w:rsidR="00D063C4">
              <w:rPr>
                <w:noProof/>
                <w:webHidden/>
              </w:rPr>
              <w:t>30</w:t>
            </w:r>
            <w:r w:rsidR="00D063C4">
              <w:rPr>
                <w:noProof/>
                <w:webHidden/>
              </w:rPr>
              <w:fldChar w:fldCharType="end"/>
            </w:r>
          </w:hyperlink>
        </w:p>
        <w:p w:rsidR="006A40FD" w:rsidRPr="00A67382" w:rsidRDefault="006A40FD" w:rsidP="006A40FD">
          <w:r w:rsidRPr="00A67382">
            <w:rPr>
              <w:b/>
              <w:bCs/>
              <w:noProof/>
            </w:rPr>
            <w:fldChar w:fldCharType="end"/>
          </w:r>
        </w:p>
      </w:sdtContent>
    </w:sdt>
    <w:p w:rsidR="006A40FD" w:rsidRPr="00A67382" w:rsidRDefault="006A40FD" w:rsidP="006A40FD">
      <w:pPr>
        <w:pStyle w:val="Heading1"/>
        <w:spacing w:after="240" w:line="240" w:lineRule="auto"/>
        <w:rPr>
          <w:rFonts w:ascii="GHEA Grapalat" w:hAnsi="GHEA Grapalat" w:cs="Arial"/>
          <w:b/>
          <w:color w:val="C00000"/>
          <w:sz w:val="24"/>
          <w:szCs w:val="24"/>
          <w:lang w:val="hy-AM"/>
        </w:rPr>
      </w:pPr>
    </w:p>
    <w:p w:rsidR="006A40FD" w:rsidRPr="00A67382" w:rsidRDefault="006A40FD" w:rsidP="006A40FD">
      <w:pPr>
        <w:rPr>
          <w:lang w:val="hy-AM"/>
        </w:rPr>
      </w:pPr>
    </w:p>
    <w:p w:rsidR="006A40FD" w:rsidRPr="00A67382" w:rsidRDefault="006A40FD" w:rsidP="006A40FD">
      <w:pPr>
        <w:rPr>
          <w:lang w:val="hy-AM"/>
        </w:rPr>
      </w:pPr>
    </w:p>
    <w:p w:rsidR="006E0970" w:rsidRPr="00A67382" w:rsidRDefault="006E0970">
      <w:pPr>
        <w:rPr>
          <w:rFonts w:eastAsiaTheme="majorEastAsia" w:cstheme="majorBidi"/>
          <w:color w:val="2E74B5" w:themeColor="accent1" w:themeShade="BF"/>
          <w:sz w:val="32"/>
          <w:szCs w:val="32"/>
          <w:lang w:val="hy-AM"/>
        </w:rPr>
      </w:pPr>
      <w:r w:rsidRPr="00A67382">
        <w:rPr>
          <w:lang w:val="hy-AM"/>
        </w:rPr>
        <w:br w:type="page"/>
      </w:r>
    </w:p>
    <w:p w:rsidR="006A40FD" w:rsidRPr="00A67382" w:rsidRDefault="00FF7253" w:rsidP="00D81635">
      <w:pPr>
        <w:pStyle w:val="Heading1"/>
        <w:numPr>
          <w:ilvl w:val="0"/>
          <w:numId w:val="48"/>
        </w:numPr>
        <w:spacing w:after="240" w:line="240" w:lineRule="auto"/>
        <w:jc w:val="center"/>
        <w:rPr>
          <w:rFonts w:ascii="GHEA Grapalat" w:hAnsi="GHEA Grapalat" w:cs="Arial"/>
          <w:b/>
          <w:color w:val="C00000"/>
          <w:sz w:val="24"/>
          <w:szCs w:val="24"/>
          <w:lang w:val="hy-AM"/>
        </w:rPr>
      </w:pPr>
      <w:bookmarkStart w:id="0" w:name="_Toc17711451"/>
      <w:bookmarkStart w:id="1" w:name="_Toc17711795"/>
      <w:bookmarkStart w:id="2" w:name="_Toc17716693"/>
      <w:bookmarkStart w:id="3" w:name="_Toc17716913"/>
      <w:bookmarkStart w:id="4" w:name="_Toc17725674"/>
      <w:bookmarkEnd w:id="0"/>
      <w:bookmarkEnd w:id="1"/>
      <w:bookmarkEnd w:id="2"/>
      <w:bookmarkEnd w:id="3"/>
      <w:r w:rsidRPr="00A67382">
        <w:rPr>
          <w:rFonts w:ascii="GHEA Grapalat" w:hAnsi="GHEA Grapalat" w:cs="Arial"/>
          <w:b/>
          <w:color w:val="C00000"/>
          <w:sz w:val="24"/>
          <w:szCs w:val="24"/>
          <w:lang w:val="hy-AM"/>
        </w:rPr>
        <w:lastRenderedPageBreak/>
        <w:t>ՄՇԱԿՈՂ ՄԱՐՄԻՆ</w:t>
      </w:r>
      <w:bookmarkEnd w:id="4"/>
    </w:p>
    <w:p w:rsidR="00FF7253" w:rsidRPr="00D81635" w:rsidRDefault="00FF7253" w:rsidP="00D81635">
      <w:pPr>
        <w:pStyle w:val="ListParagraph"/>
        <w:numPr>
          <w:ilvl w:val="0"/>
          <w:numId w:val="55"/>
        </w:numPr>
        <w:spacing w:after="0" w:line="276" w:lineRule="auto"/>
        <w:jc w:val="both"/>
        <w:rPr>
          <w:rFonts w:eastAsia="Times New Roman" w:cs="Sylfaen"/>
          <w:bCs/>
          <w:noProof/>
          <w:sz w:val="24"/>
          <w:szCs w:val="24"/>
          <w:lang w:val="hy-AM"/>
        </w:rPr>
      </w:pPr>
      <w:r w:rsidRPr="00D81635">
        <w:rPr>
          <w:rFonts w:eastAsia="Times New Roman" w:cs="Times New Roman"/>
          <w:sz w:val="24"/>
          <w:szCs w:val="24"/>
          <w:lang w:val="hy-AM"/>
        </w:rPr>
        <w:t>Կարգավորման ազդեցության գնահատման ապակենտրոնացված համակարգի ներդրման հայեցակարգը</w:t>
      </w:r>
      <w:r w:rsidR="008E7821" w:rsidRPr="00D81635">
        <w:rPr>
          <w:rFonts w:eastAsia="Times New Roman" w:cs="Times New Roman"/>
          <w:sz w:val="24"/>
          <w:szCs w:val="24"/>
          <w:lang w:val="hy-AM"/>
        </w:rPr>
        <w:t xml:space="preserve"> (այսուհետ՝ Հայեցակարգ)</w:t>
      </w:r>
      <w:r w:rsidRPr="00D81635">
        <w:rPr>
          <w:rFonts w:eastAsia="Times New Roman" w:cs="Sylfaen"/>
          <w:bCs/>
          <w:noProof/>
          <w:sz w:val="24"/>
          <w:szCs w:val="24"/>
          <w:lang w:val="hy-AM"/>
        </w:rPr>
        <w:t xml:space="preserve"> մշակվել է Հայաստանի Հանրապետության վարչապետի աշխատակազմի կողմից:</w:t>
      </w:r>
    </w:p>
    <w:p w:rsidR="00776344" w:rsidRPr="00D81635" w:rsidRDefault="00776344" w:rsidP="00D81635">
      <w:pPr>
        <w:spacing w:after="0" w:line="276" w:lineRule="auto"/>
        <w:ind w:firstLine="720"/>
        <w:jc w:val="both"/>
        <w:rPr>
          <w:rFonts w:eastAsia="Times New Roman" w:cs="Sylfaen"/>
          <w:bCs/>
          <w:noProof/>
          <w:sz w:val="24"/>
          <w:szCs w:val="24"/>
          <w:lang w:val="hy-AM"/>
        </w:rPr>
      </w:pPr>
    </w:p>
    <w:p w:rsidR="008E7821" w:rsidRPr="00A67382" w:rsidRDefault="008E7821" w:rsidP="00D81635">
      <w:pPr>
        <w:pStyle w:val="Heading1"/>
        <w:numPr>
          <w:ilvl w:val="0"/>
          <w:numId w:val="55"/>
        </w:numPr>
        <w:spacing w:after="240" w:line="240" w:lineRule="auto"/>
        <w:jc w:val="center"/>
        <w:rPr>
          <w:rFonts w:ascii="GHEA Grapalat" w:hAnsi="GHEA Grapalat" w:cs="Arial"/>
          <w:b/>
          <w:color w:val="C00000"/>
          <w:sz w:val="24"/>
          <w:szCs w:val="24"/>
          <w:lang w:val="hy-AM"/>
        </w:rPr>
      </w:pPr>
      <w:bookmarkStart w:id="5" w:name="_Toc17457799"/>
      <w:bookmarkStart w:id="6" w:name="_Toc17457851"/>
      <w:bookmarkStart w:id="7" w:name="_Toc17711453"/>
      <w:bookmarkStart w:id="8" w:name="_Toc17711797"/>
      <w:bookmarkStart w:id="9" w:name="_Toc17716695"/>
      <w:bookmarkStart w:id="10" w:name="_Toc17716915"/>
      <w:bookmarkStart w:id="11" w:name="_Toc17457800"/>
      <w:bookmarkStart w:id="12" w:name="_Toc17457852"/>
      <w:bookmarkStart w:id="13" w:name="_Toc17711454"/>
      <w:bookmarkStart w:id="14" w:name="_Toc17711798"/>
      <w:bookmarkStart w:id="15" w:name="_Toc17716696"/>
      <w:bookmarkStart w:id="16" w:name="_Toc17716916"/>
      <w:bookmarkStart w:id="17" w:name="_Toc17725675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Pr="00A67382">
        <w:rPr>
          <w:rFonts w:ascii="GHEA Grapalat" w:hAnsi="GHEA Grapalat" w:cs="Arial"/>
          <w:b/>
          <w:color w:val="C00000"/>
          <w:sz w:val="24"/>
          <w:szCs w:val="24"/>
          <w:lang w:val="hy-AM"/>
        </w:rPr>
        <w:t>ԱՄՓՈՓ ՀԱՄԱՌՈՏԱԳԻՐ</w:t>
      </w:r>
      <w:bookmarkEnd w:id="17"/>
    </w:p>
    <w:p w:rsidR="00850595" w:rsidRDefault="008E7821" w:rsidP="0099146A">
      <w:pPr>
        <w:pStyle w:val="ListParagraph"/>
        <w:numPr>
          <w:ilvl w:val="0"/>
          <w:numId w:val="67"/>
        </w:numPr>
        <w:spacing w:line="360" w:lineRule="auto"/>
        <w:jc w:val="both"/>
        <w:rPr>
          <w:rFonts w:cs="GHEA Grapalat"/>
          <w:sz w:val="24"/>
          <w:szCs w:val="24"/>
          <w:lang w:val="hy-AM" w:eastAsia="en-GB"/>
        </w:rPr>
      </w:pPr>
      <w:r w:rsidRPr="00850595">
        <w:rPr>
          <w:rFonts w:cs="GHEA Grapalat"/>
          <w:sz w:val="24"/>
          <w:szCs w:val="24"/>
          <w:lang w:val="hy-AM" w:eastAsia="en-GB"/>
        </w:rPr>
        <w:t xml:space="preserve">Հայեցակարգը բաղկացած է </w:t>
      </w:r>
      <w:r w:rsidR="004C66B2" w:rsidRPr="00850595">
        <w:rPr>
          <w:rFonts w:cs="GHEA Grapalat"/>
          <w:sz w:val="24"/>
          <w:szCs w:val="24"/>
          <w:lang w:val="hy-AM" w:eastAsia="en-GB"/>
        </w:rPr>
        <w:t>ինը</w:t>
      </w:r>
      <w:r w:rsidRPr="00850595">
        <w:rPr>
          <w:rFonts w:cs="GHEA Grapalat"/>
          <w:sz w:val="24"/>
          <w:szCs w:val="24"/>
          <w:lang w:val="hy-AM" w:eastAsia="en-GB"/>
        </w:rPr>
        <w:t xml:space="preserve"> բաժ</w:t>
      </w:r>
      <w:r w:rsidR="00C82E07" w:rsidRPr="00850595">
        <w:rPr>
          <w:rFonts w:cs="GHEA Grapalat"/>
          <w:sz w:val="24"/>
          <w:szCs w:val="24"/>
          <w:lang w:val="hy-AM" w:eastAsia="en-GB"/>
        </w:rPr>
        <w:t>իներից</w:t>
      </w:r>
      <w:r w:rsidRPr="00850595">
        <w:rPr>
          <w:rFonts w:cs="GHEA Grapalat"/>
          <w:sz w:val="24"/>
          <w:szCs w:val="24"/>
          <w:lang w:val="hy-AM" w:eastAsia="en-GB"/>
        </w:rPr>
        <w:t xml:space="preserve">: Հայեցակարգում ներկայացվում են կարգավորման ազդեցության գնահատման (այսուհետ՝ ԿԱԳ) էությունը, ԿԱԳ-ի նախադրյալները ՀՀ-ում, հայեցակարգի նպատակը և խնդիրները, լավագույն ԿԱԳ համակարգեր ունեցող միջազգային փորձի ուսումնասիրությունը, ՀՀ-ում ԿԱԳ-ի ապակենտրոնացված համակարգի ներդրման քաղաքականության մշակման հիմնավորվածությունն ու անհրաժեշտությունը, </w:t>
      </w:r>
      <w:r w:rsidR="004C66B2" w:rsidRPr="00850595">
        <w:rPr>
          <w:rFonts w:cs="GHEA Grapalat"/>
          <w:sz w:val="24"/>
          <w:szCs w:val="24"/>
          <w:lang w:val="hy-AM" w:eastAsia="en-GB"/>
        </w:rPr>
        <w:t>ինչպես նաև</w:t>
      </w:r>
      <w:r w:rsidR="00850595" w:rsidRPr="00850595">
        <w:rPr>
          <w:rFonts w:cs="GHEA Grapalat"/>
          <w:sz w:val="24"/>
          <w:szCs w:val="24"/>
          <w:lang w:val="hy-AM" w:eastAsia="en-GB"/>
        </w:rPr>
        <w:t xml:space="preserve"> առաջարկվող մոդելը:</w:t>
      </w:r>
      <w:r w:rsidR="004C66B2" w:rsidRPr="00850595">
        <w:rPr>
          <w:rFonts w:cs="GHEA Grapalat"/>
          <w:sz w:val="24"/>
          <w:szCs w:val="24"/>
          <w:lang w:val="hy-AM" w:eastAsia="en-GB"/>
        </w:rPr>
        <w:t xml:space="preserve"> </w:t>
      </w:r>
    </w:p>
    <w:p w:rsidR="00776344" w:rsidRPr="00850595" w:rsidRDefault="008E7821" w:rsidP="0099146A">
      <w:pPr>
        <w:pStyle w:val="ListParagraph"/>
        <w:numPr>
          <w:ilvl w:val="0"/>
          <w:numId w:val="67"/>
        </w:numPr>
        <w:spacing w:line="360" w:lineRule="auto"/>
        <w:jc w:val="both"/>
        <w:rPr>
          <w:rFonts w:cs="GHEA Grapalat"/>
          <w:sz w:val="24"/>
          <w:szCs w:val="24"/>
          <w:lang w:val="hy-AM" w:eastAsia="en-GB"/>
        </w:rPr>
      </w:pPr>
      <w:r w:rsidRPr="00850595">
        <w:rPr>
          <w:rFonts w:cs="GHEA Grapalat"/>
          <w:sz w:val="24"/>
          <w:szCs w:val="24"/>
          <w:lang w:val="hy-AM" w:eastAsia="en-GB"/>
        </w:rPr>
        <w:t xml:space="preserve">Փաստաթղթում անդրադարձ է կատարվել նաև ԿԱԳ վերլուծության մեթոդական շրջանակին, որում սահմանվել են </w:t>
      </w:r>
      <w:r w:rsidR="008E6276" w:rsidRPr="00850595">
        <w:rPr>
          <w:rFonts w:cs="GHEA Grapalat"/>
          <w:sz w:val="24"/>
          <w:szCs w:val="24"/>
          <w:lang w:val="hy-AM" w:eastAsia="en-GB"/>
        </w:rPr>
        <w:t xml:space="preserve">ԿԱԳ վերլուծության </w:t>
      </w:r>
      <w:r w:rsidR="00250D1E">
        <w:rPr>
          <w:rFonts w:cs="GHEA Grapalat"/>
          <w:sz w:val="24"/>
          <w:szCs w:val="24"/>
          <w:lang w:val="hy-AM" w:eastAsia="en-GB"/>
        </w:rPr>
        <w:t>ե</w:t>
      </w:r>
      <w:r w:rsidR="008E6276" w:rsidRPr="00850595">
        <w:rPr>
          <w:rFonts w:cs="GHEA Grapalat"/>
          <w:sz w:val="24"/>
          <w:szCs w:val="24"/>
          <w:lang w:val="hy-AM" w:eastAsia="en-GB"/>
        </w:rPr>
        <w:t xml:space="preserve">նթակա </w:t>
      </w:r>
      <w:r w:rsidRPr="00850595">
        <w:rPr>
          <w:rFonts w:cs="GHEA Grapalat"/>
          <w:sz w:val="24"/>
          <w:szCs w:val="24"/>
          <w:lang w:val="hy-AM" w:eastAsia="en-GB"/>
        </w:rPr>
        <w:t xml:space="preserve">խնդրի հասկացությունն ու էությունը, նպատակների, կարգավորիչ և ոչ կարգավորիչ գործիքների ու </w:t>
      </w:r>
      <w:r w:rsidR="008E6276" w:rsidRPr="00850595">
        <w:rPr>
          <w:rFonts w:cs="GHEA Grapalat"/>
          <w:sz w:val="24"/>
          <w:szCs w:val="24"/>
          <w:lang w:val="hy-AM" w:eastAsia="en-GB"/>
        </w:rPr>
        <w:t xml:space="preserve">խնդրի լուծմանն ուղղված </w:t>
      </w:r>
      <w:r w:rsidRPr="00850595">
        <w:rPr>
          <w:rFonts w:cs="GHEA Grapalat"/>
          <w:sz w:val="24"/>
          <w:szCs w:val="24"/>
          <w:lang w:val="hy-AM" w:eastAsia="en-GB"/>
        </w:rPr>
        <w:t xml:space="preserve">տարբերակների սահմանման սկզբունքները, ազդեցությունների, այդ թվում՝ կարգավորմամբ պայմանավորված ծախսերի և օգուտների էությունն ու հիմնական տեսակները, ինչպես նաև տրվել </w:t>
      </w:r>
      <w:r w:rsidR="00F93486">
        <w:rPr>
          <w:rFonts w:cs="GHEA Grapalat"/>
          <w:sz w:val="24"/>
          <w:szCs w:val="24"/>
          <w:lang w:val="hy-AM" w:eastAsia="en-GB"/>
        </w:rPr>
        <w:t>են</w:t>
      </w:r>
      <w:bookmarkStart w:id="18" w:name="_GoBack"/>
      <w:bookmarkEnd w:id="18"/>
      <w:r w:rsidRPr="00850595">
        <w:rPr>
          <w:rFonts w:cs="GHEA Grapalat"/>
          <w:sz w:val="24"/>
          <w:szCs w:val="24"/>
          <w:lang w:val="hy-AM" w:eastAsia="en-GB"/>
        </w:rPr>
        <w:t xml:space="preserve"> տարբերակների համադրման մեթոդները</w:t>
      </w:r>
      <w:r w:rsidR="004C66B2" w:rsidRPr="00850595">
        <w:rPr>
          <w:rFonts w:cs="GHEA Grapalat"/>
          <w:sz w:val="24"/>
          <w:szCs w:val="24"/>
          <w:lang w:val="hy-AM" w:eastAsia="en-GB"/>
        </w:rPr>
        <w:t xml:space="preserve"> </w:t>
      </w:r>
      <w:r w:rsidRPr="00850595">
        <w:rPr>
          <w:rFonts w:cs="GHEA Grapalat"/>
          <w:sz w:val="24"/>
          <w:szCs w:val="24"/>
          <w:lang w:val="hy-AM" w:eastAsia="en-GB"/>
        </w:rPr>
        <w:t xml:space="preserve"> և մատնանշվել </w:t>
      </w:r>
      <w:r w:rsidR="004C66B2" w:rsidRPr="00850595">
        <w:rPr>
          <w:rFonts w:cs="GHEA Grapalat"/>
          <w:sz w:val="24"/>
          <w:szCs w:val="24"/>
          <w:lang w:val="hy-AM" w:eastAsia="en-GB"/>
        </w:rPr>
        <w:t>են</w:t>
      </w:r>
      <w:r w:rsidR="00E77958" w:rsidRPr="00850595">
        <w:rPr>
          <w:rFonts w:cs="GHEA Grapalat"/>
          <w:sz w:val="24"/>
          <w:szCs w:val="24"/>
          <w:lang w:val="hy-AM" w:eastAsia="en-GB"/>
        </w:rPr>
        <w:t xml:space="preserve"> հանրային քննարկումների ու</w:t>
      </w:r>
      <w:r w:rsidR="004C66B2" w:rsidRPr="00850595">
        <w:rPr>
          <w:rFonts w:cs="GHEA Grapalat"/>
          <w:sz w:val="24"/>
          <w:szCs w:val="24"/>
          <w:lang w:val="hy-AM" w:eastAsia="en-GB"/>
        </w:rPr>
        <w:t xml:space="preserve"> </w:t>
      </w:r>
      <w:r w:rsidRPr="00850595">
        <w:rPr>
          <w:rFonts w:cs="GHEA Grapalat"/>
          <w:sz w:val="24"/>
          <w:szCs w:val="24"/>
          <w:lang w:val="hy-AM" w:eastAsia="en-GB"/>
        </w:rPr>
        <w:t xml:space="preserve">հետագա մոնիթորինգի իրականացման անհրաժեշտությունը:  </w:t>
      </w:r>
    </w:p>
    <w:p w:rsidR="008E7821" w:rsidRPr="00D81635" w:rsidRDefault="008E7821" w:rsidP="00D81635">
      <w:pPr>
        <w:spacing w:line="360" w:lineRule="auto"/>
        <w:ind w:firstLine="720"/>
        <w:jc w:val="both"/>
        <w:rPr>
          <w:rFonts w:cs="GHEA Grapalat"/>
          <w:sz w:val="24"/>
          <w:szCs w:val="24"/>
          <w:lang w:val="hy-AM" w:eastAsia="en-GB"/>
        </w:rPr>
      </w:pPr>
      <w:r w:rsidRPr="00D81635">
        <w:rPr>
          <w:rFonts w:cs="GHEA Grapalat"/>
          <w:sz w:val="24"/>
          <w:szCs w:val="24"/>
          <w:lang w:val="hy-AM" w:eastAsia="en-GB"/>
        </w:rPr>
        <w:t xml:space="preserve">  </w:t>
      </w:r>
    </w:p>
    <w:p w:rsidR="00776344" w:rsidRPr="00A67382" w:rsidRDefault="00776344">
      <w:pPr>
        <w:rPr>
          <w:rFonts w:eastAsiaTheme="majorEastAsia" w:cs="Arial"/>
          <w:b/>
          <w:color w:val="C00000"/>
          <w:sz w:val="24"/>
          <w:szCs w:val="24"/>
          <w:lang w:val="hy-AM"/>
        </w:rPr>
      </w:pPr>
      <w:r w:rsidRPr="00A67382">
        <w:rPr>
          <w:rFonts w:cs="Arial"/>
          <w:b/>
          <w:color w:val="C00000"/>
          <w:sz w:val="24"/>
          <w:szCs w:val="24"/>
          <w:lang w:val="hy-AM"/>
        </w:rPr>
        <w:br w:type="page"/>
      </w:r>
    </w:p>
    <w:p w:rsidR="006A40FD" w:rsidRPr="00A67382" w:rsidRDefault="001325CA" w:rsidP="00D81635">
      <w:pPr>
        <w:pStyle w:val="Heading1"/>
        <w:numPr>
          <w:ilvl w:val="0"/>
          <w:numId w:val="55"/>
        </w:numPr>
        <w:spacing w:after="240" w:line="240" w:lineRule="auto"/>
        <w:jc w:val="center"/>
        <w:rPr>
          <w:rFonts w:ascii="GHEA Grapalat" w:hAnsi="GHEA Grapalat" w:cs="Arial"/>
          <w:b/>
          <w:color w:val="C00000"/>
          <w:sz w:val="24"/>
          <w:szCs w:val="24"/>
          <w:lang w:val="hy-AM"/>
        </w:rPr>
      </w:pPr>
      <w:bookmarkStart w:id="19" w:name="_Toc17457802"/>
      <w:bookmarkStart w:id="20" w:name="_Toc17457854"/>
      <w:bookmarkStart w:id="21" w:name="_Toc17711456"/>
      <w:bookmarkStart w:id="22" w:name="_Toc17711800"/>
      <w:bookmarkStart w:id="23" w:name="_Toc17716698"/>
      <w:bookmarkStart w:id="24" w:name="_Toc17716918"/>
      <w:bookmarkStart w:id="25" w:name="_Toc17457803"/>
      <w:bookmarkStart w:id="26" w:name="_Toc17457855"/>
      <w:bookmarkStart w:id="27" w:name="_Toc17711457"/>
      <w:bookmarkStart w:id="28" w:name="_Toc17711801"/>
      <w:bookmarkStart w:id="29" w:name="_Toc17716699"/>
      <w:bookmarkStart w:id="30" w:name="_Toc17716919"/>
      <w:bookmarkStart w:id="31" w:name="_Toc17457804"/>
      <w:bookmarkStart w:id="32" w:name="_Toc17457856"/>
      <w:bookmarkStart w:id="33" w:name="_Toc17711458"/>
      <w:bookmarkStart w:id="34" w:name="_Toc17711802"/>
      <w:bookmarkStart w:id="35" w:name="_Toc17716700"/>
      <w:bookmarkStart w:id="36" w:name="_Toc17716920"/>
      <w:bookmarkStart w:id="37" w:name="_Toc17457805"/>
      <w:bookmarkStart w:id="38" w:name="_Toc17457857"/>
      <w:bookmarkStart w:id="39" w:name="_Toc17711459"/>
      <w:bookmarkStart w:id="40" w:name="_Toc17711803"/>
      <w:bookmarkStart w:id="41" w:name="_Toc17716701"/>
      <w:bookmarkStart w:id="42" w:name="_Toc17716921"/>
      <w:bookmarkStart w:id="43" w:name="_Toc17725676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r w:rsidRPr="00A67382">
        <w:rPr>
          <w:rFonts w:ascii="GHEA Grapalat" w:hAnsi="GHEA Grapalat" w:cs="Arial"/>
          <w:b/>
          <w:color w:val="C00000"/>
          <w:sz w:val="24"/>
          <w:szCs w:val="24"/>
          <w:lang w:val="hy-AM"/>
        </w:rPr>
        <w:lastRenderedPageBreak/>
        <w:t>ՆԱԽԱԲԱՆ</w:t>
      </w:r>
      <w:bookmarkEnd w:id="43"/>
    </w:p>
    <w:p w:rsidR="008308CA" w:rsidRPr="00D81635" w:rsidRDefault="006A40FD" w:rsidP="00D81635">
      <w:pPr>
        <w:pStyle w:val="ListParagraph"/>
        <w:numPr>
          <w:ilvl w:val="0"/>
          <w:numId w:val="54"/>
        </w:numPr>
        <w:spacing w:after="0" w:line="360" w:lineRule="auto"/>
        <w:jc w:val="both"/>
        <w:rPr>
          <w:rFonts w:cs="Tahoma"/>
          <w:sz w:val="24"/>
          <w:szCs w:val="24"/>
          <w:lang w:val="hy-AM"/>
        </w:rPr>
      </w:pPr>
      <w:r w:rsidRPr="00D81635">
        <w:rPr>
          <w:rFonts w:cs="Tahoma"/>
          <w:sz w:val="24"/>
          <w:szCs w:val="24"/>
          <w:lang w:val="hy-AM"/>
        </w:rPr>
        <w:t xml:space="preserve">Հայաստանում </w:t>
      </w:r>
      <w:r w:rsidR="002D21FC" w:rsidRPr="00D81635">
        <w:rPr>
          <w:rFonts w:cs="Tahoma"/>
          <w:sz w:val="24"/>
          <w:szCs w:val="24"/>
          <w:lang w:val="hy-AM"/>
        </w:rPr>
        <w:t>ԿԱԳ</w:t>
      </w:r>
      <w:r w:rsidR="00280A88" w:rsidRPr="00D81635">
        <w:rPr>
          <w:sz w:val="24"/>
          <w:szCs w:val="24"/>
          <w:lang w:val="hy-AM"/>
        </w:rPr>
        <w:t>-ի</w:t>
      </w:r>
      <w:r w:rsidR="002D21FC" w:rsidRPr="00D81635">
        <w:rPr>
          <w:sz w:val="24"/>
          <w:szCs w:val="24"/>
          <w:lang w:val="hy-AM"/>
        </w:rPr>
        <w:t xml:space="preserve"> </w:t>
      </w:r>
      <w:r w:rsidRPr="00D81635">
        <w:rPr>
          <w:rFonts w:cs="Tahoma"/>
          <w:sz w:val="24"/>
          <w:szCs w:val="24"/>
          <w:lang w:val="hy-AM"/>
        </w:rPr>
        <w:t>իրավական հիմքը դրվել է դեռևա 2008 թվականին</w:t>
      </w:r>
      <w:r w:rsidR="008C125C" w:rsidRPr="00D81635">
        <w:rPr>
          <w:rFonts w:cs="Tahoma"/>
          <w:sz w:val="24"/>
          <w:szCs w:val="24"/>
          <w:lang w:val="hy-AM"/>
        </w:rPr>
        <w:t>՝</w:t>
      </w:r>
      <w:r w:rsidRPr="00D81635">
        <w:rPr>
          <w:rFonts w:cs="Tahoma"/>
          <w:sz w:val="24"/>
          <w:szCs w:val="24"/>
          <w:lang w:val="hy-AM"/>
        </w:rPr>
        <w:t xml:space="preserve"> «Իրավական ակտերի մասին» ՀՀ օրենքում համապատասխան փոփոխություններ կատարելով իրավական ակտերի նախագծերի ազդեցության գնահատման աշխատանքների իրականացման պարտադիր պահանջի սահմանմամբ: Սույն դրույթի գործողությունն իրավական ուժի մեջ </w:t>
      </w:r>
      <w:r w:rsidR="008C125C" w:rsidRPr="00D81635">
        <w:rPr>
          <w:rFonts w:cs="Tahoma"/>
          <w:sz w:val="24"/>
          <w:szCs w:val="24"/>
          <w:lang w:val="hy-AM"/>
        </w:rPr>
        <w:t>է</w:t>
      </w:r>
      <w:r w:rsidRPr="00D81635">
        <w:rPr>
          <w:rFonts w:cs="Tahoma"/>
          <w:sz w:val="24"/>
          <w:szCs w:val="24"/>
          <w:lang w:val="hy-AM"/>
        </w:rPr>
        <w:t xml:space="preserve"> մտել 2011 թվականի հունվարի 1-ից</w:t>
      </w:r>
      <w:r w:rsidR="008C125C" w:rsidRPr="00D81635">
        <w:rPr>
          <w:rFonts w:cs="Tahoma"/>
          <w:sz w:val="24"/>
          <w:szCs w:val="24"/>
          <w:lang w:val="hy-AM"/>
        </w:rPr>
        <w:t xml:space="preserve"> և գործել է մինչև 2018 թվականի ապրիլի 7-ը</w:t>
      </w:r>
      <w:r w:rsidRPr="00D81635">
        <w:rPr>
          <w:rFonts w:cs="Tahoma"/>
          <w:sz w:val="24"/>
          <w:szCs w:val="24"/>
          <w:lang w:val="hy-AM"/>
        </w:rPr>
        <w:t>: Այսպիսով</w:t>
      </w:r>
      <w:r w:rsidR="00E84333" w:rsidRPr="00D81635">
        <w:rPr>
          <w:rFonts w:cs="Tahoma"/>
          <w:sz w:val="24"/>
          <w:szCs w:val="24"/>
          <w:lang w:val="hy-AM"/>
        </w:rPr>
        <w:t>,</w:t>
      </w:r>
      <w:r w:rsidRPr="00D81635">
        <w:rPr>
          <w:rFonts w:cs="Tahoma"/>
          <w:sz w:val="24"/>
          <w:szCs w:val="24"/>
          <w:lang w:val="hy-AM"/>
        </w:rPr>
        <w:t xml:space="preserve"> Հայաստանում ազդեցության գնահատում իրականացվում էր միայն օրենքների վերաբերյալ</w:t>
      </w:r>
      <w:r w:rsidR="008C125C" w:rsidRPr="00D81635">
        <w:rPr>
          <w:rFonts w:cs="Tahoma"/>
          <w:sz w:val="24"/>
          <w:szCs w:val="24"/>
          <w:lang w:val="hy-AM"/>
        </w:rPr>
        <w:t>՝</w:t>
      </w:r>
      <w:r w:rsidRPr="00D81635">
        <w:rPr>
          <w:rFonts w:cs="Tahoma"/>
          <w:sz w:val="24"/>
          <w:szCs w:val="24"/>
          <w:lang w:val="hy-AM"/>
        </w:rPr>
        <w:t xml:space="preserve"> 7 ոլորտներում 6 նախարարությունների կողմից: Երկրում գործում էր ազդեցության գնահատման իրականացման ապակենտրոնացված համակարգ, որի պայմաններում իրավական ակտի նախագիծը նախապատրաստող մարմինը կազմակերպում էր նախագծի ազդեցության գնահատումը: Նշված ոլորտներում պատասխանատու մարմինները (ՀՀ </w:t>
      </w:r>
      <w:r w:rsidR="0002041D" w:rsidRPr="00D81635">
        <w:rPr>
          <w:rFonts w:cs="Tahoma"/>
          <w:sz w:val="24"/>
          <w:szCs w:val="24"/>
          <w:lang w:val="hy-AM"/>
        </w:rPr>
        <w:t>Էկոնոմիկայի</w:t>
      </w:r>
      <w:r w:rsidRPr="00D81635">
        <w:rPr>
          <w:rFonts w:cs="Tahoma"/>
          <w:sz w:val="24"/>
          <w:szCs w:val="24"/>
          <w:lang w:val="hy-AM"/>
        </w:rPr>
        <w:t xml:space="preserve">, ՀՀ ֆինանսների, ՀՀ արդարադատության, ՀՀ աշխատանքի և սոցիալական հարցերի, ՀՀ առողջապահության և ՀՀ </w:t>
      </w:r>
      <w:r w:rsidR="004325C4" w:rsidRPr="00D81635">
        <w:rPr>
          <w:rFonts w:cs="Tahoma"/>
          <w:sz w:val="24"/>
          <w:szCs w:val="24"/>
          <w:lang w:val="hy-AM"/>
        </w:rPr>
        <w:t>Շրջակա միջավայրի նախարարությունները</w:t>
      </w:r>
      <w:r w:rsidRPr="00D81635">
        <w:rPr>
          <w:rFonts w:cs="Tahoma"/>
          <w:sz w:val="24"/>
          <w:szCs w:val="24"/>
          <w:lang w:val="hy-AM"/>
        </w:rPr>
        <w:t xml:space="preserve">), իրավական ակտի նախագիծը ստանալու պահից 15-օրյա ժամկետում, իրականացնում էին ազդեցության գնահատում իրենց ոլորտներում և դրա վերաբերյալ ազդեցության գնահատման եզրակացությունը ներկայացնում էին իրավական ակտի նախագիծը նախապատրաստող մարմնին: </w:t>
      </w:r>
    </w:p>
    <w:p w:rsidR="006A40FD" w:rsidRPr="00A67382" w:rsidRDefault="006A40FD" w:rsidP="00D81635">
      <w:pPr>
        <w:pStyle w:val="ListParagraph"/>
        <w:spacing w:after="0" w:line="360" w:lineRule="auto"/>
        <w:ind w:left="360"/>
        <w:jc w:val="both"/>
        <w:rPr>
          <w:rFonts w:cs="GHEAGrapalat"/>
          <w:sz w:val="24"/>
          <w:szCs w:val="24"/>
          <w:lang w:val="hy-AM" w:eastAsia="en-GB"/>
        </w:rPr>
      </w:pPr>
      <w:r w:rsidRPr="00A67382">
        <w:rPr>
          <w:sz w:val="24"/>
          <w:szCs w:val="24"/>
          <w:shd w:val="clear" w:color="auto" w:fill="FFFFFF"/>
          <w:lang w:val="hy-AM"/>
        </w:rPr>
        <w:t>Այնուամենայնիվ,  համաձայն երկրում գործող պրակտիկայի՝ կարգավորման ազդեցության համապարփակ գնահատում</w:t>
      </w:r>
      <w:r w:rsidR="0054212E">
        <w:rPr>
          <w:sz w:val="24"/>
          <w:szCs w:val="24"/>
          <w:shd w:val="clear" w:color="auto" w:fill="FFFFFF"/>
          <w:lang w:val="hy-AM"/>
        </w:rPr>
        <w:t xml:space="preserve"> չէր իրականացվում</w:t>
      </w:r>
      <w:r w:rsidR="00E84333" w:rsidRPr="00A67382">
        <w:rPr>
          <w:sz w:val="24"/>
          <w:szCs w:val="24"/>
          <w:shd w:val="clear" w:color="auto" w:fill="FFFFFF"/>
          <w:lang w:val="hy-AM"/>
        </w:rPr>
        <w:t>,</w:t>
      </w:r>
      <w:r w:rsidRPr="00A67382">
        <w:rPr>
          <w:sz w:val="24"/>
          <w:szCs w:val="24"/>
          <w:shd w:val="clear" w:color="auto" w:fill="FFFFFF"/>
          <w:lang w:val="hy-AM"/>
        </w:rPr>
        <w:t xml:space="preserve"> և արդյունքում ստացվում էր, որ հիմնականում նախագիծը մշակող մարմինն ազդեցության գնահատողից ստանում և իր նախագծին պարտադիր կցում էր ազդեցության գնահատման եզրակացությունը: Արդյունքում, ինչպես ցույց տվեց փորձը, նշված մարմինների կողմից տրված ազդեցության գնահատումները պարունակում էին զուտ ընդհանրական եզրակացություններ: Նշված </w:t>
      </w:r>
      <w:r w:rsidRPr="00A67382">
        <w:rPr>
          <w:rFonts w:cs="GHEAGrapalat"/>
          <w:sz w:val="24"/>
          <w:szCs w:val="24"/>
          <w:lang w:val="hy-AM" w:eastAsia="en-GB"/>
        </w:rPr>
        <w:t xml:space="preserve">եզրակացությունները կցվում էին բոլոր իրավական ակտերի  նախագծերին  </w:t>
      </w:r>
      <w:r w:rsidRPr="00A67382">
        <w:rPr>
          <w:rFonts w:cs="GHEAGrapalat"/>
          <w:sz w:val="24"/>
          <w:szCs w:val="24"/>
          <w:lang w:val="hy-AM" w:eastAsia="en-GB"/>
        </w:rPr>
        <w:lastRenderedPageBreak/>
        <w:t xml:space="preserve">(պարտադիր պահանջ)՝ առանց հաշվի </w:t>
      </w:r>
      <w:r w:rsidR="00E84333" w:rsidRPr="00A67382">
        <w:rPr>
          <w:rFonts w:cs="GHEAGrapalat"/>
          <w:sz w:val="24"/>
          <w:szCs w:val="24"/>
          <w:lang w:val="hy-AM" w:eastAsia="en-GB"/>
        </w:rPr>
        <w:t>առնելու</w:t>
      </w:r>
      <w:r w:rsidRPr="00A67382">
        <w:rPr>
          <w:rFonts w:cs="GHEAGrapalat"/>
          <w:sz w:val="24"/>
          <w:szCs w:val="24"/>
          <w:lang w:val="hy-AM" w:eastAsia="en-GB"/>
        </w:rPr>
        <w:t xml:space="preserve"> նախագծի</w:t>
      </w:r>
      <w:r w:rsidR="00E84333" w:rsidRPr="00A67382">
        <w:rPr>
          <w:rFonts w:cs="GHEAGrapalat"/>
          <w:sz w:val="24"/>
          <w:szCs w:val="24"/>
          <w:lang w:val="hy-AM" w:eastAsia="en-GB"/>
        </w:rPr>
        <w:t>/</w:t>
      </w:r>
      <w:r w:rsidRPr="00A67382">
        <w:rPr>
          <w:rFonts w:cs="GHEAGrapalat"/>
          <w:sz w:val="24"/>
          <w:szCs w:val="24"/>
          <w:lang w:val="hy-AM" w:eastAsia="en-GB"/>
        </w:rPr>
        <w:t>խնդրի մեծությունը, հրատապությունը կամ առաջնահերթությունը</w:t>
      </w:r>
      <w:r w:rsidR="00E84333" w:rsidRPr="00A67382">
        <w:rPr>
          <w:rFonts w:cs="GHEAGrapalat"/>
          <w:sz w:val="24"/>
          <w:szCs w:val="24"/>
          <w:lang w:val="hy-AM" w:eastAsia="en-GB"/>
        </w:rPr>
        <w:t>.</w:t>
      </w:r>
      <w:r w:rsidRPr="00A67382">
        <w:rPr>
          <w:rFonts w:cs="GHEAGrapalat"/>
          <w:sz w:val="24"/>
          <w:szCs w:val="24"/>
          <w:lang w:val="hy-AM" w:eastAsia="en-GB"/>
        </w:rPr>
        <w:t xml:space="preserve"> հաշվի չէր առնվում այն հանգամանքը</w:t>
      </w:r>
      <w:r w:rsidR="00E84333" w:rsidRPr="00A67382">
        <w:rPr>
          <w:rFonts w:cs="GHEAGrapalat"/>
          <w:sz w:val="24"/>
          <w:szCs w:val="24"/>
          <w:lang w:val="hy-AM" w:eastAsia="en-GB"/>
        </w:rPr>
        <w:t>՝</w:t>
      </w:r>
      <w:r w:rsidRPr="00A67382">
        <w:rPr>
          <w:rFonts w:cs="GHEAGrapalat"/>
          <w:sz w:val="24"/>
          <w:szCs w:val="24"/>
          <w:lang w:val="hy-AM" w:eastAsia="en-GB"/>
        </w:rPr>
        <w:t xml:space="preserve"> արդյոք տվյալ նախագիծը պարունակում է կարգավորիչ նորմեր, թե ոչ, ինչպես նաև չէր հաշվարկվում տվյալ  նախագծի ընդունման արդյունքում առաջացող վարչարարական բեռը, իսկ դա հնարավորություն չէր տալիս նախագիծը մշակողին և ազդեցությունը գնահատողին ապահովելու որակյալ և հիմնավորված ԿԱԳ վերլուծություն՝ թե´ տրամադրվող ԿԱԳ-երի թվաքանակից և թե´ ժամանակի</w:t>
      </w:r>
      <w:r w:rsidR="00850595">
        <w:rPr>
          <w:rFonts w:cs="GHEAGrapalat"/>
          <w:sz w:val="24"/>
          <w:szCs w:val="24"/>
          <w:lang w:val="hy-AM" w:eastAsia="en-GB"/>
        </w:rPr>
        <w:t xml:space="preserve"> ու ռեսուրսների</w:t>
      </w:r>
      <w:r w:rsidRPr="00A67382">
        <w:rPr>
          <w:rFonts w:cs="GHEAGrapalat"/>
          <w:sz w:val="24"/>
          <w:szCs w:val="24"/>
          <w:lang w:val="hy-AM" w:eastAsia="en-GB"/>
        </w:rPr>
        <w:t xml:space="preserve"> սղությունից ելնելով: </w:t>
      </w:r>
    </w:p>
    <w:p w:rsidR="008308CA" w:rsidRPr="00A67382" w:rsidRDefault="001325CA" w:rsidP="00D81635">
      <w:pPr>
        <w:pStyle w:val="ListParagraph"/>
        <w:numPr>
          <w:ilvl w:val="0"/>
          <w:numId w:val="54"/>
        </w:numPr>
        <w:spacing w:line="360" w:lineRule="auto"/>
        <w:jc w:val="both"/>
        <w:rPr>
          <w:rFonts w:cs="GHEAGrapalat"/>
          <w:sz w:val="24"/>
          <w:szCs w:val="24"/>
          <w:lang w:val="hy-AM" w:eastAsia="en-GB"/>
        </w:rPr>
      </w:pPr>
      <w:r w:rsidRPr="00A67382">
        <w:rPr>
          <w:rFonts w:cs="GHEAGrapalat"/>
          <w:sz w:val="24"/>
          <w:szCs w:val="24"/>
          <w:lang w:val="hy-AM" w:eastAsia="en-GB"/>
        </w:rPr>
        <w:t xml:space="preserve">Հայաստանի </w:t>
      </w:r>
      <w:r w:rsidR="00BA6C12" w:rsidRPr="00A67382">
        <w:rPr>
          <w:rFonts w:cs="GHEAGrapalat"/>
          <w:sz w:val="24"/>
          <w:szCs w:val="24"/>
          <w:lang w:val="hy-AM" w:eastAsia="en-GB"/>
        </w:rPr>
        <w:t>Հանրապետությունում,</w:t>
      </w:r>
      <w:r w:rsidRPr="00A67382">
        <w:rPr>
          <w:rFonts w:cs="GHEAGrapalat"/>
          <w:sz w:val="24"/>
          <w:szCs w:val="24"/>
          <w:lang w:val="hy-AM" w:eastAsia="en-GB"/>
        </w:rPr>
        <w:t xml:space="preserve"> «Կարգավորիչ բարեփոխումների» ծրագրի շրջանակներում, 2015-2019 թվականներին ընկած ժամանակահատվածում ՀՀ ԿԱ ««Օրենսդրության կարգավորման ազգային կենտրոն» ԾԻԳ» ՊՀ-ն, իսկ այնուհետև՝ «Օրենսդրության կարգավորման ազգային կենտրոն» հիմնադրամն իրականացրել </w:t>
      </w:r>
      <w:r w:rsidR="008A1C19" w:rsidRPr="00A67382">
        <w:rPr>
          <w:rFonts w:cs="GHEAGrapalat"/>
          <w:sz w:val="24"/>
          <w:szCs w:val="24"/>
          <w:lang w:val="hy-AM" w:eastAsia="en-GB"/>
        </w:rPr>
        <w:t>են</w:t>
      </w:r>
      <w:r w:rsidRPr="00A67382">
        <w:rPr>
          <w:rFonts w:cs="GHEAGrapalat"/>
          <w:sz w:val="24"/>
          <w:szCs w:val="24"/>
          <w:lang w:val="hy-AM" w:eastAsia="en-GB"/>
        </w:rPr>
        <w:t xml:space="preserve"> ԿԱԳ մեթոդաբանության միջազգային լավագույն փորձի ուսումնասիրություն, կենտրոնացված ԿԱԳ համակարգի շրջանակներում մշակել </w:t>
      </w:r>
      <w:r w:rsidR="008A1C19" w:rsidRPr="00A67382">
        <w:rPr>
          <w:rFonts w:cs="GHEAGrapalat"/>
          <w:sz w:val="24"/>
          <w:szCs w:val="24"/>
          <w:lang w:val="hy-AM" w:eastAsia="en-GB"/>
        </w:rPr>
        <w:t>են</w:t>
      </w:r>
      <w:r w:rsidRPr="00A67382">
        <w:rPr>
          <w:rFonts w:cs="GHEAGrapalat"/>
          <w:sz w:val="24"/>
          <w:szCs w:val="24"/>
          <w:lang w:val="hy-AM" w:eastAsia="en-GB"/>
        </w:rPr>
        <w:t xml:space="preserve"> փորձարարական ԿԱԳ իրականացման կարգն ու մեթոդաբանությունը, ինչպես նաև իրականացրել տարբեր ոլորտներին առնչվող մի շարք փորձարարական ԿԱԳ վերլուծություններ: Սակայն, կենտրոնացված համակարգի թերությունը կայանում էր նրանում, որ ԿԱԳ վերլուծությունն իրականցվում էր արդեն իսկ պատրաստի նախագծի հիման վրա, այլ ոչ թե</w:t>
      </w:r>
      <w:r w:rsidR="005049DC" w:rsidRPr="00A67382">
        <w:rPr>
          <w:rFonts w:cs="GHEAGrapalat"/>
          <w:sz w:val="24"/>
          <w:szCs w:val="24"/>
          <w:lang w:val="hy-AM" w:eastAsia="en-GB"/>
        </w:rPr>
        <w:t>՝</w:t>
      </w:r>
      <w:r w:rsidRPr="00A67382">
        <w:rPr>
          <w:rFonts w:cs="GHEAGrapalat"/>
          <w:sz w:val="24"/>
          <w:szCs w:val="24"/>
          <w:lang w:val="hy-AM" w:eastAsia="en-GB"/>
        </w:rPr>
        <w:t xml:space="preserve"> մինչ</w:t>
      </w:r>
      <w:r w:rsidR="005049DC" w:rsidRPr="00A67382">
        <w:rPr>
          <w:rFonts w:cs="GHEAGrapalat"/>
          <w:sz w:val="24"/>
          <w:szCs w:val="24"/>
          <w:lang w:val="hy-AM" w:eastAsia="en-GB"/>
        </w:rPr>
        <w:t>և</w:t>
      </w:r>
      <w:r w:rsidRPr="00A67382">
        <w:rPr>
          <w:rFonts w:cs="GHEAGrapalat"/>
          <w:sz w:val="24"/>
          <w:szCs w:val="24"/>
          <w:lang w:val="hy-AM" w:eastAsia="en-GB"/>
        </w:rPr>
        <w:t xml:space="preserve"> դրա մշակումը, ինչը</w:t>
      </w:r>
      <w:r w:rsidR="005049DC" w:rsidRPr="00A67382">
        <w:rPr>
          <w:rFonts w:cs="GHEAGrapalat"/>
          <w:sz w:val="24"/>
          <w:szCs w:val="24"/>
          <w:lang w:val="hy-AM" w:eastAsia="en-GB"/>
        </w:rPr>
        <w:t xml:space="preserve"> </w:t>
      </w:r>
      <w:r w:rsidR="007E088B" w:rsidRPr="00A67382">
        <w:rPr>
          <w:rFonts w:cs="GHEAGrapalat"/>
          <w:sz w:val="24"/>
          <w:szCs w:val="24"/>
          <w:lang w:val="hy-AM" w:eastAsia="en-GB"/>
        </w:rPr>
        <w:t>հակասում էր ԿԱԳ էությանը</w:t>
      </w:r>
      <w:r w:rsidRPr="00A67382">
        <w:rPr>
          <w:rFonts w:cs="GHEAGrapalat"/>
          <w:sz w:val="24"/>
          <w:szCs w:val="24"/>
          <w:lang w:val="hy-AM" w:eastAsia="en-GB"/>
        </w:rPr>
        <w:t xml:space="preserve">: Միևնույն ժամանակ ԿԱԳ վերլուծություն իրականացնող կենտրոնական մարմնից պահանջվում էին </w:t>
      </w:r>
      <w:r w:rsidR="007E088B" w:rsidRPr="00A67382">
        <w:rPr>
          <w:rFonts w:cs="GHEAGrapalat"/>
          <w:sz w:val="24"/>
          <w:szCs w:val="24"/>
          <w:lang w:val="hy-AM" w:eastAsia="en-GB"/>
        </w:rPr>
        <w:t>էական</w:t>
      </w:r>
      <w:r w:rsidRPr="00A67382">
        <w:rPr>
          <w:rFonts w:cs="GHEAGrapalat"/>
          <w:sz w:val="24"/>
          <w:szCs w:val="24"/>
          <w:lang w:val="hy-AM" w:eastAsia="en-GB"/>
        </w:rPr>
        <w:t xml:space="preserve"> ժամանակային</w:t>
      </w:r>
      <w:r w:rsidR="007E088B" w:rsidRPr="00A67382">
        <w:rPr>
          <w:rFonts w:cs="GHEAGrapalat"/>
          <w:sz w:val="24"/>
          <w:szCs w:val="24"/>
          <w:lang w:val="hy-AM" w:eastAsia="en-GB"/>
        </w:rPr>
        <w:t xml:space="preserve"> և մարդկային</w:t>
      </w:r>
      <w:r w:rsidRPr="00A67382">
        <w:rPr>
          <w:rFonts w:cs="GHEAGrapalat"/>
          <w:sz w:val="24"/>
          <w:szCs w:val="24"/>
          <w:lang w:val="hy-AM" w:eastAsia="en-GB"/>
        </w:rPr>
        <w:t xml:space="preserve"> ռեսուրսներ ԿԱԳ վերլուծության խնդ</w:t>
      </w:r>
      <w:r w:rsidR="000E185D" w:rsidRPr="00A67382">
        <w:rPr>
          <w:rFonts w:cs="GHEAGrapalat"/>
          <w:sz w:val="24"/>
          <w:szCs w:val="24"/>
          <w:lang w:val="hy-AM" w:eastAsia="en-GB"/>
        </w:rPr>
        <w:t>ի</w:t>
      </w:r>
      <w:r w:rsidRPr="00A67382">
        <w:rPr>
          <w:rFonts w:cs="GHEAGrapalat"/>
          <w:sz w:val="24"/>
          <w:szCs w:val="24"/>
          <w:lang w:val="hy-AM" w:eastAsia="en-GB"/>
        </w:rPr>
        <w:t>ր</w:t>
      </w:r>
      <w:r w:rsidR="0040746D" w:rsidRPr="00A67382">
        <w:rPr>
          <w:rFonts w:cs="GHEAGrapalat"/>
          <w:sz w:val="24"/>
          <w:szCs w:val="24"/>
          <w:lang w:val="hy-AM" w:eastAsia="en-GB"/>
        </w:rPr>
        <w:t>ը</w:t>
      </w:r>
      <w:r w:rsidRPr="00A67382">
        <w:rPr>
          <w:rFonts w:cs="GHEAGrapalat"/>
          <w:sz w:val="24"/>
          <w:szCs w:val="24"/>
          <w:lang w:val="hy-AM" w:eastAsia="en-GB"/>
        </w:rPr>
        <w:t xml:space="preserve"> և տվյալ ոլորտի առանձնահատկությունները խորությամբ վերլուծելու համար:  </w:t>
      </w:r>
    </w:p>
    <w:p w:rsidR="006A40FD" w:rsidRPr="00A67382" w:rsidRDefault="006A40FD" w:rsidP="00D81635">
      <w:pPr>
        <w:pStyle w:val="ListParagraph"/>
        <w:numPr>
          <w:ilvl w:val="0"/>
          <w:numId w:val="54"/>
        </w:numPr>
        <w:spacing w:line="360" w:lineRule="auto"/>
        <w:jc w:val="both"/>
        <w:rPr>
          <w:rFonts w:cs="GHEA Grapalat"/>
          <w:sz w:val="24"/>
          <w:szCs w:val="24"/>
          <w:lang w:val="hy-AM" w:eastAsia="en-GB"/>
        </w:rPr>
      </w:pPr>
      <w:r w:rsidRPr="00A67382">
        <w:rPr>
          <w:rFonts w:cs="GHEA Grapalat"/>
          <w:sz w:val="24"/>
          <w:szCs w:val="24"/>
          <w:lang w:val="hy-AM" w:eastAsia="en-GB"/>
        </w:rPr>
        <w:t xml:space="preserve">2018 թվականի մարտի 21-ին ընդունվել է «Նորմատիվ իրավական ակտերի մասին» N ՀՕ-180-Ն օրենքը, որի 5-րդ հոդվածի 3-րդ </w:t>
      </w:r>
      <w:r w:rsidR="00BF18D9" w:rsidRPr="00A67382">
        <w:rPr>
          <w:rFonts w:cs="GHEA Grapalat"/>
          <w:sz w:val="24"/>
          <w:szCs w:val="24"/>
          <w:lang w:val="hy-AM" w:eastAsia="en-GB"/>
        </w:rPr>
        <w:t>մասի</w:t>
      </w:r>
      <w:r w:rsidRPr="00A67382">
        <w:rPr>
          <w:rFonts w:cs="GHEA Grapalat"/>
          <w:sz w:val="24"/>
          <w:szCs w:val="24"/>
          <w:lang w:val="hy-AM" w:eastAsia="en-GB"/>
        </w:rPr>
        <w:t xml:space="preserve"> համաձայն «Ըստ բնագավառների` կարգավորման ազդեցության գնահատման իրականացման կարգը, ժամկետները և դեպքերը, դրա արդյունքում տրվող եզրակացությանը </w:t>
      </w:r>
      <w:r w:rsidRPr="00A67382">
        <w:rPr>
          <w:rFonts w:cs="GHEA Grapalat"/>
          <w:sz w:val="24"/>
          <w:szCs w:val="24"/>
          <w:lang w:val="hy-AM" w:eastAsia="en-GB"/>
        </w:rPr>
        <w:lastRenderedPageBreak/>
        <w:t xml:space="preserve">ներկայացվող պահանջները սահմանում է Կառավարությունը»: Ներկայումս վերը նշված օրենքից բխող </w:t>
      </w:r>
      <w:r w:rsidR="00075327" w:rsidRPr="00A67382">
        <w:rPr>
          <w:rFonts w:cs="GHEA Grapalat"/>
          <w:sz w:val="24"/>
          <w:szCs w:val="24"/>
          <w:lang w:val="hy-AM" w:eastAsia="en-GB"/>
        </w:rPr>
        <w:t>ԿԱԳ-ի</w:t>
      </w:r>
      <w:r w:rsidRPr="00A67382">
        <w:rPr>
          <w:rFonts w:cs="GHEA Grapalat"/>
          <w:sz w:val="24"/>
          <w:szCs w:val="24"/>
          <w:lang w:val="hy-AM" w:eastAsia="en-GB"/>
        </w:rPr>
        <w:t xml:space="preserve"> իրականացման կարգ, ժամկետներ և դեպքեր, դրա արդյունքում տրվող եզրակացությանը ներկայացվող պահանջներ դեռևս սահմանված չեն:</w:t>
      </w:r>
    </w:p>
    <w:p w:rsidR="00F66159" w:rsidRPr="00A67382" w:rsidRDefault="00F66159" w:rsidP="00A03D78">
      <w:pPr>
        <w:pStyle w:val="ListParagraph"/>
        <w:spacing w:line="360" w:lineRule="auto"/>
        <w:ind w:left="0" w:firstLine="720"/>
        <w:jc w:val="both"/>
        <w:rPr>
          <w:rFonts w:cs="GHEA Grapalat"/>
          <w:sz w:val="24"/>
          <w:szCs w:val="24"/>
          <w:lang w:val="hy-AM" w:eastAsia="en-GB"/>
        </w:rPr>
      </w:pPr>
    </w:p>
    <w:p w:rsidR="006A40FD" w:rsidRPr="00A67382" w:rsidRDefault="00995CE5" w:rsidP="00D81635">
      <w:pPr>
        <w:pStyle w:val="Heading1"/>
        <w:numPr>
          <w:ilvl w:val="0"/>
          <w:numId w:val="55"/>
        </w:numPr>
        <w:spacing w:after="240" w:line="240" w:lineRule="auto"/>
        <w:jc w:val="center"/>
        <w:rPr>
          <w:rFonts w:ascii="GHEA Grapalat" w:hAnsi="GHEA Grapalat" w:cs="Arial"/>
          <w:b/>
          <w:color w:val="C00000"/>
          <w:sz w:val="24"/>
          <w:szCs w:val="24"/>
          <w:lang w:val="hy-AM"/>
        </w:rPr>
      </w:pPr>
      <w:bookmarkStart w:id="44" w:name="_Toc17457807"/>
      <w:bookmarkStart w:id="45" w:name="_Toc17457859"/>
      <w:bookmarkStart w:id="46" w:name="_Toc17711461"/>
      <w:bookmarkStart w:id="47" w:name="_Toc17711805"/>
      <w:bookmarkStart w:id="48" w:name="_Toc17716703"/>
      <w:bookmarkStart w:id="49" w:name="_Toc17716923"/>
      <w:bookmarkStart w:id="50" w:name="_Toc17725677"/>
      <w:bookmarkEnd w:id="44"/>
      <w:bookmarkEnd w:id="45"/>
      <w:bookmarkEnd w:id="46"/>
      <w:bookmarkEnd w:id="47"/>
      <w:bookmarkEnd w:id="48"/>
      <w:bookmarkEnd w:id="49"/>
      <w:r w:rsidRPr="00A67382">
        <w:rPr>
          <w:rFonts w:ascii="GHEA Grapalat" w:hAnsi="GHEA Grapalat" w:cs="Arial"/>
          <w:b/>
          <w:color w:val="C00000"/>
          <w:sz w:val="24"/>
          <w:szCs w:val="24"/>
          <w:lang w:val="hy-AM"/>
        </w:rPr>
        <w:t>ՆԵՐԱԾՈՒԹՅՈՒՆ</w:t>
      </w:r>
      <w:bookmarkEnd w:id="50"/>
    </w:p>
    <w:p w:rsidR="00FD26DB" w:rsidRPr="00A67382" w:rsidRDefault="005A1FE3" w:rsidP="00D81635">
      <w:pPr>
        <w:pStyle w:val="ListParagraph"/>
        <w:numPr>
          <w:ilvl w:val="0"/>
          <w:numId w:val="54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hy-AM"/>
        </w:rPr>
      </w:pPr>
      <w:r w:rsidRPr="00A67382">
        <w:rPr>
          <w:rFonts w:cs="Arial"/>
          <w:b/>
          <w:sz w:val="24"/>
          <w:szCs w:val="24"/>
          <w:lang w:val="hy-AM"/>
        </w:rPr>
        <w:t>ԿԱԳ-ը</w:t>
      </w:r>
      <w:r w:rsidR="006A40FD" w:rsidRPr="00A67382">
        <w:rPr>
          <w:sz w:val="24"/>
          <w:szCs w:val="24"/>
          <w:lang w:val="hy-AM"/>
        </w:rPr>
        <w:t xml:space="preserve"> </w:t>
      </w:r>
      <w:r w:rsidR="006A40FD" w:rsidRPr="00A67382">
        <w:rPr>
          <w:rFonts w:cs="Arial"/>
          <w:sz w:val="24"/>
          <w:szCs w:val="24"/>
          <w:lang w:val="hy-AM"/>
        </w:rPr>
        <w:t xml:space="preserve">իրավաստեղծ մարմնի կողմից ընդունվող որոշումների արդյունավետությունը հիմնավորող գործիք է: </w:t>
      </w:r>
      <w:r w:rsidR="006A40FD" w:rsidRPr="00A67382">
        <w:rPr>
          <w:sz w:val="24"/>
          <w:szCs w:val="24"/>
          <w:lang w:val="hy-AM"/>
        </w:rPr>
        <w:t xml:space="preserve">Այն համակարգային մոտեցում է վերլուծաբար գնահատելու խնդիրների լուծման համար առաջարկվող և/կամ արդեն իսկ գործող կարգավորումների, ինչպես նաև ոչ կարգավորիչ այլընտրանքների դրական և բացասական ազդեցությունները հասարակական կյանքի, տնտեսության այս կամ այն ոլորտների վրա: ԿԱԳ-ը հանդիսանում է ապացույցների վրա հիմնված քաղաքականության մշակման կարևորագույն տարրերից մեկը, </w:t>
      </w:r>
      <w:r w:rsidR="006A40FD" w:rsidRPr="00A67382">
        <w:rPr>
          <w:rFonts w:cs="Arial"/>
          <w:sz w:val="24"/>
          <w:szCs w:val="24"/>
          <w:lang w:val="hy-AM"/>
        </w:rPr>
        <w:t xml:space="preserve">երկրում կարգավորիչ բարեփոխումների իրականացման հիմնական և բաղկացուցիչ մասը, քանի որ </w:t>
      </w:r>
      <w:r w:rsidR="006A40FD" w:rsidRPr="00A67382">
        <w:rPr>
          <w:sz w:val="24"/>
          <w:szCs w:val="24"/>
          <w:lang w:val="hy-AM"/>
        </w:rPr>
        <w:t>ԿԱԳ համակարգի ներդրումը</w:t>
      </w:r>
      <w:r w:rsidR="006A40FD" w:rsidRPr="00A67382">
        <w:rPr>
          <w:b/>
          <w:sz w:val="24"/>
          <w:szCs w:val="24"/>
          <w:lang w:val="hy-AM"/>
        </w:rPr>
        <w:t xml:space="preserve"> </w:t>
      </w:r>
      <w:r w:rsidR="006A40FD" w:rsidRPr="00A67382">
        <w:rPr>
          <w:sz w:val="24"/>
          <w:szCs w:val="24"/>
          <w:lang w:val="hy-AM"/>
        </w:rPr>
        <w:t>անհրաժեշտ պայման է երկրում փաստերի և վերլուծությունների վրա հիմնված արդյունավետ, որակյալ և թափանցիկ որոշումների ընդունման, ինչպես նաև որոշում կայացնողնե</w:t>
      </w:r>
      <w:r w:rsidR="00CA4564" w:rsidRPr="00A67382">
        <w:rPr>
          <w:sz w:val="24"/>
          <w:szCs w:val="24"/>
          <w:lang w:val="hy-AM"/>
        </w:rPr>
        <w:t>ր</w:t>
      </w:r>
      <w:r w:rsidR="006A40FD" w:rsidRPr="00A67382">
        <w:rPr>
          <w:sz w:val="24"/>
          <w:szCs w:val="24"/>
          <w:lang w:val="hy-AM"/>
        </w:rPr>
        <w:t>ի հաշվետվողականության բարձրացման համար։ ԿԱԳ-ը հնարավորություն է տալիս նախապես հասկանալ այդ որոշումների ազդեցությունը միջնաժամկետ և երկարաժամկետ հեռանկարում՝ ընդհանուր տնտեսության և դրա առանձին ուղղությունների վրա։</w:t>
      </w:r>
    </w:p>
    <w:p w:rsidR="00FD26DB" w:rsidRPr="00D81635" w:rsidRDefault="006A40FD" w:rsidP="00D81635">
      <w:pPr>
        <w:pStyle w:val="ListParagraph"/>
        <w:numPr>
          <w:ilvl w:val="0"/>
          <w:numId w:val="54"/>
        </w:numPr>
        <w:autoSpaceDE w:val="0"/>
        <w:autoSpaceDN w:val="0"/>
        <w:adjustRightInd w:val="0"/>
        <w:spacing w:line="360" w:lineRule="auto"/>
        <w:jc w:val="both"/>
        <w:rPr>
          <w:rFonts w:cs="Arial"/>
          <w:sz w:val="24"/>
          <w:szCs w:val="24"/>
          <w:lang w:val="hy-AM"/>
        </w:rPr>
      </w:pPr>
      <w:r w:rsidRPr="00D81635">
        <w:rPr>
          <w:rFonts w:cs="Arial"/>
          <w:sz w:val="24"/>
          <w:szCs w:val="24"/>
          <w:lang w:val="hy-AM"/>
        </w:rPr>
        <w:t>ԿԱԳ-ի նպատակը</w:t>
      </w:r>
      <w:r w:rsidR="00A03D78" w:rsidRPr="00D81635">
        <w:rPr>
          <w:rFonts w:cs="Arial"/>
          <w:sz w:val="24"/>
          <w:szCs w:val="24"/>
          <w:lang w:val="hy-AM"/>
        </w:rPr>
        <w:t>,</w:t>
      </w:r>
      <w:r w:rsidRPr="00D81635">
        <w:rPr>
          <w:rFonts w:cs="Arial"/>
          <w:sz w:val="24"/>
          <w:szCs w:val="24"/>
          <w:lang w:val="hy-AM"/>
        </w:rPr>
        <w:t xml:space="preserve"> վերլուծության ենթակա խնդրի լուծման համար հնարավոր տարբերակների մշակման, դրանց ծախսերի ու օգուտների հաշվարկման, ազդեցությունների գնահատման և համադրման արդյունքում</w:t>
      </w:r>
      <w:r w:rsidR="00A03D78" w:rsidRPr="00D81635">
        <w:rPr>
          <w:rFonts w:cs="Arial"/>
          <w:sz w:val="24"/>
          <w:szCs w:val="24"/>
          <w:lang w:val="hy-AM"/>
        </w:rPr>
        <w:t>,</w:t>
      </w:r>
      <w:r w:rsidRPr="00D81635">
        <w:rPr>
          <w:rFonts w:cs="Arial"/>
          <w:sz w:val="24"/>
          <w:szCs w:val="24"/>
          <w:lang w:val="hy-AM"/>
        </w:rPr>
        <w:t xml:space="preserve"> խնդրի կարգավորման առավել արդյունավետ տարբերակի առաջադրումն է: </w:t>
      </w:r>
    </w:p>
    <w:p w:rsidR="006A40FD" w:rsidRPr="00D81635" w:rsidRDefault="006A40FD" w:rsidP="00D81635">
      <w:pPr>
        <w:pStyle w:val="ListParagraph"/>
        <w:numPr>
          <w:ilvl w:val="0"/>
          <w:numId w:val="54"/>
        </w:numPr>
        <w:autoSpaceDE w:val="0"/>
        <w:autoSpaceDN w:val="0"/>
        <w:adjustRightInd w:val="0"/>
        <w:spacing w:line="360" w:lineRule="auto"/>
        <w:jc w:val="both"/>
        <w:rPr>
          <w:rFonts w:cs="Tahoma"/>
          <w:bCs/>
          <w:sz w:val="24"/>
          <w:szCs w:val="24"/>
          <w:lang w:val="hy-AM"/>
        </w:rPr>
      </w:pPr>
      <w:r w:rsidRPr="00D81635">
        <w:rPr>
          <w:sz w:val="24"/>
          <w:szCs w:val="24"/>
          <w:lang w:val="hy-AM"/>
        </w:rPr>
        <w:lastRenderedPageBreak/>
        <w:t>ԿԱԳ</w:t>
      </w:r>
      <w:r w:rsidR="00F037C2" w:rsidRPr="00D81635">
        <w:rPr>
          <w:sz w:val="24"/>
          <w:szCs w:val="24"/>
          <w:lang w:val="hy-AM"/>
        </w:rPr>
        <w:t>-ը</w:t>
      </w:r>
      <w:r w:rsidRPr="00D81635">
        <w:rPr>
          <w:sz w:val="24"/>
          <w:szCs w:val="24"/>
          <w:lang w:val="hy-AM"/>
        </w:rPr>
        <w:t xml:space="preserve"> </w:t>
      </w:r>
      <w:r w:rsidRPr="00D81635">
        <w:rPr>
          <w:rFonts w:cs="Tahoma"/>
          <w:bCs/>
          <w:sz w:val="24"/>
          <w:szCs w:val="24"/>
          <w:lang w:val="hy-AM"/>
        </w:rPr>
        <w:t xml:space="preserve">առանցքային նշանակություն ունի որոշումների կայացման գործընթացի բարելավման և դրա արդյունավետության բարձրացման գործում, մասնավորապես՝ </w:t>
      </w:r>
    </w:p>
    <w:p w:rsidR="006A40FD" w:rsidRPr="00A67382" w:rsidRDefault="00A03D78" w:rsidP="0026599C">
      <w:pPr>
        <w:pStyle w:val="ListParagraph"/>
        <w:numPr>
          <w:ilvl w:val="0"/>
          <w:numId w:val="5"/>
        </w:numPr>
        <w:spacing w:after="0" w:line="360" w:lineRule="auto"/>
        <w:jc w:val="both"/>
        <w:rPr>
          <w:sz w:val="24"/>
          <w:szCs w:val="24"/>
          <w:lang w:val="hy-AM"/>
        </w:rPr>
      </w:pPr>
      <w:r w:rsidRPr="00A67382">
        <w:rPr>
          <w:sz w:val="24"/>
          <w:szCs w:val="24"/>
          <w:lang w:val="hy-AM"/>
        </w:rPr>
        <w:t>բ</w:t>
      </w:r>
      <w:r w:rsidR="006A40FD" w:rsidRPr="00A67382">
        <w:rPr>
          <w:sz w:val="24"/>
          <w:szCs w:val="24"/>
          <w:lang w:val="hy-AM"/>
        </w:rPr>
        <w:t>արձրացնում է կայացվող որոշումների որակը՝ տեղափոխելով շեշտադրումը ենթադրական մոտեցումներից դեպի ապացուցողական մոտեցումներ. որոշումների կայացումն իրականացվում է տվյալներով հիմնավորված փաստերի հիման վրա</w:t>
      </w:r>
      <w:r w:rsidRPr="00A67382">
        <w:rPr>
          <w:sz w:val="24"/>
          <w:szCs w:val="24"/>
          <w:lang w:val="hy-AM"/>
        </w:rPr>
        <w:t>,</w:t>
      </w:r>
      <w:r w:rsidR="006A40FD" w:rsidRPr="00A67382">
        <w:rPr>
          <w:sz w:val="24"/>
          <w:szCs w:val="24"/>
          <w:lang w:val="hy-AM"/>
        </w:rPr>
        <w:t xml:space="preserve"> </w:t>
      </w:r>
    </w:p>
    <w:p w:rsidR="006A40FD" w:rsidRPr="00A67382" w:rsidRDefault="00A03D78" w:rsidP="0026599C">
      <w:pPr>
        <w:pStyle w:val="ListParagraph"/>
        <w:numPr>
          <w:ilvl w:val="0"/>
          <w:numId w:val="5"/>
        </w:numPr>
        <w:spacing w:after="0" w:line="360" w:lineRule="auto"/>
        <w:jc w:val="both"/>
        <w:rPr>
          <w:sz w:val="24"/>
          <w:szCs w:val="24"/>
          <w:lang w:val="hy-AM"/>
        </w:rPr>
      </w:pPr>
      <w:r w:rsidRPr="00A67382">
        <w:rPr>
          <w:sz w:val="24"/>
          <w:szCs w:val="24"/>
          <w:lang w:val="hy-AM"/>
        </w:rPr>
        <w:t>օ</w:t>
      </w:r>
      <w:r w:rsidR="006A40FD" w:rsidRPr="00A67382">
        <w:rPr>
          <w:sz w:val="24"/>
          <w:szCs w:val="24"/>
          <w:lang w:val="hy-AM"/>
        </w:rPr>
        <w:t>գնում է հասկանալ իրավաստեղծ մարմնի կողմից ձեռնարկվող գործողությունների իրական ազդեցությունը, գնահատել տվյալ կարգավորիչ միջամտության անհրաժեշտությունն ու արդյունավետությունը</w:t>
      </w:r>
      <w:r w:rsidRPr="00A67382">
        <w:rPr>
          <w:sz w:val="24"/>
          <w:szCs w:val="24"/>
          <w:lang w:val="hy-AM"/>
        </w:rPr>
        <w:t>,</w:t>
      </w:r>
      <w:r w:rsidR="006A40FD" w:rsidRPr="00A67382">
        <w:rPr>
          <w:sz w:val="24"/>
          <w:szCs w:val="24"/>
          <w:lang w:val="hy-AM"/>
        </w:rPr>
        <w:t xml:space="preserve"> </w:t>
      </w:r>
    </w:p>
    <w:p w:rsidR="006A40FD" w:rsidRPr="00A67382" w:rsidRDefault="00A03D78" w:rsidP="0026599C">
      <w:pPr>
        <w:pStyle w:val="ListParagraph"/>
        <w:numPr>
          <w:ilvl w:val="0"/>
          <w:numId w:val="5"/>
        </w:numPr>
        <w:spacing w:after="0" w:line="360" w:lineRule="auto"/>
        <w:jc w:val="both"/>
        <w:rPr>
          <w:sz w:val="24"/>
          <w:szCs w:val="24"/>
          <w:lang w:val="hy-AM"/>
        </w:rPr>
      </w:pPr>
      <w:r w:rsidRPr="00A67382">
        <w:rPr>
          <w:sz w:val="24"/>
          <w:szCs w:val="24"/>
          <w:lang w:val="hy-AM"/>
        </w:rPr>
        <w:t>ա</w:t>
      </w:r>
      <w:r w:rsidR="006A40FD" w:rsidRPr="00A67382">
        <w:rPr>
          <w:sz w:val="24"/>
          <w:szCs w:val="24"/>
          <w:lang w:val="hy-AM"/>
        </w:rPr>
        <w:t xml:space="preserve">պահովում է շահառուների ներգրավվածությունը որոշումների կայացման </w:t>
      </w:r>
      <w:r w:rsidR="00CA4564" w:rsidRPr="00A67382">
        <w:rPr>
          <w:sz w:val="24"/>
          <w:szCs w:val="24"/>
          <w:lang w:val="hy-AM"/>
        </w:rPr>
        <w:t>գործընթացում</w:t>
      </w:r>
      <w:r w:rsidR="006A40FD" w:rsidRPr="00A67382">
        <w:rPr>
          <w:sz w:val="24"/>
          <w:szCs w:val="24"/>
          <w:lang w:val="hy-AM"/>
        </w:rPr>
        <w:t>, բարձրացնում այդ գործընթացի թափանցիկությունն ու որոշում կայացնողների հաշվետվողականությունը։</w:t>
      </w:r>
    </w:p>
    <w:p w:rsidR="00DA278E" w:rsidRPr="00D81635" w:rsidRDefault="00AB7A4A" w:rsidP="00D81635">
      <w:pPr>
        <w:pStyle w:val="ListParagraph"/>
        <w:numPr>
          <w:ilvl w:val="0"/>
          <w:numId w:val="54"/>
        </w:numPr>
        <w:autoSpaceDE w:val="0"/>
        <w:autoSpaceDN w:val="0"/>
        <w:adjustRightInd w:val="0"/>
        <w:spacing w:line="360" w:lineRule="auto"/>
        <w:jc w:val="both"/>
        <w:rPr>
          <w:rFonts w:cs="Arial"/>
          <w:sz w:val="24"/>
          <w:szCs w:val="24"/>
          <w:lang w:val="hy-AM"/>
        </w:rPr>
      </w:pPr>
      <w:r w:rsidRPr="00D81635">
        <w:rPr>
          <w:rFonts w:cs="Arial"/>
          <w:sz w:val="24"/>
          <w:szCs w:val="24"/>
          <w:lang w:val="hy-AM"/>
        </w:rPr>
        <w:t>ԿԱԳ-ի</w:t>
      </w:r>
      <w:r w:rsidR="00DA278E" w:rsidRPr="00D81635">
        <w:rPr>
          <w:rFonts w:cs="Arial"/>
          <w:sz w:val="24"/>
          <w:szCs w:val="24"/>
          <w:lang w:val="hy-AM"/>
        </w:rPr>
        <w:t xml:space="preserve"> </w:t>
      </w:r>
      <w:r w:rsidR="00F037C2" w:rsidRPr="00D81635">
        <w:rPr>
          <w:rFonts w:cs="Arial"/>
          <w:sz w:val="24"/>
          <w:szCs w:val="24"/>
          <w:lang w:val="hy-AM"/>
        </w:rPr>
        <w:t>առանցքային</w:t>
      </w:r>
      <w:r w:rsidR="00DA278E" w:rsidRPr="00D81635">
        <w:rPr>
          <w:rFonts w:cs="Arial"/>
          <w:sz w:val="24"/>
          <w:szCs w:val="24"/>
          <w:lang w:val="hy-AM"/>
        </w:rPr>
        <w:t xml:space="preserve"> հարցերի շրջանակը պետք է ներառի</w:t>
      </w:r>
      <w:r w:rsidR="00A03D78" w:rsidRPr="00D81635">
        <w:rPr>
          <w:rFonts w:cs="Arial"/>
          <w:sz w:val="24"/>
          <w:szCs w:val="24"/>
          <w:lang w:val="hy-AM"/>
        </w:rPr>
        <w:t>՝</w:t>
      </w:r>
    </w:p>
    <w:p w:rsidR="00DA278E" w:rsidRPr="00D81635" w:rsidRDefault="00A03D78" w:rsidP="00D81635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cs="Arial"/>
          <w:b/>
          <w:sz w:val="24"/>
          <w:szCs w:val="24"/>
          <w:lang w:val="hy-AM"/>
        </w:rPr>
      </w:pPr>
      <w:r w:rsidRPr="00D81635">
        <w:rPr>
          <w:rFonts w:cs="Arial"/>
          <w:b/>
          <w:sz w:val="24"/>
          <w:szCs w:val="24"/>
          <w:lang w:val="hy-AM"/>
        </w:rPr>
        <w:t>ո</w:t>
      </w:r>
      <w:r w:rsidR="00446A32" w:rsidRPr="00D81635">
        <w:rPr>
          <w:rFonts w:cs="Arial"/>
          <w:b/>
          <w:sz w:val="24"/>
          <w:szCs w:val="24"/>
          <w:lang w:val="hy-AM"/>
        </w:rPr>
        <w:t>՞</w:t>
      </w:r>
      <w:r w:rsidR="00DA278E" w:rsidRPr="00D81635">
        <w:rPr>
          <w:rFonts w:cs="Arial"/>
          <w:b/>
          <w:sz w:val="24"/>
          <w:szCs w:val="24"/>
          <w:lang w:val="hy-AM"/>
        </w:rPr>
        <w:t>րն է խնդիրը</w:t>
      </w:r>
      <w:r w:rsidRPr="00D81635">
        <w:rPr>
          <w:rFonts w:cs="Arial"/>
          <w:b/>
          <w:sz w:val="24"/>
          <w:szCs w:val="24"/>
          <w:lang w:val="hy-AM"/>
        </w:rPr>
        <w:t>,</w:t>
      </w:r>
      <w:r w:rsidR="00DA278E" w:rsidRPr="00D81635">
        <w:rPr>
          <w:rFonts w:cs="Arial"/>
          <w:b/>
          <w:sz w:val="24"/>
          <w:szCs w:val="24"/>
          <w:lang w:val="hy-AM"/>
        </w:rPr>
        <w:t xml:space="preserve"> որը ցանկանում ենք լուծել</w:t>
      </w:r>
      <w:r w:rsidRPr="00D81635">
        <w:rPr>
          <w:rFonts w:cs="Arial"/>
          <w:b/>
          <w:sz w:val="24"/>
          <w:szCs w:val="24"/>
          <w:lang w:val="hy-AM"/>
        </w:rPr>
        <w:t>,</w:t>
      </w:r>
    </w:p>
    <w:p w:rsidR="00DA278E" w:rsidRPr="00D81635" w:rsidRDefault="00A03D78" w:rsidP="00D81635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cs="Arial"/>
          <w:b/>
          <w:sz w:val="24"/>
          <w:szCs w:val="24"/>
          <w:lang w:val="hy-AM"/>
        </w:rPr>
      </w:pPr>
      <w:r w:rsidRPr="00D81635">
        <w:rPr>
          <w:rFonts w:cs="Arial"/>
          <w:b/>
          <w:sz w:val="24"/>
          <w:szCs w:val="24"/>
          <w:lang w:val="hy-AM"/>
        </w:rPr>
        <w:t>ի</w:t>
      </w:r>
      <w:r w:rsidR="00DA278E" w:rsidRPr="00D81635">
        <w:rPr>
          <w:rFonts w:cs="Arial"/>
          <w:b/>
          <w:sz w:val="24"/>
          <w:szCs w:val="24"/>
          <w:lang w:val="hy-AM"/>
        </w:rPr>
        <w:t>նչու</w:t>
      </w:r>
      <w:r w:rsidR="005E74FF" w:rsidRPr="00D81635">
        <w:rPr>
          <w:rFonts w:cs="Arial"/>
          <w:b/>
          <w:sz w:val="24"/>
          <w:szCs w:val="24"/>
          <w:lang w:val="hy-AM"/>
        </w:rPr>
        <w:t>՞</w:t>
      </w:r>
      <w:r w:rsidR="00DA278E" w:rsidRPr="00D81635">
        <w:rPr>
          <w:rFonts w:cs="Arial"/>
          <w:b/>
          <w:sz w:val="24"/>
          <w:szCs w:val="24"/>
          <w:lang w:val="hy-AM"/>
        </w:rPr>
        <w:t xml:space="preserve">է պետության </w:t>
      </w:r>
      <w:r w:rsidRPr="00D81635">
        <w:rPr>
          <w:rFonts w:cs="Arial"/>
          <w:b/>
          <w:sz w:val="24"/>
          <w:szCs w:val="24"/>
          <w:lang w:val="hy-AM"/>
        </w:rPr>
        <w:t>միջամտությունն</w:t>
      </w:r>
      <w:r w:rsidR="00DA278E" w:rsidRPr="00D81635">
        <w:rPr>
          <w:rFonts w:cs="Arial"/>
          <w:b/>
          <w:sz w:val="24"/>
          <w:szCs w:val="24"/>
          <w:lang w:val="hy-AM"/>
        </w:rPr>
        <w:t xml:space="preserve"> անհրաժեշտ</w:t>
      </w:r>
      <w:r w:rsidRPr="00D81635">
        <w:rPr>
          <w:rFonts w:cs="Arial"/>
          <w:b/>
          <w:sz w:val="24"/>
          <w:szCs w:val="24"/>
          <w:lang w:val="hy-AM"/>
        </w:rPr>
        <w:t>,</w:t>
      </w:r>
    </w:p>
    <w:p w:rsidR="00DA278E" w:rsidRPr="00D81635" w:rsidRDefault="00A03D78" w:rsidP="00D81635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cs="Arial"/>
          <w:b/>
          <w:sz w:val="24"/>
          <w:szCs w:val="24"/>
          <w:lang w:val="hy-AM"/>
        </w:rPr>
      </w:pPr>
      <w:r w:rsidRPr="00D81635">
        <w:rPr>
          <w:rFonts w:cs="Arial"/>
          <w:b/>
          <w:sz w:val="24"/>
          <w:szCs w:val="24"/>
          <w:lang w:val="hy-AM"/>
        </w:rPr>
        <w:t>լ</w:t>
      </w:r>
      <w:r w:rsidR="00DA278E" w:rsidRPr="00D81635">
        <w:rPr>
          <w:rFonts w:cs="Arial"/>
          <w:b/>
          <w:sz w:val="24"/>
          <w:szCs w:val="24"/>
          <w:lang w:val="hy-AM"/>
        </w:rPr>
        <w:t>ուծման ի</w:t>
      </w:r>
      <w:r w:rsidR="00446A32" w:rsidRPr="00D81635">
        <w:rPr>
          <w:rFonts w:cs="Arial"/>
          <w:b/>
          <w:sz w:val="24"/>
          <w:szCs w:val="24"/>
          <w:lang w:val="hy-AM"/>
        </w:rPr>
        <w:t>՞</w:t>
      </w:r>
      <w:r w:rsidR="00DA278E" w:rsidRPr="00D81635">
        <w:rPr>
          <w:rFonts w:cs="Arial"/>
          <w:b/>
          <w:sz w:val="24"/>
          <w:szCs w:val="24"/>
          <w:lang w:val="hy-AM"/>
        </w:rPr>
        <w:t>նչ տարբերակներ են դիտարկվել</w:t>
      </w:r>
      <w:r w:rsidRPr="00D81635">
        <w:rPr>
          <w:rFonts w:cs="Arial"/>
          <w:b/>
          <w:sz w:val="24"/>
          <w:szCs w:val="24"/>
          <w:lang w:val="hy-AM"/>
        </w:rPr>
        <w:t>,</w:t>
      </w:r>
    </w:p>
    <w:p w:rsidR="00DA278E" w:rsidRPr="00D81635" w:rsidRDefault="00A03D78" w:rsidP="00D81635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cs="Arial"/>
          <w:b/>
          <w:sz w:val="24"/>
          <w:szCs w:val="24"/>
          <w:lang w:val="hy-AM"/>
        </w:rPr>
      </w:pPr>
      <w:r w:rsidRPr="00D81635">
        <w:rPr>
          <w:rFonts w:cs="Arial"/>
          <w:b/>
          <w:sz w:val="24"/>
          <w:szCs w:val="24"/>
          <w:lang w:val="hy-AM"/>
        </w:rPr>
        <w:t>ո</w:t>
      </w:r>
      <w:r w:rsidR="00DA278E" w:rsidRPr="00D81635">
        <w:rPr>
          <w:rFonts w:cs="Arial"/>
          <w:b/>
          <w:sz w:val="24"/>
          <w:szCs w:val="24"/>
          <w:lang w:val="hy-AM"/>
        </w:rPr>
        <w:t>վքե</w:t>
      </w:r>
      <w:r w:rsidR="00446A32" w:rsidRPr="00D81635">
        <w:rPr>
          <w:rFonts w:cs="Arial"/>
          <w:b/>
          <w:sz w:val="24"/>
          <w:szCs w:val="24"/>
          <w:lang w:val="hy-AM"/>
        </w:rPr>
        <w:t>՞</w:t>
      </w:r>
      <w:r w:rsidR="00DA278E" w:rsidRPr="00D81635">
        <w:rPr>
          <w:rFonts w:cs="Arial"/>
          <w:b/>
          <w:sz w:val="24"/>
          <w:szCs w:val="24"/>
          <w:lang w:val="hy-AM"/>
        </w:rPr>
        <w:t>ր են շահառուները</w:t>
      </w:r>
      <w:r w:rsidR="00035641" w:rsidRPr="00D81635">
        <w:rPr>
          <w:rFonts w:cs="Arial"/>
          <w:b/>
          <w:sz w:val="24"/>
          <w:szCs w:val="24"/>
          <w:lang w:val="hy-AM"/>
        </w:rPr>
        <w:t>,</w:t>
      </w:r>
      <w:r w:rsidR="00DA278E" w:rsidRPr="00D81635">
        <w:rPr>
          <w:rFonts w:cs="Arial"/>
          <w:b/>
          <w:sz w:val="24"/>
          <w:szCs w:val="24"/>
          <w:lang w:val="hy-AM"/>
        </w:rPr>
        <w:t xml:space="preserve"> ու</w:t>
      </w:r>
      <w:r w:rsidR="00446A32" w:rsidRPr="00D81635">
        <w:rPr>
          <w:rFonts w:cs="Arial"/>
          <w:b/>
          <w:sz w:val="24"/>
          <w:szCs w:val="24"/>
          <w:lang w:val="hy-AM"/>
        </w:rPr>
        <w:t>՞</w:t>
      </w:r>
      <w:r w:rsidR="00DA278E" w:rsidRPr="00D81635">
        <w:rPr>
          <w:rFonts w:cs="Arial"/>
          <w:b/>
          <w:sz w:val="24"/>
          <w:szCs w:val="24"/>
          <w:lang w:val="hy-AM"/>
        </w:rPr>
        <w:t xml:space="preserve">մ հետ և </w:t>
      </w:r>
      <w:r w:rsidR="00035641" w:rsidRPr="00D81635">
        <w:rPr>
          <w:rFonts w:cs="Arial"/>
          <w:b/>
          <w:sz w:val="24"/>
          <w:szCs w:val="24"/>
          <w:lang w:val="hy-AM"/>
        </w:rPr>
        <w:t>ի</w:t>
      </w:r>
      <w:r w:rsidR="00446A32" w:rsidRPr="00D81635">
        <w:rPr>
          <w:rFonts w:cs="Arial"/>
          <w:b/>
          <w:sz w:val="24"/>
          <w:szCs w:val="24"/>
          <w:lang w:val="hy-AM"/>
        </w:rPr>
        <w:t>՞</w:t>
      </w:r>
      <w:r w:rsidR="00035641" w:rsidRPr="00D81635">
        <w:rPr>
          <w:rFonts w:cs="Arial"/>
          <w:b/>
          <w:sz w:val="24"/>
          <w:szCs w:val="24"/>
          <w:lang w:val="hy-AM"/>
        </w:rPr>
        <w:t>նչ</w:t>
      </w:r>
      <w:r w:rsidR="00DA278E" w:rsidRPr="00D81635">
        <w:rPr>
          <w:rFonts w:cs="Arial"/>
          <w:b/>
          <w:sz w:val="24"/>
          <w:szCs w:val="24"/>
          <w:lang w:val="hy-AM"/>
        </w:rPr>
        <w:t xml:space="preserve"> քննարկումներ</w:t>
      </w:r>
      <w:r w:rsidR="00035641" w:rsidRPr="00D81635">
        <w:rPr>
          <w:rFonts w:cs="Arial"/>
          <w:b/>
          <w:sz w:val="24"/>
          <w:szCs w:val="24"/>
          <w:lang w:val="hy-AM"/>
        </w:rPr>
        <w:t xml:space="preserve"> են իրականացվել</w:t>
      </w:r>
      <w:r w:rsidRPr="00D81635">
        <w:rPr>
          <w:rFonts w:cs="Arial"/>
          <w:b/>
          <w:sz w:val="24"/>
          <w:szCs w:val="24"/>
          <w:lang w:val="hy-AM"/>
        </w:rPr>
        <w:t>,</w:t>
      </w:r>
    </w:p>
    <w:p w:rsidR="00DA278E" w:rsidRPr="00D81635" w:rsidRDefault="00A03D78" w:rsidP="00D81635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cs="Arial"/>
          <w:b/>
          <w:sz w:val="24"/>
          <w:szCs w:val="24"/>
          <w:lang w:val="hy-AM"/>
        </w:rPr>
      </w:pPr>
      <w:r w:rsidRPr="00D81635">
        <w:rPr>
          <w:rFonts w:cs="Arial"/>
          <w:b/>
          <w:sz w:val="24"/>
          <w:szCs w:val="24"/>
          <w:lang w:val="hy-AM"/>
        </w:rPr>
        <w:t>ո</w:t>
      </w:r>
      <w:r w:rsidR="00446A32" w:rsidRPr="00D81635">
        <w:rPr>
          <w:rFonts w:cs="Arial"/>
          <w:b/>
          <w:sz w:val="24"/>
          <w:szCs w:val="24"/>
          <w:lang w:val="hy-AM"/>
        </w:rPr>
        <w:t>՞</w:t>
      </w:r>
      <w:r w:rsidR="00DA278E" w:rsidRPr="00D81635">
        <w:rPr>
          <w:rFonts w:cs="Arial"/>
          <w:b/>
          <w:sz w:val="24"/>
          <w:szCs w:val="24"/>
          <w:lang w:val="hy-AM"/>
        </w:rPr>
        <w:t xml:space="preserve">րն է լավագուն </w:t>
      </w:r>
      <w:r w:rsidR="00AB7A4A" w:rsidRPr="00D81635">
        <w:rPr>
          <w:rFonts w:cs="Arial"/>
          <w:b/>
          <w:sz w:val="24"/>
          <w:szCs w:val="24"/>
          <w:lang w:val="hy-AM"/>
        </w:rPr>
        <w:t>տարբերակն</w:t>
      </w:r>
      <w:r w:rsidR="00DA278E" w:rsidRPr="00D81635">
        <w:rPr>
          <w:rFonts w:cs="Arial"/>
          <w:b/>
          <w:sz w:val="24"/>
          <w:szCs w:val="24"/>
          <w:lang w:val="hy-AM"/>
        </w:rPr>
        <w:t xml:space="preserve"> առաջարկվող լուծումներից</w:t>
      </w:r>
      <w:r w:rsidRPr="00D81635">
        <w:rPr>
          <w:rFonts w:cs="Arial"/>
          <w:b/>
          <w:sz w:val="24"/>
          <w:szCs w:val="24"/>
          <w:lang w:val="hy-AM"/>
        </w:rPr>
        <w:t>,</w:t>
      </w:r>
    </w:p>
    <w:p w:rsidR="00DA278E" w:rsidRPr="00D81635" w:rsidRDefault="00A03D78" w:rsidP="00D81635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cs="Arial"/>
          <w:b/>
          <w:sz w:val="24"/>
          <w:szCs w:val="24"/>
          <w:lang w:val="hy-AM"/>
        </w:rPr>
      </w:pPr>
      <w:r w:rsidRPr="00D81635">
        <w:rPr>
          <w:rFonts w:cs="Arial"/>
          <w:b/>
          <w:sz w:val="24"/>
          <w:szCs w:val="24"/>
          <w:lang w:val="hy-AM"/>
        </w:rPr>
        <w:t>ի</w:t>
      </w:r>
      <w:r w:rsidR="00DA278E" w:rsidRPr="00D81635">
        <w:rPr>
          <w:rFonts w:cs="Arial"/>
          <w:b/>
          <w:sz w:val="24"/>
          <w:szCs w:val="24"/>
          <w:lang w:val="hy-AM"/>
        </w:rPr>
        <w:t>նչպե</w:t>
      </w:r>
      <w:r w:rsidR="00446A32" w:rsidRPr="00D81635">
        <w:rPr>
          <w:rFonts w:cs="Arial"/>
          <w:b/>
          <w:sz w:val="24"/>
          <w:szCs w:val="24"/>
          <w:lang w:val="hy-AM"/>
        </w:rPr>
        <w:t>՞</w:t>
      </w:r>
      <w:r w:rsidR="00DA278E" w:rsidRPr="00D81635">
        <w:rPr>
          <w:rFonts w:cs="Arial"/>
          <w:b/>
          <w:sz w:val="24"/>
          <w:szCs w:val="24"/>
          <w:lang w:val="hy-AM"/>
        </w:rPr>
        <w:t>ս պետք է կյանքի կոչվի և գնահատվի ընտրված տարբերակը</w:t>
      </w:r>
      <w:r w:rsidRPr="00D81635">
        <w:rPr>
          <w:rFonts w:cs="Arial"/>
          <w:b/>
          <w:sz w:val="24"/>
          <w:szCs w:val="24"/>
          <w:lang w:val="hy-AM"/>
        </w:rPr>
        <w:t>:</w:t>
      </w:r>
    </w:p>
    <w:p w:rsidR="00FE0899" w:rsidRPr="00A67382" w:rsidRDefault="00FE0899" w:rsidP="00D81635">
      <w:pPr>
        <w:pStyle w:val="ListParagraph"/>
        <w:numPr>
          <w:ilvl w:val="0"/>
          <w:numId w:val="54"/>
        </w:numPr>
        <w:autoSpaceDE w:val="0"/>
        <w:autoSpaceDN w:val="0"/>
        <w:adjustRightInd w:val="0"/>
        <w:spacing w:line="360" w:lineRule="auto"/>
        <w:jc w:val="both"/>
        <w:rPr>
          <w:rFonts w:cs="Arial"/>
          <w:sz w:val="24"/>
          <w:szCs w:val="24"/>
          <w:lang w:val="hy-AM"/>
        </w:rPr>
      </w:pPr>
      <w:r w:rsidRPr="00A67382">
        <w:rPr>
          <w:rFonts w:cs="Arial"/>
          <w:sz w:val="24"/>
          <w:szCs w:val="24"/>
          <w:lang w:val="hy-AM"/>
        </w:rPr>
        <w:t>Միջազգային լավագույն փորձը ցույց է տալիս, որ երկ</w:t>
      </w:r>
      <w:r w:rsidR="009D3061" w:rsidRPr="00A67382">
        <w:rPr>
          <w:rFonts w:cs="Arial"/>
          <w:sz w:val="24"/>
          <w:szCs w:val="24"/>
          <w:lang w:val="hy-AM"/>
        </w:rPr>
        <w:t>ր</w:t>
      </w:r>
      <w:r w:rsidRPr="00A67382">
        <w:rPr>
          <w:rFonts w:cs="Arial"/>
          <w:sz w:val="24"/>
          <w:szCs w:val="24"/>
          <w:lang w:val="hy-AM"/>
        </w:rPr>
        <w:t xml:space="preserve">ները այս կամ այն ոլորտում քաղաքականության մշակման և իրականացման հիմքում դնում են խնդրի լուծման </w:t>
      </w:r>
      <w:r w:rsidR="00181598" w:rsidRPr="00A67382">
        <w:rPr>
          <w:rFonts w:cs="Arial"/>
          <w:sz w:val="24"/>
          <w:szCs w:val="24"/>
          <w:lang w:val="hy-AM"/>
        </w:rPr>
        <w:t>ԿԱԳ-</w:t>
      </w:r>
      <w:r w:rsidRPr="00A67382">
        <w:rPr>
          <w:rFonts w:cs="Arial"/>
          <w:sz w:val="24"/>
          <w:szCs w:val="24"/>
          <w:lang w:val="hy-AM"/>
        </w:rPr>
        <w:t>ը, քանի որ վերջինս հանդիսանում է ապացույցների վրա հիմնված քաղաքականության մշակման կարևորագույն բաղադրատարր։</w:t>
      </w:r>
    </w:p>
    <w:p w:rsidR="00F66159" w:rsidRPr="00A67382" w:rsidRDefault="00F66159" w:rsidP="00A03D78">
      <w:pPr>
        <w:pStyle w:val="ListParagraph"/>
        <w:autoSpaceDE w:val="0"/>
        <w:autoSpaceDN w:val="0"/>
        <w:adjustRightInd w:val="0"/>
        <w:spacing w:line="360" w:lineRule="auto"/>
        <w:ind w:left="0" w:firstLine="720"/>
        <w:jc w:val="both"/>
        <w:rPr>
          <w:rFonts w:cs="Arial"/>
          <w:sz w:val="24"/>
          <w:szCs w:val="24"/>
          <w:lang w:val="hy-AM"/>
        </w:rPr>
      </w:pPr>
    </w:p>
    <w:p w:rsidR="00546DD6" w:rsidRPr="00A67382" w:rsidRDefault="00546DD6" w:rsidP="00D81635">
      <w:pPr>
        <w:pStyle w:val="Heading1"/>
        <w:numPr>
          <w:ilvl w:val="0"/>
          <w:numId w:val="55"/>
        </w:numPr>
        <w:spacing w:after="240" w:line="240" w:lineRule="auto"/>
        <w:jc w:val="center"/>
        <w:rPr>
          <w:rFonts w:ascii="GHEA Grapalat" w:hAnsi="GHEA Grapalat" w:cs="Arial"/>
          <w:b/>
          <w:color w:val="C00000"/>
          <w:sz w:val="24"/>
          <w:szCs w:val="24"/>
          <w:lang w:val="hy-AM"/>
        </w:rPr>
      </w:pPr>
      <w:bookmarkStart w:id="51" w:name="_Toc17457809"/>
      <w:bookmarkStart w:id="52" w:name="_Toc17457861"/>
      <w:bookmarkStart w:id="53" w:name="_Toc17711463"/>
      <w:bookmarkStart w:id="54" w:name="_Toc17711807"/>
      <w:bookmarkStart w:id="55" w:name="_Toc17716705"/>
      <w:bookmarkStart w:id="56" w:name="_Toc17716925"/>
      <w:bookmarkStart w:id="57" w:name="_Toc17725678"/>
      <w:bookmarkEnd w:id="51"/>
      <w:bookmarkEnd w:id="52"/>
      <w:bookmarkEnd w:id="53"/>
      <w:bookmarkEnd w:id="54"/>
      <w:bookmarkEnd w:id="55"/>
      <w:bookmarkEnd w:id="56"/>
      <w:r w:rsidRPr="00A67382">
        <w:rPr>
          <w:rFonts w:ascii="GHEA Grapalat" w:hAnsi="GHEA Grapalat" w:cs="Arial"/>
          <w:b/>
          <w:color w:val="C00000"/>
          <w:sz w:val="24"/>
          <w:szCs w:val="24"/>
          <w:lang w:val="hy-AM"/>
        </w:rPr>
        <w:lastRenderedPageBreak/>
        <w:t>Կ</w:t>
      </w:r>
      <w:r w:rsidR="006E0970" w:rsidRPr="00A67382">
        <w:rPr>
          <w:rFonts w:ascii="GHEA Grapalat" w:hAnsi="GHEA Grapalat" w:cs="Arial"/>
          <w:b/>
          <w:color w:val="C00000"/>
          <w:sz w:val="24"/>
          <w:szCs w:val="24"/>
          <w:lang w:val="hy-AM"/>
        </w:rPr>
        <w:t>Ա</w:t>
      </w:r>
      <w:r w:rsidRPr="00A67382">
        <w:rPr>
          <w:rFonts w:ascii="GHEA Grapalat" w:hAnsi="GHEA Grapalat" w:cs="Arial"/>
          <w:b/>
          <w:color w:val="C00000"/>
          <w:sz w:val="24"/>
          <w:szCs w:val="24"/>
          <w:lang w:val="hy-AM"/>
        </w:rPr>
        <w:t>ՐԳԱՎՈՐՄԱՆ ԱԶԴԵՑՈՒԹՅԱՆ ԳՆԱՀԱՏՄԱՆ ԱՊԱԿԵՆՏՐՈՆԱՑՎԱԾ ՀԱՄԱԿԱՐԳԻ ՆԵՐԴՐՄԱՆ ՆՊԱՏԱԿՆ ՈՒ ԽՆԴԻՐՆԵՐԸ</w:t>
      </w:r>
      <w:bookmarkEnd w:id="57"/>
    </w:p>
    <w:p w:rsidR="00995CE5" w:rsidRPr="00A67382" w:rsidRDefault="00995CE5" w:rsidP="00D81635">
      <w:pPr>
        <w:pStyle w:val="ListParagraph"/>
        <w:numPr>
          <w:ilvl w:val="0"/>
          <w:numId w:val="54"/>
        </w:numPr>
        <w:autoSpaceDE w:val="0"/>
        <w:autoSpaceDN w:val="0"/>
        <w:adjustRightInd w:val="0"/>
        <w:spacing w:line="360" w:lineRule="auto"/>
        <w:jc w:val="both"/>
        <w:rPr>
          <w:rFonts w:cs="Arial"/>
          <w:sz w:val="24"/>
          <w:szCs w:val="24"/>
          <w:lang w:val="hy-AM"/>
        </w:rPr>
      </w:pPr>
      <w:r w:rsidRPr="00A67382">
        <w:rPr>
          <w:rFonts w:cs="Arial"/>
          <w:sz w:val="24"/>
          <w:szCs w:val="24"/>
          <w:lang w:val="hy-AM"/>
        </w:rPr>
        <w:t>Կարգավորման որակի տեսանկյունից</w:t>
      </w:r>
      <w:r w:rsidR="00F4073B" w:rsidRPr="00A67382">
        <w:rPr>
          <w:rFonts w:cs="Arial"/>
          <w:sz w:val="24"/>
          <w:szCs w:val="24"/>
          <w:lang w:val="hy-AM"/>
        </w:rPr>
        <w:t>՝</w:t>
      </w:r>
      <w:r w:rsidRPr="00A67382">
        <w:rPr>
          <w:rFonts w:cs="Arial"/>
          <w:sz w:val="24"/>
          <w:szCs w:val="24"/>
          <w:lang w:val="hy-AM"/>
        </w:rPr>
        <w:t xml:space="preserve"> ՀՀ-ում մարտահրավերները կապված են իրավական ակտերի ազդեցության գնահատման համակարգված գործընթացի բացակայության հետ: Քաղաքականության մշակման գործընթացում չի իրականացվում բազմակողմանի համապարփակ վերլուծություն, հաճախ չեն տրվում կարգավորման ազդեցության քանակական գնահատականներ, փոխարենը նախագծի հիմքում հաճախ դրվում է որակական վերլուծություն, սահմանված չեն կարգավորման որակի գնահատման հստակ չափորոշիչներ և, վերջապես, քաղաքականության մշակման գործընթացում հանրության մասնակցությանը տրվում է փոքր արժեք: Վերոնշյալ հիմնախնդիրների առկայության հետևանքով էլ</w:t>
      </w:r>
      <w:r w:rsidR="00F4073B" w:rsidRPr="00A67382">
        <w:rPr>
          <w:rFonts w:cs="Arial"/>
          <w:sz w:val="24"/>
          <w:szCs w:val="24"/>
          <w:lang w:val="hy-AM"/>
        </w:rPr>
        <w:t>՝</w:t>
      </w:r>
      <w:r w:rsidRPr="00A67382">
        <w:rPr>
          <w:rFonts w:cs="Arial"/>
          <w:sz w:val="24"/>
          <w:szCs w:val="24"/>
          <w:lang w:val="hy-AM"/>
        </w:rPr>
        <w:t xml:space="preserve"> անհրաժեշտություն է առաջանում իրականացնելու հաճախակի փոփոխություններ գործող </w:t>
      </w:r>
      <w:r w:rsidR="001325CA" w:rsidRPr="00A67382">
        <w:rPr>
          <w:rFonts w:cs="Arial"/>
          <w:sz w:val="24"/>
          <w:szCs w:val="24"/>
          <w:lang w:val="hy-AM"/>
        </w:rPr>
        <w:t>իրավական ակտերում</w:t>
      </w:r>
      <w:r w:rsidRPr="00A67382">
        <w:rPr>
          <w:rFonts w:cs="Arial"/>
          <w:sz w:val="24"/>
          <w:szCs w:val="24"/>
          <w:lang w:val="hy-AM"/>
        </w:rPr>
        <w:t xml:space="preserve">, ընդունելու մեծ քանակությամբ նոր կարգավորումներ օրենսդրական բացերը լրացնելու նպատակով: Նմանօրինակ հիմնախնդիրներին է ուղղված ԿԱԳ </w:t>
      </w:r>
      <w:r w:rsidR="00F4073B" w:rsidRPr="00A67382">
        <w:rPr>
          <w:rFonts w:cs="Arial"/>
          <w:sz w:val="24"/>
          <w:szCs w:val="24"/>
          <w:lang w:val="hy-AM"/>
        </w:rPr>
        <w:t xml:space="preserve">մեթոդաբանության </w:t>
      </w:r>
      <w:r w:rsidRPr="00A67382">
        <w:rPr>
          <w:rFonts w:cs="Arial"/>
          <w:sz w:val="24"/>
          <w:szCs w:val="24"/>
          <w:lang w:val="hy-AM"/>
        </w:rPr>
        <w:t>կիրառությունը</w:t>
      </w:r>
      <w:r w:rsidR="00F4073B" w:rsidRPr="00A67382">
        <w:rPr>
          <w:rFonts w:cs="Arial"/>
          <w:sz w:val="24"/>
          <w:szCs w:val="24"/>
          <w:lang w:val="hy-AM"/>
        </w:rPr>
        <w:t>՝</w:t>
      </w:r>
      <w:r w:rsidRPr="00A67382">
        <w:rPr>
          <w:rFonts w:cs="Arial"/>
          <w:sz w:val="24"/>
          <w:szCs w:val="24"/>
          <w:lang w:val="hy-AM"/>
        </w:rPr>
        <w:t xml:space="preserve"> որպես </w:t>
      </w:r>
      <w:r w:rsidR="001325CA" w:rsidRPr="00A67382">
        <w:rPr>
          <w:rFonts w:cs="Arial"/>
          <w:sz w:val="24"/>
          <w:szCs w:val="24"/>
          <w:lang w:val="hy-AM"/>
        </w:rPr>
        <w:t>որակյալ իրավական ակտերի</w:t>
      </w:r>
      <w:r w:rsidRPr="00A67382">
        <w:rPr>
          <w:rFonts w:cs="Arial"/>
          <w:sz w:val="24"/>
          <w:szCs w:val="24"/>
          <w:lang w:val="hy-AM"/>
        </w:rPr>
        <w:t xml:space="preserve"> մշակման գործիք: Համապարփակ ԿԱԳ-ը ենթադրում է խնդրի վերհանում, սահմանում և հիմնավորում փաստերով, խնդրի </w:t>
      </w:r>
      <w:r w:rsidR="00F4073B" w:rsidRPr="00A67382">
        <w:rPr>
          <w:rFonts w:cs="Arial"/>
          <w:sz w:val="24"/>
          <w:szCs w:val="24"/>
          <w:lang w:val="hy-AM"/>
        </w:rPr>
        <w:t>պատճառա</w:t>
      </w:r>
      <w:r w:rsidRPr="00A67382">
        <w:rPr>
          <w:rFonts w:cs="Arial"/>
          <w:sz w:val="24"/>
          <w:szCs w:val="24"/>
          <w:lang w:val="hy-AM"/>
        </w:rPr>
        <w:t>հետևանքային կապի բացահայտում, նպատակների սահմանում, խնդրի պատճառների  կամ պատճառ</w:t>
      </w:r>
      <w:r w:rsidR="00EB68A8">
        <w:rPr>
          <w:rFonts w:cs="Arial"/>
          <w:sz w:val="24"/>
          <w:szCs w:val="24"/>
          <w:lang w:val="hy-AM"/>
        </w:rPr>
        <w:t xml:space="preserve">ներից բխող </w:t>
      </w:r>
      <w:r w:rsidRPr="00A67382">
        <w:rPr>
          <w:rFonts w:cs="Arial"/>
          <w:sz w:val="24"/>
          <w:szCs w:val="24"/>
          <w:lang w:val="hy-AM"/>
        </w:rPr>
        <w:t>հետևանք</w:t>
      </w:r>
      <w:r w:rsidR="00EB68A8">
        <w:rPr>
          <w:rFonts w:cs="Arial"/>
          <w:sz w:val="24"/>
          <w:szCs w:val="24"/>
          <w:lang w:val="hy-AM"/>
        </w:rPr>
        <w:t xml:space="preserve">ների </w:t>
      </w:r>
      <w:r w:rsidR="00EB68A8" w:rsidRPr="00A67382">
        <w:rPr>
          <w:rFonts w:cs="Arial"/>
          <w:sz w:val="24"/>
          <w:szCs w:val="24"/>
          <w:lang w:val="hy-AM"/>
        </w:rPr>
        <w:t>վերացման</w:t>
      </w:r>
      <w:r w:rsidR="00EB68A8">
        <w:rPr>
          <w:rFonts w:cs="Arial"/>
          <w:sz w:val="24"/>
          <w:szCs w:val="24"/>
          <w:lang w:val="hy-AM"/>
        </w:rPr>
        <w:t xml:space="preserve">ն </w:t>
      </w:r>
      <w:r w:rsidRPr="00A67382">
        <w:rPr>
          <w:rFonts w:cs="Arial"/>
          <w:sz w:val="24"/>
          <w:szCs w:val="24"/>
          <w:lang w:val="hy-AM"/>
        </w:rPr>
        <w:t xml:space="preserve">ուղղված տարբերակների սահմանում, վերջիններիս ազդեցության որակական և քանակական գնահատում </w:t>
      </w:r>
      <w:r w:rsidR="00F4073B" w:rsidRPr="00A67382">
        <w:rPr>
          <w:rFonts w:cs="Arial"/>
          <w:sz w:val="24"/>
          <w:szCs w:val="24"/>
          <w:lang w:val="hy-AM"/>
        </w:rPr>
        <w:t>ու</w:t>
      </w:r>
      <w:r w:rsidRPr="00A67382">
        <w:rPr>
          <w:rFonts w:cs="Arial"/>
          <w:sz w:val="24"/>
          <w:szCs w:val="24"/>
          <w:lang w:val="hy-AM"/>
        </w:rPr>
        <w:t xml:space="preserve"> համադրման արդյունքում նախընտրելի տարբերակի ընտրություն: Ուստի ԿԱԳ համապարփակ համակարգի ներդրումը մեր երկրում թույլ կտա բարելավել որոշումների կայացման գործընթացը, սահմանել իրավական ակտերի մշակման առավել խիստ պահանջներ և որոշումների կայացման կանոնակարգված մոտեցումներ՝ հիմնավորված փաստերով և ծախս-օգուտ հաշվարկներով, նվազեցնել օրենսդրական ձախողումների ի </w:t>
      </w:r>
      <w:r w:rsidRPr="00A67382">
        <w:rPr>
          <w:rFonts w:cs="Arial"/>
          <w:sz w:val="24"/>
          <w:szCs w:val="24"/>
          <w:lang w:val="hy-AM"/>
        </w:rPr>
        <w:lastRenderedPageBreak/>
        <w:t xml:space="preserve">հայտ գալու հավանականությունը և երկրում զարգացնել կարգավորման հաշվետվողականության համակարգ </w:t>
      </w:r>
      <w:r w:rsidR="00F4073B" w:rsidRPr="00A67382">
        <w:rPr>
          <w:rFonts w:cs="Arial"/>
          <w:sz w:val="24"/>
          <w:szCs w:val="24"/>
          <w:lang w:val="hy-AM"/>
        </w:rPr>
        <w:t>ու</w:t>
      </w:r>
      <w:r w:rsidRPr="00A67382">
        <w:rPr>
          <w:rFonts w:cs="Arial"/>
          <w:sz w:val="24"/>
          <w:szCs w:val="24"/>
          <w:lang w:val="hy-AM"/>
        </w:rPr>
        <w:t xml:space="preserve"> որոշումների ընդունման թափանցիկություն:</w:t>
      </w:r>
    </w:p>
    <w:p w:rsidR="00F66159" w:rsidRPr="00A67382" w:rsidRDefault="00F66159" w:rsidP="00995CE5">
      <w:pPr>
        <w:pStyle w:val="ListParagraph"/>
        <w:autoSpaceDE w:val="0"/>
        <w:autoSpaceDN w:val="0"/>
        <w:adjustRightInd w:val="0"/>
        <w:spacing w:line="360" w:lineRule="auto"/>
        <w:ind w:left="0" w:firstLine="207"/>
        <w:jc w:val="both"/>
        <w:rPr>
          <w:rFonts w:cs="Arial"/>
          <w:sz w:val="24"/>
          <w:szCs w:val="24"/>
          <w:lang w:val="hy-AM"/>
        </w:rPr>
      </w:pPr>
    </w:p>
    <w:p w:rsidR="00816B6F" w:rsidRDefault="00816B6F" w:rsidP="00D81635">
      <w:pPr>
        <w:pStyle w:val="ListParagraph"/>
        <w:keepNext/>
        <w:keepLines/>
        <w:numPr>
          <w:ilvl w:val="0"/>
          <w:numId w:val="55"/>
        </w:numPr>
        <w:spacing w:before="240" w:after="240" w:line="240" w:lineRule="auto"/>
        <w:jc w:val="center"/>
        <w:outlineLvl w:val="0"/>
        <w:rPr>
          <w:rFonts w:eastAsiaTheme="majorEastAsia" w:cs="Arial"/>
          <w:b/>
          <w:color w:val="C00000"/>
          <w:sz w:val="24"/>
          <w:szCs w:val="24"/>
          <w:lang w:val="hy-AM"/>
        </w:rPr>
      </w:pPr>
      <w:bookmarkStart w:id="58" w:name="_Toc17457811"/>
      <w:bookmarkStart w:id="59" w:name="_Toc17457863"/>
      <w:bookmarkStart w:id="60" w:name="_Toc17711465"/>
      <w:bookmarkStart w:id="61" w:name="_Toc17711809"/>
      <w:bookmarkStart w:id="62" w:name="_Toc17716707"/>
      <w:bookmarkStart w:id="63" w:name="_Toc17716927"/>
      <w:bookmarkStart w:id="64" w:name="_Toc17725679"/>
      <w:bookmarkEnd w:id="58"/>
      <w:bookmarkEnd w:id="59"/>
      <w:bookmarkEnd w:id="60"/>
      <w:bookmarkEnd w:id="61"/>
      <w:bookmarkEnd w:id="62"/>
      <w:bookmarkEnd w:id="63"/>
      <w:r w:rsidRPr="00D81635">
        <w:rPr>
          <w:rFonts w:eastAsiaTheme="majorEastAsia" w:cs="Arial"/>
          <w:b/>
          <w:color w:val="C00000"/>
          <w:sz w:val="24"/>
          <w:szCs w:val="24"/>
          <w:lang w:val="hy-AM"/>
        </w:rPr>
        <w:t>ՄԻՋԱԶԳԱՅԻՆ ՓՈՐՁԸ</w:t>
      </w:r>
      <w:bookmarkEnd w:id="64"/>
    </w:p>
    <w:p w:rsidR="001D44A7" w:rsidRPr="00D81635" w:rsidRDefault="001D44A7" w:rsidP="00D81635">
      <w:pPr>
        <w:pStyle w:val="ListParagraph"/>
        <w:keepNext/>
        <w:keepLines/>
        <w:spacing w:before="240" w:after="240" w:line="240" w:lineRule="auto"/>
        <w:ind w:left="360"/>
        <w:outlineLvl w:val="0"/>
        <w:rPr>
          <w:rFonts w:eastAsiaTheme="majorEastAsia" w:cs="Arial"/>
          <w:b/>
          <w:color w:val="C00000"/>
          <w:sz w:val="24"/>
          <w:szCs w:val="24"/>
          <w:lang w:val="hy-AM"/>
        </w:rPr>
      </w:pPr>
    </w:p>
    <w:p w:rsidR="00816B6F" w:rsidRPr="00D81635" w:rsidRDefault="00816B6F" w:rsidP="00D81635">
      <w:pPr>
        <w:pStyle w:val="ListParagraph"/>
        <w:numPr>
          <w:ilvl w:val="0"/>
          <w:numId w:val="54"/>
        </w:numPr>
        <w:spacing w:line="240" w:lineRule="auto"/>
        <w:rPr>
          <w:rFonts w:cs="Arial"/>
          <w:b/>
          <w:sz w:val="24"/>
          <w:szCs w:val="24"/>
          <w:lang w:val="hy-AM"/>
        </w:rPr>
      </w:pPr>
      <w:r w:rsidRPr="00D81635">
        <w:rPr>
          <w:rFonts w:cs="Arial"/>
          <w:b/>
          <w:sz w:val="24"/>
          <w:szCs w:val="24"/>
          <w:lang w:val="hy-AM"/>
        </w:rPr>
        <w:t>Ֆինլանդիա</w:t>
      </w:r>
    </w:p>
    <w:p w:rsidR="001D44A7" w:rsidRPr="00D81635" w:rsidRDefault="00816B6F" w:rsidP="00D81635">
      <w:pPr>
        <w:pStyle w:val="ListParagraph"/>
        <w:numPr>
          <w:ilvl w:val="0"/>
          <w:numId w:val="57"/>
        </w:numPr>
        <w:spacing w:line="360" w:lineRule="auto"/>
        <w:jc w:val="both"/>
        <w:rPr>
          <w:rFonts w:cs="Arial"/>
          <w:sz w:val="24"/>
          <w:szCs w:val="24"/>
          <w:lang w:val="hy-AM"/>
        </w:rPr>
      </w:pPr>
      <w:r w:rsidRPr="00D81635">
        <w:rPr>
          <w:rFonts w:cs="Arial"/>
          <w:sz w:val="24"/>
          <w:szCs w:val="24"/>
          <w:lang w:val="hy-AM"/>
        </w:rPr>
        <w:t>Ֆինլանդիայում</w:t>
      </w:r>
      <w:r w:rsidRPr="00D81635">
        <w:rPr>
          <w:sz w:val="24"/>
          <w:szCs w:val="24"/>
          <w:lang w:val="hy-AM"/>
        </w:rPr>
        <w:t xml:space="preserve"> </w:t>
      </w:r>
      <w:r w:rsidR="00181598" w:rsidRPr="00D81635">
        <w:rPr>
          <w:rFonts w:cs="Arial"/>
          <w:sz w:val="24"/>
          <w:szCs w:val="24"/>
          <w:lang w:val="hy-AM"/>
        </w:rPr>
        <w:t>ԿԱԳ</w:t>
      </w:r>
      <w:r w:rsidRPr="00D81635">
        <w:rPr>
          <w:rFonts w:cs="Arial"/>
          <w:sz w:val="24"/>
          <w:szCs w:val="24"/>
          <w:lang w:val="hy-AM"/>
        </w:rPr>
        <w:t xml:space="preserve"> համակարգը</w:t>
      </w:r>
      <w:r w:rsidR="00BC6C23">
        <w:rPr>
          <w:rStyle w:val="FootnoteReference"/>
          <w:rFonts w:cs="Arial"/>
          <w:sz w:val="24"/>
          <w:szCs w:val="24"/>
          <w:lang w:val="hy-AM"/>
        </w:rPr>
        <w:footnoteReference w:id="1"/>
      </w:r>
      <w:r w:rsidRPr="00D81635">
        <w:rPr>
          <w:rFonts w:cs="Arial"/>
          <w:sz w:val="24"/>
          <w:szCs w:val="24"/>
          <w:lang w:val="hy-AM"/>
        </w:rPr>
        <w:t xml:space="preserve"> կարգավորման նախագծման անբաժանելի մաս է կազմում և իրականացվում է անմիջապես քաղաքականությունը մշակող պետական մարմնի կողմից: 2015 թվականից սկսած</w:t>
      </w:r>
      <w:r w:rsidR="00B024D0" w:rsidRPr="00D81635">
        <w:rPr>
          <w:rFonts w:cs="Arial"/>
          <w:sz w:val="24"/>
          <w:szCs w:val="24"/>
          <w:lang w:val="hy-AM"/>
        </w:rPr>
        <w:t>՝</w:t>
      </w:r>
      <w:r w:rsidRPr="00D81635">
        <w:rPr>
          <w:rFonts w:cs="Arial"/>
          <w:sz w:val="24"/>
          <w:szCs w:val="24"/>
          <w:lang w:val="hy-AM"/>
        </w:rPr>
        <w:t xml:space="preserve"> Ֆինլանդիայի կառավարության ներքո ստեղծվել է </w:t>
      </w:r>
      <w:r w:rsidR="00181598" w:rsidRPr="00D81635">
        <w:rPr>
          <w:rFonts w:cs="Arial"/>
          <w:sz w:val="24"/>
          <w:szCs w:val="24"/>
          <w:lang w:val="hy-AM"/>
        </w:rPr>
        <w:t>Կ</w:t>
      </w:r>
      <w:r w:rsidRPr="00D81635">
        <w:rPr>
          <w:rFonts w:cs="Arial"/>
          <w:sz w:val="24"/>
          <w:szCs w:val="24"/>
          <w:lang w:val="hy-AM"/>
        </w:rPr>
        <w:t xml:space="preserve">արգավորման ազդեցության գնահատման խորհուրդ, որն առանցքային դեր ունի բարեփոխումների իրականացման գործընթացում և վերահսկում է </w:t>
      </w:r>
      <w:r w:rsidR="00075327" w:rsidRPr="00D81635">
        <w:rPr>
          <w:rFonts w:cs="Arial"/>
          <w:sz w:val="24"/>
          <w:szCs w:val="24"/>
          <w:lang w:val="hy-AM"/>
        </w:rPr>
        <w:t>ԿԱԳ-ի</w:t>
      </w:r>
      <w:r w:rsidRPr="00D81635">
        <w:rPr>
          <w:rFonts w:cs="Arial"/>
          <w:sz w:val="24"/>
          <w:szCs w:val="24"/>
          <w:lang w:val="hy-AM"/>
        </w:rPr>
        <w:t xml:space="preserve"> որակը:</w:t>
      </w:r>
    </w:p>
    <w:p w:rsidR="00816B6F" w:rsidRPr="00D81635" w:rsidRDefault="00816B6F" w:rsidP="00D81635">
      <w:pPr>
        <w:pStyle w:val="ListParagraph"/>
        <w:numPr>
          <w:ilvl w:val="0"/>
          <w:numId w:val="57"/>
        </w:numPr>
        <w:spacing w:line="360" w:lineRule="auto"/>
        <w:jc w:val="both"/>
        <w:rPr>
          <w:rFonts w:cs="Arial"/>
          <w:sz w:val="24"/>
          <w:szCs w:val="24"/>
          <w:lang w:val="hy-AM"/>
        </w:rPr>
      </w:pPr>
      <w:r w:rsidRPr="00D81635">
        <w:rPr>
          <w:rFonts w:cs="Arial"/>
          <w:sz w:val="24"/>
          <w:szCs w:val="24"/>
          <w:lang w:val="hy-AM"/>
        </w:rPr>
        <w:t xml:space="preserve">Ֆինլանդիայում քաղաքականության մշակման փուլերը կարելի է ներկայացնել հետևյալ քայլերի տեսքով՝ </w:t>
      </w:r>
    </w:p>
    <w:p w:rsidR="00816B6F" w:rsidRPr="00A67382" w:rsidRDefault="00816B6F" w:rsidP="00D81635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cs="Arial"/>
          <w:sz w:val="24"/>
          <w:szCs w:val="24"/>
          <w:lang w:val="hy-AM"/>
        </w:rPr>
      </w:pPr>
      <w:r w:rsidRPr="00A67382">
        <w:rPr>
          <w:rFonts w:cs="Arial"/>
          <w:sz w:val="24"/>
          <w:szCs w:val="24"/>
          <w:lang w:val="hy-AM"/>
        </w:rPr>
        <w:t xml:space="preserve">նախաձեռնության փուլ, որի ժամանակ դիտարկվում է կարգավորման մշակման անհրաժեշտությունը, </w:t>
      </w:r>
    </w:p>
    <w:p w:rsidR="00816B6F" w:rsidRPr="00A67382" w:rsidRDefault="00816B6F" w:rsidP="00D81635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cs="Arial"/>
          <w:sz w:val="24"/>
          <w:szCs w:val="24"/>
          <w:lang w:val="hy-AM"/>
        </w:rPr>
      </w:pPr>
      <w:r w:rsidRPr="00A67382">
        <w:rPr>
          <w:rFonts w:cs="Arial"/>
          <w:sz w:val="24"/>
          <w:szCs w:val="24"/>
          <w:lang w:val="hy-AM"/>
        </w:rPr>
        <w:t>նախնական պատրաստություն, որի ժամանակ քննարկվում է</w:t>
      </w:r>
      <w:r w:rsidR="00B024D0" w:rsidRPr="00A67382">
        <w:rPr>
          <w:rFonts w:cs="Arial"/>
          <w:sz w:val="24"/>
          <w:szCs w:val="24"/>
          <w:lang w:val="hy-AM"/>
        </w:rPr>
        <w:t>՝</w:t>
      </w:r>
      <w:r w:rsidRPr="00A67382">
        <w:rPr>
          <w:rFonts w:cs="Arial"/>
          <w:sz w:val="24"/>
          <w:szCs w:val="24"/>
          <w:lang w:val="hy-AM"/>
        </w:rPr>
        <w:t xml:space="preserve">  արդյո՞ք մշակումը պետք է տեղի ունենա որևէ նախարարության կողմից, թե՞ անհրաժեշտ  է ստեղծել միջգերատեսչական աշխատանքային խումբ, </w:t>
      </w:r>
    </w:p>
    <w:p w:rsidR="00816B6F" w:rsidRPr="00A67382" w:rsidRDefault="00816B6F" w:rsidP="00D81635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cs="Arial"/>
          <w:sz w:val="24"/>
          <w:szCs w:val="24"/>
          <w:lang w:val="hy-AM"/>
        </w:rPr>
      </w:pPr>
      <w:r w:rsidRPr="00A67382">
        <w:rPr>
          <w:rFonts w:cs="Arial"/>
          <w:sz w:val="24"/>
          <w:szCs w:val="24"/>
          <w:lang w:val="hy-AM"/>
        </w:rPr>
        <w:t>նախագծի մշակում,</w:t>
      </w:r>
    </w:p>
    <w:p w:rsidR="00816B6F" w:rsidRPr="00A67382" w:rsidRDefault="00816B6F" w:rsidP="00D81635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cs="Arial"/>
          <w:sz w:val="24"/>
          <w:szCs w:val="24"/>
          <w:lang w:val="hy-AM"/>
        </w:rPr>
      </w:pPr>
      <w:r w:rsidRPr="00A67382">
        <w:rPr>
          <w:rFonts w:cs="Arial"/>
          <w:sz w:val="24"/>
          <w:szCs w:val="24"/>
          <w:lang w:val="hy-AM"/>
        </w:rPr>
        <w:t>հանրային քննարկումներ,</w:t>
      </w:r>
    </w:p>
    <w:p w:rsidR="00816B6F" w:rsidRPr="00A67382" w:rsidRDefault="00816B6F" w:rsidP="00D81635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cs="Arial"/>
          <w:sz w:val="24"/>
          <w:szCs w:val="24"/>
          <w:lang w:val="hy-AM"/>
        </w:rPr>
      </w:pPr>
      <w:r w:rsidRPr="00A67382">
        <w:rPr>
          <w:rFonts w:cs="Arial"/>
          <w:sz w:val="24"/>
          <w:szCs w:val="24"/>
          <w:lang w:val="hy-AM"/>
        </w:rPr>
        <w:t>նախագծի մշակման շարունակություն՝ հիմք ընդունելով ստացված արձագանքները,</w:t>
      </w:r>
    </w:p>
    <w:p w:rsidR="00816B6F" w:rsidRPr="00A67382" w:rsidRDefault="00816B6F" w:rsidP="00D81635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cs="Arial"/>
          <w:sz w:val="24"/>
          <w:szCs w:val="24"/>
          <w:lang w:val="hy-AM"/>
        </w:rPr>
      </w:pPr>
      <w:r w:rsidRPr="00A67382">
        <w:rPr>
          <w:rFonts w:cs="Arial"/>
          <w:sz w:val="24"/>
          <w:szCs w:val="24"/>
          <w:lang w:val="hy-AM"/>
        </w:rPr>
        <w:t xml:space="preserve">կառավարության կողմից նախագծի քննարկում, </w:t>
      </w:r>
    </w:p>
    <w:p w:rsidR="00816B6F" w:rsidRPr="00A67382" w:rsidRDefault="00816B6F" w:rsidP="00D81635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cs="Arial"/>
          <w:sz w:val="24"/>
          <w:szCs w:val="24"/>
          <w:lang w:val="hy-AM"/>
        </w:rPr>
      </w:pPr>
      <w:r w:rsidRPr="00A67382">
        <w:rPr>
          <w:rFonts w:cs="Arial"/>
          <w:sz w:val="24"/>
          <w:szCs w:val="24"/>
          <w:lang w:val="hy-AM"/>
        </w:rPr>
        <w:t>օրենսդիրի կողմից նախագծի քննարկում:</w:t>
      </w:r>
    </w:p>
    <w:p w:rsidR="00816B6F" w:rsidRPr="00D81635" w:rsidRDefault="00816B6F" w:rsidP="00D81635">
      <w:pPr>
        <w:pStyle w:val="ListParagraph"/>
        <w:numPr>
          <w:ilvl w:val="0"/>
          <w:numId w:val="57"/>
        </w:numPr>
        <w:spacing w:line="360" w:lineRule="auto"/>
        <w:jc w:val="both"/>
        <w:rPr>
          <w:rFonts w:cs="Arial"/>
          <w:sz w:val="24"/>
          <w:szCs w:val="24"/>
          <w:lang w:val="hy-AM"/>
        </w:rPr>
      </w:pPr>
      <w:r w:rsidRPr="00D81635">
        <w:rPr>
          <w:rFonts w:cs="Arial"/>
          <w:sz w:val="24"/>
          <w:szCs w:val="24"/>
          <w:lang w:val="hy-AM"/>
        </w:rPr>
        <w:lastRenderedPageBreak/>
        <w:t>Ֆինլանդիայում ԿԱԳ-ի ենթակա են բոլոր օրենքները</w:t>
      </w:r>
      <w:r w:rsidRPr="00A67382">
        <w:rPr>
          <w:vertAlign w:val="superscript"/>
          <w:lang w:val="hy-AM"/>
        </w:rPr>
        <w:footnoteReference w:id="2"/>
      </w:r>
      <w:r w:rsidRPr="00D81635">
        <w:rPr>
          <w:rFonts w:cs="Arial"/>
          <w:sz w:val="24"/>
          <w:szCs w:val="24"/>
          <w:lang w:val="hy-AM"/>
        </w:rPr>
        <w:t xml:space="preserve"> և որոշ ենթաօրենսդրական կարգավորումներ, որոնք ունեն նշանակալի ազդեցություն: </w:t>
      </w:r>
    </w:p>
    <w:p w:rsidR="00816B6F" w:rsidRPr="00A67382" w:rsidRDefault="00816B6F" w:rsidP="00816B6F">
      <w:pPr>
        <w:spacing w:line="360" w:lineRule="auto"/>
        <w:ind w:firstLine="720"/>
        <w:jc w:val="both"/>
        <w:rPr>
          <w:rFonts w:cs="Arial"/>
          <w:sz w:val="24"/>
          <w:szCs w:val="24"/>
          <w:lang w:val="hy-AM"/>
        </w:rPr>
      </w:pPr>
      <w:r w:rsidRPr="00A67382">
        <w:rPr>
          <w:rFonts w:cs="Arial"/>
          <w:sz w:val="24"/>
          <w:szCs w:val="24"/>
          <w:lang w:val="hy-AM"/>
        </w:rPr>
        <w:t>Գծապատկեր 1.</w:t>
      </w:r>
    </w:p>
    <w:p w:rsidR="00816B6F" w:rsidRPr="00A67382" w:rsidRDefault="00816B6F" w:rsidP="00816B6F">
      <w:pPr>
        <w:spacing w:line="360" w:lineRule="auto"/>
        <w:ind w:firstLine="720"/>
        <w:jc w:val="both"/>
        <w:rPr>
          <w:rFonts w:cs="Arial"/>
          <w:sz w:val="24"/>
          <w:szCs w:val="24"/>
          <w:lang w:val="hy-AM"/>
        </w:rPr>
      </w:pPr>
      <w:r w:rsidRPr="00A67382">
        <w:rPr>
          <w:rFonts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06DED46A" wp14:editId="2D87ACF1">
                <wp:simplePos x="0" y="0"/>
                <wp:positionH relativeFrom="column">
                  <wp:posOffset>-229335</wp:posOffset>
                </wp:positionH>
                <wp:positionV relativeFrom="paragraph">
                  <wp:posOffset>60960</wp:posOffset>
                </wp:positionV>
                <wp:extent cx="6283021" cy="2390775"/>
                <wp:effectExtent l="0" t="0" r="22860" b="2857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3021" cy="2390775"/>
                          <a:chOff x="0" y="0"/>
                          <a:chExt cx="6283021" cy="1455242"/>
                        </a:xfrm>
                      </wpg:grpSpPr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82880"/>
                            <a:ext cx="541020" cy="6216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64D53" w:rsidRPr="007537C1" w:rsidRDefault="00F64D53" w:rsidP="00816B6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7537C1">
                                <w:rPr>
                                  <w:rFonts w:cs="Arial"/>
                                  <w:sz w:val="16"/>
                                  <w:szCs w:val="16"/>
                                  <w:lang w:val="hy-AM"/>
                                </w:rPr>
                                <w:t>Նախաձեռնություն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65684" y="190195"/>
                            <a:ext cx="935990" cy="6216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64D53" w:rsidRPr="007537C1" w:rsidRDefault="00F64D53" w:rsidP="00816B6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7537C1">
                                <w:rPr>
                                  <w:rFonts w:cs="Arial"/>
                                  <w:sz w:val="16"/>
                                  <w:szCs w:val="16"/>
                                  <w:lang w:val="hy-AM"/>
                                </w:rPr>
                                <w:t>Նախնական պատրաստություն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741018" y="182880"/>
                            <a:ext cx="2091690" cy="6216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64D53" w:rsidRDefault="00F64D53" w:rsidP="00816B6F">
                              <w:pPr>
                                <w:spacing w:line="240" w:lineRule="auto"/>
                                <w:contextualSpacing/>
                                <w:jc w:val="center"/>
                                <w:rPr>
                                  <w:rFonts w:cs="Arial"/>
                                  <w:sz w:val="16"/>
                                  <w:szCs w:val="16"/>
                                  <w:lang w:val="hy-AM"/>
                                </w:rPr>
                              </w:pPr>
                            </w:p>
                            <w:p w:rsidR="00F64D53" w:rsidRDefault="00F64D53" w:rsidP="00816B6F">
                              <w:pPr>
                                <w:spacing w:line="240" w:lineRule="auto"/>
                                <w:contextualSpacing/>
                                <w:jc w:val="center"/>
                                <w:rPr>
                                  <w:rFonts w:cs="Arial"/>
                                  <w:sz w:val="16"/>
                                  <w:szCs w:val="16"/>
                                  <w:lang w:val="hy-AM"/>
                                </w:rPr>
                              </w:pPr>
                              <w:r w:rsidRPr="007537C1">
                                <w:rPr>
                                  <w:rFonts w:cs="Arial"/>
                                  <w:sz w:val="16"/>
                                  <w:szCs w:val="16"/>
                                  <w:lang w:val="hy-AM"/>
                                </w:rPr>
                                <w:t>Նախագծի մշակում</w:t>
                              </w:r>
                            </w:p>
                            <w:p w:rsidR="00F64D53" w:rsidRDefault="00F64D53" w:rsidP="00816B6F">
                              <w:pPr>
                                <w:spacing w:line="240" w:lineRule="auto"/>
                                <w:contextualSpacing/>
                                <w:rPr>
                                  <w:rFonts w:cs="Arial"/>
                                  <w:sz w:val="16"/>
                                  <w:szCs w:val="16"/>
                                  <w:lang w:val="hy-AM"/>
                                </w:rPr>
                              </w:pPr>
                              <w:r>
                                <w:rPr>
                                  <w:rFonts w:cs="Arial"/>
                                  <w:sz w:val="16"/>
                                  <w:szCs w:val="16"/>
                                  <w:lang w:val="hy-AM"/>
                                </w:rPr>
                                <w:t xml:space="preserve">Մշակող մարմինը նախքան նախագծի մշակումը իրականացնում է ԿԱԳ </w:t>
                              </w:r>
                            </w:p>
                            <w:p w:rsidR="00F64D53" w:rsidRPr="006F62F2" w:rsidRDefault="00F64D53" w:rsidP="00816B6F">
                              <w:pPr>
                                <w:spacing w:line="240" w:lineRule="auto"/>
                                <w:contextualSpacing/>
                                <w:rPr>
                                  <w:sz w:val="16"/>
                                  <w:szCs w:val="16"/>
                                  <w:lang w:val="hy-AM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4096512" y="190195"/>
                            <a:ext cx="701675" cy="6216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64D53" w:rsidRPr="007537C1" w:rsidRDefault="00F64D53" w:rsidP="00816B6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7537C1">
                                <w:rPr>
                                  <w:rFonts w:cs="Arial"/>
                                  <w:sz w:val="16"/>
                                  <w:szCs w:val="16"/>
                                  <w:lang w:val="hy-AM"/>
                                </w:rPr>
                                <w:t>Հանրային քննարկումներ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96282" y="197510"/>
                            <a:ext cx="541020" cy="6216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64D53" w:rsidRPr="007B4CC3" w:rsidRDefault="00F64D53" w:rsidP="00816B6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cs="Arial"/>
                                  <w:sz w:val="16"/>
                                  <w:szCs w:val="16"/>
                                  <w:lang w:val="hy-AM"/>
                                </w:rPr>
                                <w:t>Շ</w:t>
                              </w:r>
                              <w:r w:rsidRPr="007B4CC3">
                                <w:rPr>
                                  <w:rFonts w:cs="Arial"/>
                                  <w:sz w:val="16"/>
                                  <w:szCs w:val="16"/>
                                  <w:lang w:val="hy-AM"/>
                                </w:rPr>
                                <w:t>արունակություն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5676596" y="197510"/>
                            <a:ext cx="606425" cy="6216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64D53" w:rsidRDefault="00F64D53" w:rsidP="00816B6F">
                              <w:pPr>
                                <w:spacing w:line="240" w:lineRule="auto"/>
                                <w:contextualSpacing/>
                                <w:rPr>
                                  <w:rFonts w:cs="Arial"/>
                                  <w:sz w:val="16"/>
                                  <w:szCs w:val="16"/>
                                  <w:lang w:val="hy-AM"/>
                                </w:rPr>
                              </w:pPr>
                              <w:r>
                                <w:rPr>
                                  <w:rFonts w:cs="Arial"/>
                                  <w:sz w:val="16"/>
                                  <w:szCs w:val="16"/>
                                  <w:lang w:val="hy-AM"/>
                                </w:rPr>
                                <w:t>Քննում</w:t>
                              </w:r>
                            </w:p>
                            <w:p w:rsidR="00F64D53" w:rsidRDefault="00F64D53" w:rsidP="00816B6F">
                              <w:pPr>
                                <w:spacing w:line="240" w:lineRule="auto"/>
                                <w:contextualSpacing/>
                                <w:rPr>
                                  <w:rFonts w:cs="Arial"/>
                                  <w:sz w:val="16"/>
                                  <w:szCs w:val="16"/>
                                  <w:lang w:val="hy-AM"/>
                                </w:rPr>
                              </w:pPr>
                              <w:r>
                                <w:rPr>
                                  <w:rFonts w:cs="Arial"/>
                                  <w:sz w:val="16"/>
                                  <w:szCs w:val="16"/>
                                  <w:lang w:val="hy-AM"/>
                                </w:rPr>
                                <w:t>Կառ.</w:t>
                              </w:r>
                            </w:p>
                            <w:p w:rsidR="00F64D53" w:rsidRPr="007537C1" w:rsidRDefault="00F64D53" w:rsidP="00816B6F">
                              <w:pPr>
                                <w:spacing w:line="240" w:lineRule="auto"/>
                                <w:contextualSpacing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cs="Arial"/>
                                  <w:sz w:val="16"/>
                                  <w:szCs w:val="16"/>
                                  <w:lang w:val="hy-AM"/>
                                </w:rPr>
                                <w:t>Օրենսդ.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" name="Straight Connector 22"/>
                        <wps:cNvCnPr/>
                        <wps:spPr>
                          <a:xfrm flipV="1">
                            <a:off x="1689812" y="58521"/>
                            <a:ext cx="2194560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3" name="Straight Connector 23"/>
                        <wps:cNvCnPr/>
                        <wps:spPr>
                          <a:xfrm flipH="1" flipV="1">
                            <a:off x="1682496" y="58521"/>
                            <a:ext cx="0" cy="87757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4" name="Straight Connector 24"/>
                        <wps:cNvCnPr/>
                        <wps:spPr>
                          <a:xfrm flipH="1" flipV="1">
                            <a:off x="3891687" y="51206"/>
                            <a:ext cx="0" cy="87757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5" name="Straight Connector 25"/>
                        <wps:cNvCnPr/>
                        <wps:spPr>
                          <a:xfrm flipV="1">
                            <a:off x="1682496" y="929030"/>
                            <a:ext cx="2194560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574951" y="0"/>
                            <a:ext cx="431165" cy="233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64D53" w:rsidRPr="007537C1" w:rsidRDefault="00F64D53" w:rsidP="00816B6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cs="Arial"/>
                                  <w:sz w:val="16"/>
                                  <w:szCs w:val="16"/>
                                  <w:lang w:val="hy-AM"/>
                                </w:rPr>
                                <w:t>ԿԱԳ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7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3065069" y="994867"/>
                            <a:ext cx="1330960" cy="460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64D53" w:rsidRPr="006F62F2" w:rsidRDefault="00F64D53" w:rsidP="00816B6F">
                              <w:pPr>
                                <w:spacing w:line="240" w:lineRule="auto"/>
                                <w:contextualSpacing/>
                                <w:rPr>
                                  <w:sz w:val="14"/>
                                  <w:szCs w:val="14"/>
                                </w:rPr>
                              </w:pPr>
                              <w:r w:rsidRPr="006F62F2">
                                <w:rPr>
                                  <w:rFonts w:cs="Arial"/>
                                  <w:sz w:val="14"/>
                                  <w:szCs w:val="14"/>
                                  <w:lang w:val="hy-AM"/>
                                </w:rPr>
                                <w:t xml:space="preserve">ԿԱԳ </w:t>
                              </w:r>
                              <w:r>
                                <w:rPr>
                                  <w:rFonts w:cs="Arial"/>
                                  <w:sz w:val="14"/>
                                  <w:szCs w:val="14"/>
                                  <w:lang w:val="hy-AM"/>
                                </w:rPr>
                                <w:t>խո</w:t>
                              </w:r>
                              <w:r w:rsidRPr="006F62F2">
                                <w:rPr>
                                  <w:rFonts w:cs="Arial"/>
                                  <w:sz w:val="14"/>
                                  <w:szCs w:val="14"/>
                                  <w:lang w:val="hy-AM"/>
                                </w:rPr>
                                <w:t xml:space="preserve">րհուրդ ներկայացում և եզրակացության ստացում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8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4462272" y="987552"/>
                            <a:ext cx="899160" cy="467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64D53" w:rsidRPr="006F62F2" w:rsidRDefault="00F64D53" w:rsidP="00816B6F">
                              <w:pPr>
                                <w:spacing w:line="240" w:lineRule="auto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6F62F2">
                                <w:rPr>
                                  <w:rFonts w:cs="Arial"/>
                                  <w:sz w:val="14"/>
                                  <w:szCs w:val="14"/>
                                  <w:lang w:val="hy-AM"/>
                                </w:rPr>
                                <w:t>Հանրային քննարկումներից արդյունքներ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" name="Straight Arrow Connector 29"/>
                        <wps:cNvCnPr/>
                        <wps:spPr>
                          <a:xfrm flipV="1">
                            <a:off x="3664916" y="833933"/>
                            <a:ext cx="672998" cy="160934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30" name="Straight Arrow Connector 30"/>
                        <wps:cNvCnPr/>
                        <wps:spPr>
                          <a:xfrm flipH="1">
                            <a:off x="3986784" y="811987"/>
                            <a:ext cx="599669" cy="16825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31" name="Straight Arrow Connector 31"/>
                        <wps:cNvCnPr/>
                        <wps:spPr>
                          <a:xfrm>
                            <a:off x="4381805" y="833933"/>
                            <a:ext cx="512064" cy="131673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32" name="Straight Arrow Connector 32"/>
                        <wps:cNvCnPr/>
                        <wps:spPr>
                          <a:xfrm flipH="1" flipV="1">
                            <a:off x="4586631" y="833933"/>
                            <a:ext cx="512293" cy="138734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33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5435194" y="994867"/>
                            <a:ext cx="818515" cy="460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64D53" w:rsidRPr="006F62F2" w:rsidRDefault="00F64D53" w:rsidP="00816B6F">
                              <w:pPr>
                                <w:spacing w:line="240" w:lineRule="auto"/>
                                <w:contextualSpacing/>
                                <w:rPr>
                                  <w:sz w:val="14"/>
                                  <w:szCs w:val="14"/>
                                </w:rPr>
                              </w:pPr>
                              <w:r w:rsidRPr="006F62F2">
                                <w:rPr>
                                  <w:rFonts w:cs="Arial"/>
                                  <w:sz w:val="14"/>
                                  <w:szCs w:val="14"/>
                                  <w:lang w:val="hy-AM"/>
                                </w:rPr>
                                <w:t xml:space="preserve">ԿԱԳ </w:t>
                              </w:r>
                              <w:r>
                                <w:rPr>
                                  <w:rFonts w:cs="Arial"/>
                                  <w:sz w:val="14"/>
                                  <w:szCs w:val="14"/>
                                  <w:lang w:val="hy-AM"/>
                                </w:rPr>
                                <w:t>խո</w:t>
                              </w:r>
                              <w:r w:rsidRPr="006F62F2">
                                <w:rPr>
                                  <w:rFonts w:cs="Arial"/>
                                  <w:sz w:val="14"/>
                                  <w:szCs w:val="14"/>
                                  <w:lang w:val="hy-AM"/>
                                </w:rPr>
                                <w:t xml:space="preserve">րհուրդ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4" name="Straight Arrow Connector 34"/>
                        <wps:cNvCnPr/>
                        <wps:spPr>
                          <a:xfrm>
                            <a:off x="5259629" y="811987"/>
                            <a:ext cx="585216" cy="190195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35" name="Straight Arrow Connector 35"/>
                        <wps:cNvCnPr/>
                        <wps:spPr>
                          <a:xfrm flipV="1">
                            <a:off x="5976519" y="804672"/>
                            <a:ext cx="51206" cy="18255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36" name="Right Arrow 36"/>
                        <wps:cNvSpPr/>
                        <wps:spPr>
                          <a:xfrm>
                            <a:off x="541325" y="460857"/>
                            <a:ext cx="117043" cy="87782"/>
                          </a:xfrm>
                          <a:prstGeom prst="rightArrow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Right Arrow 37"/>
                        <wps:cNvSpPr/>
                        <wps:spPr>
                          <a:xfrm>
                            <a:off x="1609344" y="460857"/>
                            <a:ext cx="117043" cy="87782"/>
                          </a:xfrm>
                          <a:prstGeom prst="rightArrow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Right Arrow 38"/>
                        <wps:cNvSpPr/>
                        <wps:spPr>
                          <a:xfrm>
                            <a:off x="3869741" y="424281"/>
                            <a:ext cx="219456" cy="124206"/>
                          </a:xfrm>
                          <a:prstGeom prst="rightArrow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Right Arrow 39"/>
                        <wps:cNvSpPr/>
                        <wps:spPr>
                          <a:xfrm>
                            <a:off x="4820717" y="431597"/>
                            <a:ext cx="160935" cy="131140"/>
                          </a:xfrm>
                          <a:prstGeom prst="rightArrow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Right Arrow 40"/>
                        <wps:cNvSpPr/>
                        <wps:spPr>
                          <a:xfrm>
                            <a:off x="5552237" y="460857"/>
                            <a:ext cx="117043" cy="87782"/>
                          </a:xfrm>
                          <a:prstGeom prst="rightArrow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6DED46A" id="Group 1" o:spid="_x0000_s1026" style="position:absolute;left:0;text-align:left;margin-left:-18.05pt;margin-top:4.8pt;width:494.75pt;height:188.25pt;z-index:251676672;mso-height-relative:margin" coordsize="62830,14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top:1828;width:5410;height:6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    <v:textbox>
                    <w:txbxContent>
                      <w:p w:rsidR="00F64D53" w:rsidRPr="007537C1" w:rsidRDefault="00F64D53" w:rsidP="00816B6F">
                        <w:pPr>
                          <w:rPr>
                            <w:sz w:val="16"/>
                            <w:szCs w:val="16"/>
                          </w:rPr>
                        </w:pPr>
                        <w:r w:rsidRPr="007537C1">
                          <w:rPr>
                            <w:rFonts w:cs="Arial"/>
                            <w:sz w:val="16"/>
                            <w:szCs w:val="16"/>
                            <w:lang w:val="hy-AM"/>
                          </w:rPr>
                          <w:t>Նախաձեռնություն</w:t>
                        </w:r>
                      </w:p>
                    </w:txbxContent>
                  </v:textbox>
                </v:shape>
                <v:shape id="Text Box 2" o:spid="_x0000_s1028" type="#_x0000_t202" style="position:absolute;left:6656;top:1901;width:9360;height:6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YWG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pbwdyXeALn5BQAA//8DAFBLAQItABQABgAIAAAAIQDb4fbL7gAAAIUBAAATAAAAAAAAAAAA&#10;AAAAAAAAAABbQ29udGVudF9UeXBlc10ueG1sUEsBAi0AFAAGAAgAAAAhAFr0LFu/AAAAFQEAAAsA&#10;AAAAAAAAAAAAAAAAHwEAAF9yZWxzLy5yZWxzUEsBAi0AFAAGAAgAAAAhABZZhYbEAAAA2gAAAA8A&#10;AAAAAAAAAAAAAAAABwIAAGRycy9kb3ducmV2LnhtbFBLBQYAAAAAAwADALcAAAD4AgAAAAA=&#10;">
                  <v:textbox>
                    <w:txbxContent>
                      <w:p w:rsidR="00F64D53" w:rsidRPr="007537C1" w:rsidRDefault="00F64D53" w:rsidP="00816B6F">
                        <w:pPr>
                          <w:rPr>
                            <w:sz w:val="16"/>
                            <w:szCs w:val="16"/>
                          </w:rPr>
                        </w:pPr>
                        <w:r w:rsidRPr="007537C1">
                          <w:rPr>
                            <w:rFonts w:cs="Arial"/>
                            <w:sz w:val="16"/>
                            <w:szCs w:val="16"/>
                            <w:lang w:val="hy-AM"/>
                          </w:rPr>
                          <w:t>Նախնական պատրաստություն</w:t>
                        </w:r>
                      </w:p>
                    </w:txbxContent>
                  </v:textbox>
                </v:shape>
                <v:shape id="Text Box 8" o:spid="_x0000_s1029" type="#_x0000_t202" style="position:absolute;left:17410;top:1828;width:20917;height:6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">
                  <v:textbox>
                    <w:txbxContent>
                      <w:p w:rsidR="00F64D53" w:rsidRDefault="00F64D53" w:rsidP="00816B6F">
                        <w:pPr>
                          <w:spacing w:line="240" w:lineRule="auto"/>
                          <w:contextualSpacing/>
                          <w:jc w:val="center"/>
                          <w:rPr>
                            <w:rFonts w:cs="Arial"/>
                            <w:sz w:val="16"/>
                            <w:szCs w:val="16"/>
                            <w:lang w:val="hy-AM"/>
                          </w:rPr>
                        </w:pPr>
                      </w:p>
                      <w:p w:rsidR="00F64D53" w:rsidRDefault="00F64D53" w:rsidP="00816B6F">
                        <w:pPr>
                          <w:spacing w:line="240" w:lineRule="auto"/>
                          <w:contextualSpacing/>
                          <w:jc w:val="center"/>
                          <w:rPr>
                            <w:rFonts w:cs="Arial"/>
                            <w:sz w:val="16"/>
                            <w:szCs w:val="16"/>
                            <w:lang w:val="hy-AM"/>
                          </w:rPr>
                        </w:pPr>
                        <w:r w:rsidRPr="007537C1">
                          <w:rPr>
                            <w:rFonts w:cs="Arial"/>
                            <w:sz w:val="16"/>
                            <w:szCs w:val="16"/>
                            <w:lang w:val="hy-AM"/>
                          </w:rPr>
                          <w:t>Նախագծի մշակում</w:t>
                        </w:r>
                      </w:p>
                      <w:p w:rsidR="00F64D53" w:rsidRDefault="00F64D53" w:rsidP="00816B6F">
                        <w:pPr>
                          <w:spacing w:line="240" w:lineRule="auto"/>
                          <w:contextualSpacing/>
                          <w:rPr>
                            <w:rFonts w:cs="Arial"/>
                            <w:sz w:val="16"/>
                            <w:szCs w:val="16"/>
                            <w:lang w:val="hy-AM"/>
                          </w:rPr>
                        </w:pPr>
                        <w:r>
                          <w:rPr>
                            <w:rFonts w:cs="Arial"/>
                            <w:sz w:val="16"/>
                            <w:szCs w:val="16"/>
                            <w:lang w:val="hy-AM"/>
                          </w:rPr>
                          <w:t xml:space="preserve">Մշակող մարմինը նախքան նախագծի մշակումը իրականացնում է ԿԱԳ </w:t>
                        </w:r>
                      </w:p>
                      <w:p w:rsidR="00F64D53" w:rsidRPr="006F62F2" w:rsidRDefault="00F64D53" w:rsidP="00816B6F">
                        <w:pPr>
                          <w:spacing w:line="240" w:lineRule="auto"/>
                          <w:contextualSpacing/>
                          <w:rPr>
                            <w:sz w:val="16"/>
                            <w:szCs w:val="16"/>
                            <w:lang w:val="hy-AM"/>
                          </w:rPr>
                        </w:pPr>
                      </w:p>
                    </w:txbxContent>
                  </v:textbox>
                </v:shape>
                <v:shape id="Text Box 11" o:spid="_x0000_s1030" type="#_x0000_t202" style="position:absolute;left:40965;top:1901;width:7016;height:6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">
                  <v:textbox>
                    <w:txbxContent>
                      <w:p w:rsidR="00F64D53" w:rsidRPr="007537C1" w:rsidRDefault="00F64D53" w:rsidP="00816B6F">
                        <w:pPr>
                          <w:rPr>
                            <w:sz w:val="16"/>
                            <w:szCs w:val="16"/>
                          </w:rPr>
                        </w:pPr>
                        <w:r w:rsidRPr="007537C1">
                          <w:rPr>
                            <w:rFonts w:cs="Arial"/>
                            <w:sz w:val="16"/>
                            <w:szCs w:val="16"/>
                            <w:lang w:val="hy-AM"/>
                          </w:rPr>
                          <w:t>Հանրային քննարկումներ</w:t>
                        </w:r>
                      </w:p>
                    </w:txbxContent>
                  </v:textbox>
                </v:shape>
                <v:shape id="Text Box 13" o:spid="_x0000_s1031" type="#_x0000_t202" style="position:absolute;left:49962;top:1975;width:5411;height:6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">
                  <v:textbox>
                    <w:txbxContent>
                      <w:p w:rsidR="00F64D53" w:rsidRPr="007B4CC3" w:rsidRDefault="00F64D53" w:rsidP="00816B6F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sz w:val="16"/>
                            <w:szCs w:val="16"/>
                            <w:lang w:val="hy-AM"/>
                          </w:rPr>
                          <w:t>Շ</w:t>
                        </w:r>
                        <w:r w:rsidRPr="007B4CC3">
                          <w:rPr>
                            <w:rFonts w:cs="Arial"/>
                            <w:sz w:val="16"/>
                            <w:szCs w:val="16"/>
                            <w:lang w:val="hy-AM"/>
                          </w:rPr>
                          <w:t>արունակություն</w:t>
                        </w:r>
                      </w:p>
                    </w:txbxContent>
                  </v:textbox>
                </v:shape>
                <v:shape id="Text Box 21" o:spid="_x0000_s1032" type="#_x0000_t202" style="position:absolute;left:56765;top:1975;width:6065;height:6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">
                  <v:textbox>
                    <w:txbxContent>
                      <w:p w:rsidR="00F64D53" w:rsidRDefault="00F64D53" w:rsidP="00816B6F">
                        <w:pPr>
                          <w:spacing w:line="240" w:lineRule="auto"/>
                          <w:contextualSpacing/>
                          <w:rPr>
                            <w:rFonts w:cs="Arial"/>
                            <w:sz w:val="16"/>
                            <w:szCs w:val="16"/>
                            <w:lang w:val="hy-AM"/>
                          </w:rPr>
                        </w:pPr>
                        <w:r>
                          <w:rPr>
                            <w:rFonts w:cs="Arial"/>
                            <w:sz w:val="16"/>
                            <w:szCs w:val="16"/>
                            <w:lang w:val="hy-AM"/>
                          </w:rPr>
                          <w:t>Քննում</w:t>
                        </w:r>
                      </w:p>
                      <w:p w:rsidR="00F64D53" w:rsidRDefault="00F64D53" w:rsidP="00816B6F">
                        <w:pPr>
                          <w:spacing w:line="240" w:lineRule="auto"/>
                          <w:contextualSpacing/>
                          <w:rPr>
                            <w:rFonts w:cs="Arial"/>
                            <w:sz w:val="16"/>
                            <w:szCs w:val="16"/>
                            <w:lang w:val="hy-AM"/>
                          </w:rPr>
                        </w:pPr>
                        <w:r>
                          <w:rPr>
                            <w:rFonts w:cs="Arial"/>
                            <w:sz w:val="16"/>
                            <w:szCs w:val="16"/>
                            <w:lang w:val="hy-AM"/>
                          </w:rPr>
                          <w:t>Կառ.</w:t>
                        </w:r>
                      </w:p>
                      <w:p w:rsidR="00F64D53" w:rsidRPr="007537C1" w:rsidRDefault="00F64D53" w:rsidP="00816B6F">
                        <w:pPr>
                          <w:spacing w:line="240" w:lineRule="auto"/>
                          <w:contextualSpacing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sz w:val="16"/>
                            <w:szCs w:val="16"/>
                            <w:lang w:val="hy-AM"/>
                          </w:rPr>
                          <w:t>Օրենսդ.</w:t>
                        </w:r>
                      </w:p>
                    </w:txbxContent>
                  </v:textbox>
                </v:shape>
                <v:line id="Straight Connector 22" o:spid="_x0000_s1033" style="position:absolute;flip:y;visibility:visible;mso-wrap-style:square" from="16898,585" to="38843,5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" strokecolor="red" strokeweight="1pt">
                  <v:stroke joinstyle="miter"/>
                </v:line>
                <v:line id="Straight Connector 23" o:spid="_x0000_s1034" style="position:absolute;flip:x y;visibility:visible;mso-wrap-style:square" from="16824,585" to="16824,9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" strokecolor="red" strokeweight="1pt">
                  <v:stroke joinstyle="miter"/>
                </v:line>
                <v:line id="Straight Connector 24" o:spid="_x0000_s1035" style="position:absolute;flip:x y;visibility:visible;mso-wrap-style:square" from="38916,512" to="38916,9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" strokecolor="red" strokeweight="1pt">
                  <v:stroke joinstyle="miter"/>
                </v:line>
                <v:line id="Straight Connector 25" o:spid="_x0000_s1036" style="position:absolute;flip:y;visibility:visible;mso-wrap-style:square" from="16824,9290" to="38770,9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" strokecolor="red" strokeweight="1pt">
                  <v:stroke joinstyle="miter"/>
                </v:line>
                <v:shape id="Text Box 2" o:spid="_x0000_s1037" type="#_x0000_t202" style="position:absolute;left:25749;width:4312;height:2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">
                  <v:textbox>
                    <w:txbxContent>
                      <w:p w:rsidR="00F64D53" w:rsidRPr="007537C1" w:rsidRDefault="00F64D53" w:rsidP="00816B6F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sz w:val="16"/>
                            <w:szCs w:val="16"/>
                            <w:lang w:val="hy-AM"/>
                          </w:rPr>
                          <w:t>ԿԱԳ</w:t>
                        </w:r>
                      </w:p>
                    </w:txbxContent>
                  </v:textbox>
                </v:shape>
                <v:shape id="Text Box 27" o:spid="_x0000_s1038" type="#_x0000_t202" style="position:absolute;left:30650;top:9948;width:13310;height:4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">
                  <v:textbox>
                    <w:txbxContent>
                      <w:p w:rsidR="00F64D53" w:rsidRPr="006F62F2" w:rsidRDefault="00F64D53" w:rsidP="00816B6F">
                        <w:pPr>
                          <w:spacing w:line="240" w:lineRule="auto"/>
                          <w:contextualSpacing/>
                          <w:rPr>
                            <w:sz w:val="14"/>
                            <w:szCs w:val="14"/>
                          </w:rPr>
                        </w:pPr>
                        <w:r w:rsidRPr="006F62F2">
                          <w:rPr>
                            <w:rFonts w:cs="Arial"/>
                            <w:sz w:val="14"/>
                            <w:szCs w:val="14"/>
                            <w:lang w:val="hy-AM"/>
                          </w:rPr>
                          <w:t xml:space="preserve">ԿԱԳ </w:t>
                        </w:r>
                        <w:r>
                          <w:rPr>
                            <w:rFonts w:cs="Arial"/>
                            <w:sz w:val="14"/>
                            <w:szCs w:val="14"/>
                            <w:lang w:val="hy-AM"/>
                          </w:rPr>
                          <w:t>խո</w:t>
                        </w:r>
                        <w:r w:rsidRPr="006F62F2">
                          <w:rPr>
                            <w:rFonts w:cs="Arial"/>
                            <w:sz w:val="14"/>
                            <w:szCs w:val="14"/>
                            <w:lang w:val="hy-AM"/>
                          </w:rPr>
                          <w:t xml:space="preserve">րհուրդ ներկայացում և եզրակացության ստացում </w:t>
                        </w:r>
                      </w:p>
                    </w:txbxContent>
                  </v:textbox>
                </v:shape>
                <v:shape id="Text Box 28" o:spid="_x0000_s1039" type="#_x0000_t202" style="position:absolute;left:44622;top:9875;width:8992;height:46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">
                  <v:textbox>
                    <w:txbxContent>
                      <w:p w:rsidR="00F64D53" w:rsidRPr="006F62F2" w:rsidRDefault="00F64D53" w:rsidP="00816B6F">
                        <w:pPr>
                          <w:spacing w:line="240" w:lineRule="auto"/>
                          <w:rPr>
                            <w:sz w:val="14"/>
                            <w:szCs w:val="14"/>
                          </w:rPr>
                        </w:pPr>
                        <w:r w:rsidRPr="006F62F2">
                          <w:rPr>
                            <w:rFonts w:cs="Arial"/>
                            <w:sz w:val="14"/>
                            <w:szCs w:val="14"/>
                            <w:lang w:val="hy-AM"/>
                          </w:rPr>
                          <w:t>Հանրային քննարկումներից արդյունքներ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9" o:spid="_x0000_s1040" type="#_x0000_t32" style="position:absolute;left:36649;top:8339;width:6730;height:160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" strokecolor="#5b9bd5" strokeweight=".5pt">
                  <v:stroke endarrow="block" joinstyle="miter"/>
                </v:shape>
                <v:shape id="Straight Arrow Connector 30" o:spid="_x0000_s1041" type="#_x0000_t32" style="position:absolute;left:39867;top:8119;width:5997;height:168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" strokecolor="#5b9bd5" strokeweight=".5pt">
                  <v:stroke endarrow="block" joinstyle="miter"/>
                </v:shape>
                <v:shape id="Straight Arrow Connector 31" o:spid="_x0000_s1042" type="#_x0000_t32" style="position:absolute;left:43818;top:8339;width:5120;height:131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" strokecolor="#5b9bd5" strokeweight=".5pt">
                  <v:stroke endarrow="block" joinstyle="miter"/>
                </v:shape>
                <v:shape id="Straight Arrow Connector 32" o:spid="_x0000_s1043" type="#_x0000_t32" style="position:absolute;left:45866;top:8339;width:5123;height:1387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" strokecolor="#5b9bd5" strokeweight=".5pt">
                  <v:stroke endarrow="block" joinstyle="miter"/>
                </v:shape>
                <v:shape id="Text Box 33" o:spid="_x0000_s1044" type="#_x0000_t202" style="position:absolute;left:54351;top:9948;width:8186;height:4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">
                  <v:textbox>
                    <w:txbxContent>
                      <w:p w:rsidR="00F64D53" w:rsidRPr="006F62F2" w:rsidRDefault="00F64D53" w:rsidP="00816B6F">
                        <w:pPr>
                          <w:spacing w:line="240" w:lineRule="auto"/>
                          <w:contextualSpacing/>
                          <w:rPr>
                            <w:sz w:val="14"/>
                            <w:szCs w:val="14"/>
                          </w:rPr>
                        </w:pPr>
                        <w:r w:rsidRPr="006F62F2">
                          <w:rPr>
                            <w:rFonts w:cs="Arial"/>
                            <w:sz w:val="14"/>
                            <w:szCs w:val="14"/>
                            <w:lang w:val="hy-AM"/>
                          </w:rPr>
                          <w:t xml:space="preserve">ԿԱԳ </w:t>
                        </w:r>
                        <w:r>
                          <w:rPr>
                            <w:rFonts w:cs="Arial"/>
                            <w:sz w:val="14"/>
                            <w:szCs w:val="14"/>
                            <w:lang w:val="hy-AM"/>
                          </w:rPr>
                          <w:t>խո</w:t>
                        </w:r>
                        <w:r w:rsidRPr="006F62F2">
                          <w:rPr>
                            <w:rFonts w:cs="Arial"/>
                            <w:sz w:val="14"/>
                            <w:szCs w:val="14"/>
                            <w:lang w:val="hy-AM"/>
                          </w:rPr>
                          <w:t xml:space="preserve">րհուրդ </w:t>
                        </w:r>
                      </w:p>
                    </w:txbxContent>
                  </v:textbox>
                </v:shape>
                <v:shape id="Straight Arrow Connector 34" o:spid="_x0000_s1045" type="#_x0000_t32" style="position:absolute;left:52596;top:8119;width:5852;height:190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" strokecolor="#5b9bd5" strokeweight=".5pt">
                  <v:stroke endarrow="block" joinstyle="miter"/>
                </v:shape>
                <v:shape id="Straight Arrow Connector 35" o:spid="_x0000_s1046" type="#_x0000_t32" style="position:absolute;left:59765;top:8046;width:512;height:182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" strokecolor="#5b9bd5" strokeweight=".5pt">
                  <v:stroke endarrow="block" joinstyle="miter"/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Right Arrow 36" o:spid="_x0000_s1047" type="#_x0000_t13" style="position:absolute;left:5413;top:4608;width:1170;height:8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" adj="13500" fillcolor="#5b9bd5" strokecolor="#41719c" strokeweight="1pt"/>
                <v:shape id="Right Arrow 37" o:spid="_x0000_s1048" type="#_x0000_t13" style="position:absolute;left:16093;top:4608;width:1170;height:8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" adj="13500" fillcolor="#5b9bd5" strokecolor="#41719c" strokeweight="1pt"/>
                <v:shape id="Right Arrow 38" o:spid="_x0000_s1049" type="#_x0000_t13" style="position:absolute;left:38697;top:4242;width:2194;height:1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" adj="15488" fillcolor="#5b9bd5" strokecolor="#41719c" strokeweight="1pt"/>
                <v:shape id="Right Arrow 39" o:spid="_x0000_s1050" type="#_x0000_t13" style="position:absolute;left:48207;top:4315;width:1609;height:13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" adj="12799" fillcolor="#5b9bd5" strokecolor="#41719c" strokeweight="1pt"/>
                <v:shape id="Right Arrow 40" o:spid="_x0000_s1051" type="#_x0000_t13" style="position:absolute;left:55522;top:4608;width:1170;height:8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" adj="13500" fillcolor="#5b9bd5" strokecolor="#41719c" strokeweight="1pt"/>
              </v:group>
            </w:pict>
          </mc:Fallback>
        </mc:AlternateContent>
      </w:r>
    </w:p>
    <w:p w:rsidR="00816B6F" w:rsidRPr="00A67382" w:rsidRDefault="00816B6F" w:rsidP="00816B6F">
      <w:pPr>
        <w:spacing w:line="360" w:lineRule="auto"/>
        <w:rPr>
          <w:sz w:val="24"/>
          <w:szCs w:val="24"/>
          <w:lang w:val="hy-AM"/>
        </w:rPr>
      </w:pPr>
    </w:p>
    <w:p w:rsidR="00816B6F" w:rsidRPr="00A67382" w:rsidRDefault="00816B6F" w:rsidP="00816B6F">
      <w:pPr>
        <w:rPr>
          <w:lang w:val="hy-AM"/>
        </w:rPr>
      </w:pPr>
    </w:p>
    <w:p w:rsidR="00816B6F" w:rsidRPr="00A67382" w:rsidRDefault="00816B6F" w:rsidP="00816B6F">
      <w:pPr>
        <w:rPr>
          <w:lang w:val="hy-AM"/>
        </w:rPr>
      </w:pPr>
    </w:p>
    <w:p w:rsidR="00816B6F" w:rsidRPr="00A67382" w:rsidRDefault="00816B6F" w:rsidP="00816B6F">
      <w:pPr>
        <w:rPr>
          <w:lang w:val="hy-AM"/>
        </w:rPr>
      </w:pPr>
    </w:p>
    <w:p w:rsidR="00816B6F" w:rsidRPr="00A67382" w:rsidRDefault="00816B6F" w:rsidP="00816B6F">
      <w:pPr>
        <w:rPr>
          <w:lang w:val="hy-AM"/>
        </w:rPr>
      </w:pPr>
    </w:p>
    <w:p w:rsidR="00816B6F" w:rsidRPr="00A67382" w:rsidRDefault="00816B6F" w:rsidP="00816B6F">
      <w:pPr>
        <w:rPr>
          <w:lang w:val="hy-AM"/>
        </w:rPr>
      </w:pPr>
    </w:p>
    <w:p w:rsidR="00816B6F" w:rsidRPr="00A67382" w:rsidRDefault="00816B6F" w:rsidP="00816B6F">
      <w:pPr>
        <w:rPr>
          <w:rFonts w:cs="Arial"/>
          <w:b/>
          <w:sz w:val="24"/>
          <w:szCs w:val="24"/>
          <w:lang w:val="hy-AM"/>
        </w:rPr>
      </w:pPr>
    </w:p>
    <w:p w:rsidR="00816B6F" w:rsidRPr="00D81635" w:rsidRDefault="00816B6F" w:rsidP="00D81635">
      <w:pPr>
        <w:pStyle w:val="ListParagraph"/>
        <w:numPr>
          <w:ilvl w:val="0"/>
          <w:numId w:val="54"/>
        </w:numPr>
        <w:rPr>
          <w:rFonts w:cs="Arial"/>
          <w:b/>
          <w:sz w:val="24"/>
          <w:szCs w:val="24"/>
          <w:lang w:val="hy-AM"/>
        </w:rPr>
      </w:pPr>
      <w:r w:rsidRPr="00D81635">
        <w:rPr>
          <w:rFonts w:cs="Arial"/>
          <w:b/>
          <w:sz w:val="24"/>
          <w:szCs w:val="24"/>
          <w:lang w:val="hy-AM"/>
        </w:rPr>
        <w:t>Իտալիա</w:t>
      </w:r>
    </w:p>
    <w:p w:rsidR="005C1541" w:rsidRPr="00D81635" w:rsidRDefault="00816B6F" w:rsidP="00D81635">
      <w:pPr>
        <w:pStyle w:val="ListParagraph"/>
        <w:numPr>
          <w:ilvl w:val="0"/>
          <w:numId w:val="59"/>
        </w:numPr>
        <w:spacing w:line="360" w:lineRule="auto"/>
        <w:jc w:val="both"/>
        <w:rPr>
          <w:rFonts w:cs="Arial"/>
          <w:sz w:val="24"/>
          <w:szCs w:val="24"/>
          <w:lang w:val="hy-AM"/>
        </w:rPr>
      </w:pPr>
      <w:r w:rsidRPr="00D81635">
        <w:rPr>
          <w:rFonts w:cs="Arial"/>
          <w:sz w:val="24"/>
          <w:szCs w:val="24"/>
          <w:lang w:val="hy-AM"/>
        </w:rPr>
        <w:t>Իտալիայում ԿԱԳ պահանջվում է</w:t>
      </w:r>
      <w:r w:rsidR="00521939">
        <w:rPr>
          <w:rStyle w:val="FootnoteReference"/>
          <w:rFonts w:cs="Arial"/>
          <w:sz w:val="24"/>
          <w:szCs w:val="24"/>
          <w:lang w:val="hy-AM"/>
        </w:rPr>
        <w:footnoteReference w:id="3"/>
      </w:r>
      <w:r w:rsidRPr="00D81635">
        <w:rPr>
          <w:rFonts w:cs="Arial"/>
          <w:sz w:val="24"/>
          <w:szCs w:val="24"/>
          <w:lang w:val="hy-AM"/>
        </w:rPr>
        <w:t xml:space="preserve"> իրականացնել բոլոր նախարարությունների և տեղական մարմինների կողմից: ԿԱԳ իրականացնում է քաղաքականության մշակողը, իսկ որակի վերահսկողությունը և աշխատանքների համակարգումն իրականացնում է Նախարարների խորհրդի դատաիրավական և օրենսդրական հարցերով վարչությունը (ԴՕՀՎ), որը պատասխանատու է նաև ԿԱԳ մեթոդաբանության մշակման համար:  Իտալիայում ներկայումս, համաձայն օրենքի պահանջի, արգելված է Նախարարական </w:t>
      </w:r>
      <w:r w:rsidR="007B06E5" w:rsidRPr="00D81635">
        <w:rPr>
          <w:rFonts w:cs="Arial"/>
          <w:sz w:val="24"/>
          <w:szCs w:val="24"/>
          <w:lang w:val="hy-AM"/>
        </w:rPr>
        <w:t>խ</w:t>
      </w:r>
      <w:r w:rsidRPr="00D81635">
        <w:rPr>
          <w:rFonts w:cs="Arial"/>
          <w:sz w:val="24"/>
          <w:szCs w:val="24"/>
          <w:lang w:val="hy-AM"/>
        </w:rPr>
        <w:t>որհրդի կողմից նախագծի դիտարկումը, եթե բացակայում է ԿԱԳ փաթեթը: ԴՕՀՎ-ին վերահսկողության պատշաճ իրականացման հարցում աջակցում է Ազդեցության գնահատման անկախ մարմինը, որը անկախ փորձագետների խումբ է, որոնք աշխատում են 4 տարի</w:t>
      </w:r>
      <w:r w:rsidR="007B06E5" w:rsidRPr="00D81635">
        <w:rPr>
          <w:rFonts w:cs="Arial"/>
          <w:sz w:val="24"/>
          <w:szCs w:val="24"/>
          <w:lang w:val="hy-AM"/>
        </w:rPr>
        <w:t>՝</w:t>
      </w:r>
      <w:r w:rsidRPr="00D81635">
        <w:rPr>
          <w:rFonts w:cs="Arial"/>
          <w:sz w:val="24"/>
          <w:szCs w:val="24"/>
          <w:lang w:val="hy-AM"/>
        </w:rPr>
        <w:t xml:space="preserve"> պայմանագրային հիմունքներով</w:t>
      </w:r>
      <w:r w:rsidR="007B06E5" w:rsidRPr="00D81635">
        <w:rPr>
          <w:rFonts w:cs="Arial"/>
          <w:sz w:val="24"/>
          <w:szCs w:val="24"/>
          <w:lang w:val="hy-AM"/>
        </w:rPr>
        <w:t>,</w:t>
      </w:r>
      <w:r w:rsidRPr="00D81635">
        <w:rPr>
          <w:rFonts w:cs="Arial"/>
          <w:sz w:val="24"/>
          <w:szCs w:val="24"/>
          <w:lang w:val="hy-AM"/>
        </w:rPr>
        <w:t xml:space="preserve"> և </w:t>
      </w:r>
      <w:r w:rsidRPr="00D81635">
        <w:rPr>
          <w:rFonts w:cs="Arial"/>
          <w:sz w:val="24"/>
          <w:szCs w:val="24"/>
          <w:lang w:val="hy-AM"/>
        </w:rPr>
        <w:lastRenderedPageBreak/>
        <w:t xml:space="preserve">ընտրվում են մրցույթային կարգով: Բոլոր այն ենթաօրենսդրական կարգավորումների համար, որոնք ենթակա չեն ԿԱԳ-ի փոքր ազդեցություն ունենալու պատճառով, մշակող մարմինը իրականացնում է պարզեցված գնահատում և ներկայացնում է ԴՕՀՎ:   </w:t>
      </w:r>
    </w:p>
    <w:p w:rsidR="00816B6F" w:rsidRPr="00D81635" w:rsidRDefault="00816B6F" w:rsidP="00D81635">
      <w:pPr>
        <w:pStyle w:val="ListParagraph"/>
        <w:numPr>
          <w:ilvl w:val="0"/>
          <w:numId w:val="59"/>
        </w:numPr>
        <w:spacing w:line="360" w:lineRule="auto"/>
        <w:jc w:val="both"/>
        <w:rPr>
          <w:rFonts w:cs="Arial"/>
          <w:sz w:val="24"/>
          <w:szCs w:val="24"/>
          <w:lang w:val="hy-AM"/>
        </w:rPr>
      </w:pPr>
      <w:r w:rsidRPr="00D81635">
        <w:rPr>
          <w:rFonts w:cs="Arial"/>
          <w:sz w:val="24"/>
          <w:szCs w:val="24"/>
          <w:lang w:val="hy-AM"/>
        </w:rPr>
        <w:t xml:space="preserve">Իտալիայում քաղաքականության մշակման փուլերը կարելի է ներկայացնել հետևյալ քայլերի տեսքով՝ </w:t>
      </w:r>
    </w:p>
    <w:p w:rsidR="00816B6F" w:rsidRPr="00A67382" w:rsidRDefault="00816B6F" w:rsidP="00816B6F">
      <w:pPr>
        <w:spacing w:line="360" w:lineRule="auto"/>
        <w:ind w:firstLine="720"/>
        <w:jc w:val="both"/>
        <w:rPr>
          <w:rFonts w:cs="Arial"/>
          <w:sz w:val="24"/>
          <w:szCs w:val="24"/>
          <w:lang w:val="hy-AM"/>
        </w:rPr>
      </w:pPr>
      <w:r w:rsidRPr="00A67382">
        <w:rPr>
          <w:rFonts w:cs="Arial"/>
          <w:sz w:val="24"/>
          <w:szCs w:val="24"/>
          <w:lang w:val="hy-AM"/>
        </w:rPr>
        <w:t>Գծապատկեր 2.</w:t>
      </w:r>
    </w:p>
    <w:p w:rsidR="00816B6F" w:rsidRPr="00A67382" w:rsidRDefault="00816B6F" w:rsidP="00816B6F">
      <w:pPr>
        <w:ind w:firstLine="720"/>
        <w:jc w:val="both"/>
        <w:rPr>
          <w:sz w:val="24"/>
          <w:szCs w:val="24"/>
          <w:lang w:val="hy-AM"/>
        </w:rPr>
      </w:pPr>
      <w:r w:rsidRPr="00A67382"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49026980" wp14:editId="7C962611">
                <wp:simplePos x="0" y="0"/>
                <wp:positionH relativeFrom="margin">
                  <wp:align>center</wp:align>
                </wp:positionH>
                <wp:positionV relativeFrom="paragraph">
                  <wp:posOffset>87630</wp:posOffset>
                </wp:positionV>
                <wp:extent cx="5793105" cy="2208530"/>
                <wp:effectExtent l="0" t="0" r="17145" b="20320"/>
                <wp:wrapNone/>
                <wp:docPr id="262" name="Group 2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3105" cy="2208530"/>
                          <a:chOff x="0" y="0"/>
                          <a:chExt cx="5793105" cy="2208530"/>
                        </a:xfrm>
                      </wpg:grpSpPr>
                      <wpg:grpSp>
                        <wpg:cNvPr id="259" name="Group 259"/>
                        <wpg:cNvGrpSpPr/>
                        <wpg:grpSpPr>
                          <a:xfrm>
                            <a:off x="0" y="0"/>
                            <a:ext cx="5793105" cy="2208530"/>
                            <a:chOff x="0" y="0"/>
                            <a:chExt cx="5793384" cy="2208596"/>
                          </a:xfrm>
                        </wpg:grpSpPr>
                        <wps:wsp>
                          <wps:cNvPr id="21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945" y="1404518"/>
                              <a:ext cx="2157730" cy="406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64D53" w:rsidRPr="006C29B2" w:rsidRDefault="00F64D53" w:rsidP="00816B6F">
                                <w:pPr>
                                  <w:rPr>
                                    <w:b/>
                                  </w:rPr>
                                </w:pPr>
                                <w:r w:rsidRPr="006C29B2">
                                  <w:rPr>
                                    <w:rFonts w:cs="Arial"/>
                                    <w:b/>
                                    <w:lang w:val="hy-AM"/>
                                  </w:rPr>
                                  <w:t xml:space="preserve">Նախագիծը մշակող մարմին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4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80124" y="0"/>
                              <a:ext cx="2157833" cy="7175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64D53" w:rsidRDefault="00F64D53" w:rsidP="00816B6F">
                                <w:pPr>
                                  <w:jc w:val="center"/>
                                  <w:rPr>
                                    <w:rFonts w:cs="Arial"/>
                                    <w:lang w:val="hy-AM"/>
                                  </w:rPr>
                                </w:pPr>
                                <w:r>
                                  <w:rPr>
                                    <w:rFonts w:cs="Arial"/>
                                    <w:lang w:val="hy-AM"/>
                                  </w:rPr>
                                  <w:t xml:space="preserve">ԴՕՀՎ </w:t>
                                </w:r>
                              </w:p>
                              <w:p w:rsidR="00F64D53" w:rsidRPr="006C29B2" w:rsidRDefault="00F64D53" w:rsidP="00816B6F">
                                <w:pPr>
                                  <w:jc w:val="center"/>
                                </w:pPr>
                                <w:r w:rsidRPr="006C29B2">
                                  <w:rPr>
                                    <w:rFonts w:cs="Arial"/>
                                    <w:lang w:val="hy-AM"/>
                                  </w:rPr>
                                  <w:t>Որակի վերահսկողություն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4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35551" y="1280158"/>
                              <a:ext cx="2157833" cy="7137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64D53" w:rsidRDefault="00F64D53" w:rsidP="00816B6F">
                                <w:pPr>
                                  <w:jc w:val="center"/>
                                  <w:rPr>
                                    <w:rFonts w:cs="Arial"/>
                                    <w:b/>
                                    <w:lang w:val="hy-AM"/>
                                  </w:rPr>
                                </w:pPr>
                                <w:r w:rsidRPr="000D73DC">
                                  <w:rPr>
                                    <w:rFonts w:cs="Arial"/>
                                    <w:b/>
                                    <w:lang w:val="hy-AM"/>
                                  </w:rPr>
                                  <w:t xml:space="preserve">Նախարարական </w:t>
                                </w:r>
                                <w:r>
                                  <w:rPr>
                                    <w:rFonts w:cs="Arial"/>
                                    <w:b/>
                                    <w:lang w:val="hy-AM"/>
                                  </w:rPr>
                                  <w:t>խ</w:t>
                                </w:r>
                                <w:r w:rsidRPr="000D73DC">
                                  <w:rPr>
                                    <w:rFonts w:cs="Arial"/>
                                    <w:b/>
                                    <w:lang w:val="hy-AM"/>
                                  </w:rPr>
                                  <w:t>որհուրդ</w:t>
                                </w:r>
                              </w:p>
                              <w:p w:rsidR="00F64D53" w:rsidRPr="000D73DC" w:rsidRDefault="00F64D53" w:rsidP="00816B6F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rFonts w:cs="Arial"/>
                                    <w:b/>
                                    <w:lang w:val="hy-AM"/>
                                  </w:rPr>
                                  <w:t>Օրենսդիր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50" name="Straight Arrow Connector 250"/>
                          <wps:cNvCnPr/>
                          <wps:spPr>
                            <a:xfrm flipV="1">
                              <a:off x="804672" y="716889"/>
                              <a:ext cx="1455724" cy="680314"/>
                            </a:xfrm>
                            <a:prstGeom prst="straightConnector1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5B9BD5"/>
                              </a:solidFill>
                              <a:prstDash val="solid"/>
                              <a:miter lim="800000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251" name="Straight Arrow Connector 251"/>
                          <wps:cNvCnPr/>
                          <wps:spPr>
                            <a:xfrm flipH="1">
                              <a:off x="1185062" y="709574"/>
                              <a:ext cx="1426058" cy="702259"/>
                            </a:xfrm>
                            <a:prstGeom prst="straightConnector1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5B9BD5"/>
                              </a:solidFill>
                              <a:prstDash val="solid"/>
                              <a:miter lim="800000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252" name="Right Arrow 252"/>
                          <wps:cNvSpPr/>
                          <wps:spPr>
                            <a:xfrm>
                              <a:off x="2362809" y="1514246"/>
                              <a:ext cx="994867" cy="254381"/>
                            </a:xfrm>
                            <a:prstGeom prst="rightArrow">
                              <a:avLst/>
                            </a:prstGeom>
                            <a:solidFill>
                              <a:srgbClr val="5B9BD5"/>
                            </a:solidFill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58" name="Group 258"/>
                          <wpg:cNvGrpSpPr/>
                          <wpg:grpSpPr>
                            <a:xfrm>
                              <a:off x="0" y="1228953"/>
                              <a:ext cx="2209190" cy="884609"/>
                              <a:chOff x="0" y="51206"/>
                              <a:chExt cx="2209190" cy="884609"/>
                            </a:xfrm>
                          </wpg:grpSpPr>
                          <wps:wsp>
                            <wps:cNvPr id="253" name="Straight Connector 253"/>
                            <wps:cNvCnPr/>
                            <wps:spPr>
                              <a:xfrm flipV="1">
                                <a:off x="7315" y="58521"/>
                                <a:ext cx="2194444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54" name="Straight Connector 254"/>
                            <wps:cNvCnPr/>
                            <wps:spPr>
                              <a:xfrm flipH="1" flipV="1">
                                <a:off x="0" y="58521"/>
                                <a:ext cx="0" cy="877294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55" name="Straight Connector 255"/>
                            <wps:cNvCnPr/>
                            <wps:spPr>
                              <a:xfrm flipH="1" flipV="1">
                                <a:off x="2209190" y="51206"/>
                                <a:ext cx="0" cy="877294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56" name="Straight Connector 256"/>
                            <wps:cNvCnPr/>
                            <wps:spPr>
                              <a:xfrm flipV="1">
                                <a:off x="0" y="929030"/>
                                <a:ext cx="2194444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wpg:grpSp>
                        <wps:wsp>
                          <wps:cNvPr id="25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48563" y="1975104"/>
                              <a:ext cx="431137" cy="23349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64D53" w:rsidRPr="007537C1" w:rsidRDefault="00F64D53" w:rsidP="00816B6F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cs="Arial"/>
                                    <w:sz w:val="16"/>
                                    <w:szCs w:val="16"/>
                                    <w:lang w:val="hy-AM"/>
                                  </w:rPr>
                                  <w:t>ԿԱԳ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26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628339" y="73152"/>
                            <a:ext cx="1660525" cy="6019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lg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64D53" w:rsidRPr="00A118F5" w:rsidRDefault="00F64D53" w:rsidP="00816B6F">
                              <w:pPr>
                                <w:jc w:val="center"/>
                                <w:rPr>
                                  <w:rFonts w:ascii="Arial" w:hAnsi="Arial" w:cs="Arial"/>
                                  <w:lang w:val="hy-AM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lang w:val="hy-AM"/>
                                </w:rPr>
                                <w:t>Փորձագիտական խումբ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61" name="Straight Connector 261"/>
                        <wps:cNvCnPr/>
                        <wps:spPr>
                          <a:xfrm>
                            <a:off x="3438144" y="365760"/>
                            <a:ext cx="197511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9026980" id="Group 262" o:spid="_x0000_s1052" style="position:absolute;left:0;text-align:left;margin-left:0;margin-top:6.9pt;width:456.15pt;height:173.9pt;z-index:251677696;mso-position-horizontal:center;mso-position-horizontal-relative:margin" coordsize="57931,22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">
                <v:group id="Group 259" o:spid="_x0000_s1053" style="position:absolute;width:57931;height:22085" coordsize="57933,22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H2g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">
                  <v:shape id="Text Box 2" o:spid="_x0000_s1054" type="#_x0000_t202" style="position:absolute;left:219;top:14045;width:21577;height:4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">
                    <v:textbox style="mso-fit-shape-to-text:t">
                      <w:txbxContent>
                        <w:p w:rsidR="00F64D53" w:rsidRPr="006C29B2" w:rsidRDefault="00F64D53" w:rsidP="00816B6F">
                          <w:pPr>
                            <w:rPr>
                              <w:b/>
                            </w:rPr>
                          </w:pPr>
                          <w:r w:rsidRPr="006C29B2">
                            <w:rPr>
                              <w:rFonts w:cs="Arial"/>
                              <w:b/>
                              <w:lang w:val="hy-AM"/>
                            </w:rPr>
                            <w:t xml:space="preserve">Նախագիծը մշակող մարմին </w:t>
                          </w:r>
                        </w:p>
                      </w:txbxContent>
                    </v:textbox>
                  </v:shape>
                  <v:shape id="Text Box 2" o:spid="_x0000_s1055" type="#_x0000_t202" style="position:absolute;left:12801;width:21578;height:7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">
                    <v:textbox style="mso-fit-shape-to-text:t">
                      <w:txbxContent>
                        <w:p w:rsidR="00F64D53" w:rsidRDefault="00F64D53" w:rsidP="00816B6F">
                          <w:pPr>
                            <w:jc w:val="center"/>
                            <w:rPr>
                              <w:rFonts w:cs="Arial"/>
                              <w:lang w:val="hy-AM"/>
                            </w:rPr>
                          </w:pPr>
                          <w:r>
                            <w:rPr>
                              <w:rFonts w:cs="Arial"/>
                              <w:lang w:val="hy-AM"/>
                            </w:rPr>
                            <w:t xml:space="preserve">ԴՕՀՎ </w:t>
                          </w:r>
                        </w:p>
                        <w:p w:rsidR="00F64D53" w:rsidRPr="006C29B2" w:rsidRDefault="00F64D53" w:rsidP="00816B6F">
                          <w:pPr>
                            <w:jc w:val="center"/>
                          </w:pPr>
                          <w:r w:rsidRPr="006C29B2">
                            <w:rPr>
                              <w:rFonts w:cs="Arial"/>
                              <w:lang w:val="hy-AM"/>
                            </w:rPr>
                            <w:t>Որակի վերահսկողություն</w:t>
                          </w:r>
                        </w:p>
                      </w:txbxContent>
                    </v:textbox>
                  </v:shape>
                  <v:shape id="Text Box 2" o:spid="_x0000_s1056" type="#_x0000_t202" style="position:absolute;left:36355;top:12801;width:21578;height:7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">
                    <v:textbox style="mso-fit-shape-to-text:t">
                      <w:txbxContent>
                        <w:p w:rsidR="00F64D53" w:rsidRDefault="00F64D53" w:rsidP="00816B6F">
                          <w:pPr>
                            <w:jc w:val="center"/>
                            <w:rPr>
                              <w:rFonts w:cs="Arial"/>
                              <w:b/>
                              <w:lang w:val="hy-AM"/>
                            </w:rPr>
                          </w:pPr>
                          <w:r w:rsidRPr="000D73DC">
                            <w:rPr>
                              <w:rFonts w:cs="Arial"/>
                              <w:b/>
                              <w:lang w:val="hy-AM"/>
                            </w:rPr>
                            <w:t xml:space="preserve">Նախարարական </w:t>
                          </w:r>
                          <w:r>
                            <w:rPr>
                              <w:rFonts w:cs="Arial"/>
                              <w:b/>
                              <w:lang w:val="hy-AM"/>
                            </w:rPr>
                            <w:t>խ</w:t>
                          </w:r>
                          <w:r w:rsidRPr="000D73DC">
                            <w:rPr>
                              <w:rFonts w:cs="Arial"/>
                              <w:b/>
                              <w:lang w:val="hy-AM"/>
                            </w:rPr>
                            <w:t>որհուրդ</w:t>
                          </w:r>
                        </w:p>
                        <w:p w:rsidR="00F64D53" w:rsidRPr="000D73DC" w:rsidRDefault="00F64D53" w:rsidP="00816B6F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rFonts w:cs="Arial"/>
                              <w:b/>
                              <w:lang w:val="hy-AM"/>
                            </w:rPr>
                            <w:t>Օրենսդիր</w:t>
                          </w:r>
                        </w:p>
                      </w:txbxContent>
                    </v:textbox>
                  </v:shape>
                  <v:shape id="Straight Arrow Connector 250" o:spid="_x0000_s1057" type="#_x0000_t32" style="position:absolute;left:8046;top:7168;width:14557;height:680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" strokecolor="#5b9bd5" strokeweight=".5pt">
                    <v:stroke endarrow="block" joinstyle="miter"/>
                  </v:shape>
                  <v:shape id="Straight Arrow Connector 251" o:spid="_x0000_s1058" type="#_x0000_t32" style="position:absolute;left:11850;top:7095;width:14261;height:702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" strokecolor="#5b9bd5" strokeweight=".5pt">
                    <v:stroke endarrow="block" joinstyle="miter"/>
                  </v:shape>
                  <v:shape id="Right Arrow 252" o:spid="_x0000_s1059" type="#_x0000_t13" style="position:absolute;left:23628;top:15142;width:9948;height:25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" adj="18839" fillcolor="#5b9bd5" strokecolor="#41719c" strokeweight="1pt"/>
                  <v:group id="Group 258" o:spid="_x0000_s1060" style="position:absolute;top:12289;width:22091;height:8846" coordorigin=",512" coordsize="22091,88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Ng7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WBvOhCMgN3cAAAD//wMAUEsBAi0AFAAGAAgAAAAhANvh9svuAAAAhQEAABMAAAAAAAAAAAAA&#10;AAAAAAAAAFtDb250ZW50X1R5cGVzXS54bWxQSwECLQAUAAYACAAAACEAWvQsW78AAAAVAQAACwAA&#10;AAAAAAAAAAAAAAAfAQAAX3JlbHMvLnJlbHNQSwECLQAUAAYACAAAACEAfSTYO8MAAADcAAAADwAA&#10;AAAAAAAAAAAAAAAHAgAAZHJzL2Rvd25yZXYueG1sUEsFBgAAAAADAAMAtwAAAPcCAAAAAA==&#10;">
                    <v:line id="Straight Connector 253" o:spid="_x0000_s1061" style="position:absolute;flip:y;visibility:visible;mso-wrap-style:square" from="73,585" to="22017,5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" strokecolor="red" strokeweight="1pt">
                      <v:stroke joinstyle="miter"/>
                    </v:line>
                    <v:line id="Straight Connector 254" o:spid="_x0000_s1062" style="position:absolute;flip:x y;visibility:visible;mso-wrap-style:square" from="0,585" to="0,9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" strokecolor="red" strokeweight="1pt">
                      <v:stroke joinstyle="miter"/>
                    </v:line>
                    <v:line id="Straight Connector 255" o:spid="_x0000_s1063" style="position:absolute;flip:x y;visibility:visible;mso-wrap-style:square" from="22091,512" to="22091,92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" strokecolor="red" strokeweight="1pt">
                      <v:stroke joinstyle="miter"/>
                    </v:line>
                    <v:line id="Straight Connector 256" o:spid="_x0000_s1064" style="position:absolute;flip:y;visibility:visible;mso-wrap-style:square" from="0,9290" to="21944,9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" strokecolor="red" strokeweight="1pt">
                      <v:stroke joinstyle="miter"/>
                    </v:line>
                  </v:group>
                  <v:shape id="Text Box 2" o:spid="_x0000_s1065" type="#_x0000_t202" style="position:absolute;left:8485;top:19751;width:4312;height:2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">
                    <v:textbox>
                      <w:txbxContent>
                        <w:p w:rsidR="00F64D53" w:rsidRPr="007537C1" w:rsidRDefault="00F64D53" w:rsidP="00816B6F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hy-AM"/>
                            </w:rPr>
                            <w:t>ԿԱԳ</w:t>
                          </w:r>
                        </w:p>
                      </w:txbxContent>
                    </v:textbox>
                  </v:shape>
                </v:group>
                <v:shape id="Text Box 2" o:spid="_x0000_s1066" type="#_x0000_t202" style="position:absolute;left:36283;top:731;width:16605;height:6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">
                  <v:stroke dashstyle="longDash"/>
                  <v:textbox>
                    <w:txbxContent>
                      <w:p w:rsidR="00F64D53" w:rsidRPr="00A118F5" w:rsidRDefault="00F64D53" w:rsidP="00816B6F">
                        <w:pPr>
                          <w:jc w:val="center"/>
                          <w:rPr>
                            <w:rFonts w:ascii="Arial" w:hAnsi="Arial" w:cs="Arial"/>
                            <w:lang w:val="hy-AM"/>
                          </w:rPr>
                        </w:pPr>
                        <w:r>
                          <w:rPr>
                            <w:rFonts w:ascii="Arial" w:hAnsi="Arial" w:cs="Arial"/>
                            <w:lang w:val="hy-AM"/>
                          </w:rPr>
                          <w:t>Փորձագիտական խումբ</w:t>
                        </w:r>
                      </w:p>
                    </w:txbxContent>
                  </v:textbox>
                </v:shape>
                <v:line id="Straight Connector 261" o:spid="_x0000_s1067" style="position:absolute;visibility:visible;mso-wrap-style:square" from="34381,3657" to="36356,36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" strokecolor="#5b9bd5" strokeweight=".5pt">
                  <v:stroke joinstyle="miter"/>
                </v:line>
                <w10:wrap anchorx="margin"/>
              </v:group>
            </w:pict>
          </mc:Fallback>
        </mc:AlternateContent>
      </w:r>
    </w:p>
    <w:p w:rsidR="00816B6F" w:rsidRPr="00A67382" w:rsidRDefault="00816B6F" w:rsidP="00816B6F">
      <w:pPr>
        <w:rPr>
          <w:lang w:val="hy-AM"/>
        </w:rPr>
      </w:pPr>
    </w:p>
    <w:p w:rsidR="00816B6F" w:rsidRPr="00A67382" w:rsidRDefault="00816B6F" w:rsidP="00816B6F">
      <w:pPr>
        <w:rPr>
          <w:lang w:val="hy-AM"/>
        </w:rPr>
      </w:pPr>
    </w:p>
    <w:p w:rsidR="00816B6F" w:rsidRPr="00A67382" w:rsidRDefault="00816B6F" w:rsidP="00816B6F">
      <w:pPr>
        <w:rPr>
          <w:lang w:val="hy-AM"/>
        </w:rPr>
      </w:pPr>
    </w:p>
    <w:p w:rsidR="00816B6F" w:rsidRPr="00A67382" w:rsidRDefault="00816B6F" w:rsidP="00816B6F">
      <w:pPr>
        <w:rPr>
          <w:lang w:val="hy-AM"/>
        </w:rPr>
      </w:pPr>
    </w:p>
    <w:p w:rsidR="00816B6F" w:rsidRPr="00A67382" w:rsidRDefault="00816B6F" w:rsidP="00816B6F">
      <w:pPr>
        <w:ind w:firstLine="720"/>
        <w:jc w:val="both"/>
        <w:rPr>
          <w:rFonts w:cs="Arial"/>
          <w:sz w:val="24"/>
          <w:szCs w:val="24"/>
          <w:lang w:val="hy-AM"/>
        </w:rPr>
      </w:pPr>
    </w:p>
    <w:p w:rsidR="00816B6F" w:rsidRPr="00A67382" w:rsidRDefault="00816B6F" w:rsidP="00816B6F">
      <w:pPr>
        <w:ind w:firstLine="720"/>
        <w:jc w:val="both"/>
        <w:rPr>
          <w:rFonts w:cs="Arial"/>
          <w:sz w:val="24"/>
          <w:szCs w:val="24"/>
          <w:lang w:val="hy-AM"/>
        </w:rPr>
      </w:pPr>
    </w:p>
    <w:p w:rsidR="00816B6F" w:rsidRPr="00A67382" w:rsidRDefault="00816B6F" w:rsidP="00816B6F">
      <w:pPr>
        <w:ind w:firstLine="720"/>
        <w:jc w:val="both"/>
        <w:rPr>
          <w:rFonts w:cs="Arial"/>
          <w:sz w:val="24"/>
          <w:szCs w:val="24"/>
          <w:lang w:val="hy-AM"/>
        </w:rPr>
      </w:pPr>
    </w:p>
    <w:p w:rsidR="00816B6F" w:rsidRPr="005C1541" w:rsidRDefault="00816B6F" w:rsidP="00D81635">
      <w:pPr>
        <w:pStyle w:val="ListParagraph"/>
        <w:numPr>
          <w:ilvl w:val="0"/>
          <w:numId w:val="59"/>
        </w:numPr>
        <w:jc w:val="both"/>
        <w:rPr>
          <w:lang w:val="hy-AM"/>
        </w:rPr>
      </w:pPr>
      <w:r w:rsidRPr="00D81635">
        <w:rPr>
          <w:rFonts w:cs="Arial"/>
          <w:sz w:val="24"/>
          <w:szCs w:val="24"/>
          <w:lang w:val="hy-AM"/>
        </w:rPr>
        <w:t>Իտալիայում ԿԱԳ-ի ենթակա են բոլոր առաջնային օրենքները</w:t>
      </w:r>
      <w:r w:rsidRPr="00A67382">
        <w:rPr>
          <w:vertAlign w:val="superscript"/>
          <w:lang w:val="hy-AM"/>
        </w:rPr>
        <w:footnoteReference w:id="4"/>
      </w:r>
      <w:r w:rsidRPr="00D81635">
        <w:rPr>
          <w:rFonts w:cs="Arial"/>
          <w:sz w:val="24"/>
          <w:szCs w:val="24"/>
          <w:lang w:val="hy-AM"/>
        </w:rPr>
        <w:t>, և որոշ երկրորդային կարգավորումներ, որոնք ունեն նշանակալի ազդեցություն:</w:t>
      </w:r>
    </w:p>
    <w:p w:rsidR="00816B6F" w:rsidRPr="00D81635" w:rsidRDefault="00816B6F" w:rsidP="00D81635">
      <w:pPr>
        <w:pStyle w:val="ListParagraph"/>
        <w:numPr>
          <w:ilvl w:val="0"/>
          <w:numId w:val="54"/>
        </w:numPr>
        <w:autoSpaceDE w:val="0"/>
        <w:autoSpaceDN w:val="0"/>
        <w:adjustRightInd w:val="0"/>
        <w:spacing w:after="0"/>
        <w:jc w:val="both"/>
        <w:rPr>
          <w:b/>
          <w:sz w:val="24"/>
          <w:szCs w:val="24"/>
          <w:lang w:val="hy-AM"/>
        </w:rPr>
      </w:pPr>
      <w:r w:rsidRPr="00D81635">
        <w:rPr>
          <w:b/>
          <w:sz w:val="24"/>
          <w:szCs w:val="24"/>
          <w:lang w:val="hy-AM"/>
        </w:rPr>
        <w:t>Ամերիկայի Միացյալ Նահանգներ</w:t>
      </w:r>
    </w:p>
    <w:p w:rsidR="00084DD6" w:rsidRPr="00D81635" w:rsidRDefault="00816B6F" w:rsidP="00D81635">
      <w:pPr>
        <w:pStyle w:val="ListParagraph"/>
        <w:numPr>
          <w:ilvl w:val="0"/>
          <w:numId w:val="61"/>
        </w:num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hy-AM"/>
        </w:rPr>
      </w:pPr>
      <w:r w:rsidRPr="00D81635">
        <w:rPr>
          <w:rFonts w:cs="Arial"/>
          <w:sz w:val="24"/>
          <w:szCs w:val="24"/>
          <w:lang w:val="hy-AM"/>
        </w:rPr>
        <w:t>ԱՄՆ-ում ԿԱԳ իրականացման</w:t>
      </w:r>
      <w:r w:rsidRPr="00D81635">
        <w:rPr>
          <w:sz w:val="24"/>
          <w:szCs w:val="24"/>
          <w:lang w:val="hy-AM"/>
        </w:rPr>
        <w:t xml:space="preserve"> պահանջը ամրագրված է օրենքով: ԿԱԳ-ը իրականացնում են բոլոր դաշնային կառավարման մարմինները, բացառությամբ՝ Դաշնային ընտրական </w:t>
      </w:r>
      <w:r w:rsidR="009F3A70" w:rsidRPr="00D81635">
        <w:rPr>
          <w:sz w:val="24"/>
          <w:szCs w:val="24"/>
          <w:lang w:val="hy-AM"/>
        </w:rPr>
        <w:t>հանձնաժողովի</w:t>
      </w:r>
      <w:r w:rsidRPr="00D81635">
        <w:rPr>
          <w:sz w:val="24"/>
          <w:szCs w:val="24"/>
          <w:lang w:val="hy-AM"/>
        </w:rPr>
        <w:t xml:space="preserve">, Դաշնային վերահսկիչ </w:t>
      </w:r>
      <w:r w:rsidR="009F3A70" w:rsidRPr="00D81635">
        <w:rPr>
          <w:sz w:val="24"/>
          <w:szCs w:val="24"/>
          <w:lang w:val="hy-AM"/>
        </w:rPr>
        <w:t>պալատի</w:t>
      </w:r>
      <w:r w:rsidRPr="00D81635">
        <w:rPr>
          <w:sz w:val="24"/>
          <w:szCs w:val="24"/>
          <w:lang w:val="hy-AM"/>
        </w:rPr>
        <w:t xml:space="preserve"> և կառավարության պայմանագրային գործառույթներով զբաղվող </w:t>
      </w:r>
      <w:r w:rsidR="009F3A70" w:rsidRPr="00D81635">
        <w:rPr>
          <w:sz w:val="24"/>
          <w:szCs w:val="24"/>
          <w:lang w:val="hy-AM"/>
        </w:rPr>
        <w:t>մարմինների</w:t>
      </w:r>
      <w:r w:rsidRPr="00D81635">
        <w:rPr>
          <w:sz w:val="24"/>
          <w:szCs w:val="24"/>
          <w:lang w:val="hy-AM"/>
        </w:rPr>
        <w:t>:</w:t>
      </w:r>
    </w:p>
    <w:p w:rsidR="00084DD6" w:rsidRPr="00D81635" w:rsidRDefault="00816B6F" w:rsidP="00D81635">
      <w:pPr>
        <w:pStyle w:val="ListParagraph"/>
        <w:numPr>
          <w:ilvl w:val="0"/>
          <w:numId w:val="61"/>
        </w:num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hy-AM"/>
        </w:rPr>
      </w:pPr>
      <w:r w:rsidRPr="00D81635">
        <w:rPr>
          <w:rFonts w:cs="Sylfaen"/>
          <w:sz w:val="24"/>
          <w:szCs w:val="24"/>
          <w:lang w:val="hy-AM"/>
        </w:rPr>
        <w:t>ԿԱԳ-ի վերահսկողական մարմինը հանդիսանում է Տեղեկատվության</w:t>
      </w:r>
      <w:r w:rsidRPr="00D81635">
        <w:rPr>
          <w:sz w:val="24"/>
          <w:szCs w:val="24"/>
          <w:lang w:val="hy-AM"/>
        </w:rPr>
        <w:t xml:space="preserve"> և կարգավորման հարցերի գրասենյակը</w:t>
      </w:r>
      <w:r w:rsidR="00830F39" w:rsidRPr="00D81635">
        <w:rPr>
          <w:sz w:val="24"/>
          <w:szCs w:val="24"/>
          <w:lang w:val="hy-AM"/>
        </w:rPr>
        <w:t xml:space="preserve"> (</w:t>
      </w:r>
      <w:r w:rsidRPr="00D81635">
        <w:rPr>
          <w:sz w:val="24"/>
          <w:szCs w:val="24"/>
          <w:lang w:val="hy-AM"/>
        </w:rPr>
        <w:t>ՏԿՀ</w:t>
      </w:r>
      <w:r w:rsidR="00830F39" w:rsidRPr="00D81635">
        <w:rPr>
          <w:sz w:val="24"/>
          <w:szCs w:val="24"/>
          <w:lang w:val="hy-AM"/>
        </w:rPr>
        <w:t>)</w:t>
      </w:r>
      <w:r w:rsidRPr="00D81635">
        <w:rPr>
          <w:sz w:val="24"/>
          <w:szCs w:val="24"/>
          <w:lang w:val="hy-AM"/>
        </w:rPr>
        <w:t xml:space="preserve">: Այն ԱՄՆ կառավարության ենթաստորաբաժանում է, որը գործում է ԱՄՆ նախագահի գործադիր </w:t>
      </w:r>
      <w:r w:rsidRPr="00D81635">
        <w:rPr>
          <w:sz w:val="24"/>
          <w:szCs w:val="24"/>
          <w:lang w:val="hy-AM"/>
        </w:rPr>
        <w:lastRenderedPageBreak/>
        <w:t xml:space="preserve">գրասենյակի Կառավարման և բյուջեի գրասենյակի ներքո: Այս կառույցը համարվում է կարգավորումների պլանավորման և վերանայման կենտրոնացված մարմին, </w:t>
      </w:r>
      <w:r w:rsidR="00830F39" w:rsidRPr="00D81635">
        <w:rPr>
          <w:sz w:val="24"/>
          <w:szCs w:val="24"/>
          <w:lang w:val="hy-AM"/>
        </w:rPr>
        <w:t xml:space="preserve">որն, </w:t>
      </w:r>
      <w:r w:rsidRPr="00D81635">
        <w:rPr>
          <w:sz w:val="24"/>
          <w:szCs w:val="24"/>
          <w:lang w:val="hy-AM"/>
        </w:rPr>
        <w:t>այդ թվում</w:t>
      </w:r>
      <w:r w:rsidR="00830F39" w:rsidRPr="00D81635">
        <w:rPr>
          <w:sz w:val="24"/>
          <w:szCs w:val="24"/>
          <w:lang w:val="hy-AM"/>
        </w:rPr>
        <w:t>,</w:t>
      </w:r>
      <w:r w:rsidRPr="00D81635">
        <w:rPr>
          <w:sz w:val="24"/>
          <w:szCs w:val="24"/>
          <w:lang w:val="hy-AM"/>
        </w:rPr>
        <w:t xml:space="preserve"> նաև իրականացնում է ԿԱԳ համակարգում: </w:t>
      </w:r>
    </w:p>
    <w:p w:rsidR="00816B6F" w:rsidRPr="00D81635" w:rsidRDefault="00816B6F" w:rsidP="00D81635">
      <w:pPr>
        <w:pStyle w:val="ListParagraph"/>
        <w:numPr>
          <w:ilvl w:val="0"/>
          <w:numId w:val="61"/>
        </w:num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val="hy-AM"/>
        </w:rPr>
      </w:pPr>
      <w:r w:rsidRPr="00D81635">
        <w:rPr>
          <w:sz w:val="24"/>
          <w:szCs w:val="24"/>
          <w:lang w:val="hy-AM"/>
        </w:rPr>
        <w:t xml:space="preserve">ԿԱԳ իրականացվում է 2 փուլով՝ նախնական փուլում որոշվում է ԿԱԳ-ի նպատակահարմարությունը, այսինքն՝ ԿԱԳ վերլուծություն իրականացնելու կամ չիրականացնելու խնդիրը: Ոչ նշանակալի ազդեցություն ունեցող ակտերը ուղղակի չեն ենթարկվում ԿԱԳ-ի, իսկ տնտեսության վրա նշանակալի ազդեցություն ունեցող ակտերի մասով, իրականացվում են հատուկ խորացված վերլուծություններ: </w:t>
      </w:r>
      <w:r w:rsidR="006D3AD5" w:rsidRPr="00D81635">
        <w:rPr>
          <w:sz w:val="24"/>
          <w:szCs w:val="24"/>
          <w:lang w:val="hy-AM"/>
        </w:rPr>
        <w:t>ԱՄՆ-ում լ</w:t>
      </w:r>
      <w:r w:rsidRPr="00D81635">
        <w:rPr>
          <w:sz w:val="24"/>
          <w:szCs w:val="24"/>
          <w:lang w:val="hy-AM"/>
        </w:rPr>
        <w:t>այնամասշտաբ քննարկումներից հետո</w:t>
      </w:r>
      <w:r w:rsidR="00A81C23" w:rsidRPr="00D81635">
        <w:rPr>
          <w:sz w:val="24"/>
          <w:szCs w:val="24"/>
          <w:lang w:val="hy-AM"/>
        </w:rPr>
        <w:t>,</w:t>
      </w:r>
      <w:r w:rsidRPr="00D81635">
        <w:rPr>
          <w:sz w:val="24"/>
          <w:szCs w:val="24"/>
          <w:lang w:val="hy-AM"/>
        </w:rPr>
        <w:t xml:space="preserve"> 2018 թվականից սկսած</w:t>
      </w:r>
      <w:r w:rsidR="00A81C23" w:rsidRPr="00D81635">
        <w:rPr>
          <w:sz w:val="24"/>
          <w:szCs w:val="24"/>
          <w:lang w:val="hy-AM"/>
        </w:rPr>
        <w:t>,</w:t>
      </w:r>
      <w:r w:rsidRPr="00D81635">
        <w:rPr>
          <w:sz w:val="24"/>
          <w:szCs w:val="24"/>
          <w:lang w:val="hy-AM"/>
        </w:rPr>
        <w:t xml:space="preserve"> ԿԱԳ վերլուծություն է կիրառվում նաև հարկային կարգավորումներ պարունակող իրավական ակտերի մասով:</w:t>
      </w:r>
    </w:p>
    <w:p w:rsidR="00816B6F" w:rsidRPr="00D81635" w:rsidRDefault="00816B6F" w:rsidP="00D81635">
      <w:pPr>
        <w:pStyle w:val="ListParagraph"/>
        <w:numPr>
          <w:ilvl w:val="0"/>
          <w:numId w:val="54"/>
        </w:numPr>
        <w:spacing w:line="360" w:lineRule="auto"/>
        <w:rPr>
          <w:b/>
          <w:sz w:val="24"/>
          <w:szCs w:val="24"/>
          <w:lang w:val="hy-AM"/>
        </w:rPr>
      </w:pPr>
      <w:r w:rsidRPr="00D81635">
        <w:rPr>
          <w:b/>
          <w:sz w:val="24"/>
          <w:szCs w:val="24"/>
          <w:lang w:val="hy-AM"/>
        </w:rPr>
        <w:t>Կանադա</w:t>
      </w:r>
    </w:p>
    <w:p w:rsidR="00084DD6" w:rsidRPr="00D81635" w:rsidRDefault="00816B6F" w:rsidP="00D81635">
      <w:pPr>
        <w:pStyle w:val="ListParagraph"/>
        <w:numPr>
          <w:ilvl w:val="0"/>
          <w:numId w:val="62"/>
        </w:numPr>
        <w:spacing w:after="0" w:line="360" w:lineRule="auto"/>
        <w:jc w:val="both"/>
        <w:rPr>
          <w:sz w:val="24"/>
          <w:szCs w:val="24"/>
          <w:lang w:val="hy-AM"/>
        </w:rPr>
      </w:pPr>
      <w:r w:rsidRPr="00D81635">
        <w:rPr>
          <w:sz w:val="24"/>
          <w:szCs w:val="24"/>
          <w:lang w:val="hy-AM"/>
        </w:rPr>
        <w:t>Կանադայում ԿԱԳ</w:t>
      </w:r>
      <w:r w:rsidR="00FB090D" w:rsidRPr="00D81635">
        <w:rPr>
          <w:sz w:val="24"/>
          <w:szCs w:val="24"/>
          <w:lang w:val="hy-AM"/>
        </w:rPr>
        <w:t>-ը</w:t>
      </w:r>
      <w:r w:rsidRPr="00D81635">
        <w:rPr>
          <w:sz w:val="24"/>
          <w:szCs w:val="24"/>
          <w:lang w:val="hy-AM"/>
        </w:rPr>
        <w:t xml:space="preserve"> պարտադիր է միայն ենթաօրենսդրական ակտերի համար: Յուրաքանչյուր իրավասու մարմին ինքն է պատասխանատու իր առաջարկների ԿԱԳ իրականացնելու համար: Կանադայի Գանձապետական խորհրդի քարտուղարությունը վերահսկում է ենթաօրենսդրական կարգավորումների և ԿԱԳ-ի որակը</w:t>
      </w:r>
      <w:r w:rsidR="00A934F0" w:rsidRPr="00D81635">
        <w:rPr>
          <w:sz w:val="24"/>
          <w:szCs w:val="24"/>
          <w:lang w:val="hy-AM"/>
        </w:rPr>
        <w:t>.</w:t>
      </w:r>
      <w:r w:rsidRPr="00D81635">
        <w:rPr>
          <w:sz w:val="24"/>
          <w:szCs w:val="24"/>
          <w:lang w:val="hy-AM"/>
        </w:rPr>
        <w:t xml:space="preserve"> ունի այն վերանայելու և վիճարկելու  գործառույթ</w:t>
      </w:r>
      <w:r w:rsidR="00B44515" w:rsidRPr="00A67382">
        <w:rPr>
          <w:vertAlign w:val="superscript"/>
        </w:rPr>
        <w:footnoteReference w:id="5"/>
      </w:r>
      <w:r w:rsidRPr="00D81635">
        <w:rPr>
          <w:sz w:val="24"/>
          <w:szCs w:val="24"/>
          <w:lang w:val="hy-AM"/>
        </w:rPr>
        <w:t>:</w:t>
      </w:r>
    </w:p>
    <w:p w:rsidR="00816B6F" w:rsidRPr="00D81635" w:rsidRDefault="00816B6F" w:rsidP="00D81635">
      <w:pPr>
        <w:pStyle w:val="ListParagraph"/>
        <w:numPr>
          <w:ilvl w:val="0"/>
          <w:numId w:val="62"/>
        </w:numPr>
        <w:spacing w:after="0" w:line="360" w:lineRule="auto"/>
        <w:jc w:val="both"/>
        <w:rPr>
          <w:sz w:val="24"/>
          <w:szCs w:val="24"/>
          <w:lang w:val="hy-AM"/>
        </w:rPr>
      </w:pPr>
      <w:r w:rsidRPr="00D81635">
        <w:rPr>
          <w:sz w:val="24"/>
          <w:szCs w:val="24"/>
          <w:lang w:val="hy-AM"/>
        </w:rPr>
        <w:t>Կանադայում ենթաօրենսդրական ակտերի ընդունման փուլերն են`</w:t>
      </w:r>
    </w:p>
    <w:p w:rsidR="00816B6F" w:rsidRPr="00D81635" w:rsidRDefault="00816B6F" w:rsidP="00D81635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cs="Arial"/>
          <w:sz w:val="24"/>
          <w:szCs w:val="24"/>
          <w:lang w:val="hy-AM"/>
        </w:rPr>
      </w:pPr>
      <w:r w:rsidRPr="00D81635">
        <w:rPr>
          <w:rFonts w:cs="Arial"/>
          <w:sz w:val="24"/>
          <w:szCs w:val="24"/>
          <w:lang w:val="hy-AM"/>
        </w:rPr>
        <w:t>խնդրի պատճառների, հրատապության, ռիսկերի, ազդեցությունների վերաբերյալ վերլուծություն, պետական միջամտության անհրաժեշտության հիմնավորում՝ առկա փաստերի և կատարված վերլուծության հիման վրա,</w:t>
      </w:r>
    </w:p>
    <w:p w:rsidR="00816B6F" w:rsidRPr="00A67382" w:rsidRDefault="00816B6F" w:rsidP="00D81635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eastAsia="Times New Roman" w:cs="Times New Roman"/>
          <w:sz w:val="24"/>
          <w:szCs w:val="24"/>
          <w:lang w:val="hy-AM" w:eastAsia="en-GB"/>
        </w:rPr>
      </w:pPr>
      <w:r w:rsidRPr="00D81635">
        <w:rPr>
          <w:rFonts w:cs="Arial"/>
          <w:sz w:val="24"/>
          <w:szCs w:val="24"/>
          <w:lang w:val="hy-AM"/>
        </w:rPr>
        <w:lastRenderedPageBreak/>
        <w:t>նախնական քննարկումներ շահառուների հետ՝ նախքան կարգավորման</w:t>
      </w:r>
      <w:r w:rsidRPr="00A67382">
        <w:rPr>
          <w:rFonts w:eastAsia="Times New Roman" w:cs="Times New Roman"/>
          <w:sz w:val="24"/>
          <w:szCs w:val="24"/>
          <w:lang w:val="hy-AM" w:eastAsia="en-GB"/>
        </w:rPr>
        <w:t xml:space="preserve"> գործընթացը սկսելու վերաբերյալ որոշում կայացնելը, </w:t>
      </w:r>
    </w:p>
    <w:p w:rsidR="00816B6F" w:rsidRPr="00A67382" w:rsidRDefault="00816B6F" w:rsidP="00D81635">
      <w:pPr>
        <w:pStyle w:val="ListParagraph"/>
        <w:numPr>
          <w:ilvl w:val="0"/>
          <w:numId w:val="5"/>
        </w:numPr>
        <w:spacing w:after="0" w:line="360" w:lineRule="auto"/>
        <w:jc w:val="both"/>
        <w:rPr>
          <w:sz w:val="24"/>
          <w:szCs w:val="24"/>
          <w:lang w:val="hy-AM"/>
        </w:rPr>
      </w:pPr>
      <w:r w:rsidRPr="00A67382">
        <w:rPr>
          <w:rFonts w:cs="Arial"/>
          <w:sz w:val="24"/>
          <w:szCs w:val="24"/>
          <w:lang w:val="hy-AM"/>
        </w:rPr>
        <w:t>խնդրի</w:t>
      </w:r>
      <w:r w:rsidRPr="00A67382">
        <w:rPr>
          <w:sz w:val="24"/>
          <w:szCs w:val="24"/>
          <w:lang w:val="hy-AM"/>
        </w:rPr>
        <w:t xml:space="preserve"> լուծման այլընտրանքային գործիքների ուսումնասիրություն, դրանց ծախսերի հաշվարկ, կատարված ընտրության հիմնավորում,</w:t>
      </w:r>
    </w:p>
    <w:p w:rsidR="00816B6F" w:rsidRPr="00B44515" w:rsidRDefault="00816B6F" w:rsidP="00D81635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cs="Arial"/>
          <w:sz w:val="24"/>
          <w:szCs w:val="24"/>
          <w:lang w:val="hy-AM"/>
        </w:rPr>
      </w:pPr>
      <w:r w:rsidRPr="00B44515">
        <w:rPr>
          <w:rFonts w:cs="Arial"/>
          <w:sz w:val="24"/>
          <w:szCs w:val="24"/>
          <w:lang w:val="hy-AM"/>
        </w:rPr>
        <w:t>կարգավորման ազդեցությ</w:t>
      </w:r>
      <w:r w:rsidR="007B6BC6" w:rsidRPr="00B44515">
        <w:rPr>
          <w:rFonts w:cs="Arial"/>
          <w:sz w:val="24"/>
          <w:szCs w:val="24"/>
          <w:lang w:val="hy-AM"/>
        </w:rPr>
        <w:t>ունների</w:t>
      </w:r>
      <w:r w:rsidRPr="00B44515">
        <w:rPr>
          <w:rFonts w:cs="Arial"/>
          <w:sz w:val="24"/>
          <w:szCs w:val="24"/>
          <w:lang w:val="hy-AM"/>
        </w:rPr>
        <w:t xml:space="preserve"> գնահատում, </w:t>
      </w:r>
    </w:p>
    <w:p w:rsidR="00816B6F" w:rsidRPr="00B44515" w:rsidRDefault="00816B6F" w:rsidP="00D81635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cs="Arial"/>
          <w:sz w:val="24"/>
          <w:szCs w:val="24"/>
          <w:lang w:val="hy-AM"/>
        </w:rPr>
      </w:pPr>
      <w:r w:rsidRPr="00B44515">
        <w:rPr>
          <w:rFonts w:cs="Arial"/>
          <w:sz w:val="24"/>
          <w:szCs w:val="24"/>
          <w:lang w:val="hy-AM"/>
        </w:rPr>
        <w:t xml:space="preserve">իրավական ակտի նախագծի, ԿԱԳ-ի փաթեթի հրապարակում, </w:t>
      </w:r>
    </w:p>
    <w:p w:rsidR="00816B6F" w:rsidRPr="00D81635" w:rsidRDefault="00816B6F" w:rsidP="00D81635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cs="Arial"/>
          <w:sz w:val="24"/>
          <w:szCs w:val="24"/>
          <w:lang w:val="hy-AM"/>
        </w:rPr>
      </w:pPr>
      <w:r w:rsidRPr="00B44515">
        <w:rPr>
          <w:rFonts w:cs="Arial"/>
          <w:sz w:val="24"/>
          <w:szCs w:val="24"/>
          <w:lang w:val="hy-AM"/>
        </w:rPr>
        <w:t xml:space="preserve"> </w:t>
      </w:r>
      <w:r w:rsidRPr="00025E67">
        <w:rPr>
          <w:rFonts w:cs="Arial"/>
          <w:sz w:val="24"/>
          <w:szCs w:val="24"/>
          <w:lang w:val="hy-AM"/>
        </w:rPr>
        <w:t xml:space="preserve">հանրային </w:t>
      </w:r>
      <w:r w:rsidRPr="00D81635">
        <w:rPr>
          <w:rFonts w:cs="Arial"/>
          <w:sz w:val="24"/>
          <w:szCs w:val="24"/>
          <w:lang w:val="hy-AM"/>
        </w:rPr>
        <w:t>քննարկումներ</w:t>
      </w:r>
      <w:r w:rsidRPr="00B44515">
        <w:rPr>
          <w:rFonts w:cs="Arial"/>
          <w:sz w:val="24"/>
          <w:szCs w:val="24"/>
          <w:lang w:val="hy-AM"/>
        </w:rPr>
        <w:t>,</w:t>
      </w:r>
    </w:p>
    <w:p w:rsidR="00816B6F" w:rsidRPr="00D81635" w:rsidRDefault="00816B6F" w:rsidP="00D81635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cs="Arial"/>
          <w:sz w:val="24"/>
          <w:szCs w:val="24"/>
          <w:lang w:val="hy-AM"/>
        </w:rPr>
      </w:pPr>
      <w:r w:rsidRPr="00D81635">
        <w:rPr>
          <w:rFonts w:cs="Arial"/>
          <w:sz w:val="24"/>
          <w:szCs w:val="24"/>
          <w:lang w:val="hy-AM"/>
        </w:rPr>
        <w:t>իրավական ակտի ընդունում,</w:t>
      </w:r>
    </w:p>
    <w:p w:rsidR="00816B6F" w:rsidRPr="00D81635" w:rsidRDefault="00816B6F" w:rsidP="00D81635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cs="Sylfaen"/>
          <w:sz w:val="24"/>
          <w:szCs w:val="24"/>
          <w:lang w:val="hy-AM"/>
        </w:rPr>
      </w:pPr>
      <w:r w:rsidRPr="00D81635">
        <w:rPr>
          <w:rFonts w:cs="Arial"/>
          <w:sz w:val="24"/>
          <w:szCs w:val="24"/>
          <w:lang w:val="hy-AM"/>
        </w:rPr>
        <w:t>իրավական ակտի, ինչպես նաև ԿԱԳ-ի փաթեթի պաշտոնական հրապարակում</w:t>
      </w:r>
      <w:r w:rsidRPr="00D81635">
        <w:rPr>
          <w:rFonts w:cs="Sylfaen"/>
          <w:sz w:val="24"/>
          <w:szCs w:val="24"/>
          <w:lang w:val="hy-AM"/>
        </w:rPr>
        <w:t>:</w:t>
      </w:r>
    </w:p>
    <w:p w:rsidR="00816B6F" w:rsidRPr="00D81635" w:rsidRDefault="00816B6F" w:rsidP="00D81635">
      <w:pPr>
        <w:pStyle w:val="ListParagraph"/>
        <w:numPr>
          <w:ilvl w:val="0"/>
          <w:numId w:val="54"/>
        </w:numPr>
        <w:spacing w:after="0" w:line="360" w:lineRule="auto"/>
        <w:jc w:val="both"/>
        <w:rPr>
          <w:b/>
          <w:sz w:val="24"/>
          <w:szCs w:val="24"/>
          <w:lang w:val="hy-AM"/>
        </w:rPr>
      </w:pPr>
      <w:r w:rsidRPr="00D81635">
        <w:rPr>
          <w:b/>
          <w:sz w:val="24"/>
          <w:szCs w:val="24"/>
          <w:lang w:val="hy-AM"/>
        </w:rPr>
        <w:t>Ավստրալիա</w:t>
      </w:r>
    </w:p>
    <w:p w:rsidR="00084DD6" w:rsidRPr="00D81635" w:rsidRDefault="00816B6F" w:rsidP="00D81635">
      <w:pPr>
        <w:pStyle w:val="ListParagraph"/>
        <w:numPr>
          <w:ilvl w:val="0"/>
          <w:numId w:val="63"/>
        </w:numPr>
        <w:spacing w:after="0" w:line="360" w:lineRule="auto"/>
        <w:jc w:val="both"/>
        <w:rPr>
          <w:sz w:val="24"/>
          <w:szCs w:val="24"/>
          <w:lang w:val="hy-AM"/>
        </w:rPr>
      </w:pPr>
      <w:r w:rsidRPr="00D81635">
        <w:rPr>
          <w:sz w:val="24"/>
          <w:szCs w:val="24"/>
          <w:lang w:val="hy-AM"/>
        </w:rPr>
        <w:t xml:space="preserve">Ավստրալիայում ԿԱԳ իրականացվում է բոլոր այն նախագծերի համար, որոնք պետք է ներկայացվեն կառավարության </w:t>
      </w:r>
      <w:r w:rsidR="00E5610E" w:rsidRPr="00D81635">
        <w:rPr>
          <w:sz w:val="24"/>
          <w:szCs w:val="24"/>
          <w:lang w:val="hy-AM"/>
        </w:rPr>
        <w:t>Ն</w:t>
      </w:r>
      <w:r w:rsidRPr="00D81635">
        <w:rPr>
          <w:sz w:val="24"/>
          <w:szCs w:val="24"/>
          <w:lang w:val="hy-AM"/>
        </w:rPr>
        <w:t xml:space="preserve">ախարարական </w:t>
      </w:r>
      <w:r w:rsidR="00E5610E" w:rsidRPr="00D81635">
        <w:rPr>
          <w:sz w:val="24"/>
          <w:szCs w:val="24"/>
          <w:lang w:val="hy-AM"/>
        </w:rPr>
        <w:t>խ</w:t>
      </w:r>
      <w:r w:rsidRPr="00D81635">
        <w:rPr>
          <w:sz w:val="24"/>
          <w:szCs w:val="24"/>
          <w:lang w:val="hy-AM"/>
        </w:rPr>
        <w:t>որհուրդ</w:t>
      </w:r>
      <w:r w:rsidRPr="00A67382">
        <w:rPr>
          <w:vertAlign w:val="superscript"/>
        </w:rPr>
        <w:footnoteReference w:id="6"/>
      </w:r>
      <w:r w:rsidRPr="00D81635">
        <w:rPr>
          <w:sz w:val="24"/>
          <w:szCs w:val="24"/>
          <w:lang w:val="hy-AM"/>
        </w:rPr>
        <w:t xml:space="preserve">: ԿԱԳ-ի ենթակա են նաև այն նախագծերը, որոնք ընդունվում են ոչ </w:t>
      </w:r>
      <w:r w:rsidR="00E5610E" w:rsidRPr="00D81635">
        <w:rPr>
          <w:sz w:val="24"/>
          <w:szCs w:val="24"/>
          <w:lang w:val="hy-AM"/>
        </w:rPr>
        <w:t>Ն</w:t>
      </w:r>
      <w:r w:rsidRPr="00D81635">
        <w:rPr>
          <w:sz w:val="24"/>
          <w:szCs w:val="24"/>
          <w:lang w:val="hy-AM"/>
        </w:rPr>
        <w:t xml:space="preserve">ախարարական </w:t>
      </w:r>
      <w:r w:rsidR="00E5610E" w:rsidRPr="00D81635">
        <w:rPr>
          <w:sz w:val="24"/>
          <w:szCs w:val="24"/>
          <w:lang w:val="hy-AM"/>
        </w:rPr>
        <w:t>խ</w:t>
      </w:r>
      <w:r w:rsidRPr="00D81635">
        <w:rPr>
          <w:sz w:val="24"/>
          <w:szCs w:val="24"/>
          <w:lang w:val="hy-AM"/>
        </w:rPr>
        <w:t xml:space="preserve">որհրդի մակարդակով, սակայն ունեն նշանակալի ազդեցություն բիզնեսի, համայնքային կազմակերպությունների կամ անհատների վրա: </w:t>
      </w:r>
    </w:p>
    <w:p w:rsidR="00816B6F" w:rsidRPr="00D81635" w:rsidRDefault="00816B6F" w:rsidP="00D81635">
      <w:pPr>
        <w:pStyle w:val="ListParagraph"/>
        <w:numPr>
          <w:ilvl w:val="0"/>
          <w:numId w:val="63"/>
        </w:numPr>
        <w:spacing w:after="0" w:line="360" w:lineRule="auto"/>
        <w:jc w:val="both"/>
        <w:rPr>
          <w:rFonts w:cs="Arial"/>
          <w:sz w:val="24"/>
          <w:szCs w:val="24"/>
          <w:lang w:val="hy-AM"/>
        </w:rPr>
      </w:pPr>
      <w:r w:rsidRPr="00D81635">
        <w:rPr>
          <w:sz w:val="24"/>
          <w:szCs w:val="24"/>
          <w:lang w:val="hy-AM"/>
        </w:rPr>
        <w:t xml:space="preserve">Ավստրալիայում ԿԱԳ իրականացնում է նախագիծը մշակող մարմինը՝ նախքան նախագծի մշակումը: Վերջինս, ներգրավելով շահագրգիռ կողմերին մշակում է նախնական ԿԱԳ, ինչը այնուհետ ներկայացվում է </w:t>
      </w:r>
      <w:r w:rsidRPr="00D81635">
        <w:rPr>
          <w:rFonts w:cs="Arial"/>
          <w:sz w:val="24"/>
          <w:szCs w:val="24"/>
          <w:lang w:val="hy-AM"/>
        </w:rPr>
        <w:t xml:space="preserve">Կարգավորման Լավագույն Փորձի Գրասենյակ (ԿԼՓԳ): ԿԼՓԳ-ն Ավստրալիայի ԿԱԳ վերահսկողություն իրականացնող կենտրոնացված մարմին է, որը գործում է վարչապետի աշխատակազմի ներքո, և որը վերահսկում է, թե </w:t>
      </w:r>
      <w:r w:rsidR="00852E79" w:rsidRPr="00D81635">
        <w:rPr>
          <w:rFonts w:cs="Arial"/>
          <w:sz w:val="24"/>
          <w:szCs w:val="24"/>
          <w:lang w:val="hy-AM"/>
        </w:rPr>
        <w:t>որքանո</w:t>
      </w:r>
      <w:r w:rsidRPr="00D81635">
        <w:rPr>
          <w:rFonts w:cs="Arial"/>
          <w:sz w:val="24"/>
          <w:szCs w:val="24"/>
          <w:lang w:val="hy-AM"/>
        </w:rPr>
        <w:t>վ է ԿԱԳ գործընթացը համապատասխանում սահմանված պահանջներին: ԿԼՓԳ-ն նախնական ԿԱԳ-ը ստալանուց հետո</w:t>
      </w:r>
      <w:r w:rsidR="00E5610E" w:rsidRPr="00D81635">
        <w:rPr>
          <w:rFonts w:cs="Arial"/>
          <w:sz w:val="24"/>
          <w:szCs w:val="24"/>
          <w:lang w:val="hy-AM"/>
        </w:rPr>
        <w:t>,</w:t>
      </w:r>
      <w:r w:rsidRPr="00D81635">
        <w:rPr>
          <w:rFonts w:cs="Arial"/>
          <w:sz w:val="24"/>
          <w:szCs w:val="24"/>
          <w:lang w:val="hy-AM"/>
        </w:rPr>
        <w:t xml:space="preserve"> 5 աշխատանքային օրվա ընթացքում</w:t>
      </w:r>
      <w:r w:rsidR="00E5610E" w:rsidRPr="00D81635">
        <w:rPr>
          <w:rFonts w:cs="Arial"/>
          <w:sz w:val="24"/>
          <w:szCs w:val="24"/>
          <w:lang w:val="hy-AM"/>
        </w:rPr>
        <w:t>,</w:t>
      </w:r>
      <w:r w:rsidRPr="00D81635">
        <w:rPr>
          <w:rFonts w:cs="Arial"/>
          <w:sz w:val="24"/>
          <w:szCs w:val="24"/>
          <w:lang w:val="hy-AM"/>
        </w:rPr>
        <w:t xml:space="preserve"> ուղարկում է իրականացնող </w:t>
      </w:r>
      <w:r w:rsidRPr="00D81635">
        <w:rPr>
          <w:rFonts w:cs="Arial"/>
          <w:sz w:val="24"/>
          <w:szCs w:val="24"/>
          <w:lang w:val="hy-AM"/>
        </w:rPr>
        <w:lastRenderedPageBreak/>
        <w:t>մարմին նախնական ԿԱԳ</w:t>
      </w:r>
      <w:r w:rsidR="00E5610E" w:rsidRPr="00D81635">
        <w:rPr>
          <w:rFonts w:cs="Arial"/>
          <w:sz w:val="24"/>
          <w:szCs w:val="24"/>
          <w:lang w:val="hy-AM"/>
        </w:rPr>
        <w:t>-ի</w:t>
      </w:r>
      <w:r w:rsidRPr="00D81635">
        <w:rPr>
          <w:rFonts w:cs="Arial"/>
          <w:sz w:val="24"/>
          <w:szCs w:val="24"/>
          <w:lang w:val="hy-AM"/>
        </w:rPr>
        <w:t xml:space="preserve"> համապատասխանության վերաբերյալ իրենց արձագանքը՝ նշելով, թե որ տեսակի ԿԱԳ պետք է իրականացնի նախագիծը մշակող մարմինը՝ երկար, ստանդարտ</w:t>
      </w:r>
      <w:r w:rsidR="00004C9F" w:rsidRPr="00D81635">
        <w:rPr>
          <w:rFonts w:cs="Arial"/>
          <w:sz w:val="24"/>
          <w:szCs w:val="24"/>
          <w:lang w:val="hy-AM"/>
        </w:rPr>
        <w:t>,</w:t>
      </w:r>
      <w:r w:rsidRPr="00D81635">
        <w:rPr>
          <w:rFonts w:cs="Arial"/>
          <w:sz w:val="24"/>
          <w:szCs w:val="24"/>
          <w:lang w:val="hy-AM"/>
        </w:rPr>
        <w:t xml:space="preserve"> թե կարճ:</w:t>
      </w:r>
    </w:p>
    <w:p w:rsidR="00084DD6" w:rsidRDefault="00084DD6" w:rsidP="00816B6F">
      <w:pPr>
        <w:spacing w:line="360" w:lineRule="auto"/>
        <w:ind w:firstLine="720"/>
        <w:jc w:val="both"/>
        <w:rPr>
          <w:rFonts w:cs="Arial"/>
          <w:sz w:val="24"/>
          <w:szCs w:val="24"/>
          <w:lang w:val="hy-AM"/>
        </w:rPr>
      </w:pPr>
    </w:p>
    <w:p w:rsidR="00816B6F" w:rsidRPr="00A67382" w:rsidRDefault="00816B6F" w:rsidP="00816B6F">
      <w:pPr>
        <w:spacing w:line="360" w:lineRule="auto"/>
        <w:ind w:firstLine="720"/>
        <w:jc w:val="both"/>
        <w:rPr>
          <w:rFonts w:cs="Arial"/>
          <w:sz w:val="24"/>
          <w:szCs w:val="24"/>
          <w:lang w:val="hy-AM"/>
        </w:rPr>
      </w:pPr>
      <w:r w:rsidRPr="00A67382">
        <w:rPr>
          <w:rFonts w:cs="Arial"/>
          <w:sz w:val="24"/>
          <w:szCs w:val="24"/>
          <w:lang w:val="hy-AM"/>
        </w:rPr>
        <w:t>Գծապատկեր 3.</w:t>
      </w:r>
    </w:p>
    <w:p w:rsidR="00816B6F" w:rsidRPr="00A67382" w:rsidRDefault="00816B6F" w:rsidP="00816B6F">
      <w:pPr>
        <w:shd w:val="clear" w:color="auto" w:fill="FFFFFF"/>
        <w:spacing w:after="102" w:line="360" w:lineRule="auto"/>
        <w:jc w:val="both"/>
        <w:rPr>
          <w:rFonts w:cs="Sylfaen"/>
          <w:sz w:val="24"/>
          <w:szCs w:val="24"/>
          <w:lang w:val="hy-AM"/>
        </w:rPr>
      </w:pPr>
      <w:r w:rsidRPr="00A67382">
        <w:rPr>
          <w:rFonts w:cs="Sylfae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273F60D3" wp14:editId="457241DD">
                <wp:simplePos x="0" y="0"/>
                <wp:positionH relativeFrom="column">
                  <wp:posOffset>0</wp:posOffset>
                </wp:positionH>
                <wp:positionV relativeFrom="paragraph">
                  <wp:posOffset>156210</wp:posOffset>
                </wp:positionV>
                <wp:extent cx="5486400" cy="3898265"/>
                <wp:effectExtent l="0" t="0" r="19050" b="26035"/>
                <wp:wrapNone/>
                <wp:docPr id="240" name="Group 2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6400" cy="3898265"/>
                          <a:chOff x="0" y="0"/>
                          <a:chExt cx="5486400" cy="3898265"/>
                        </a:xfrm>
                      </wpg:grpSpPr>
                      <wpg:grpSp>
                        <wpg:cNvPr id="3" name="Group 3"/>
                        <wpg:cNvGrpSpPr/>
                        <wpg:grpSpPr>
                          <a:xfrm>
                            <a:off x="0" y="0"/>
                            <a:ext cx="5486400" cy="3898265"/>
                            <a:chOff x="0" y="475488"/>
                            <a:chExt cx="5486400" cy="3898468"/>
                          </a:xfrm>
                        </wpg:grpSpPr>
                        <wps:wsp>
                          <wps:cNvPr id="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46150" y="475488"/>
                              <a:ext cx="3725799" cy="31455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64D53" w:rsidRPr="00171438" w:rsidRDefault="00F64D53" w:rsidP="00816B6F">
                                <w:pPr>
                                  <w:spacing w:line="240" w:lineRule="auto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171438">
                                  <w:rPr>
                                    <w:rFonts w:cs="Arial"/>
                                    <w:sz w:val="20"/>
                                    <w:szCs w:val="20"/>
                                    <w:lang w:val="hy-AM"/>
                                  </w:rPr>
                                  <w:t>Նախագծող մարմինը մշակում է նախնական ԿԱԳ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6" name="Down Arrow 6"/>
                          <wps:cNvSpPr/>
                          <wps:spPr>
                            <a:xfrm>
                              <a:off x="2465222" y="804672"/>
                              <a:ext cx="276225" cy="264795"/>
                            </a:xfrm>
                            <a:prstGeom prst="downArrow">
                              <a:avLst>
                                <a:gd name="adj1" fmla="val 29311"/>
                                <a:gd name="adj2" fmla="val 50000"/>
                              </a:avLst>
                            </a:prstGeom>
                            <a:solidFill>
                              <a:srgbClr val="5B9BD5"/>
                            </a:solidFill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6694" y="1075334"/>
                              <a:ext cx="4159250" cy="49011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64D53" w:rsidRPr="00CC4E6E" w:rsidRDefault="00F64D53" w:rsidP="00816B6F">
                                <w:pPr>
                                  <w:spacing w:line="240" w:lineRule="auto"/>
                                  <w:jc w:val="center"/>
                                  <w:rPr>
                                    <w:rFonts w:cs="Arial"/>
                                    <w:sz w:val="20"/>
                                    <w:szCs w:val="20"/>
                                    <w:lang w:val="hy-AM"/>
                                  </w:rPr>
                                </w:pPr>
                                <w:r w:rsidRPr="00CC4E6E">
                                  <w:rPr>
                                    <w:rFonts w:cs="Arial"/>
                                    <w:sz w:val="20"/>
                                    <w:szCs w:val="20"/>
                                    <w:lang w:val="hy-AM"/>
                                  </w:rPr>
                                  <w:t>ԿԼՓԳ</w:t>
                                </w:r>
                                <w:r>
                                  <w:rPr>
                                    <w:rFonts w:cs="Arial"/>
                                    <w:sz w:val="20"/>
                                    <w:szCs w:val="20"/>
                                    <w:lang w:val="hy-AM"/>
                                  </w:rPr>
                                  <w:t>-ն</w:t>
                                </w:r>
                                <w:r w:rsidRPr="00CC4E6E">
                                  <w:rPr>
                                    <w:rFonts w:cs="Arial"/>
                                    <w:sz w:val="20"/>
                                    <w:szCs w:val="20"/>
                                    <w:lang w:val="hy-AM"/>
                                  </w:rPr>
                                  <w:t xml:space="preserve"> 5 աշխատանքային օրվա ընթացքում</w:t>
                                </w:r>
                                <w:r>
                                  <w:rPr>
                                    <w:rFonts w:cs="Arial"/>
                                    <w:sz w:val="20"/>
                                    <w:szCs w:val="20"/>
                                    <w:lang w:val="hy-AM"/>
                                  </w:rPr>
                                  <w:t xml:space="preserve"> տեղեկացնում է մշակողին որ տեսակի ԿԱԳ պետք է իրականացվի: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0" name="Right Arrow 10"/>
                          <wps:cNvSpPr/>
                          <wps:spPr>
                            <a:xfrm>
                              <a:off x="548640" y="563270"/>
                              <a:ext cx="180975" cy="180975"/>
                            </a:xfrm>
                            <a:prstGeom prst="rightArrow">
                              <a:avLst/>
                            </a:prstGeom>
                            <a:solidFill>
                              <a:srgbClr val="5B9BD5"/>
                            </a:solidFill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Straight Connector 12"/>
                          <wps:cNvCnPr/>
                          <wps:spPr>
                            <a:xfrm flipH="1" flipV="1">
                              <a:off x="321869" y="643738"/>
                              <a:ext cx="7315" cy="69093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5B9BD5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4" name="Down Arrow 14"/>
                          <wps:cNvSpPr/>
                          <wps:spPr>
                            <a:xfrm>
                              <a:off x="2465222" y="1594714"/>
                              <a:ext cx="276225" cy="264795"/>
                            </a:xfrm>
                            <a:prstGeom prst="downArrow">
                              <a:avLst>
                                <a:gd name="adj1" fmla="val 29311"/>
                                <a:gd name="adj2" fmla="val 50000"/>
                              </a:avLst>
                            </a:prstGeom>
                            <a:solidFill>
                              <a:srgbClr val="5B9BD5"/>
                            </a:solidFill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Straight Connector 15"/>
                          <wps:cNvCnPr/>
                          <wps:spPr>
                            <a:xfrm>
                              <a:off x="321869" y="1338682"/>
                              <a:ext cx="200025" cy="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5B9BD5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9379" y="1880006"/>
                              <a:ext cx="4191610" cy="29260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64D53" w:rsidRPr="00CC4E6E" w:rsidRDefault="00F64D53" w:rsidP="00816B6F">
                                <w:pPr>
                                  <w:jc w:val="center"/>
                                  <w:rPr>
                                    <w:rFonts w:cs="Arial"/>
                                    <w:sz w:val="20"/>
                                    <w:szCs w:val="20"/>
                                    <w:lang w:val="hy-AM"/>
                                  </w:rPr>
                                </w:pPr>
                                <w:r w:rsidRPr="00CC4E6E">
                                  <w:rPr>
                                    <w:rFonts w:cs="Arial"/>
                                    <w:sz w:val="20"/>
                                    <w:szCs w:val="20"/>
                                    <w:lang w:val="hy-AM"/>
                                  </w:rPr>
                                  <w:t>ԿԼՓԳ-ն ստանում է վերջնական ԿԱԳ</w:t>
                                </w:r>
                                <w:r w:rsidRPr="00CC4E6E">
                                  <w:rPr>
                                    <w:rFonts w:cs="Arial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CC4E6E">
                                  <w:rPr>
                                    <w:rFonts w:cs="Arial"/>
                                    <w:sz w:val="20"/>
                                    <w:szCs w:val="20"/>
                                    <w:lang w:val="hy-AM"/>
                                  </w:rPr>
                                  <w:t>հաշվետվությունը: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421331"/>
                              <a:ext cx="2143125" cy="5143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64D53" w:rsidRPr="00CC4E6E" w:rsidRDefault="00F64D53" w:rsidP="00816B6F">
                                <w:pPr>
                                  <w:jc w:val="both"/>
                                  <w:rPr>
                                    <w:rFonts w:cs="Arial"/>
                                    <w:sz w:val="20"/>
                                    <w:szCs w:val="20"/>
                                    <w:lang w:val="hy-AM"/>
                                  </w:rPr>
                                </w:pPr>
                                <w:r w:rsidRPr="00CC4E6E">
                                  <w:rPr>
                                    <w:rFonts w:cs="Arial"/>
                                    <w:sz w:val="20"/>
                                    <w:szCs w:val="20"/>
                                    <w:lang w:val="hy-AM"/>
                                  </w:rPr>
                                  <w:t>ԿԼՓԳ-ն հաստատում է համապատասխանությունը: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45766" y="2435962"/>
                              <a:ext cx="3019425" cy="5143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64D53" w:rsidRPr="00CC4E6E" w:rsidRDefault="00F64D53" w:rsidP="00816B6F">
                                <w:pPr>
                                  <w:jc w:val="both"/>
                                  <w:rPr>
                                    <w:rFonts w:cs="Arial"/>
                                    <w:sz w:val="20"/>
                                    <w:szCs w:val="20"/>
                                    <w:lang w:val="hy-AM"/>
                                  </w:rPr>
                                </w:pPr>
                                <w:r w:rsidRPr="00CC4E6E">
                                  <w:rPr>
                                    <w:rFonts w:cs="Arial"/>
                                    <w:sz w:val="20"/>
                                    <w:szCs w:val="20"/>
                                    <w:lang w:val="hy-AM"/>
                                  </w:rPr>
                                  <w:t xml:space="preserve">ԿԼՓԳ-ն հայտնում է, որ հաշվետվությունը չի համապատասխանում պահանջներին: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57754" y="3174797"/>
                              <a:ext cx="1343025" cy="5143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64D53" w:rsidRPr="00171438" w:rsidRDefault="00F64D53" w:rsidP="00816B6F">
                                <w:pPr>
                                  <w:jc w:val="both"/>
                                  <w:rPr>
                                    <w:rFonts w:cs="Arial"/>
                                    <w:sz w:val="20"/>
                                    <w:szCs w:val="20"/>
                                    <w:lang w:val="hy-AM"/>
                                  </w:rPr>
                                </w:pPr>
                                <w:r w:rsidRPr="00171438">
                                  <w:rPr>
                                    <w:rFonts w:cs="Arial"/>
                                    <w:sz w:val="20"/>
                                    <w:szCs w:val="20"/>
                                    <w:lang w:val="hy-AM"/>
                                  </w:rPr>
                                  <w:t xml:space="preserve">Նախարարական </w:t>
                                </w:r>
                                <w:r>
                                  <w:rPr>
                                    <w:rFonts w:cs="Arial"/>
                                    <w:sz w:val="20"/>
                                    <w:szCs w:val="20"/>
                                    <w:lang w:val="hy-AM"/>
                                  </w:rPr>
                                  <w:t>խ</w:t>
                                </w:r>
                                <w:r w:rsidRPr="00171438">
                                  <w:rPr>
                                    <w:rFonts w:cs="Arial"/>
                                    <w:sz w:val="20"/>
                                    <w:szCs w:val="20"/>
                                    <w:lang w:val="hy-AM"/>
                                  </w:rPr>
                                  <w:t>որհո</w:t>
                                </w:r>
                                <w:r>
                                  <w:rPr>
                                    <w:rFonts w:cs="Arial"/>
                                    <w:sz w:val="20"/>
                                    <w:szCs w:val="20"/>
                                    <w:lang w:val="hy-AM"/>
                                  </w:rPr>
                                  <w:t>ւ</w:t>
                                </w:r>
                                <w:r w:rsidRPr="00171438">
                                  <w:rPr>
                                    <w:rFonts w:cs="Arial"/>
                                    <w:sz w:val="20"/>
                                    <w:szCs w:val="20"/>
                                    <w:lang w:val="hy-AM"/>
                                  </w:rPr>
                                  <w:t>րդ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18995" y="3174797"/>
                              <a:ext cx="876300" cy="5143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64D53" w:rsidRPr="00171438" w:rsidRDefault="00F64D53" w:rsidP="00816B6F">
                                <w:pPr>
                                  <w:contextualSpacing/>
                                  <w:jc w:val="both"/>
                                  <w:rPr>
                                    <w:rFonts w:cs="Arial"/>
                                    <w:sz w:val="20"/>
                                    <w:szCs w:val="20"/>
                                    <w:lang w:val="hy-AM"/>
                                  </w:rPr>
                                </w:pPr>
                                <w:r w:rsidRPr="00171438">
                                  <w:rPr>
                                    <w:rFonts w:cs="Arial"/>
                                    <w:sz w:val="20"/>
                                    <w:szCs w:val="20"/>
                                    <w:lang w:val="hy-AM"/>
                                  </w:rPr>
                                  <w:t xml:space="preserve">Բացառիկ </w:t>
                                </w:r>
                              </w:p>
                              <w:p w:rsidR="00F64D53" w:rsidRPr="00171438" w:rsidRDefault="00F64D53" w:rsidP="00816B6F">
                                <w:pPr>
                                  <w:contextualSpacing/>
                                  <w:jc w:val="both"/>
                                  <w:rPr>
                                    <w:rFonts w:cs="Arial"/>
                                    <w:sz w:val="20"/>
                                    <w:szCs w:val="20"/>
                                    <w:lang w:val="hy-AM"/>
                                  </w:rPr>
                                </w:pPr>
                                <w:r w:rsidRPr="00171438">
                                  <w:rPr>
                                    <w:rFonts w:cs="Arial"/>
                                    <w:sz w:val="20"/>
                                    <w:szCs w:val="20"/>
                                    <w:lang w:val="hy-AM"/>
                                  </w:rPr>
                                  <w:t>դեպք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2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72000" y="3174797"/>
                              <a:ext cx="914400" cy="5143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64D53" w:rsidRPr="00171438" w:rsidRDefault="00F64D53" w:rsidP="00816B6F">
                                <w:pPr>
                                  <w:contextualSpacing/>
                                  <w:jc w:val="both"/>
                                  <w:rPr>
                                    <w:rFonts w:cs="Arial"/>
                                    <w:sz w:val="20"/>
                                    <w:szCs w:val="20"/>
                                    <w:lang w:val="hy-AM"/>
                                  </w:rPr>
                                </w:pPr>
                                <w:r w:rsidRPr="00171438">
                                  <w:rPr>
                                    <w:rFonts w:cs="Arial"/>
                                    <w:sz w:val="20"/>
                                    <w:szCs w:val="20"/>
                                    <w:lang w:val="hy-AM"/>
                                  </w:rPr>
                                  <w:t xml:space="preserve">Ոչ բացառիկ </w:t>
                                </w:r>
                              </w:p>
                              <w:p w:rsidR="00F64D53" w:rsidRPr="00171438" w:rsidRDefault="00F64D53" w:rsidP="00816B6F">
                                <w:pPr>
                                  <w:contextualSpacing/>
                                  <w:jc w:val="both"/>
                                  <w:rPr>
                                    <w:rFonts w:cs="Arial"/>
                                    <w:sz w:val="20"/>
                                    <w:szCs w:val="20"/>
                                    <w:lang w:val="hy-AM"/>
                                  </w:rPr>
                                </w:pPr>
                                <w:r>
                                  <w:rPr>
                                    <w:rFonts w:cs="Arial"/>
                                    <w:sz w:val="20"/>
                                    <w:szCs w:val="20"/>
                                    <w:lang w:val="hy-AM"/>
                                  </w:rPr>
                                  <w:t>դ</w:t>
                                </w:r>
                                <w:r w:rsidRPr="00171438">
                                  <w:rPr>
                                    <w:rFonts w:cs="Arial"/>
                                    <w:sz w:val="20"/>
                                    <w:szCs w:val="20"/>
                                    <w:lang w:val="hy-AM"/>
                                  </w:rPr>
                                  <w:t>եպք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25" name="Straight Connector 225"/>
                          <wps:cNvCnPr/>
                          <wps:spPr>
                            <a:xfrm>
                              <a:off x="5372100" y="619136"/>
                              <a:ext cx="19202" cy="2543164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5B9BD5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226" name="Straight Connector 226"/>
                          <wps:cNvCnPr/>
                          <wps:spPr>
                            <a:xfrm flipV="1">
                              <a:off x="4484218" y="629107"/>
                              <a:ext cx="907085" cy="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5B9BD5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22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8250" y="3189427"/>
                              <a:ext cx="1343025" cy="5143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64D53" w:rsidRPr="00171438" w:rsidRDefault="00F64D53" w:rsidP="00816B6F">
                                <w:pPr>
                                  <w:jc w:val="both"/>
                                  <w:rPr>
                                    <w:rFonts w:cs="Arial"/>
                                    <w:sz w:val="20"/>
                                    <w:szCs w:val="20"/>
                                    <w:lang w:val="hy-AM"/>
                                  </w:rPr>
                                </w:pPr>
                                <w:r w:rsidRPr="00171438">
                                  <w:rPr>
                                    <w:rFonts w:cs="Arial"/>
                                    <w:sz w:val="20"/>
                                    <w:szCs w:val="20"/>
                                    <w:lang w:val="hy-AM"/>
                                  </w:rPr>
                                  <w:t xml:space="preserve">Նախարարական </w:t>
                                </w:r>
                                <w:r>
                                  <w:rPr>
                                    <w:rFonts w:cs="Arial"/>
                                    <w:sz w:val="20"/>
                                    <w:szCs w:val="20"/>
                                    <w:lang w:val="hy-AM"/>
                                  </w:rPr>
                                  <w:t>խ</w:t>
                                </w:r>
                                <w:r w:rsidRPr="00171438">
                                  <w:rPr>
                                    <w:rFonts w:cs="Arial"/>
                                    <w:sz w:val="20"/>
                                    <w:szCs w:val="20"/>
                                    <w:lang w:val="hy-AM"/>
                                  </w:rPr>
                                  <w:t>որհո</w:t>
                                </w:r>
                                <w:r>
                                  <w:rPr>
                                    <w:rFonts w:cs="Arial"/>
                                    <w:sz w:val="20"/>
                                    <w:szCs w:val="20"/>
                                    <w:lang w:val="hy-AM"/>
                                  </w:rPr>
                                  <w:t>ւ</w:t>
                                </w:r>
                                <w:r w:rsidRPr="00171438">
                                  <w:rPr>
                                    <w:rFonts w:cs="Arial"/>
                                    <w:sz w:val="20"/>
                                    <w:szCs w:val="20"/>
                                    <w:lang w:val="hy-AM"/>
                                  </w:rPr>
                                  <w:t>րդ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2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6304" y="3884371"/>
                              <a:ext cx="4886325" cy="4895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64D53" w:rsidRPr="00171438" w:rsidRDefault="00F64D53" w:rsidP="00816B6F">
                                <w:pPr>
                                  <w:spacing w:line="240" w:lineRule="auto"/>
                                  <w:jc w:val="center"/>
                                  <w:rPr>
                                    <w:rFonts w:cs="Arial"/>
                                    <w:sz w:val="20"/>
                                    <w:szCs w:val="20"/>
                                    <w:lang w:val="hy-AM"/>
                                  </w:rPr>
                                </w:pPr>
                                <w:r w:rsidRPr="00171438">
                                  <w:rPr>
                                    <w:rFonts w:cs="Arial"/>
                                    <w:sz w:val="20"/>
                                    <w:szCs w:val="20"/>
                                    <w:lang w:val="hy-AM"/>
                                  </w:rPr>
                                  <w:t xml:space="preserve">Փաստաթղթի շրջանառություն Նախարարական </w:t>
                                </w:r>
                                <w:r>
                                  <w:rPr>
                                    <w:rFonts w:cs="Arial"/>
                                    <w:sz w:val="20"/>
                                    <w:szCs w:val="20"/>
                                    <w:lang w:val="hy-AM"/>
                                  </w:rPr>
                                  <w:t>խորհ</w:t>
                                </w:r>
                                <w:r w:rsidRPr="00171438">
                                  <w:rPr>
                                    <w:rFonts w:cs="Arial"/>
                                    <w:sz w:val="20"/>
                                    <w:szCs w:val="20"/>
                                    <w:lang w:val="hy-AM"/>
                                  </w:rPr>
                                  <w:t xml:space="preserve">րդի կողմից և որոշման կայացում: </w:t>
                                </w:r>
                              </w:p>
                              <w:p w:rsidR="00F64D53" w:rsidRPr="00C46AD7" w:rsidRDefault="00F64D53" w:rsidP="00816B6F">
                                <w:pPr>
                                  <w:spacing w:line="240" w:lineRule="auto"/>
                                  <w:jc w:val="both"/>
                                  <w:rPr>
                                    <w:rFonts w:cs="Arial"/>
                                    <w:b/>
                                    <w:lang w:val="hy-AM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29" name="Right Arrow 229"/>
                          <wps:cNvSpPr/>
                          <wps:spPr>
                            <a:xfrm>
                              <a:off x="4411066" y="3372307"/>
                              <a:ext cx="180975" cy="180975"/>
                            </a:xfrm>
                            <a:prstGeom prst="rightArrow">
                              <a:avLst/>
                            </a:prstGeom>
                            <a:solidFill>
                              <a:srgbClr val="5B9BD5"/>
                            </a:solidFill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0" name="Right Arrow 230"/>
                          <wps:cNvSpPr/>
                          <wps:spPr>
                            <a:xfrm flipH="1">
                              <a:off x="2904134" y="3357677"/>
                              <a:ext cx="152400" cy="190500"/>
                            </a:xfrm>
                            <a:prstGeom prst="rightArrow">
                              <a:avLst/>
                            </a:prstGeom>
                            <a:solidFill>
                              <a:srgbClr val="5B9BD5"/>
                            </a:solidFill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1" name="Down Arrow 231"/>
                          <wps:cNvSpPr/>
                          <wps:spPr>
                            <a:xfrm>
                              <a:off x="994867" y="2187245"/>
                              <a:ext cx="152400" cy="219075"/>
                            </a:xfrm>
                            <a:prstGeom prst="downArrow">
                              <a:avLst/>
                            </a:prstGeom>
                            <a:solidFill>
                              <a:srgbClr val="5B9BD5"/>
                            </a:solidFill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2" name="Down Arrow 232"/>
                          <wps:cNvSpPr/>
                          <wps:spPr>
                            <a:xfrm>
                              <a:off x="994867" y="2948026"/>
                              <a:ext cx="152400" cy="219075"/>
                            </a:xfrm>
                            <a:prstGeom prst="downArrow">
                              <a:avLst/>
                            </a:prstGeom>
                            <a:solidFill>
                              <a:srgbClr val="5B9BD5"/>
                            </a:solidFill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3" name="Down Arrow 233"/>
                          <wps:cNvSpPr/>
                          <wps:spPr>
                            <a:xfrm>
                              <a:off x="3635654" y="2962656"/>
                              <a:ext cx="152400" cy="219075"/>
                            </a:xfrm>
                            <a:prstGeom prst="downArrow">
                              <a:avLst/>
                            </a:prstGeom>
                            <a:solidFill>
                              <a:srgbClr val="5B9BD5"/>
                            </a:solidFill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4" name="Down Arrow 234"/>
                          <wps:cNvSpPr/>
                          <wps:spPr>
                            <a:xfrm>
                              <a:off x="2421331" y="3708806"/>
                              <a:ext cx="171450" cy="152400"/>
                            </a:xfrm>
                            <a:prstGeom prst="downArrow">
                              <a:avLst/>
                            </a:prstGeom>
                            <a:solidFill>
                              <a:srgbClr val="5B9BD5"/>
                            </a:solidFill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5" name="Down Arrow 235"/>
                          <wps:cNvSpPr/>
                          <wps:spPr>
                            <a:xfrm>
                              <a:off x="980237" y="3716122"/>
                              <a:ext cx="171450" cy="152400"/>
                            </a:xfrm>
                            <a:prstGeom prst="downArrow">
                              <a:avLst/>
                            </a:prstGeom>
                            <a:solidFill>
                              <a:srgbClr val="5B9BD5"/>
                            </a:solidFill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6" name="Straight Connector 236"/>
                          <wps:cNvCnPr/>
                          <wps:spPr>
                            <a:xfrm>
                              <a:off x="329184" y="651053"/>
                              <a:ext cx="200025" cy="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5B9BD5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237" name="Down Arrow 237"/>
                          <wps:cNvSpPr/>
                          <wps:spPr>
                            <a:xfrm>
                              <a:off x="3635654" y="2201875"/>
                              <a:ext cx="152400" cy="219075"/>
                            </a:xfrm>
                            <a:prstGeom prst="downArrow">
                              <a:avLst/>
                            </a:prstGeom>
                            <a:solidFill>
                              <a:srgbClr val="5B9BD5"/>
                            </a:solidFill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8" name="Straight Connector 238"/>
                          <wps:cNvCnPr/>
                          <wps:spPr>
                            <a:xfrm>
                              <a:off x="4681728" y="1338682"/>
                              <a:ext cx="724205" cy="331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5B9BD5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239" name="Right Arrow 239"/>
                        <wps:cNvSpPr/>
                        <wps:spPr>
                          <a:xfrm flipH="1">
                            <a:off x="4438650" y="66675"/>
                            <a:ext cx="152400" cy="190490"/>
                          </a:xfrm>
                          <a:prstGeom prst="rightArrow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3F60D3" id="Group 240" o:spid="_x0000_s1068" style="position:absolute;left:0;text-align:left;margin-left:0;margin-top:12.3pt;width:6in;height:306.95pt;z-index:251678720" coordsize="54864,389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">
                <v:group id="Group 3" o:spid="_x0000_s1069" style="position:absolute;width:54864;height:38982" coordorigin=",4754" coordsize="54864,38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Text Box 2" o:spid="_x0000_s1070" type="#_x0000_t202" style="position:absolute;left:7461;top:4754;width:37258;height:3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      <v:textbox>
                      <w:txbxContent>
                        <w:p w:rsidR="00F64D53" w:rsidRPr="00171438" w:rsidRDefault="00F64D53" w:rsidP="00816B6F">
                          <w:pPr>
                            <w:spacing w:line="240" w:lineRule="auto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171438">
                            <w:rPr>
                              <w:rFonts w:cs="Arial"/>
                              <w:sz w:val="20"/>
                              <w:szCs w:val="20"/>
                              <w:lang w:val="hy-AM"/>
                            </w:rPr>
                            <w:t>Նախագծող մարմինը մշակում է նախնական ԿԱԳ</w:t>
                          </w:r>
                        </w:p>
                      </w:txbxContent>
                    </v:textbox>
                  </v:shape>
                  <v:shapetype id="_x0000_t67" coordsize="21600,21600" o:spt="67" adj="16200,5400" path="m0@0l@1@0@1,0@2,0@2@0,21600@0,10800,216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10800,0;0,@0;10800,21600;21600,@0" o:connectangles="270,180,90,0" textboxrect="@1,0,@2,@6"/>
                    <v:handles>
                      <v:h position="#1,#0" xrange="0,10800" yrange="0,21600"/>
                    </v:handles>
                  </v:shapetype>
                  <v:shape id="Down Arrow 6" o:spid="_x0000_s1071" type="#_x0000_t67" style="position:absolute;left:24652;top:8046;width:2762;height:2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" adj="10800,7634" fillcolor="#5b9bd5" strokecolor="#41719c" strokeweight="1pt"/>
                  <v:shape id="Text Box 2" o:spid="_x0000_s1072" type="#_x0000_t202" style="position:absolute;left:5266;top:10753;width:41593;height:49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      <v:textbox>
                      <w:txbxContent>
                        <w:p w:rsidR="00F64D53" w:rsidRPr="00CC4E6E" w:rsidRDefault="00F64D53" w:rsidP="00816B6F">
                          <w:pPr>
                            <w:spacing w:line="240" w:lineRule="auto"/>
                            <w:jc w:val="center"/>
                            <w:rPr>
                              <w:rFonts w:cs="Arial"/>
                              <w:sz w:val="20"/>
                              <w:szCs w:val="20"/>
                              <w:lang w:val="hy-AM"/>
                            </w:rPr>
                          </w:pPr>
                          <w:r w:rsidRPr="00CC4E6E">
                            <w:rPr>
                              <w:rFonts w:cs="Arial"/>
                              <w:sz w:val="20"/>
                              <w:szCs w:val="20"/>
                              <w:lang w:val="hy-AM"/>
                            </w:rPr>
                            <w:t>ԿԼՓԳ</w:t>
                          </w:r>
                          <w:r>
                            <w:rPr>
                              <w:rFonts w:cs="Arial"/>
                              <w:sz w:val="20"/>
                              <w:szCs w:val="20"/>
                              <w:lang w:val="hy-AM"/>
                            </w:rPr>
                            <w:t>-ն</w:t>
                          </w:r>
                          <w:r w:rsidRPr="00CC4E6E">
                            <w:rPr>
                              <w:rFonts w:cs="Arial"/>
                              <w:sz w:val="20"/>
                              <w:szCs w:val="20"/>
                              <w:lang w:val="hy-AM"/>
                            </w:rPr>
                            <w:t xml:space="preserve"> 5 աշխատանքային օրվա ընթացքում</w:t>
                          </w:r>
                          <w:r>
                            <w:rPr>
                              <w:rFonts w:cs="Arial"/>
                              <w:sz w:val="20"/>
                              <w:szCs w:val="20"/>
                              <w:lang w:val="hy-AM"/>
                            </w:rPr>
                            <w:t xml:space="preserve"> տեղեկացնում է մշակողին որ տեսակի ԿԱԳ պետք է իրականացվի:</w:t>
                          </w:r>
                        </w:p>
                      </w:txbxContent>
                    </v:textbox>
                  </v:shape>
                  <v:shape id="Right Arrow 10" o:spid="_x0000_s1073" type="#_x0000_t13" style="position:absolute;left:5486;top:5632;width:1810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" adj="10800" fillcolor="#5b9bd5" strokecolor="#41719c" strokeweight="1pt"/>
                  <v:line id="Straight Connector 12" o:spid="_x0000_s1074" style="position:absolute;flip:x y;visibility:visible;mso-wrap-style:square" from="3218,6437" to="3291,13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" strokecolor="#5b9bd5" strokeweight=".5pt">
                    <v:stroke joinstyle="miter"/>
                  </v:line>
                  <v:shape id="Down Arrow 14" o:spid="_x0000_s1075" type="#_x0000_t67" style="position:absolute;left:24652;top:15947;width:2762;height:2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" adj="10800,7634" fillcolor="#5b9bd5" strokecolor="#41719c" strokeweight="1pt"/>
                  <v:line id="Straight Connector 15" o:spid="_x0000_s1076" style="position:absolute;visibility:visible;mso-wrap-style:square" from="3218,13386" to="5218,133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" strokecolor="#5b9bd5" strokeweight=".5pt">
                    <v:stroke joinstyle="miter"/>
                  </v:line>
                  <v:shape id="Text Box 2" o:spid="_x0000_s1077" type="#_x0000_t202" style="position:absolute;left:5193;top:18800;width:41916;height:29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">
                    <v:textbox>
                      <w:txbxContent>
                        <w:p w:rsidR="00F64D53" w:rsidRPr="00CC4E6E" w:rsidRDefault="00F64D53" w:rsidP="00816B6F">
                          <w:pPr>
                            <w:jc w:val="center"/>
                            <w:rPr>
                              <w:rFonts w:cs="Arial"/>
                              <w:sz w:val="20"/>
                              <w:szCs w:val="20"/>
                              <w:lang w:val="hy-AM"/>
                            </w:rPr>
                          </w:pPr>
                          <w:r w:rsidRPr="00CC4E6E">
                            <w:rPr>
                              <w:rFonts w:cs="Arial"/>
                              <w:sz w:val="20"/>
                              <w:szCs w:val="20"/>
                              <w:lang w:val="hy-AM"/>
                            </w:rPr>
                            <w:t>ԿԼՓԳ-ն ստանում է վերջնական ԿԱԳ</w:t>
                          </w:r>
                          <w:r w:rsidRPr="00CC4E6E">
                            <w:rPr>
                              <w:rFonts w:cs="Arial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CC4E6E">
                            <w:rPr>
                              <w:rFonts w:cs="Arial"/>
                              <w:sz w:val="20"/>
                              <w:szCs w:val="20"/>
                              <w:lang w:val="hy-AM"/>
                            </w:rPr>
                            <w:t>հաշվետվությունը:</w:t>
                          </w:r>
                        </w:p>
                      </w:txbxContent>
                    </v:textbox>
                  </v:shape>
                  <v:shape id="Text Box 2" o:spid="_x0000_s1078" type="#_x0000_t202" style="position:absolute;top:24213;width:21431;height:5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hSi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">
                    <v:textbox>
                      <w:txbxContent>
                        <w:p w:rsidR="00F64D53" w:rsidRPr="00CC4E6E" w:rsidRDefault="00F64D53" w:rsidP="00816B6F">
                          <w:pPr>
                            <w:jc w:val="both"/>
                            <w:rPr>
                              <w:rFonts w:cs="Arial"/>
                              <w:sz w:val="20"/>
                              <w:szCs w:val="20"/>
                              <w:lang w:val="hy-AM"/>
                            </w:rPr>
                          </w:pPr>
                          <w:r w:rsidRPr="00CC4E6E">
                            <w:rPr>
                              <w:rFonts w:cs="Arial"/>
                              <w:sz w:val="20"/>
                              <w:szCs w:val="20"/>
                              <w:lang w:val="hy-AM"/>
                            </w:rPr>
                            <w:t>ԿԼՓԳ-ն հաստատում է համապատասխանությունը:</w:t>
                          </w:r>
                        </w:p>
                      </w:txbxContent>
                    </v:textbox>
                  </v:shape>
                  <v:shape id="Text Box 2" o:spid="_x0000_s1079" type="#_x0000_t202" style="position:absolute;left:22457;top:24359;width:30194;height:5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YDQ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6z8IgPo1S8AAAD//wMAUEsBAi0AFAAGAAgAAAAhANvh9svuAAAAhQEAABMAAAAAAAAA&#10;AAAAAAAAAAAAAFtDb250ZW50X1R5cGVzXS54bWxQSwECLQAUAAYACAAAACEAWvQsW78AAAAVAQAA&#10;CwAAAAAAAAAAAAAAAAAfAQAAX3JlbHMvLnJlbHNQSwECLQAUAAYACAAAACEAmAGA0MYAAADbAAAA&#10;DwAAAAAAAAAAAAAAAAAHAgAAZHJzL2Rvd25yZXYueG1sUEsFBgAAAAADAAMAtwAAAPoCAAAAAA==&#10;">
                    <v:textbox>
                      <w:txbxContent>
                        <w:p w:rsidR="00F64D53" w:rsidRPr="00CC4E6E" w:rsidRDefault="00F64D53" w:rsidP="00816B6F">
                          <w:pPr>
                            <w:jc w:val="both"/>
                            <w:rPr>
                              <w:rFonts w:cs="Arial"/>
                              <w:sz w:val="20"/>
                              <w:szCs w:val="20"/>
                              <w:lang w:val="hy-AM"/>
                            </w:rPr>
                          </w:pPr>
                          <w:r w:rsidRPr="00CC4E6E">
                            <w:rPr>
                              <w:rFonts w:cs="Arial"/>
                              <w:sz w:val="20"/>
                              <w:szCs w:val="20"/>
                              <w:lang w:val="hy-AM"/>
                            </w:rPr>
                            <w:t xml:space="preserve">ԿԼՓԳ-ն հայտնում է, որ հաշվետվությունը չի համապատասխանում պահանջներին: </w:t>
                          </w:r>
                        </w:p>
                      </w:txbxContent>
                    </v:textbox>
                  </v:shape>
                  <v:shape id="Text Box 2" o:spid="_x0000_s1080" type="#_x0000_t202" style="position:absolute;left:30577;top:31747;width:13430;height:5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SVL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">
                    <v:textbox>
                      <w:txbxContent>
                        <w:p w:rsidR="00F64D53" w:rsidRPr="00171438" w:rsidRDefault="00F64D53" w:rsidP="00816B6F">
                          <w:pPr>
                            <w:jc w:val="both"/>
                            <w:rPr>
                              <w:rFonts w:cs="Arial"/>
                              <w:sz w:val="20"/>
                              <w:szCs w:val="20"/>
                              <w:lang w:val="hy-AM"/>
                            </w:rPr>
                          </w:pPr>
                          <w:r w:rsidRPr="00171438">
                            <w:rPr>
                              <w:rFonts w:cs="Arial"/>
                              <w:sz w:val="20"/>
                              <w:szCs w:val="20"/>
                              <w:lang w:val="hy-AM"/>
                            </w:rPr>
                            <w:t xml:space="preserve">Նախարարական </w:t>
                          </w:r>
                          <w:r>
                            <w:rPr>
                              <w:rFonts w:cs="Arial"/>
                              <w:sz w:val="20"/>
                              <w:szCs w:val="20"/>
                              <w:lang w:val="hy-AM"/>
                            </w:rPr>
                            <w:t>խ</w:t>
                          </w:r>
                          <w:r w:rsidRPr="00171438">
                            <w:rPr>
                              <w:rFonts w:cs="Arial"/>
                              <w:sz w:val="20"/>
                              <w:szCs w:val="20"/>
                              <w:lang w:val="hy-AM"/>
                            </w:rPr>
                            <w:t>որհո</w:t>
                          </w:r>
                          <w:r>
                            <w:rPr>
                              <w:rFonts w:cs="Arial"/>
                              <w:sz w:val="20"/>
                              <w:szCs w:val="20"/>
                              <w:lang w:val="hy-AM"/>
                            </w:rPr>
                            <w:t>ւ</w:t>
                          </w:r>
                          <w:r w:rsidRPr="00171438">
                            <w:rPr>
                              <w:rFonts w:cs="Arial"/>
                              <w:sz w:val="20"/>
                              <w:szCs w:val="20"/>
                              <w:lang w:val="hy-AM"/>
                            </w:rPr>
                            <w:t>րդ</w:t>
                          </w:r>
                        </w:p>
                      </w:txbxContent>
                    </v:textbox>
                  </v:shape>
                  <v:shape id="Text Box 2" o:spid="_x0000_s1081" type="#_x0000_t202" style="position:absolute;left:20189;top:31747;width:8763;height:5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">
                    <v:textbox>
                      <w:txbxContent>
                        <w:p w:rsidR="00F64D53" w:rsidRPr="00171438" w:rsidRDefault="00F64D53" w:rsidP="00816B6F">
                          <w:pPr>
                            <w:contextualSpacing/>
                            <w:jc w:val="both"/>
                            <w:rPr>
                              <w:rFonts w:cs="Arial"/>
                              <w:sz w:val="20"/>
                              <w:szCs w:val="20"/>
                              <w:lang w:val="hy-AM"/>
                            </w:rPr>
                          </w:pPr>
                          <w:r w:rsidRPr="00171438">
                            <w:rPr>
                              <w:rFonts w:cs="Arial"/>
                              <w:sz w:val="20"/>
                              <w:szCs w:val="20"/>
                              <w:lang w:val="hy-AM"/>
                            </w:rPr>
                            <w:t xml:space="preserve">Բացառիկ </w:t>
                          </w:r>
                        </w:p>
                        <w:p w:rsidR="00F64D53" w:rsidRPr="00171438" w:rsidRDefault="00F64D53" w:rsidP="00816B6F">
                          <w:pPr>
                            <w:contextualSpacing/>
                            <w:jc w:val="both"/>
                            <w:rPr>
                              <w:rFonts w:cs="Arial"/>
                              <w:sz w:val="20"/>
                              <w:szCs w:val="20"/>
                              <w:lang w:val="hy-AM"/>
                            </w:rPr>
                          </w:pPr>
                          <w:r w:rsidRPr="00171438">
                            <w:rPr>
                              <w:rFonts w:cs="Arial"/>
                              <w:sz w:val="20"/>
                              <w:szCs w:val="20"/>
                              <w:lang w:val="hy-AM"/>
                            </w:rPr>
                            <w:t>դեպք</w:t>
                          </w:r>
                        </w:p>
                      </w:txbxContent>
                    </v:textbox>
                  </v:shape>
                  <v:shape id="Text Box 2" o:spid="_x0000_s1082" type="#_x0000_t202" style="position:absolute;left:45720;top:31747;width:9144;height:5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">
                    <v:textbox>
                      <w:txbxContent>
                        <w:p w:rsidR="00F64D53" w:rsidRPr="00171438" w:rsidRDefault="00F64D53" w:rsidP="00816B6F">
                          <w:pPr>
                            <w:contextualSpacing/>
                            <w:jc w:val="both"/>
                            <w:rPr>
                              <w:rFonts w:cs="Arial"/>
                              <w:sz w:val="20"/>
                              <w:szCs w:val="20"/>
                              <w:lang w:val="hy-AM"/>
                            </w:rPr>
                          </w:pPr>
                          <w:r w:rsidRPr="00171438">
                            <w:rPr>
                              <w:rFonts w:cs="Arial"/>
                              <w:sz w:val="20"/>
                              <w:szCs w:val="20"/>
                              <w:lang w:val="hy-AM"/>
                            </w:rPr>
                            <w:t xml:space="preserve">Ոչ բացառիկ </w:t>
                          </w:r>
                        </w:p>
                        <w:p w:rsidR="00F64D53" w:rsidRPr="00171438" w:rsidRDefault="00F64D53" w:rsidP="00816B6F">
                          <w:pPr>
                            <w:contextualSpacing/>
                            <w:jc w:val="both"/>
                            <w:rPr>
                              <w:rFonts w:cs="Arial"/>
                              <w:sz w:val="20"/>
                              <w:szCs w:val="20"/>
                              <w:lang w:val="hy-AM"/>
                            </w:rPr>
                          </w:pPr>
                          <w:r>
                            <w:rPr>
                              <w:rFonts w:cs="Arial"/>
                              <w:sz w:val="20"/>
                              <w:szCs w:val="20"/>
                              <w:lang w:val="hy-AM"/>
                            </w:rPr>
                            <w:t>դ</w:t>
                          </w:r>
                          <w:r w:rsidRPr="00171438">
                            <w:rPr>
                              <w:rFonts w:cs="Arial"/>
                              <w:sz w:val="20"/>
                              <w:szCs w:val="20"/>
                              <w:lang w:val="hy-AM"/>
                            </w:rPr>
                            <w:t>եպք</w:t>
                          </w:r>
                        </w:p>
                      </w:txbxContent>
                    </v:textbox>
                  </v:shape>
                  <v:line id="Straight Connector 225" o:spid="_x0000_s1083" style="position:absolute;visibility:visible;mso-wrap-style:square" from="53721,6191" to="53913,316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" strokecolor="#5b9bd5" strokeweight=".5pt">
                    <v:stroke joinstyle="miter"/>
                  </v:line>
                  <v:line id="Straight Connector 226" o:spid="_x0000_s1084" style="position:absolute;flip:y;visibility:visible;mso-wrap-style:square" from="44842,6291" to="53913,6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" strokecolor="#5b9bd5" strokeweight=".5pt">
                    <v:stroke joinstyle="miter"/>
                  </v:line>
                  <v:shape id="Text Box 2" o:spid="_x0000_s1085" type="#_x0000_t202" style="position:absolute;left:1682;top:31894;width:13430;height:5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">
                    <v:textbox>
                      <w:txbxContent>
                        <w:p w:rsidR="00F64D53" w:rsidRPr="00171438" w:rsidRDefault="00F64D53" w:rsidP="00816B6F">
                          <w:pPr>
                            <w:jc w:val="both"/>
                            <w:rPr>
                              <w:rFonts w:cs="Arial"/>
                              <w:sz w:val="20"/>
                              <w:szCs w:val="20"/>
                              <w:lang w:val="hy-AM"/>
                            </w:rPr>
                          </w:pPr>
                          <w:r w:rsidRPr="00171438">
                            <w:rPr>
                              <w:rFonts w:cs="Arial"/>
                              <w:sz w:val="20"/>
                              <w:szCs w:val="20"/>
                              <w:lang w:val="hy-AM"/>
                            </w:rPr>
                            <w:t xml:space="preserve">Նախարարական </w:t>
                          </w:r>
                          <w:r>
                            <w:rPr>
                              <w:rFonts w:cs="Arial"/>
                              <w:sz w:val="20"/>
                              <w:szCs w:val="20"/>
                              <w:lang w:val="hy-AM"/>
                            </w:rPr>
                            <w:t>խ</w:t>
                          </w:r>
                          <w:r w:rsidRPr="00171438">
                            <w:rPr>
                              <w:rFonts w:cs="Arial"/>
                              <w:sz w:val="20"/>
                              <w:szCs w:val="20"/>
                              <w:lang w:val="hy-AM"/>
                            </w:rPr>
                            <w:t>որհո</w:t>
                          </w:r>
                          <w:r>
                            <w:rPr>
                              <w:rFonts w:cs="Arial"/>
                              <w:sz w:val="20"/>
                              <w:szCs w:val="20"/>
                              <w:lang w:val="hy-AM"/>
                            </w:rPr>
                            <w:t>ւ</w:t>
                          </w:r>
                          <w:r w:rsidRPr="00171438">
                            <w:rPr>
                              <w:rFonts w:cs="Arial"/>
                              <w:sz w:val="20"/>
                              <w:szCs w:val="20"/>
                              <w:lang w:val="hy-AM"/>
                            </w:rPr>
                            <w:t>րդ</w:t>
                          </w:r>
                        </w:p>
                      </w:txbxContent>
                    </v:textbox>
                  </v:shape>
                  <v:shape id="Text Box 2" o:spid="_x0000_s1086" type="#_x0000_t202" style="position:absolute;left:1463;top:38843;width:48863;height:4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">
                    <v:textbox>
                      <w:txbxContent>
                        <w:p w:rsidR="00F64D53" w:rsidRPr="00171438" w:rsidRDefault="00F64D53" w:rsidP="00816B6F">
                          <w:pPr>
                            <w:spacing w:line="240" w:lineRule="auto"/>
                            <w:jc w:val="center"/>
                            <w:rPr>
                              <w:rFonts w:cs="Arial"/>
                              <w:sz w:val="20"/>
                              <w:szCs w:val="20"/>
                              <w:lang w:val="hy-AM"/>
                            </w:rPr>
                          </w:pPr>
                          <w:r w:rsidRPr="00171438">
                            <w:rPr>
                              <w:rFonts w:cs="Arial"/>
                              <w:sz w:val="20"/>
                              <w:szCs w:val="20"/>
                              <w:lang w:val="hy-AM"/>
                            </w:rPr>
                            <w:t xml:space="preserve">Փաստաթղթի շրջանառություն Նախարարական </w:t>
                          </w:r>
                          <w:r>
                            <w:rPr>
                              <w:rFonts w:cs="Arial"/>
                              <w:sz w:val="20"/>
                              <w:szCs w:val="20"/>
                              <w:lang w:val="hy-AM"/>
                            </w:rPr>
                            <w:t>խորհ</w:t>
                          </w:r>
                          <w:r w:rsidRPr="00171438">
                            <w:rPr>
                              <w:rFonts w:cs="Arial"/>
                              <w:sz w:val="20"/>
                              <w:szCs w:val="20"/>
                              <w:lang w:val="hy-AM"/>
                            </w:rPr>
                            <w:t xml:space="preserve">րդի կողմից և որոշման կայացում: </w:t>
                          </w:r>
                        </w:p>
                        <w:p w:rsidR="00F64D53" w:rsidRPr="00C46AD7" w:rsidRDefault="00F64D53" w:rsidP="00816B6F">
                          <w:pPr>
                            <w:spacing w:line="240" w:lineRule="auto"/>
                            <w:jc w:val="both"/>
                            <w:rPr>
                              <w:rFonts w:cs="Arial"/>
                              <w:b/>
                              <w:lang w:val="hy-AM"/>
                            </w:rPr>
                          </w:pPr>
                        </w:p>
                      </w:txbxContent>
                    </v:textbox>
                  </v:shape>
                  <v:shape id="Right Arrow 229" o:spid="_x0000_s1087" type="#_x0000_t13" style="position:absolute;left:44110;top:33723;width:1810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" adj="10800" fillcolor="#5b9bd5" strokecolor="#41719c" strokeweight="1pt"/>
                  <v:shape id="Right Arrow 230" o:spid="_x0000_s1088" type="#_x0000_t13" style="position:absolute;left:29041;top:33576;width:1524;height:19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" adj="10800" fillcolor="#5b9bd5" strokecolor="#41719c" strokeweight="1pt"/>
                  <v:shape id="Down Arrow 231" o:spid="_x0000_s1089" type="#_x0000_t67" style="position:absolute;left:9948;top:21872;width:1524;height:2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" adj="14087" fillcolor="#5b9bd5" strokecolor="#41719c" strokeweight="1pt"/>
                  <v:shape id="Down Arrow 232" o:spid="_x0000_s1090" type="#_x0000_t67" style="position:absolute;left:9948;top:29480;width:1524;height:2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" adj="14087" fillcolor="#5b9bd5" strokecolor="#41719c" strokeweight="1pt"/>
                  <v:shape id="Down Arrow 233" o:spid="_x0000_s1091" type="#_x0000_t67" style="position:absolute;left:36356;top:29626;width:1524;height:2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" adj="14087" fillcolor="#5b9bd5" strokecolor="#41719c" strokeweight="1pt"/>
                  <v:shape id="Down Arrow 234" o:spid="_x0000_s1092" type="#_x0000_t67" style="position:absolute;left:24213;top:37088;width:1714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" adj="10800" fillcolor="#5b9bd5" strokecolor="#41719c" strokeweight="1pt"/>
                  <v:shape id="Down Arrow 235" o:spid="_x0000_s1093" type="#_x0000_t67" style="position:absolute;left:9802;top:37161;width:1714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" adj="10800" fillcolor="#5b9bd5" strokecolor="#41719c" strokeweight="1pt"/>
                  <v:line id="Straight Connector 236" o:spid="_x0000_s1094" style="position:absolute;visibility:visible;mso-wrap-style:square" from="3291,6510" to="5292,6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" strokecolor="#5b9bd5" strokeweight=".5pt">
                    <v:stroke joinstyle="miter"/>
                  </v:line>
                  <v:shape id="Down Arrow 237" o:spid="_x0000_s1095" type="#_x0000_t67" style="position:absolute;left:36356;top:22018;width:1524;height:2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" adj="14087" fillcolor="#5b9bd5" strokecolor="#41719c" strokeweight="1pt"/>
                  <v:line id="Straight Connector 238" o:spid="_x0000_s1096" style="position:absolute;visibility:visible;mso-wrap-style:square" from="46817,13386" to="54059,133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" strokecolor="#5b9bd5" strokeweight=".5pt">
                    <v:stroke joinstyle="miter"/>
                  </v:line>
                </v:group>
                <v:shape id="Right Arrow 239" o:spid="_x0000_s1097" type="#_x0000_t13" style="position:absolute;left:44386;top:666;width:1524;height:19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" adj="10800" fillcolor="#5b9bd5" strokecolor="#41719c" strokeweight="1pt"/>
              </v:group>
            </w:pict>
          </mc:Fallback>
        </mc:AlternateContent>
      </w:r>
    </w:p>
    <w:p w:rsidR="00816B6F" w:rsidRPr="00A67382" w:rsidRDefault="00816B6F" w:rsidP="00816B6F">
      <w:pPr>
        <w:shd w:val="clear" w:color="auto" w:fill="FFFFFF"/>
        <w:spacing w:after="102" w:line="360" w:lineRule="auto"/>
        <w:jc w:val="both"/>
        <w:rPr>
          <w:rFonts w:cs="Sylfaen"/>
          <w:sz w:val="24"/>
          <w:szCs w:val="24"/>
          <w:lang w:val="hy-AM"/>
        </w:rPr>
      </w:pPr>
    </w:p>
    <w:p w:rsidR="00816B6F" w:rsidRPr="00A67382" w:rsidRDefault="00816B6F" w:rsidP="00816B6F">
      <w:pPr>
        <w:shd w:val="clear" w:color="auto" w:fill="FFFFFF"/>
        <w:spacing w:after="102" w:line="360" w:lineRule="auto"/>
        <w:jc w:val="both"/>
        <w:rPr>
          <w:rFonts w:cs="Sylfaen"/>
          <w:sz w:val="24"/>
          <w:szCs w:val="24"/>
          <w:lang w:val="hy-AM"/>
        </w:rPr>
      </w:pPr>
    </w:p>
    <w:p w:rsidR="00816B6F" w:rsidRPr="00A67382" w:rsidRDefault="00816B6F" w:rsidP="00816B6F">
      <w:pPr>
        <w:shd w:val="clear" w:color="auto" w:fill="FFFFFF"/>
        <w:spacing w:after="102" w:line="360" w:lineRule="auto"/>
        <w:jc w:val="both"/>
        <w:rPr>
          <w:rFonts w:cs="Sylfaen"/>
          <w:sz w:val="24"/>
          <w:szCs w:val="24"/>
          <w:lang w:val="hy-AM"/>
        </w:rPr>
      </w:pPr>
    </w:p>
    <w:p w:rsidR="00816B6F" w:rsidRPr="00A67382" w:rsidRDefault="00816B6F" w:rsidP="00816B6F">
      <w:pPr>
        <w:shd w:val="clear" w:color="auto" w:fill="FFFFFF"/>
        <w:spacing w:after="102" w:line="360" w:lineRule="auto"/>
        <w:jc w:val="both"/>
        <w:rPr>
          <w:rFonts w:cs="Sylfaen"/>
          <w:sz w:val="24"/>
          <w:szCs w:val="24"/>
          <w:lang w:val="hy-AM"/>
        </w:rPr>
      </w:pPr>
    </w:p>
    <w:p w:rsidR="00816B6F" w:rsidRPr="00A67382" w:rsidRDefault="00816B6F" w:rsidP="00816B6F">
      <w:pPr>
        <w:shd w:val="clear" w:color="auto" w:fill="FFFFFF"/>
        <w:spacing w:after="102" w:line="360" w:lineRule="auto"/>
        <w:jc w:val="both"/>
        <w:rPr>
          <w:rFonts w:cs="Sylfaen"/>
          <w:sz w:val="24"/>
          <w:szCs w:val="24"/>
          <w:lang w:val="hy-AM"/>
        </w:rPr>
      </w:pPr>
    </w:p>
    <w:p w:rsidR="00816B6F" w:rsidRPr="00A67382" w:rsidRDefault="00816B6F" w:rsidP="00816B6F">
      <w:pPr>
        <w:shd w:val="clear" w:color="auto" w:fill="FFFFFF"/>
        <w:spacing w:after="102" w:line="360" w:lineRule="auto"/>
        <w:jc w:val="both"/>
        <w:rPr>
          <w:rFonts w:cs="Sylfaen"/>
          <w:sz w:val="24"/>
          <w:szCs w:val="24"/>
          <w:lang w:val="hy-AM"/>
        </w:rPr>
      </w:pPr>
    </w:p>
    <w:p w:rsidR="00816B6F" w:rsidRPr="00A67382" w:rsidRDefault="00816B6F" w:rsidP="00816B6F">
      <w:pPr>
        <w:shd w:val="clear" w:color="auto" w:fill="FFFFFF"/>
        <w:spacing w:after="102" w:line="360" w:lineRule="auto"/>
        <w:jc w:val="both"/>
        <w:rPr>
          <w:rFonts w:cs="Sylfaen"/>
          <w:sz w:val="24"/>
          <w:szCs w:val="24"/>
          <w:lang w:val="hy-AM"/>
        </w:rPr>
      </w:pPr>
    </w:p>
    <w:p w:rsidR="00816B6F" w:rsidRPr="00A67382" w:rsidRDefault="00816B6F" w:rsidP="00816B6F">
      <w:pPr>
        <w:shd w:val="clear" w:color="auto" w:fill="FFFFFF"/>
        <w:spacing w:after="102" w:line="360" w:lineRule="auto"/>
        <w:jc w:val="both"/>
        <w:rPr>
          <w:rFonts w:cs="Sylfaen"/>
          <w:sz w:val="24"/>
          <w:szCs w:val="24"/>
          <w:lang w:val="hy-AM"/>
        </w:rPr>
      </w:pPr>
    </w:p>
    <w:p w:rsidR="00816B6F" w:rsidRPr="00A67382" w:rsidRDefault="00816B6F" w:rsidP="00816B6F">
      <w:pPr>
        <w:shd w:val="clear" w:color="auto" w:fill="FFFFFF"/>
        <w:spacing w:after="102" w:line="360" w:lineRule="auto"/>
        <w:jc w:val="both"/>
        <w:rPr>
          <w:rFonts w:cs="Sylfaen"/>
          <w:sz w:val="24"/>
          <w:szCs w:val="24"/>
          <w:lang w:val="hy-AM"/>
        </w:rPr>
      </w:pPr>
    </w:p>
    <w:p w:rsidR="00816B6F" w:rsidRPr="00A67382" w:rsidRDefault="00816B6F" w:rsidP="00816B6F">
      <w:pPr>
        <w:shd w:val="clear" w:color="auto" w:fill="FFFFFF"/>
        <w:spacing w:after="102" w:line="360" w:lineRule="auto"/>
        <w:jc w:val="both"/>
        <w:rPr>
          <w:rFonts w:cs="Sylfaen"/>
          <w:sz w:val="24"/>
          <w:szCs w:val="24"/>
          <w:lang w:val="hy-AM"/>
        </w:rPr>
      </w:pPr>
    </w:p>
    <w:p w:rsidR="00AE4E32" w:rsidRPr="00A67382" w:rsidRDefault="00AE4E32">
      <w:pPr>
        <w:rPr>
          <w:rFonts w:cs="Sylfaen"/>
          <w:sz w:val="24"/>
          <w:szCs w:val="24"/>
          <w:lang w:val="hy-AM"/>
        </w:rPr>
      </w:pPr>
      <w:r w:rsidRPr="00A67382">
        <w:rPr>
          <w:rFonts w:cs="Sylfaen"/>
          <w:sz w:val="24"/>
          <w:szCs w:val="24"/>
          <w:lang w:val="hy-AM"/>
        </w:rPr>
        <w:br w:type="page"/>
      </w:r>
    </w:p>
    <w:p w:rsidR="00816B6F" w:rsidRPr="00A67382" w:rsidRDefault="00AE4E32" w:rsidP="00816B6F">
      <w:pPr>
        <w:shd w:val="clear" w:color="auto" w:fill="FFFFFF"/>
        <w:spacing w:after="102" w:line="360" w:lineRule="auto"/>
        <w:ind w:firstLine="720"/>
        <w:jc w:val="both"/>
        <w:rPr>
          <w:rFonts w:cs="Sylfaen"/>
          <w:sz w:val="24"/>
          <w:szCs w:val="24"/>
          <w:lang w:val="hy-AM"/>
        </w:rPr>
      </w:pPr>
      <w:r w:rsidRPr="00A67382">
        <w:rPr>
          <w:rFonts w:cs="Sylfae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B559280" wp14:editId="2CE222D3">
                <wp:simplePos x="0" y="0"/>
                <wp:positionH relativeFrom="margin">
                  <wp:align>right</wp:align>
                </wp:positionH>
                <wp:positionV relativeFrom="paragraph">
                  <wp:posOffset>8641</wp:posOffset>
                </wp:positionV>
                <wp:extent cx="5915771" cy="9318929"/>
                <wp:effectExtent l="0" t="0" r="27940" b="158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771" cy="931892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4D53" w:rsidRPr="00814C15" w:rsidRDefault="00F64D53" w:rsidP="00816B6F">
                            <w:pPr>
                              <w:shd w:val="clear" w:color="auto" w:fill="FFFFFF"/>
                              <w:spacing w:after="102" w:line="360" w:lineRule="auto"/>
                              <w:ind w:firstLine="720"/>
                              <w:jc w:val="center"/>
                              <w:rPr>
                                <w:rFonts w:cs="Sylfaen"/>
                                <w:color w:val="FF0000"/>
                                <w:sz w:val="20"/>
                                <w:szCs w:val="20"/>
                                <w:lang w:val="hy-AM"/>
                              </w:rPr>
                            </w:pPr>
                            <w:r w:rsidRPr="00814C15">
                              <w:rPr>
                                <w:rFonts w:cs="Sylfaen"/>
                                <w:color w:val="FF0000"/>
                                <w:sz w:val="20"/>
                                <w:szCs w:val="20"/>
                                <w:lang w:val="hy-AM"/>
                              </w:rPr>
                              <w:t>Ծանոթություն</w:t>
                            </w:r>
                          </w:p>
                          <w:p w:rsidR="00F64D53" w:rsidRPr="00433623" w:rsidRDefault="00F64D53" w:rsidP="00816B6F">
                            <w:pPr>
                              <w:shd w:val="clear" w:color="auto" w:fill="FFFFFF"/>
                              <w:spacing w:after="102" w:line="360" w:lineRule="auto"/>
                              <w:ind w:firstLine="720"/>
                              <w:jc w:val="both"/>
                              <w:rPr>
                                <w:rFonts w:cs="Sylfaen"/>
                                <w:sz w:val="20"/>
                                <w:szCs w:val="20"/>
                                <w:lang w:val="hy-AM"/>
                              </w:rPr>
                            </w:pPr>
                            <w:r w:rsidRPr="00433623">
                              <w:rPr>
                                <w:rFonts w:cs="Sylfaen"/>
                                <w:sz w:val="20"/>
                                <w:szCs w:val="20"/>
                                <w:lang w:val="hy-AM"/>
                              </w:rPr>
                              <w:t>Ընդհանրապես ԿԱԳ վերլուծությունների իրականացումը ռեսուրսատար գործընթաց է: Այդ իսկ պատճառով միջազգային լավագույն փորձը ցույց է տալիս, որ նախապես սահմանվում են չափանիշներ և չափորոշիչներ, որոնց դեպքում իրականացվում է կարգավորում նախատեսող նորմերի ԿԱԳ վերլուծություն:</w:t>
                            </w:r>
                          </w:p>
                          <w:p w:rsidR="00F64D53" w:rsidRPr="007318F5" w:rsidRDefault="00F64D53" w:rsidP="00816B6F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firstLine="720"/>
                              <w:jc w:val="both"/>
                              <w:rPr>
                                <w:rFonts w:cs="GHEAGrapalat"/>
                                <w:sz w:val="20"/>
                                <w:szCs w:val="20"/>
                                <w:lang w:val="hy-AM" w:eastAsia="en-GB"/>
                              </w:rPr>
                            </w:pPr>
                            <w:r w:rsidRPr="00433623">
                              <w:rPr>
                                <w:rFonts w:cs="GHEAGrapalat"/>
                                <w:sz w:val="20"/>
                                <w:szCs w:val="20"/>
                                <w:lang w:val="hy-AM" w:eastAsia="en-GB"/>
                              </w:rPr>
                              <w:t xml:space="preserve">ԿԱԳ չափորոշիչների սահմանման մոտեցումներից է </w:t>
                            </w:r>
                            <w:r w:rsidRPr="00433623">
                              <w:rPr>
                                <w:rFonts w:cs="GHEAGrapalat"/>
                                <w:b/>
                                <w:sz w:val="20"/>
                                <w:szCs w:val="20"/>
                                <w:lang w:val="hy-AM" w:eastAsia="en-GB"/>
                              </w:rPr>
                              <w:t xml:space="preserve">«թիրախավորման» </w:t>
                            </w:r>
                            <w:r w:rsidRPr="00433623">
                              <w:rPr>
                                <w:rFonts w:cs="GHEAGrapalat"/>
                                <w:sz w:val="20"/>
                                <w:szCs w:val="20"/>
                                <w:lang w:val="hy-AM" w:eastAsia="en-GB"/>
                              </w:rPr>
                              <w:t>սկզբունքը, որը ենթադրում է ԿԱԳ-ի ենթակա իրավական ակտերի որոշում կամ ֆիլտրում</w:t>
                            </w:r>
                            <w:r>
                              <w:rPr>
                                <w:rFonts w:cs="GHEAGrapalat"/>
                                <w:sz w:val="20"/>
                                <w:szCs w:val="20"/>
                                <w:lang w:val="hy-AM" w:eastAsia="en-GB"/>
                              </w:rPr>
                              <w:t>՝</w:t>
                            </w:r>
                            <w:r w:rsidRPr="00433623">
                              <w:rPr>
                                <w:rFonts w:cs="GHEAGrapalat"/>
                                <w:sz w:val="20"/>
                                <w:szCs w:val="20"/>
                                <w:lang w:val="hy-AM" w:eastAsia="en-GB"/>
                              </w:rPr>
                              <w:t xml:space="preserve"> ազդեցության նախնական գնահատման միջոցով: </w:t>
                            </w:r>
                          </w:p>
                          <w:p w:rsidR="00F64D53" w:rsidRPr="00433623" w:rsidRDefault="00F64D53" w:rsidP="00816B6F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firstLine="720"/>
                              <w:jc w:val="both"/>
                              <w:rPr>
                                <w:rFonts w:cs="GHEAGrapalat"/>
                                <w:sz w:val="20"/>
                                <w:szCs w:val="20"/>
                                <w:lang w:val="hy-AM" w:eastAsia="en-GB"/>
                              </w:rPr>
                            </w:pPr>
                            <w:r w:rsidRPr="00433623">
                              <w:rPr>
                                <w:rFonts w:cs="GHEAGrapalat"/>
                                <w:sz w:val="20"/>
                                <w:szCs w:val="20"/>
                                <w:lang w:val="hy-AM" w:eastAsia="en-GB"/>
                              </w:rPr>
                              <w:t xml:space="preserve">Ավստրալիայի փորձը հատկանաշական է նախնական գնահատման լավ մշակված կառուցվածքի տեսանկյունից: Ֆիլտրող մեխանիզմ է </w:t>
                            </w:r>
                            <w:r w:rsidRPr="00433623">
                              <w:rPr>
                                <w:rFonts w:cs="GHEAGrapalat"/>
                                <w:b/>
                                <w:sz w:val="20"/>
                                <w:szCs w:val="20"/>
                                <w:lang w:val="hy-AM" w:eastAsia="en-GB"/>
                              </w:rPr>
                              <w:t>«տրիաժ» կամ «դասակարգում»</w:t>
                            </w:r>
                            <w:r w:rsidRPr="00433623">
                              <w:rPr>
                                <w:rFonts w:cs="GHEAGrapalat"/>
                                <w:sz w:val="20"/>
                                <w:szCs w:val="20"/>
                                <w:lang w:val="hy-AM" w:eastAsia="en-GB"/>
                              </w:rPr>
                              <w:t xml:space="preserve"> կոչվող սկզբունքը, որով որոշվում է իրավական ակտի նախագծով առաջարկվող կարգավորման ազդեցության վերլուծության տեսակը և  խորությունը: Այս նպատակով մշակվում են հատուկ հարցաշարեր (ամփոփաթերթեր), որոնց պատասխանելով իրավական ակտեր մշակող մարմինը որոշում է  նախատեսվող կարգավորման ազդեցությունները</w:t>
                            </w:r>
                            <w:r>
                              <w:rPr>
                                <w:rFonts w:cs="GHEAGrapalat"/>
                                <w:sz w:val="20"/>
                                <w:szCs w:val="20"/>
                                <w:lang w:val="hy-AM" w:eastAsia="en-GB"/>
                              </w:rPr>
                              <w:t>՝</w:t>
                            </w:r>
                            <w:r w:rsidRPr="00433623">
                              <w:rPr>
                                <w:rFonts w:cs="GHEAGrapalat"/>
                                <w:sz w:val="20"/>
                                <w:szCs w:val="20"/>
                                <w:lang w:val="hy-AM" w:eastAsia="en-GB"/>
                              </w:rPr>
                              <w:t xml:space="preserve"> դասակարգելով </w:t>
                            </w:r>
                            <w:r>
                              <w:rPr>
                                <w:rFonts w:cs="GHEAGrapalat"/>
                                <w:sz w:val="20"/>
                                <w:szCs w:val="20"/>
                                <w:lang w:val="hy-AM" w:eastAsia="en-GB"/>
                              </w:rPr>
                              <w:t xml:space="preserve">դրանք </w:t>
                            </w:r>
                            <w:r w:rsidRPr="00433623">
                              <w:rPr>
                                <w:rFonts w:cs="GHEAGrapalat"/>
                                <w:b/>
                                <w:sz w:val="20"/>
                                <w:szCs w:val="20"/>
                                <w:lang w:val="hy-AM" w:eastAsia="en-GB"/>
                              </w:rPr>
                              <w:t>ցածր, միջին և բարձր կարգի ազդեցություններ</w:t>
                            </w:r>
                            <w:r>
                              <w:rPr>
                                <w:rFonts w:cs="GHEAGrapalat"/>
                                <w:b/>
                                <w:sz w:val="20"/>
                                <w:szCs w:val="20"/>
                                <w:lang w:val="hy-AM" w:eastAsia="en-GB"/>
                              </w:rPr>
                              <w:t>ի</w:t>
                            </w:r>
                            <w:r w:rsidRPr="00433623">
                              <w:rPr>
                                <w:rFonts w:cs="GHEAGrapalat"/>
                                <w:sz w:val="20"/>
                                <w:szCs w:val="20"/>
                                <w:lang w:val="hy-AM" w:eastAsia="en-GB"/>
                              </w:rPr>
                              <w:t>, ըստ որոնց</w:t>
                            </w:r>
                            <w:r>
                              <w:rPr>
                                <w:rFonts w:cs="GHEAGrapalat"/>
                                <w:sz w:val="20"/>
                                <w:szCs w:val="20"/>
                                <w:lang w:val="hy-AM" w:eastAsia="en-GB"/>
                              </w:rPr>
                              <w:t>՝</w:t>
                            </w:r>
                            <w:r w:rsidRPr="00433623">
                              <w:rPr>
                                <w:rFonts w:cs="GHEAGrapalat"/>
                                <w:sz w:val="20"/>
                                <w:szCs w:val="20"/>
                                <w:lang w:val="hy-AM" w:eastAsia="en-GB"/>
                              </w:rPr>
                              <w:t xml:space="preserve"> որոշվում է իրականացվող ԿԱԳ-ի տեսակը՝ </w:t>
                            </w:r>
                            <w:r w:rsidRPr="00433623">
                              <w:rPr>
                                <w:rFonts w:cs="GHEAGrapalat"/>
                                <w:b/>
                                <w:sz w:val="20"/>
                                <w:szCs w:val="20"/>
                                <w:lang w:val="hy-AM" w:eastAsia="en-GB"/>
                              </w:rPr>
                              <w:t>պարզեցված (ոչ խորացված) կամ ամբողջական</w:t>
                            </w:r>
                            <w:r w:rsidRPr="00433623">
                              <w:rPr>
                                <w:rFonts w:cs="GHEAGrapalat"/>
                                <w:sz w:val="20"/>
                                <w:szCs w:val="20"/>
                                <w:lang w:val="hy-AM" w:eastAsia="en-GB"/>
                              </w:rPr>
                              <w:t xml:space="preserve"> </w:t>
                            </w:r>
                            <w:r w:rsidRPr="00433623">
                              <w:rPr>
                                <w:rFonts w:cs="GHEAGrapalat"/>
                                <w:b/>
                                <w:sz w:val="20"/>
                                <w:szCs w:val="20"/>
                                <w:lang w:val="hy-AM" w:eastAsia="en-GB"/>
                              </w:rPr>
                              <w:t>(խորացված) ԿԱԳ</w:t>
                            </w:r>
                            <w:r w:rsidRPr="00433623">
                              <w:rPr>
                                <w:rFonts w:cs="GHEAGrapalat"/>
                                <w:sz w:val="20"/>
                                <w:szCs w:val="20"/>
                                <w:lang w:val="hy-AM" w:eastAsia="en-GB"/>
                              </w:rPr>
                              <w:t>, որոնց դեպքում տարբերվում է վերլուծության բնույթը և խորությունը: Նման սկզբունքով ԿԱԳ են կիրառում նաև Կանադայում</w:t>
                            </w:r>
                            <w:r w:rsidRPr="007318F5">
                              <w:rPr>
                                <w:rFonts w:cs="GHEAGrapalat"/>
                                <w:sz w:val="20"/>
                                <w:szCs w:val="20"/>
                                <w:vertAlign w:val="superscript"/>
                                <w:lang w:eastAsia="en-GB"/>
                              </w:rPr>
                              <w:footnoteRef/>
                            </w:r>
                            <w:r w:rsidRPr="00433623">
                              <w:rPr>
                                <w:rFonts w:cs="GHEAGrapalat"/>
                                <w:sz w:val="20"/>
                                <w:szCs w:val="20"/>
                                <w:lang w:val="hy-AM" w:eastAsia="en-GB"/>
                              </w:rPr>
                              <w:t xml:space="preserve"> և Մեքսիկայում:</w:t>
                            </w:r>
                          </w:p>
                          <w:p w:rsidR="00F64D53" w:rsidRPr="00433623" w:rsidRDefault="00F64D53" w:rsidP="00816B6F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firstLine="720"/>
                              <w:jc w:val="both"/>
                              <w:rPr>
                                <w:rFonts w:eastAsia="Calibri" w:cs="GHEAGrapalat"/>
                                <w:sz w:val="20"/>
                                <w:szCs w:val="20"/>
                                <w:lang w:val="hy-AM" w:eastAsia="en-GB"/>
                              </w:rPr>
                            </w:pPr>
                            <w:r w:rsidRPr="00433623">
                              <w:rPr>
                                <w:rFonts w:cs="GHEAGrapalat"/>
                                <w:sz w:val="20"/>
                                <w:szCs w:val="20"/>
                                <w:lang w:val="hy-AM" w:eastAsia="en-GB"/>
                              </w:rPr>
                              <w:t xml:space="preserve">Մեկ այլ մոտեցում է կարգավորման ազդեցության  </w:t>
                            </w:r>
                            <w:r w:rsidRPr="00433623">
                              <w:rPr>
                                <w:rFonts w:cs="GHEAGrapalat"/>
                                <w:b/>
                                <w:sz w:val="20"/>
                                <w:szCs w:val="20"/>
                                <w:lang w:val="hy-AM" w:eastAsia="en-GB"/>
                              </w:rPr>
                              <w:t>նվազագույն շեմի կամ միջակայքի սահմանումը</w:t>
                            </w:r>
                            <w:r w:rsidRPr="00433623">
                              <w:rPr>
                                <w:rFonts w:cs="GHEAGrapalat"/>
                                <w:sz w:val="20"/>
                                <w:szCs w:val="20"/>
                                <w:lang w:val="hy-AM" w:eastAsia="en-GB"/>
                              </w:rPr>
                              <w:t xml:space="preserve"> խորացված կամ պարզեցված ԿԱԳ իրականացնելու համար: Օրինակ</w:t>
                            </w:r>
                            <w:r>
                              <w:rPr>
                                <w:rFonts w:cs="GHEAGrapalat"/>
                                <w:sz w:val="20"/>
                                <w:szCs w:val="20"/>
                                <w:lang w:val="hy-AM" w:eastAsia="en-GB"/>
                              </w:rPr>
                              <w:t>՝</w:t>
                            </w:r>
                            <w:r w:rsidRPr="00433623">
                              <w:rPr>
                                <w:rFonts w:cs="GHEAGrapalat"/>
                                <w:sz w:val="20"/>
                                <w:szCs w:val="20"/>
                                <w:lang w:val="hy-AM" w:eastAsia="en-GB"/>
                              </w:rPr>
                              <w:t xml:space="preserve"> ԱՄՆ-ում ԿԱԳ-ի նպատակահարմարությունը որոշվում է նախագծի՝ իրավական ակտը մշակող մարմնի կողմից նախնական գնահատման միջոցով</w:t>
                            </w:r>
                            <w:r>
                              <w:rPr>
                                <w:rFonts w:cs="GHEAGrapalat"/>
                                <w:sz w:val="20"/>
                                <w:szCs w:val="20"/>
                                <w:lang w:val="hy-AM" w:eastAsia="en-GB"/>
                              </w:rPr>
                              <w:t>՝</w:t>
                            </w:r>
                            <w:r w:rsidRPr="00433623">
                              <w:rPr>
                                <w:rFonts w:cs="GHEAGrapalat"/>
                                <w:sz w:val="20"/>
                                <w:szCs w:val="20"/>
                                <w:lang w:val="hy-AM" w:eastAsia="en-GB"/>
                              </w:rPr>
                              <w:t xml:space="preserve"> որակավորելով այն </w:t>
                            </w:r>
                            <w:r w:rsidRPr="00433623">
                              <w:rPr>
                                <w:rFonts w:cs="GHEAGrapalat"/>
                                <w:b/>
                                <w:sz w:val="20"/>
                                <w:szCs w:val="20"/>
                                <w:lang w:val="hy-AM" w:eastAsia="en-GB"/>
                              </w:rPr>
                              <w:t>«նշանակալի</w:t>
                            </w:r>
                            <w:r w:rsidRPr="00433623">
                              <w:rPr>
                                <w:rFonts w:cs="GHEAGrapalat"/>
                                <w:sz w:val="20"/>
                                <w:szCs w:val="20"/>
                                <w:lang w:val="hy-AM" w:eastAsia="en-GB"/>
                              </w:rPr>
                              <w:t xml:space="preserve">» կամ </w:t>
                            </w:r>
                            <w:r w:rsidRPr="00433623">
                              <w:rPr>
                                <w:rFonts w:cs="GHEAGrapalat"/>
                                <w:b/>
                                <w:sz w:val="20"/>
                                <w:szCs w:val="20"/>
                                <w:lang w:val="hy-AM" w:eastAsia="en-GB"/>
                              </w:rPr>
                              <w:t>«ոչ նշանակալի</w:t>
                            </w:r>
                            <w:r w:rsidRPr="00433623">
                              <w:rPr>
                                <w:rFonts w:cs="GHEAGrapalat"/>
                                <w:sz w:val="20"/>
                                <w:szCs w:val="20"/>
                                <w:lang w:val="hy-AM" w:eastAsia="en-GB"/>
                              </w:rPr>
                              <w:t>»: Ընդ որում, նշանակալի է համարվում, եթե ներկայացվող իրավական ակտի նախագիծը պարունակում է նորմեր, որոնք հնարավոր է ունենան</w:t>
                            </w:r>
                            <w:r w:rsidRPr="00433623">
                              <w:rPr>
                                <w:rFonts w:eastAsia="Calibri" w:cs="GHEAGrapalat"/>
                                <w:sz w:val="20"/>
                                <w:szCs w:val="20"/>
                                <w:lang w:val="hy-AM" w:eastAsia="en-GB"/>
                              </w:rPr>
                              <w:t xml:space="preserve"> տարեկան 100 մլն. ԱՄՆ դոլարին համարժեք և ավելի ազդեցություն կամ բացասական նյութական ազդեցություն</w:t>
                            </w:r>
                            <w:r w:rsidRPr="005A56AF">
                              <w:rPr>
                                <w:rFonts w:eastAsia="Calibri" w:cs="GHEAGrapalat"/>
                                <w:sz w:val="20"/>
                                <w:szCs w:val="20"/>
                                <w:lang w:val="hy-AM" w:eastAsia="en-GB"/>
                              </w:rPr>
                              <w:t xml:space="preserve"> </w:t>
                            </w:r>
                            <w:r w:rsidRPr="00433623">
                              <w:rPr>
                                <w:rFonts w:eastAsia="Calibri" w:cs="GHEAGrapalat"/>
                                <w:sz w:val="20"/>
                                <w:szCs w:val="20"/>
                                <w:lang w:val="hy-AM" w:eastAsia="en-GB"/>
                              </w:rPr>
                              <w:t xml:space="preserve">տնտեսության վրա՝ տնտեսության, տնտեսական որևէ ոլորտի, արտադրողականության, մրցունակության, աշխատատեղերի, բնապահպանության վրա և այլն: </w:t>
                            </w:r>
                          </w:p>
                          <w:p w:rsidR="00F64D53" w:rsidRPr="00433623" w:rsidRDefault="00F64D53" w:rsidP="00816B6F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firstLine="720"/>
                              <w:jc w:val="both"/>
                              <w:rPr>
                                <w:rFonts w:eastAsia="Calibri" w:cs="GHEAGrapalat"/>
                                <w:sz w:val="24"/>
                                <w:szCs w:val="24"/>
                                <w:lang w:val="hy-AM" w:eastAsia="en-GB"/>
                              </w:rPr>
                            </w:pPr>
                            <w:r w:rsidRPr="00433623">
                              <w:rPr>
                                <w:rFonts w:eastAsia="Calibri" w:cs="GHEAGrapalat"/>
                                <w:sz w:val="20"/>
                                <w:szCs w:val="20"/>
                                <w:lang w:val="hy-AM" w:eastAsia="en-GB"/>
                              </w:rPr>
                              <w:t>Տարբեր երկրներում տարբեր շեմեր են սահմանվում ազդեցությունների տեսանկյունից: Ավստրալիայում սահմանվում են կարգավորման ծախսերի նվազագույն և առավելագույն շեմեր</w:t>
                            </w:r>
                            <w:r w:rsidRPr="007318F5">
                              <w:rPr>
                                <w:rFonts w:eastAsia="Calibri" w:cs="GHEAGrapalat"/>
                                <w:sz w:val="20"/>
                                <w:szCs w:val="20"/>
                                <w:vertAlign w:val="superscript"/>
                                <w:lang w:eastAsia="en-GB"/>
                              </w:rPr>
                              <w:footnoteRef/>
                            </w:r>
                            <w:r w:rsidRPr="00433623">
                              <w:rPr>
                                <w:rFonts w:eastAsia="Calibri" w:cs="GHEAGrapalat"/>
                                <w:sz w:val="20"/>
                                <w:szCs w:val="20"/>
                                <w:lang w:val="hy-AM" w:eastAsia="en-GB"/>
                              </w:rPr>
                              <w:t xml:space="preserve"> (100,000- 2,000,000 ավստրալիական դոլար</w:t>
                            </w:r>
                            <w:r>
                              <w:rPr>
                                <w:rFonts w:eastAsia="Calibri" w:cs="GHEAGrapalat"/>
                                <w:sz w:val="20"/>
                                <w:szCs w:val="20"/>
                                <w:lang w:val="hy-AM" w:eastAsia="en-GB"/>
                              </w:rPr>
                              <w:t>).</w:t>
                            </w:r>
                            <w:r w:rsidRPr="00433623">
                              <w:rPr>
                                <w:rFonts w:eastAsia="Calibri" w:cs="GHEAGrapalat"/>
                                <w:sz w:val="20"/>
                                <w:szCs w:val="20"/>
                                <w:lang w:val="hy-AM" w:eastAsia="en-GB"/>
                              </w:rPr>
                              <w:t xml:space="preserve"> նշված միջակայքից վերև գտնվելու դեպքում առաջարկվում է ԿԱԳ-</w:t>
                            </w:r>
                            <w:r>
                              <w:rPr>
                                <w:rFonts w:eastAsia="Calibri" w:cs="GHEAGrapalat"/>
                                <w:sz w:val="20"/>
                                <w:szCs w:val="20"/>
                                <w:lang w:val="hy-AM" w:eastAsia="en-GB"/>
                              </w:rPr>
                              <w:t>ի</w:t>
                            </w:r>
                            <w:r w:rsidRPr="00433623">
                              <w:rPr>
                                <w:rFonts w:eastAsia="Calibri" w:cs="GHEAGrapalat"/>
                                <w:sz w:val="20"/>
                                <w:szCs w:val="20"/>
                                <w:lang w:val="hy-AM" w:eastAsia="en-GB"/>
                              </w:rPr>
                              <w:t xml:space="preserve"> համապատասխան տեսակ: Կարգավորման ծախսեր են </w:t>
                            </w:r>
                            <w:r>
                              <w:rPr>
                                <w:rFonts w:eastAsia="Calibri" w:cs="GHEAGrapalat"/>
                                <w:sz w:val="20"/>
                                <w:szCs w:val="20"/>
                                <w:lang w:val="hy-AM" w:eastAsia="en-GB"/>
                              </w:rPr>
                              <w:t>համարվում</w:t>
                            </w:r>
                            <w:r w:rsidRPr="00433623">
                              <w:rPr>
                                <w:rFonts w:eastAsia="Calibri" w:cs="GHEAGrapalat"/>
                                <w:sz w:val="20"/>
                                <w:szCs w:val="20"/>
                                <w:lang w:val="hy-AM" w:eastAsia="en-GB"/>
                              </w:rPr>
                              <w:t xml:space="preserve"> վարչական, համապատասխանության և ուշացման ծախսերը: Մեծ Բրիտանիայում այդ շեմը 5 մլն ֆունտն է: Կանադայում, </w:t>
                            </w:r>
                            <w:r w:rsidRPr="00433623">
                              <w:rPr>
                                <w:sz w:val="20"/>
                                <w:szCs w:val="20"/>
                                <w:lang w:val="hy-AM"/>
                              </w:rPr>
                              <w:t xml:space="preserve">եթե կանխատեսվող ծախսերը չեն </w:t>
                            </w:r>
                            <w:r>
                              <w:rPr>
                                <w:sz w:val="20"/>
                                <w:szCs w:val="20"/>
                                <w:lang w:val="hy-AM"/>
                              </w:rPr>
                              <w:t>գերազ</w:t>
                            </w:r>
                            <w:r w:rsidRPr="00433623">
                              <w:rPr>
                                <w:sz w:val="20"/>
                                <w:szCs w:val="20"/>
                                <w:lang w:val="hy-AM"/>
                              </w:rPr>
                              <w:t>անցում տարեկան 1 մլն կանադական դոլարը  (10 տարվա ընթացքում 10 մլն կանադական</w:t>
                            </w:r>
                            <w:r w:rsidRPr="00433623">
                              <w:rPr>
                                <w:sz w:val="24"/>
                                <w:szCs w:val="24"/>
                                <w:lang w:val="hy-AM"/>
                              </w:rPr>
                              <w:t xml:space="preserve"> </w:t>
                            </w:r>
                            <w:r w:rsidRPr="00433623">
                              <w:rPr>
                                <w:sz w:val="20"/>
                                <w:szCs w:val="20"/>
                                <w:lang w:val="hy-AM"/>
                              </w:rPr>
                              <w:t>դոլարի ներկա արժեքը), առաջարկը համարվում է ծախսերի ցածր ազդեցություն ունեցող:</w:t>
                            </w:r>
                          </w:p>
                          <w:p w:rsidR="00F64D53" w:rsidRDefault="00F64D53" w:rsidP="00816B6F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firstLine="720"/>
                              <w:jc w:val="both"/>
                              <w:rPr>
                                <w:rFonts w:cs="GHEAGrapalat"/>
                                <w:sz w:val="24"/>
                                <w:szCs w:val="24"/>
                                <w:lang w:val="hy-AM" w:eastAsia="en-GB"/>
                              </w:rPr>
                            </w:pPr>
                          </w:p>
                          <w:p w:rsidR="00F64D53" w:rsidRDefault="00F64D53" w:rsidP="00816B6F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firstLine="720"/>
                              <w:jc w:val="both"/>
                              <w:rPr>
                                <w:rFonts w:cs="GHEAGrapalat"/>
                                <w:sz w:val="24"/>
                                <w:szCs w:val="24"/>
                                <w:lang w:val="hy-AM" w:eastAsia="en-GB"/>
                              </w:rPr>
                            </w:pPr>
                          </w:p>
                          <w:p w:rsidR="00F64D53" w:rsidRDefault="00F64D53" w:rsidP="00816B6F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firstLine="720"/>
                              <w:jc w:val="both"/>
                              <w:rPr>
                                <w:rFonts w:cs="GHEAGrapalat"/>
                                <w:sz w:val="24"/>
                                <w:szCs w:val="24"/>
                                <w:lang w:val="hy-AM" w:eastAsia="en-GB"/>
                              </w:rPr>
                            </w:pPr>
                          </w:p>
                          <w:p w:rsidR="00F64D53" w:rsidRDefault="00F64D53" w:rsidP="00816B6F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firstLine="720"/>
                              <w:jc w:val="both"/>
                              <w:rPr>
                                <w:rFonts w:cs="GHEAGrapalat"/>
                                <w:sz w:val="24"/>
                                <w:szCs w:val="24"/>
                                <w:lang w:val="hy-AM" w:eastAsia="en-GB"/>
                              </w:rPr>
                            </w:pPr>
                          </w:p>
                          <w:p w:rsidR="00F64D53" w:rsidRDefault="00F64D53" w:rsidP="00816B6F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firstLine="720"/>
                              <w:jc w:val="both"/>
                              <w:rPr>
                                <w:rFonts w:cs="GHEAGrapalat"/>
                                <w:sz w:val="24"/>
                                <w:szCs w:val="24"/>
                                <w:lang w:val="hy-AM" w:eastAsia="en-GB"/>
                              </w:rPr>
                            </w:pPr>
                          </w:p>
                          <w:p w:rsidR="00F64D53" w:rsidRDefault="00F64D53" w:rsidP="00816B6F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firstLine="720"/>
                              <w:jc w:val="both"/>
                              <w:rPr>
                                <w:rFonts w:cs="GHEAGrapalat"/>
                                <w:sz w:val="24"/>
                                <w:szCs w:val="24"/>
                                <w:lang w:val="hy-AM" w:eastAsia="en-GB"/>
                              </w:rPr>
                            </w:pPr>
                          </w:p>
                          <w:p w:rsidR="00F64D53" w:rsidRDefault="00F64D53" w:rsidP="00816B6F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firstLine="720"/>
                              <w:jc w:val="both"/>
                              <w:rPr>
                                <w:rFonts w:cs="GHEAGrapalat"/>
                                <w:sz w:val="24"/>
                                <w:szCs w:val="24"/>
                                <w:lang w:val="hy-AM" w:eastAsia="en-GB"/>
                              </w:rPr>
                            </w:pPr>
                          </w:p>
                          <w:p w:rsidR="00F64D53" w:rsidRPr="00433623" w:rsidRDefault="00F64D53" w:rsidP="00816B6F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firstLine="720"/>
                              <w:jc w:val="both"/>
                              <w:rPr>
                                <w:rFonts w:cs="GHEAGrapalat"/>
                                <w:sz w:val="24"/>
                                <w:szCs w:val="24"/>
                                <w:lang w:val="hy-AM" w:eastAsia="en-GB"/>
                              </w:rPr>
                            </w:pPr>
                          </w:p>
                          <w:p w:rsidR="00F64D53" w:rsidRPr="007318F5" w:rsidRDefault="00F64D53" w:rsidP="00816B6F">
                            <w:pPr>
                              <w:jc w:val="center"/>
                              <w:rPr>
                                <w:lang w:val="hy-AM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559280" id="Rectangle 2" o:spid="_x0000_s1098" style="position:absolute;left:0;text-align:left;margin-left:414.6pt;margin-top:.7pt;width:465.8pt;height:733.75pt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" fillcolor="white [3201]" strokecolor="#4472c4 [3208]" strokeweight="1pt">
                <v:textbox>
                  <w:txbxContent>
                    <w:p w:rsidR="00F64D53" w:rsidRPr="00814C15" w:rsidRDefault="00F64D53" w:rsidP="00816B6F">
                      <w:pPr>
                        <w:shd w:val="clear" w:color="auto" w:fill="FFFFFF"/>
                        <w:spacing w:after="102" w:line="360" w:lineRule="auto"/>
                        <w:ind w:firstLine="720"/>
                        <w:jc w:val="center"/>
                        <w:rPr>
                          <w:rFonts w:cs="Sylfaen"/>
                          <w:color w:val="FF0000"/>
                          <w:sz w:val="20"/>
                          <w:szCs w:val="20"/>
                          <w:lang w:val="hy-AM"/>
                        </w:rPr>
                      </w:pPr>
                      <w:r w:rsidRPr="00814C15">
                        <w:rPr>
                          <w:rFonts w:cs="Sylfaen"/>
                          <w:color w:val="FF0000"/>
                          <w:sz w:val="20"/>
                          <w:szCs w:val="20"/>
                          <w:lang w:val="hy-AM"/>
                        </w:rPr>
                        <w:t>Ծանոթություն</w:t>
                      </w:r>
                    </w:p>
                    <w:p w:rsidR="00F64D53" w:rsidRPr="00433623" w:rsidRDefault="00F64D53" w:rsidP="00816B6F">
                      <w:pPr>
                        <w:shd w:val="clear" w:color="auto" w:fill="FFFFFF"/>
                        <w:spacing w:after="102" w:line="360" w:lineRule="auto"/>
                        <w:ind w:firstLine="720"/>
                        <w:jc w:val="both"/>
                        <w:rPr>
                          <w:rFonts w:cs="Sylfaen"/>
                          <w:sz w:val="20"/>
                          <w:szCs w:val="20"/>
                          <w:lang w:val="hy-AM"/>
                        </w:rPr>
                      </w:pPr>
                      <w:r w:rsidRPr="00433623">
                        <w:rPr>
                          <w:rFonts w:cs="Sylfaen"/>
                          <w:sz w:val="20"/>
                          <w:szCs w:val="20"/>
                          <w:lang w:val="hy-AM"/>
                        </w:rPr>
                        <w:t>Ընդհանրապես ԿԱԳ վերլուծությունների իրականացումը ռեսուրսատար գործընթաց է: Այդ իսկ պատճառով միջազգային լավագույն փորձը ցույց է տալիս, որ նախապես սահմանվում են չափանիշներ և չափորոշիչներ, որոնց դեպքում իրականացվում է կարգավորում նախատեսող նորմերի ԿԱԳ վերլուծություն:</w:t>
                      </w:r>
                    </w:p>
                    <w:p w:rsidR="00F64D53" w:rsidRPr="007318F5" w:rsidRDefault="00F64D53" w:rsidP="00816B6F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firstLine="720"/>
                        <w:jc w:val="both"/>
                        <w:rPr>
                          <w:rFonts w:cs="GHEAGrapalat"/>
                          <w:sz w:val="20"/>
                          <w:szCs w:val="20"/>
                          <w:lang w:val="hy-AM" w:eastAsia="en-GB"/>
                        </w:rPr>
                      </w:pPr>
                      <w:r w:rsidRPr="00433623">
                        <w:rPr>
                          <w:rFonts w:cs="GHEAGrapalat"/>
                          <w:sz w:val="20"/>
                          <w:szCs w:val="20"/>
                          <w:lang w:val="hy-AM" w:eastAsia="en-GB"/>
                        </w:rPr>
                        <w:t xml:space="preserve">ԿԱԳ չափորոշիչների սահմանման մոտեցումներից է </w:t>
                      </w:r>
                      <w:r w:rsidRPr="00433623">
                        <w:rPr>
                          <w:rFonts w:cs="GHEAGrapalat"/>
                          <w:b/>
                          <w:sz w:val="20"/>
                          <w:szCs w:val="20"/>
                          <w:lang w:val="hy-AM" w:eastAsia="en-GB"/>
                        </w:rPr>
                        <w:t xml:space="preserve">«թիրախավորման» </w:t>
                      </w:r>
                      <w:r w:rsidRPr="00433623">
                        <w:rPr>
                          <w:rFonts w:cs="GHEAGrapalat"/>
                          <w:sz w:val="20"/>
                          <w:szCs w:val="20"/>
                          <w:lang w:val="hy-AM" w:eastAsia="en-GB"/>
                        </w:rPr>
                        <w:t>սկզբունքը, որը ենթադրում է ԿԱԳ-ի ենթակա իրավական ակտերի որոշում կամ ֆիլտրում</w:t>
                      </w:r>
                      <w:r>
                        <w:rPr>
                          <w:rFonts w:cs="GHEAGrapalat"/>
                          <w:sz w:val="20"/>
                          <w:szCs w:val="20"/>
                          <w:lang w:val="hy-AM" w:eastAsia="en-GB"/>
                        </w:rPr>
                        <w:t>՝</w:t>
                      </w:r>
                      <w:r w:rsidRPr="00433623">
                        <w:rPr>
                          <w:rFonts w:cs="GHEAGrapalat"/>
                          <w:sz w:val="20"/>
                          <w:szCs w:val="20"/>
                          <w:lang w:val="hy-AM" w:eastAsia="en-GB"/>
                        </w:rPr>
                        <w:t xml:space="preserve"> ազդեցության նախնական գնահատման միջոցով: </w:t>
                      </w:r>
                    </w:p>
                    <w:p w:rsidR="00F64D53" w:rsidRPr="00433623" w:rsidRDefault="00F64D53" w:rsidP="00816B6F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firstLine="720"/>
                        <w:jc w:val="both"/>
                        <w:rPr>
                          <w:rFonts w:cs="GHEAGrapalat"/>
                          <w:sz w:val="20"/>
                          <w:szCs w:val="20"/>
                          <w:lang w:val="hy-AM" w:eastAsia="en-GB"/>
                        </w:rPr>
                      </w:pPr>
                      <w:r w:rsidRPr="00433623">
                        <w:rPr>
                          <w:rFonts w:cs="GHEAGrapalat"/>
                          <w:sz w:val="20"/>
                          <w:szCs w:val="20"/>
                          <w:lang w:val="hy-AM" w:eastAsia="en-GB"/>
                        </w:rPr>
                        <w:t xml:space="preserve">Ավստրալիայի փորձը հատկանաշական է նախնական գնահատման լավ մշակված կառուցվածքի տեսանկյունից: Ֆիլտրող մեխանիզմ է </w:t>
                      </w:r>
                      <w:r w:rsidRPr="00433623">
                        <w:rPr>
                          <w:rFonts w:cs="GHEAGrapalat"/>
                          <w:b/>
                          <w:sz w:val="20"/>
                          <w:szCs w:val="20"/>
                          <w:lang w:val="hy-AM" w:eastAsia="en-GB"/>
                        </w:rPr>
                        <w:t>«տրիաժ» կամ «դասակարգում»</w:t>
                      </w:r>
                      <w:r w:rsidRPr="00433623">
                        <w:rPr>
                          <w:rFonts w:cs="GHEAGrapalat"/>
                          <w:sz w:val="20"/>
                          <w:szCs w:val="20"/>
                          <w:lang w:val="hy-AM" w:eastAsia="en-GB"/>
                        </w:rPr>
                        <w:t xml:space="preserve"> կոչվող սկզբունքը, որով որոշվում է իրավական ակտի նախագծով առաջարկվող կարգավորման ազդեցության վերլուծության տեսակը և  խորությունը: Այս նպատակով մշակվում են հատուկ հարցաշարեր (ամփոփաթերթեր), որոնց պատասխանելով իրավական ակտեր մշակող մարմինը որոշում է  նախատեսվող կարգավորման ազդեցությունները</w:t>
                      </w:r>
                      <w:r>
                        <w:rPr>
                          <w:rFonts w:cs="GHEAGrapalat"/>
                          <w:sz w:val="20"/>
                          <w:szCs w:val="20"/>
                          <w:lang w:val="hy-AM" w:eastAsia="en-GB"/>
                        </w:rPr>
                        <w:t>՝</w:t>
                      </w:r>
                      <w:r w:rsidRPr="00433623">
                        <w:rPr>
                          <w:rFonts w:cs="GHEAGrapalat"/>
                          <w:sz w:val="20"/>
                          <w:szCs w:val="20"/>
                          <w:lang w:val="hy-AM" w:eastAsia="en-GB"/>
                        </w:rPr>
                        <w:t xml:space="preserve"> դասակարգելով </w:t>
                      </w:r>
                      <w:r>
                        <w:rPr>
                          <w:rFonts w:cs="GHEAGrapalat"/>
                          <w:sz w:val="20"/>
                          <w:szCs w:val="20"/>
                          <w:lang w:val="hy-AM" w:eastAsia="en-GB"/>
                        </w:rPr>
                        <w:t xml:space="preserve">դրանք </w:t>
                      </w:r>
                      <w:r w:rsidRPr="00433623">
                        <w:rPr>
                          <w:rFonts w:cs="GHEAGrapalat"/>
                          <w:b/>
                          <w:sz w:val="20"/>
                          <w:szCs w:val="20"/>
                          <w:lang w:val="hy-AM" w:eastAsia="en-GB"/>
                        </w:rPr>
                        <w:t>ցածր, միջին և բարձր կարգի ազդեցություններ</w:t>
                      </w:r>
                      <w:r>
                        <w:rPr>
                          <w:rFonts w:cs="GHEAGrapalat"/>
                          <w:b/>
                          <w:sz w:val="20"/>
                          <w:szCs w:val="20"/>
                          <w:lang w:val="hy-AM" w:eastAsia="en-GB"/>
                        </w:rPr>
                        <w:t>ի</w:t>
                      </w:r>
                      <w:r w:rsidRPr="00433623">
                        <w:rPr>
                          <w:rFonts w:cs="GHEAGrapalat"/>
                          <w:sz w:val="20"/>
                          <w:szCs w:val="20"/>
                          <w:lang w:val="hy-AM" w:eastAsia="en-GB"/>
                        </w:rPr>
                        <w:t>, ըստ որոնց</w:t>
                      </w:r>
                      <w:r>
                        <w:rPr>
                          <w:rFonts w:cs="GHEAGrapalat"/>
                          <w:sz w:val="20"/>
                          <w:szCs w:val="20"/>
                          <w:lang w:val="hy-AM" w:eastAsia="en-GB"/>
                        </w:rPr>
                        <w:t>՝</w:t>
                      </w:r>
                      <w:r w:rsidRPr="00433623">
                        <w:rPr>
                          <w:rFonts w:cs="GHEAGrapalat"/>
                          <w:sz w:val="20"/>
                          <w:szCs w:val="20"/>
                          <w:lang w:val="hy-AM" w:eastAsia="en-GB"/>
                        </w:rPr>
                        <w:t xml:space="preserve"> որոշվում է իրականացվող ԿԱԳ-ի տեսակը՝ </w:t>
                      </w:r>
                      <w:r w:rsidRPr="00433623">
                        <w:rPr>
                          <w:rFonts w:cs="GHEAGrapalat"/>
                          <w:b/>
                          <w:sz w:val="20"/>
                          <w:szCs w:val="20"/>
                          <w:lang w:val="hy-AM" w:eastAsia="en-GB"/>
                        </w:rPr>
                        <w:t>պարզեցված (ոչ խորացված) կամ ամբողջական</w:t>
                      </w:r>
                      <w:r w:rsidRPr="00433623">
                        <w:rPr>
                          <w:rFonts w:cs="GHEAGrapalat"/>
                          <w:sz w:val="20"/>
                          <w:szCs w:val="20"/>
                          <w:lang w:val="hy-AM" w:eastAsia="en-GB"/>
                        </w:rPr>
                        <w:t xml:space="preserve"> </w:t>
                      </w:r>
                      <w:r w:rsidRPr="00433623">
                        <w:rPr>
                          <w:rFonts w:cs="GHEAGrapalat"/>
                          <w:b/>
                          <w:sz w:val="20"/>
                          <w:szCs w:val="20"/>
                          <w:lang w:val="hy-AM" w:eastAsia="en-GB"/>
                        </w:rPr>
                        <w:t>(խորացված) ԿԱԳ</w:t>
                      </w:r>
                      <w:r w:rsidRPr="00433623">
                        <w:rPr>
                          <w:rFonts w:cs="GHEAGrapalat"/>
                          <w:sz w:val="20"/>
                          <w:szCs w:val="20"/>
                          <w:lang w:val="hy-AM" w:eastAsia="en-GB"/>
                        </w:rPr>
                        <w:t>, որոնց դեպքում տարբերվում է վերլուծության բնույթը և խորությունը: Նման սկզբունքով ԿԱԳ են կիրառում նաև Կանադայում</w:t>
                      </w:r>
                      <w:r w:rsidRPr="007318F5">
                        <w:rPr>
                          <w:rFonts w:cs="GHEAGrapalat"/>
                          <w:sz w:val="20"/>
                          <w:szCs w:val="20"/>
                          <w:vertAlign w:val="superscript"/>
                          <w:lang w:eastAsia="en-GB"/>
                        </w:rPr>
                        <w:footnoteRef/>
                      </w:r>
                      <w:r w:rsidRPr="00433623">
                        <w:rPr>
                          <w:rFonts w:cs="GHEAGrapalat"/>
                          <w:sz w:val="20"/>
                          <w:szCs w:val="20"/>
                          <w:lang w:val="hy-AM" w:eastAsia="en-GB"/>
                        </w:rPr>
                        <w:t xml:space="preserve"> և Մեքսիկայում:</w:t>
                      </w:r>
                    </w:p>
                    <w:p w:rsidR="00F64D53" w:rsidRPr="00433623" w:rsidRDefault="00F64D53" w:rsidP="00816B6F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firstLine="720"/>
                        <w:jc w:val="both"/>
                        <w:rPr>
                          <w:rFonts w:eastAsia="Calibri" w:cs="GHEAGrapalat"/>
                          <w:sz w:val="20"/>
                          <w:szCs w:val="20"/>
                          <w:lang w:val="hy-AM" w:eastAsia="en-GB"/>
                        </w:rPr>
                      </w:pPr>
                      <w:r w:rsidRPr="00433623">
                        <w:rPr>
                          <w:rFonts w:cs="GHEAGrapalat"/>
                          <w:sz w:val="20"/>
                          <w:szCs w:val="20"/>
                          <w:lang w:val="hy-AM" w:eastAsia="en-GB"/>
                        </w:rPr>
                        <w:t xml:space="preserve">Մեկ այլ մոտեցում է կարգավորման ազդեցության  </w:t>
                      </w:r>
                      <w:r w:rsidRPr="00433623">
                        <w:rPr>
                          <w:rFonts w:cs="GHEAGrapalat"/>
                          <w:b/>
                          <w:sz w:val="20"/>
                          <w:szCs w:val="20"/>
                          <w:lang w:val="hy-AM" w:eastAsia="en-GB"/>
                        </w:rPr>
                        <w:t>նվազագույն շեմի կամ միջակայքի սահմանումը</w:t>
                      </w:r>
                      <w:r w:rsidRPr="00433623">
                        <w:rPr>
                          <w:rFonts w:cs="GHEAGrapalat"/>
                          <w:sz w:val="20"/>
                          <w:szCs w:val="20"/>
                          <w:lang w:val="hy-AM" w:eastAsia="en-GB"/>
                        </w:rPr>
                        <w:t xml:space="preserve"> խորացված կամ պարզեցված ԿԱԳ իրականացնելու համար: Օրինակ</w:t>
                      </w:r>
                      <w:r>
                        <w:rPr>
                          <w:rFonts w:cs="GHEAGrapalat"/>
                          <w:sz w:val="20"/>
                          <w:szCs w:val="20"/>
                          <w:lang w:val="hy-AM" w:eastAsia="en-GB"/>
                        </w:rPr>
                        <w:t>՝</w:t>
                      </w:r>
                      <w:r w:rsidRPr="00433623">
                        <w:rPr>
                          <w:rFonts w:cs="GHEAGrapalat"/>
                          <w:sz w:val="20"/>
                          <w:szCs w:val="20"/>
                          <w:lang w:val="hy-AM" w:eastAsia="en-GB"/>
                        </w:rPr>
                        <w:t xml:space="preserve"> ԱՄՆ-ում ԿԱԳ-ի նպատակահարմարությունը որոշվում է նախագծի՝ իրավական ակտը մշակող մարմնի կողմից նախնական գնահատման միջոցով</w:t>
                      </w:r>
                      <w:r>
                        <w:rPr>
                          <w:rFonts w:cs="GHEAGrapalat"/>
                          <w:sz w:val="20"/>
                          <w:szCs w:val="20"/>
                          <w:lang w:val="hy-AM" w:eastAsia="en-GB"/>
                        </w:rPr>
                        <w:t>՝</w:t>
                      </w:r>
                      <w:r w:rsidRPr="00433623">
                        <w:rPr>
                          <w:rFonts w:cs="GHEAGrapalat"/>
                          <w:sz w:val="20"/>
                          <w:szCs w:val="20"/>
                          <w:lang w:val="hy-AM" w:eastAsia="en-GB"/>
                        </w:rPr>
                        <w:t xml:space="preserve"> որակավորելով այն </w:t>
                      </w:r>
                      <w:r w:rsidRPr="00433623">
                        <w:rPr>
                          <w:rFonts w:cs="GHEAGrapalat"/>
                          <w:b/>
                          <w:sz w:val="20"/>
                          <w:szCs w:val="20"/>
                          <w:lang w:val="hy-AM" w:eastAsia="en-GB"/>
                        </w:rPr>
                        <w:t>«նշանակալի</w:t>
                      </w:r>
                      <w:r w:rsidRPr="00433623">
                        <w:rPr>
                          <w:rFonts w:cs="GHEAGrapalat"/>
                          <w:sz w:val="20"/>
                          <w:szCs w:val="20"/>
                          <w:lang w:val="hy-AM" w:eastAsia="en-GB"/>
                        </w:rPr>
                        <w:t xml:space="preserve">» կամ </w:t>
                      </w:r>
                      <w:r w:rsidRPr="00433623">
                        <w:rPr>
                          <w:rFonts w:cs="GHEAGrapalat"/>
                          <w:b/>
                          <w:sz w:val="20"/>
                          <w:szCs w:val="20"/>
                          <w:lang w:val="hy-AM" w:eastAsia="en-GB"/>
                        </w:rPr>
                        <w:t>«ոչ նշանակալի</w:t>
                      </w:r>
                      <w:r w:rsidRPr="00433623">
                        <w:rPr>
                          <w:rFonts w:cs="GHEAGrapalat"/>
                          <w:sz w:val="20"/>
                          <w:szCs w:val="20"/>
                          <w:lang w:val="hy-AM" w:eastAsia="en-GB"/>
                        </w:rPr>
                        <w:t>»: Ընդ որում, նշանակալի է համարվում, եթե ներկայացվող իրավական ակտի նախագիծը պարունակում է նորմեր, որոնք հնարավոր է ունենան</w:t>
                      </w:r>
                      <w:r w:rsidRPr="00433623">
                        <w:rPr>
                          <w:rFonts w:eastAsia="Calibri" w:cs="GHEAGrapalat"/>
                          <w:sz w:val="20"/>
                          <w:szCs w:val="20"/>
                          <w:lang w:val="hy-AM" w:eastAsia="en-GB"/>
                        </w:rPr>
                        <w:t xml:space="preserve"> տարեկան 100 մլն. ԱՄՆ դոլարին համարժեք և ավելի ազդեցություն կամ բացասական նյութական ազդեցություն</w:t>
                      </w:r>
                      <w:r w:rsidRPr="005A56AF">
                        <w:rPr>
                          <w:rFonts w:eastAsia="Calibri" w:cs="GHEAGrapalat"/>
                          <w:sz w:val="20"/>
                          <w:szCs w:val="20"/>
                          <w:lang w:val="hy-AM" w:eastAsia="en-GB"/>
                        </w:rPr>
                        <w:t xml:space="preserve"> </w:t>
                      </w:r>
                      <w:r w:rsidRPr="00433623">
                        <w:rPr>
                          <w:rFonts w:eastAsia="Calibri" w:cs="GHEAGrapalat"/>
                          <w:sz w:val="20"/>
                          <w:szCs w:val="20"/>
                          <w:lang w:val="hy-AM" w:eastAsia="en-GB"/>
                        </w:rPr>
                        <w:t xml:space="preserve">տնտեսության վրա՝ տնտեսության, տնտեսական որևէ ոլորտի, արտադրողականության, մրցունակության, աշխատատեղերի, բնապահպանության վրա և այլն: </w:t>
                      </w:r>
                    </w:p>
                    <w:p w:rsidR="00F64D53" w:rsidRPr="00433623" w:rsidRDefault="00F64D53" w:rsidP="00816B6F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firstLine="720"/>
                        <w:jc w:val="both"/>
                        <w:rPr>
                          <w:rFonts w:eastAsia="Calibri" w:cs="GHEAGrapalat"/>
                          <w:sz w:val="24"/>
                          <w:szCs w:val="24"/>
                          <w:lang w:val="hy-AM" w:eastAsia="en-GB"/>
                        </w:rPr>
                      </w:pPr>
                      <w:r w:rsidRPr="00433623">
                        <w:rPr>
                          <w:rFonts w:eastAsia="Calibri" w:cs="GHEAGrapalat"/>
                          <w:sz w:val="20"/>
                          <w:szCs w:val="20"/>
                          <w:lang w:val="hy-AM" w:eastAsia="en-GB"/>
                        </w:rPr>
                        <w:t>Տարբեր երկրներում տարբեր շեմեր են սահմանվում ազդեցությունների տեսանկյունից: Ավստրալիայում սահմանվում են կարգավորման ծախսերի նվազագույն և առավելագույն շեմեր</w:t>
                      </w:r>
                      <w:r w:rsidRPr="007318F5">
                        <w:rPr>
                          <w:rFonts w:eastAsia="Calibri" w:cs="GHEAGrapalat"/>
                          <w:sz w:val="20"/>
                          <w:szCs w:val="20"/>
                          <w:vertAlign w:val="superscript"/>
                          <w:lang w:eastAsia="en-GB"/>
                        </w:rPr>
                        <w:footnoteRef/>
                      </w:r>
                      <w:r w:rsidRPr="00433623">
                        <w:rPr>
                          <w:rFonts w:eastAsia="Calibri" w:cs="GHEAGrapalat"/>
                          <w:sz w:val="20"/>
                          <w:szCs w:val="20"/>
                          <w:lang w:val="hy-AM" w:eastAsia="en-GB"/>
                        </w:rPr>
                        <w:t xml:space="preserve"> (100,000- 2,000,000 ավստրալիական դոլար</w:t>
                      </w:r>
                      <w:r>
                        <w:rPr>
                          <w:rFonts w:eastAsia="Calibri" w:cs="GHEAGrapalat"/>
                          <w:sz w:val="20"/>
                          <w:szCs w:val="20"/>
                          <w:lang w:val="hy-AM" w:eastAsia="en-GB"/>
                        </w:rPr>
                        <w:t>).</w:t>
                      </w:r>
                      <w:r w:rsidRPr="00433623">
                        <w:rPr>
                          <w:rFonts w:eastAsia="Calibri" w:cs="GHEAGrapalat"/>
                          <w:sz w:val="20"/>
                          <w:szCs w:val="20"/>
                          <w:lang w:val="hy-AM" w:eastAsia="en-GB"/>
                        </w:rPr>
                        <w:t xml:space="preserve"> նշված միջակայքից վերև գտնվելու դեպքում առաջարկվում է ԿԱԳ-</w:t>
                      </w:r>
                      <w:r>
                        <w:rPr>
                          <w:rFonts w:eastAsia="Calibri" w:cs="GHEAGrapalat"/>
                          <w:sz w:val="20"/>
                          <w:szCs w:val="20"/>
                          <w:lang w:val="hy-AM" w:eastAsia="en-GB"/>
                        </w:rPr>
                        <w:t>ի</w:t>
                      </w:r>
                      <w:r w:rsidRPr="00433623">
                        <w:rPr>
                          <w:rFonts w:eastAsia="Calibri" w:cs="GHEAGrapalat"/>
                          <w:sz w:val="20"/>
                          <w:szCs w:val="20"/>
                          <w:lang w:val="hy-AM" w:eastAsia="en-GB"/>
                        </w:rPr>
                        <w:t xml:space="preserve"> համապատասխան տեսակ: Կարգավորման ծախսեր են </w:t>
                      </w:r>
                      <w:r>
                        <w:rPr>
                          <w:rFonts w:eastAsia="Calibri" w:cs="GHEAGrapalat"/>
                          <w:sz w:val="20"/>
                          <w:szCs w:val="20"/>
                          <w:lang w:val="hy-AM" w:eastAsia="en-GB"/>
                        </w:rPr>
                        <w:t>համարվում</w:t>
                      </w:r>
                      <w:r w:rsidRPr="00433623">
                        <w:rPr>
                          <w:rFonts w:eastAsia="Calibri" w:cs="GHEAGrapalat"/>
                          <w:sz w:val="20"/>
                          <w:szCs w:val="20"/>
                          <w:lang w:val="hy-AM" w:eastAsia="en-GB"/>
                        </w:rPr>
                        <w:t xml:space="preserve"> վարչական, համապատասխանության և ուշացման ծախսերը: Մեծ Բրիտանիայում այդ շեմը 5 մլն ֆունտն է: Կանադայում, </w:t>
                      </w:r>
                      <w:r w:rsidRPr="00433623">
                        <w:rPr>
                          <w:sz w:val="20"/>
                          <w:szCs w:val="20"/>
                          <w:lang w:val="hy-AM"/>
                        </w:rPr>
                        <w:t xml:space="preserve">եթե կանխատեսվող ծախսերը չեն </w:t>
                      </w:r>
                      <w:r>
                        <w:rPr>
                          <w:sz w:val="20"/>
                          <w:szCs w:val="20"/>
                          <w:lang w:val="hy-AM"/>
                        </w:rPr>
                        <w:t>գերազ</w:t>
                      </w:r>
                      <w:r w:rsidRPr="00433623">
                        <w:rPr>
                          <w:sz w:val="20"/>
                          <w:szCs w:val="20"/>
                          <w:lang w:val="hy-AM"/>
                        </w:rPr>
                        <w:t>անցում տարեկան 1 մլն կանադական դոլարը  (10 տարվա ընթացքում 10 մլն կանադական</w:t>
                      </w:r>
                      <w:r w:rsidRPr="00433623">
                        <w:rPr>
                          <w:sz w:val="24"/>
                          <w:szCs w:val="24"/>
                          <w:lang w:val="hy-AM"/>
                        </w:rPr>
                        <w:t xml:space="preserve"> </w:t>
                      </w:r>
                      <w:r w:rsidRPr="00433623">
                        <w:rPr>
                          <w:sz w:val="20"/>
                          <w:szCs w:val="20"/>
                          <w:lang w:val="hy-AM"/>
                        </w:rPr>
                        <w:t>դոլարի ներկա արժեքը), առաջարկը համարվում է ծախսերի ցածր ազդեցություն ունեցող:</w:t>
                      </w:r>
                    </w:p>
                    <w:p w:rsidR="00F64D53" w:rsidRDefault="00F64D53" w:rsidP="00816B6F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firstLine="720"/>
                        <w:jc w:val="both"/>
                        <w:rPr>
                          <w:rFonts w:cs="GHEAGrapalat"/>
                          <w:sz w:val="24"/>
                          <w:szCs w:val="24"/>
                          <w:lang w:val="hy-AM" w:eastAsia="en-GB"/>
                        </w:rPr>
                      </w:pPr>
                    </w:p>
                    <w:p w:rsidR="00F64D53" w:rsidRDefault="00F64D53" w:rsidP="00816B6F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firstLine="720"/>
                        <w:jc w:val="both"/>
                        <w:rPr>
                          <w:rFonts w:cs="GHEAGrapalat"/>
                          <w:sz w:val="24"/>
                          <w:szCs w:val="24"/>
                          <w:lang w:val="hy-AM" w:eastAsia="en-GB"/>
                        </w:rPr>
                      </w:pPr>
                    </w:p>
                    <w:p w:rsidR="00F64D53" w:rsidRDefault="00F64D53" w:rsidP="00816B6F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firstLine="720"/>
                        <w:jc w:val="both"/>
                        <w:rPr>
                          <w:rFonts w:cs="GHEAGrapalat"/>
                          <w:sz w:val="24"/>
                          <w:szCs w:val="24"/>
                          <w:lang w:val="hy-AM" w:eastAsia="en-GB"/>
                        </w:rPr>
                      </w:pPr>
                    </w:p>
                    <w:p w:rsidR="00F64D53" w:rsidRDefault="00F64D53" w:rsidP="00816B6F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firstLine="720"/>
                        <w:jc w:val="both"/>
                        <w:rPr>
                          <w:rFonts w:cs="GHEAGrapalat"/>
                          <w:sz w:val="24"/>
                          <w:szCs w:val="24"/>
                          <w:lang w:val="hy-AM" w:eastAsia="en-GB"/>
                        </w:rPr>
                      </w:pPr>
                    </w:p>
                    <w:p w:rsidR="00F64D53" w:rsidRDefault="00F64D53" w:rsidP="00816B6F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firstLine="720"/>
                        <w:jc w:val="both"/>
                        <w:rPr>
                          <w:rFonts w:cs="GHEAGrapalat"/>
                          <w:sz w:val="24"/>
                          <w:szCs w:val="24"/>
                          <w:lang w:val="hy-AM" w:eastAsia="en-GB"/>
                        </w:rPr>
                      </w:pPr>
                    </w:p>
                    <w:p w:rsidR="00F64D53" w:rsidRDefault="00F64D53" w:rsidP="00816B6F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firstLine="720"/>
                        <w:jc w:val="both"/>
                        <w:rPr>
                          <w:rFonts w:cs="GHEAGrapalat"/>
                          <w:sz w:val="24"/>
                          <w:szCs w:val="24"/>
                          <w:lang w:val="hy-AM" w:eastAsia="en-GB"/>
                        </w:rPr>
                      </w:pPr>
                    </w:p>
                    <w:p w:rsidR="00F64D53" w:rsidRDefault="00F64D53" w:rsidP="00816B6F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firstLine="720"/>
                        <w:jc w:val="both"/>
                        <w:rPr>
                          <w:rFonts w:cs="GHEAGrapalat"/>
                          <w:sz w:val="24"/>
                          <w:szCs w:val="24"/>
                          <w:lang w:val="hy-AM" w:eastAsia="en-GB"/>
                        </w:rPr>
                      </w:pPr>
                    </w:p>
                    <w:p w:rsidR="00F64D53" w:rsidRPr="00433623" w:rsidRDefault="00F64D53" w:rsidP="00816B6F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firstLine="720"/>
                        <w:jc w:val="both"/>
                        <w:rPr>
                          <w:rFonts w:cs="GHEAGrapalat"/>
                          <w:sz w:val="24"/>
                          <w:szCs w:val="24"/>
                          <w:lang w:val="hy-AM" w:eastAsia="en-GB"/>
                        </w:rPr>
                      </w:pPr>
                    </w:p>
                    <w:p w:rsidR="00F64D53" w:rsidRPr="007318F5" w:rsidRDefault="00F64D53" w:rsidP="00816B6F">
                      <w:pPr>
                        <w:jc w:val="center"/>
                        <w:rPr>
                          <w:lang w:val="hy-AM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16B6F" w:rsidRPr="00A67382" w:rsidRDefault="00816B6F" w:rsidP="00816B6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cs="GHEAGrapalat"/>
          <w:sz w:val="24"/>
          <w:szCs w:val="24"/>
          <w:lang w:val="hy-AM" w:eastAsia="en-GB"/>
        </w:rPr>
      </w:pPr>
    </w:p>
    <w:p w:rsidR="00816B6F" w:rsidRPr="00A67382" w:rsidRDefault="00816B6F" w:rsidP="00816B6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cs="GHEAGrapalat"/>
          <w:sz w:val="24"/>
          <w:szCs w:val="24"/>
          <w:lang w:val="hy-AM" w:eastAsia="en-GB"/>
        </w:rPr>
      </w:pPr>
    </w:p>
    <w:p w:rsidR="00816B6F" w:rsidRPr="00A67382" w:rsidRDefault="00816B6F" w:rsidP="00816B6F">
      <w:pPr>
        <w:rPr>
          <w:rFonts w:cs="GHEAGrapalat"/>
          <w:sz w:val="24"/>
          <w:szCs w:val="24"/>
          <w:lang w:val="hy-AM" w:eastAsia="en-GB"/>
        </w:rPr>
      </w:pPr>
      <w:r w:rsidRPr="00A67382">
        <w:rPr>
          <w:rFonts w:cs="GHEAGrapalat"/>
          <w:sz w:val="24"/>
          <w:szCs w:val="24"/>
          <w:lang w:val="hy-AM" w:eastAsia="en-GB"/>
        </w:rPr>
        <w:br w:type="page"/>
      </w:r>
    </w:p>
    <w:p w:rsidR="00816B6F" w:rsidRPr="00D81635" w:rsidRDefault="00816B6F" w:rsidP="00D81635">
      <w:pPr>
        <w:pStyle w:val="ListParagraph"/>
        <w:numPr>
          <w:ilvl w:val="0"/>
          <w:numId w:val="54"/>
        </w:numPr>
        <w:rPr>
          <w:b/>
          <w:lang w:val="hy-AM"/>
        </w:rPr>
      </w:pPr>
      <w:r w:rsidRPr="00D81635">
        <w:rPr>
          <w:b/>
          <w:lang w:val="hy-AM"/>
        </w:rPr>
        <w:lastRenderedPageBreak/>
        <w:t xml:space="preserve">ԿԱԳ </w:t>
      </w:r>
      <w:r w:rsidR="0089120F" w:rsidRPr="00D81635">
        <w:rPr>
          <w:rFonts w:cs="GHEAGrapalat"/>
          <w:b/>
          <w:sz w:val="24"/>
          <w:szCs w:val="24"/>
          <w:lang w:val="hy-AM" w:eastAsia="en-GB"/>
        </w:rPr>
        <w:t xml:space="preserve">Կենտրոնական </w:t>
      </w:r>
      <w:r w:rsidR="002E5B2B" w:rsidRPr="00D81635">
        <w:rPr>
          <w:rFonts w:cs="GHEAGrapalat"/>
          <w:b/>
          <w:sz w:val="24"/>
          <w:szCs w:val="24"/>
          <w:lang w:val="hy-AM" w:eastAsia="en-GB"/>
        </w:rPr>
        <w:t>վ</w:t>
      </w:r>
      <w:r w:rsidR="0089120F" w:rsidRPr="00D81635">
        <w:rPr>
          <w:rFonts w:cs="GHEAGrapalat"/>
          <w:b/>
          <w:sz w:val="24"/>
          <w:szCs w:val="24"/>
          <w:lang w:val="hy-AM" w:eastAsia="en-GB"/>
        </w:rPr>
        <w:t xml:space="preserve">երահսկող </w:t>
      </w:r>
      <w:r w:rsidR="002E5B2B" w:rsidRPr="00D81635">
        <w:rPr>
          <w:rFonts w:cs="GHEAGrapalat"/>
          <w:b/>
          <w:sz w:val="24"/>
          <w:szCs w:val="24"/>
          <w:lang w:val="hy-AM" w:eastAsia="en-GB"/>
        </w:rPr>
        <w:t>մ</w:t>
      </w:r>
      <w:r w:rsidR="00E748DE">
        <w:rPr>
          <w:rFonts w:cs="GHEAGrapalat"/>
          <w:b/>
          <w:sz w:val="24"/>
          <w:szCs w:val="24"/>
          <w:lang w:val="hy-AM" w:eastAsia="en-GB"/>
        </w:rPr>
        <w:t>արմինները</w:t>
      </w:r>
    </w:p>
    <w:p w:rsidR="00EE1227" w:rsidRPr="00A67382" w:rsidRDefault="00816B6F" w:rsidP="00D81635">
      <w:pPr>
        <w:pStyle w:val="ListParagraph"/>
        <w:numPr>
          <w:ilvl w:val="0"/>
          <w:numId w:val="64"/>
        </w:numPr>
        <w:spacing w:line="360" w:lineRule="auto"/>
        <w:jc w:val="both"/>
        <w:rPr>
          <w:rFonts w:cs="GHEAGrapalat"/>
          <w:sz w:val="24"/>
          <w:szCs w:val="24"/>
          <w:lang w:val="hy-AM" w:eastAsia="en-GB"/>
        </w:rPr>
      </w:pPr>
      <w:r w:rsidRPr="00A67382">
        <w:rPr>
          <w:rFonts w:cs="GHEAGrapalat"/>
          <w:sz w:val="24"/>
          <w:szCs w:val="24"/>
          <w:lang w:val="hy-AM" w:eastAsia="en-GB"/>
        </w:rPr>
        <w:t>Միջազգային լավագույն փորձը ցույց է տալիս, որ ԿԱԳ իրականացնում է անմիջապես քաղաքականության/իրավական ակտ</w:t>
      </w:r>
      <w:r w:rsidR="006E70FE" w:rsidRPr="00A67382">
        <w:rPr>
          <w:rFonts w:cs="GHEAGrapalat"/>
          <w:sz w:val="24"/>
          <w:szCs w:val="24"/>
          <w:lang w:val="hy-AM" w:eastAsia="en-GB"/>
        </w:rPr>
        <w:t>ի</w:t>
      </w:r>
      <w:r w:rsidRPr="00A67382">
        <w:rPr>
          <w:rFonts w:cs="GHEAGrapalat"/>
          <w:sz w:val="24"/>
          <w:szCs w:val="24"/>
          <w:lang w:val="hy-AM" w:eastAsia="en-GB"/>
        </w:rPr>
        <w:t xml:space="preserve"> մշակողը, իսկ որակի վերահսկողությունն ապահովում է կենտրոնական վերահսկող մարմինը: </w:t>
      </w:r>
    </w:p>
    <w:p w:rsidR="00816B6F" w:rsidRPr="00EE1227" w:rsidRDefault="00816B6F" w:rsidP="00D81635">
      <w:pPr>
        <w:pStyle w:val="ListParagraph"/>
        <w:numPr>
          <w:ilvl w:val="0"/>
          <w:numId w:val="64"/>
        </w:numPr>
        <w:spacing w:line="360" w:lineRule="auto"/>
        <w:jc w:val="both"/>
        <w:rPr>
          <w:rFonts w:cs="Arial"/>
          <w:sz w:val="24"/>
          <w:szCs w:val="24"/>
          <w:lang w:val="hy-AM"/>
        </w:rPr>
      </w:pPr>
      <w:r w:rsidRPr="00EE1227">
        <w:rPr>
          <w:rFonts w:cs="GHEAGrapalat"/>
          <w:b/>
          <w:sz w:val="24"/>
          <w:szCs w:val="24"/>
          <w:lang w:val="hy-AM" w:eastAsia="en-GB"/>
        </w:rPr>
        <w:t>Ավստրալիայում</w:t>
      </w:r>
      <w:r w:rsidRPr="00EE1227">
        <w:rPr>
          <w:rFonts w:cs="GHEAGrapalat"/>
          <w:sz w:val="24"/>
          <w:szCs w:val="24"/>
          <w:lang w:val="hy-AM" w:eastAsia="en-GB"/>
        </w:rPr>
        <w:t xml:space="preserve"> </w:t>
      </w:r>
      <w:r w:rsidR="006E70FE" w:rsidRPr="00EE1227">
        <w:rPr>
          <w:rFonts w:cs="GHEAGrapalat"/>
          <w:sz w:val="24"/>
          <w:szCs w:val="24"/>
          <w:lang w:val="hy-AM" w:eastAsia="en-GB"/>
        </w:rPr>
        <w:t>կ</w:t>
      </w:r>
      <w:r w:rsidRPr="00EE1227">
        <w:rPr>
          <w:rFonts w:cs="GHEAGrapalat"/>
          <w:sz w:val="24"/>
          <w:szCs w:val="24"/>
          <w:lang w:val="hy-AM" w:eastAsia="en-GB"/>
        </w:rPr>
        <w:t xml:space="preserve">արգավորման </w:t>
      </w:r>
      <w:r w:rsidR="006E70FE" w:rsidRPr="00EE1227">
        <w:rPr>
          <w:rFonts w:cs="GHEAGrapalat"/>
          <w:sz w:val="24"/>
          <w:szCs w:val="24"/>
          <w:lang w:val="hy-AM" w:eastAsia="en-GB"/>
        </w:rPr>
        <w:t>կ</w:t>
      </w:r>
      <w:r w:rsidRPr="00EE1227">
        <w:rPr>
          <w:rFonts w:cs="GHEAGrapalat"/>
          <w:sz w:val="24"/>
          <w:szCs w:val="24"/>
          <w:lang w:val="hy-AM" w:eastAsia="en-GB"/>
        </w:rPr>
        <w:t xml:space="preserve">ենտրոնական մարմին է հանդիսանում </w:t>
      </w:r>
      <w:r w:rsidRPr="00EE1227">
        <w:rPr>
          <w:rFonts w:cs="Arial"/>
          <w:sz w:val="24"/>
          <w:szCs w:val="24"/>
          <w:lang w:val="hy-AM"/>
        </w:rPr>
        <w:t xml:space="preserve">Կարգավորման լավագույն փորձի գրասենյակը (ԿԼՓԳ): Ավստրալիայի ԿԱԳ վերահսկող կենտրոնացված մարմինը գործում է վարչապետի աշխատակազմի ներքո և վերահսկում է, թե </w:t>
      </w:r>
      <w:r w:rsidR="006E70FE" w:rsidRPr="00EE1227">
        <w:rPr>
          <w:rFonts w:cs="Arial"/>
          <w:sz w:val="24"/>
          <w:szCs w:val="24"/>
          <w:lang w:val="hy-AM"/>
        </w:rPr>
        <w:t>որքանո</w:t>
      </w:r>
      <w:r w:rsidRPr="00EE1227">
        <w:rPr>
          <w:rFonts w:cs="Arial"/>
          <w:sz w:val="24"/>
          <w:szCs w:val="24"/>
          <w:lang w:val="hy-AM"/>
        </w:rPr>
        <w:t>վ է ԿԱԳ գործընթացը համապատասխանում սահմանված չափանիշներին և չափորոշիչներին: Այն իրականացնում է հետևյալ գործառույթները՝</w:t>
      </w:r>
    </w:p>
    <w:p w:rsidR="00816B6F" w:rsidRPr="00A67382" w:rsidRDefault="00816B6F" w:rsidP="00816B6F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cs="GHEAGrapalat"/>
          <w:sz w:val="24"/>
          <w:szCs w:val="24"/>
          <w:lang w:val="hy-AM" w:eastAsia="en-GB"/>
        </w:rPr>
      </w:pPr>
      <w:r w:rsidRPr="00A67382">
        <w:rPr>
          <w:rFonts w:cs="GHEAGrapalat"/>
          <w:sz w:val="24"/>
          <w:szCs w:val="24"/>
          <w:lang w:val="hy-AM" w:eastAsia="en-GB"/>
        </w:rPr>
        <w:t>գնահատում է իրականացված վերլուծությունների ճշգրտությունը,</w:t>
      </w:r>
    </w:p>
    <w:p w:rsidR="00816B6F" w:rsidRPr="00A67382" w:rsidRDefault="00816B6F" w:rsidP="00816B6F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cs="GHEAGrapalat"/>
          <w:sz w:val="24"/>
          <w:szCs w:val="24"/>
          <w:lang w:val="hy-AM" w:eastAsia="en-GB"/>
        </w:rPr>
      </w:pPr>
      <w:r w:rsidRPr="00A67382">
        <w:rPr>
          <w:rFonts w:cs="GHEAGrapalat"/>
          <w:sz w:val="24"/>
          <w:szCs w:val="24"/>
          <w:lang w:val="hy-AM" w:eastAsia="en-GB"/>
        </w:rPr>
        <w:t>կայացնում է որոշում նախագծերի ԿԱԳ-ի ենթակա լինելու և տեսակի վերաբերյալ,</w:t>
      </w:r>
    </w:p>
    <w:p w:rsidR="00816B6F" w:rsidRPr="00A67382" w:rsidRDefault="00816B6F" w:rsidP="00816B6F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cs="GHEAGrapalat"/>
          <w:sz w:val="24"/>
          <w:szCs w:val="24"/>
          <w:lang w:val="hy-AM" w:eastAsia="en-GB"/>
        </w:rPr>
      </w:pPr>
      <w:r w:rsidRPr="00A67382">
        <w:rPr>
          <w:rFonts w:cs="GHEAGrapalat"/>
          <w:sz w:val="24"/>
          <w:szCs w:val="24"/>
          <w:lang w:val="hy-AM" w:eastAsia="en-GB"/>
        </w:rPr>
        <w:t xml:space="preserve">գնահատում է կարգավորման ազդեցության ծախսերը և </w:t>
      </w:r>
      <w:r w:rsidR="006E70FE" w:rsidRPr="00A67382">
        <w:rPr>
          <w:rFonts w:cs="GHEAGrapalat"/>
          <w:sz w:val="24"/>
          <w:szCs w:val="24"/>
          <w:lang w:val="hy-AM" w:eastAsia="en-GB"/>
        </w:rPr>
        <w:t>ծ</w:t>
      </w:r>
      <w:r w:rsidRPr="00A67382">
        <w:rPr>
          <w:rFonts w:cs="GHEAGrapalat"/>
          <w:sz w:val="24"/>
          <w:szCs w:val="24"/>
          <w:lang w:val="hy-AM" w:eastAsia="en-GB"/>
        </w:rPr>
        <w:t>ախս-</w:t>
      </w:r>
      <w:r w:rsidR="006E70FE" w:rsidRPr="00A67382">
        <w:rPr>
          <w:rFonts w:cs="GHEAGrapalat"/>
          <w:sz w:val="24"/>
          <w:szCs w:val="24"/>
          <w:lang w:val="hy-AM" w:eastAsia="en-GB"/>
        </w:rPr>
        <w:t>օ</w:t>
      </w:r>
      <w:r w:rsidRPr="00A67382">
        <w:rPr>
          <w:rFonts w:cs="GHEAGrapalat"/>
          <w:sz w:val="24"/>
          <w:szCs w:val="24"/>
          <w:lang w:val="hy-AM" w:eastAsia="en-GB"/>
        </w:rPr>
        <w:t>գուտ հաշվարկները,</w:t>
      </w:r>
    </w:p>
    <w:p w:rsidR="00816B6F" w:rsidRPr="00A67382" w:rsidRDefault="00816B6F" w:rsidP="00816B6F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cs="GHEAGrapalat"/>
          <w:sz w:val="24"/>
          <w:szCs w:val="24"/>
          <w:lang w:val="hy-AM" w:eastAsia="en-GB"/>
        </w:rPr>
      </w:pPr>
      <w:r w:rsidRPr="00A67382">
        <w:rPr>
          <w:rFonts w:cs="GHEAGrapalat"/>
          <w:sz w:val="24"/>
          <w:szCs w:val="24"/>
          <w:lang w:val="hy-AM" w:eastAsia="en-GB"/>
        </w:rPr>
        <w:t>տալիս է խորհրդատվություն ծախսերի հաշվարկման վերաբերյալ,</w:t>
      </w:r>
    </w:p>
    <w:p w:rsidR="00816B6F" w:rsidRPr="00A67382" w:rsidRDefault="00816B6F" w:rsidP="00816B6F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cs="GHEAGrapalat"/>
          <w:sz w:val="24"/>
          <w:szCs w:val="24"/>
          <w:lang w:val="hy-AM" w:eastAsia="en-GB"/>
        </w:rPr>
      </w:pPr>
      <w:r w:rsidRPr="00A67382">
        <w:rPr>
          <w:rFonts w:cs="GHEAGrapalat"/>
          <w:sz w:val="24"/>
          <w:szCs w:val="24"/>
          <w:lang w:val="hy-AM" w:eastAsia="en-GB"/>
        </w:rPr>
        <w:t>հայտնաբերում է կարգավորիչ տարբերակների հավանական բացերը,</w:t>
      </w:r>
    </w:p>
    <w:p w:rsidR="00816B6F" w:rsidRPr="00A67382" w:rsidRDefault="00816B6F" w:rsidP="00816B6F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cs="GHEAGrapalat"/>
          <w:sz w:val="24"/>
          <w:szCs w:val="24"/>
          <w:lang w:val="hy-AM" w:eastAsia="en-GB"/>
        </w:rPr>
      </w:pPr>
      <w:r w:rsidRPr="00A67382">
        <w:rPr>
          <w:rFonts w:cs="GHEAGrapalat"/>
          <w:sz w:val="24"/>
          <w:szCs w:val="24"/>
          <w:lang w:val="hy-AM" w:eastAsia="en-GB"/>
        </w:rPr>
        <w:t>տալիս է խորհրդատվություն կարգավորման լավագույն փորձի վերաբերյալ,</w:t>
      </w:r>
    </w:p>
    <w:p w:rsidR="00816B6F" w:rsidRPr="00A67382" w:rsidRDefault="00816B6F" w:rsidP="00816B6F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cs="GHEAGrapalat"/>
          <w:sz w:val="24"/>
          <w:szCs w:val="24"/>
          <w:lang w:val="hy-AM" w:eastAsia="en-GB"/>
        </w:rPr>
      </w:pPr>
      <w:r w:rsidRPr="00A67382">
        <w:rPr>
          <w:rFonts w:cs="GHEAGrapalat"/>
          <w:sz w:val="24"/>
          <w:szCs w:val="24"/>
          <w:lang w:val="hy-AM" w:eastAsia="en-GB"/>
        </w:rPr>
        <w:t>անց է կացնում դասընթացներ և կազմում ուղեցույցներ ԿԱԳ-ի վերաբերյալ,</w:t>
      </w:r>
    </w:p>
    <w:p w:rsidR="00816B6F" w:rsidRPr="00A67382" w:rsidRDefault="00816B6F" w:rsidP="00816B6F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cs="GHEAGrapalat"/>
          <w:sz w:val="24"/>
          <w:szCs w:val="24"/>
          <w:lang w:val="hy-AM" w:eastAsia="en-GB"/>
        </w:rPr>
      </w:pPr>
      <w:r w:rsidRPr="00A67382">
        <w:rPr>
          <w:rFonts w:cs="GHEAGrapalat"/>
          <w:sz w:val="24"/>
          <w:szCs w:val="24"/>
          <w:lang w:val="hy-AM" w:eastAsia="en-GB"/>
        </w:rPr>
        <w:t>հանդես է գալիս կարգավորիչ բարեփոխումների առաջարկներով,</w:t>
      </w:r>
    </w:p>
    <w:p w:rsidR="00816B6F" w:rsidRPr="00A67382" w:rsidRDefault="00816B6F" w:rsidP="00816B6F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cs="GHEAGrapalat"/>
          <w:sz w:val="24"/>
          <w:szCs w:val="24"/>
          <w:lang w:val="hy-AM" w:eastAsia="en-GB"/>
        </w:rPr>
      </w:pPr>
      <w:r w:rsidRPr="00A67382">
        <w:rPr>
          <w:rFonts w:cs="GHEAGrapalat"/>
          <w:sz w:val="24"/>
          <w:szCs w:val="24"/>
          <w:lang w:val="hy-AM" w:eastAsia="en-GB"/>
        </w:rPr>
        <w:t>վարում է միասնական էլեկտրոնային ԿԱԳ ռեեստրը:</w:t>
      </w:r>
    </w:p>
    <w:p w:rsidR="00816B6F" w:rsidRPr="00D81635" w:rsidRDefault="00816B6F" w:rsidP="00D81635">
      <w:pPr>
        <w:pStyle w:val="ListParagraph"/>
        <w:numPr>
          <w:ilvl w:val="0"/>
          <w:numId w:val="64"/>
        </w:numPr>
        <w:spacing w:after="0" w:line="360" w:lineRule="auto"/>
        <w:jc w:val="both"/>
        <w:rPr>
          <w:sz w:val="24"/>
          <w:szCs w:val="24"/>
          <w:lang w:val="hy-AM"/>
        </w:rPr>
      </w:pPr>
      <w:r w:rsidRPr="00D81635">
        <w:rPr>
          <w:b/>
          <w:bCs/>
          <w:sz w:val="24"/>
          <w:szCs w:val="24"/>
          <w:lang w:val="hy-AM"/>
        </w:rPr>
        <w:t>Կանադայում</w:t>
      </w:r>
      <w:r w:rsidRPr="00D81635">
        <w:rPr>
          <w:sz w:val="24"/>
          <w:szCs w:val="24"/>
          <w:lang w:val="hy-AM"/>
        </w:rPr>
        <w:t xml:space="preserve"> ԿԱԳ Կենտրոնական մարմին է համարվում Կանադայի Գանձապետական խորհրդի քարտուղարությունը, որը</w:t>
      </w:r>
      <w:r w:rsidR="00603680" w:rsidRPr="00D81635">
        <w:rPr>
          <w:sz w:val="24"/>
          <w:szCs w:val="24"/>
          <w:lang w:val="hy-AM"/>
        </w:rPr>
        <w:t>,</w:t>
      </w:r>
      <w:r w:rsidRPr="00D81635">
        <w:rPr>
          <w:sz w:val="24"/>
          <w:szCs w:val="24"/>
          <w:lang w:val="hy-AM"/>
        </w:rPr>
        <w:t xml:space="preserve"> ի թիվս իր այլ գործառույթների</w:t>
      </w:r>
      <w:r w:rsidR="00603680" w:rsidRPr="00D81635">
        <w:rPr>
          <w:sz w:val="24"/>
          <w:szCs w:val="24"/>
          <w:lang w:val="hy-AM"/>
        </w:rPr>
        <w:t>,</w:t>
      </w:r>
      <w:r w:rsidRPr="00D81635">
        <w:rPr>
          <w:sz w:val="24"/>
          <w:szCs w:val="24"/>
          <w:lang w:val="hy-AM"/>
        </w:rPr>
        <w:t xml:space="preserve"> վերահսկում է ենթաօրենսդրական կարգավորումները և ԿԱԳ-ի որակը ապահովելու նպատակով ունի այն վերանայելու և վիճարկելու  գործառույթ:</w:t>
      </w:r>
      <w:r w:rsidR="00CC7BBE">
        <w:rPr>
          <w:sz w:val="24"/>
          <w:szCs w:val="24"/>
          <w:lang w:val="hy-AM"/>
        </w:rPr>
        <w:t xml:space="preserve"> </w:t>
      </w:r>
      <w:r w:rsidRPr="00D81635">
        <w:rPr>
          <w:sz w:val="24"/>
          <w:szCs w:val="24"/>
          <w:lang w:val="hy-AM"/>
        </w:rPr>
        <w:t>Վերահսկող մարմնի գործառույթներն են՝</w:t>
      </w:r>
    </w:p>
    <w:p w:rsidR="00816B6F" w:rsidRPr="00A67382" w:rsidRDefault="00816B6F" w:rsidP="0034656B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cs="GHEAGrapalat"/>
          <w:sz w:val="24"/>
          <w:szCs w:val="24"/>
          <w:lang w:val="hy-AM" w:eastAsia="en-GB"/>
        </w:rPr>
      </w:pPr>
      <w:r w:rsidRPr="00A67382">
        <w:rPr>
          <w:rFonts w:cs="GHEAGrapalat"/>
          <w:sz w:val="24"/>
          <w:szCs w:val="24"/>
          <w:lang w:val="hy-AM" w:eastAsia="en-GB"/>
        </w:rPr>
        <w:lastRenderedPageBreak/>
        <w:t>նորմատիվ առաջարկների մշակման վերաբերյալ համապատասխան մարմիններին խորհրդատվության տրամադրում և ձեռնարկների կազմում,</w:t>
      </w:r>
    </w:p>
    <w:p w:rsidR="00816B6F" w:rsidRPr="00A67382" w:rsidRDefault="00816B6F" w:rsidP="00816B6F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cs="GHEAGrapalat"/>
          <w:sz w:val="24"/>
          <w:szCs w:val="24"/>
          <w:lang w:val="hy-AM" w:eastAsia="en-GB"/>
        </w:rPr>
      </w:pPr>
      <w:r w:rsidRPr="00A67382">
        <w:rPr>
          <w:rFonts w:cs="GHEAGrapalat"/>
          <w:sz w:val="24"/>
          <w:szCs w:val="24"/>
          <w:lang w:val="hy-AM" w:eastAsia="en-GB"/>
        </w:rPr>
        <w:t xml:space="preserve">նորմատիվ առաջարկների ուսումնասիրություն և առաջարկը ներկայացնող կարգավորող մարմնինների կողմից իրականացված վերլուծության  որակի վիճարկում, </w:t>
      </w:r>
    </w:p>
    <w:p w:rsidR="00816B6F" w:rsidRPr="00A67382" w:rsidRDefault="00816B6F" w:rsidP="00816B6F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cs="GHEAGrapalat"/>
          <w:sz w:val="24"/>
          <w:szCs w:val="24"/>
          <w:lang w:val="hy-AM" w:eastAsia="en-GB"/>
        </w:rPr>
      </w:pPr>
      <w:r w:rsidRPr="00A67382">
        <w:rPr>
          <w:rFonts w:cs="GHEAGrapalat"/>
          <w:sz w:val="24"/>
          <w:szCs w:val="24"/>
          <w:lang w:val="hy-AM" w:eastAsia="en-GB"/>
        </w:rPr>
        <w:t>կարգավորումների լավագույն փորձի վերաբերյալ  փորձագիտական վերլուծությունների տրամադրում,</w:t>
      </w:r>
    </w:p>
    <w:p w:rsidR="00816B6F" w:rsidRPr="00A67382" w:rsidRDefault="00816B6F" w:rsidP="00816B6F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cs="GHEAGrapalat"/>
          <w:sz w:val="24"/>
          <w:szCs w:val="24"/>
          <w:lang w:val="hy-AM" w:eastAsia="en-GB"/>
        </w:rPr>
      </w:pPr>
      <w:r w:rsidRPr="00A67382">
        <w:rPr>
          <w:rFonts w:cs="GHEAGrapalat"/>
          <w:sz w:val="24"/>
          <w:szCs w:val="24"/>
          <w:lang w:val="hy-AM" w:eastAsia="en-GB"/>
        </w:rPr>
        <w:t>նոր առաջարկների, գործող քաղաքականության և կառավարության քաղաքական օրակարգի միասնականության ապահովում և այլն:</w:t>
      </w:r>
    </w:p>
    <w:p w:rsidR="00EE1227" w:rsidRPr="00D81635" w:rsidRDefault="00816B6F" w:rsidP="00D81635">
      <w:pPr>
        <w:pStyle w:val="ListParagraph"/>
        <w:numPr>
          <w:ilvl w:val="0"/>
          <w:numId w:val="64"/>
        </w:numPr>
        <w:spacing w:line="360" w:lineRule="auto"/>
        <w:jc w:val="both"/>
        <w:rPr>
          <w:sz w:val="24"/>
          <w:szCs w:val="24"/>
          <w:lang w:val="hy-AM"/>
        </w:rPr>
      </w:pPr>
      <w:r w:rsidRPr="00D81635">
        <w:rPr>
          <w:b/>
          <w:bCs/>
          <w:sz w:val="24"/>
          <w:szCs w:val="24"/>
          <w:lang w:val="hy-AM"/>
        </w:rPr>
        <w:t>Մեծ Բրիտանիայում</w:t>
      </w:r>
      <w:r w:rsidRPr="00D81635">
        <w:rPr>
          <w:sz w:val="24"/>
          <w:szCs w:val="24"/>
          <w:lang w:val="hy-AM"/>
        </w:rPr>
        <w:t xml:space="preserve"> գործում է Կարգավորման քաղաքականության հանձնաժողովը</w:t>
      </w:r>
      <w:r w:rsidR="00B44515">
        <w:rPr>
          <w:rStyle w:val="FootnoteReference"/>
          <w:rFonts w:cs="Arial"/>
          <w:sz w:val="24"/>
          <w:szCs w:val="24"/>
          <w:lang w:val="hy-AM"/>
        </w:rPr>
        <w:footnoteReference w:id="7"/>
      </w:r>
      <w:r w:rsidR="00D87407" w:rsidRPr="00D81635">
        <w:rPr>
          <w:sz w:val="24"/>
          <w:szCs w:val="24"/>
          <w:lang w:val="hy-AM"/>
        </w:rPr>
        <w:t xml:space="preserve"> (այսուհետ՝ Հանձնաժողով)</w:t>
      </w:r>
      <w:r w:rsidRPr="00D81635">
        <w:rPr>
          <w:sz w:val="24"/>
          <w:szCs w:val="24"/>
          <w:lang w:val="hy-AM"/>
        </w:rPr>
        <w:t>, որը անկախ խորհրդատվական մարմին է:</w:t>
      </w:r>
    </w:p>
    <w:p w:rsidR="00EE1227" w:rsidRPr="00D81635" w:rsidRDefault="00816B6F" w:rsidP="00D81635">
      <w:pPr>
        <w:pStyle w:val="ListParagraph"/>
        <w:spacing w:line="360" w:lineRule="auto"/>
        <w:jc w:val="both"/>
        <w:rPr>
          <w:sz w:val="24"/>
          <w:szCs w:val="24"/>
          <w:lang w:val="hy-AM"/>
        </w:rPr>
      </w:pPr>
      <w:r w:rsidRPr="00D81635">
        <w:rPr>
          <w:sz w:val="24"/>
          <w:szCs w:val="24"/>
          <w:lang w:val="hy-AM"/>
        </w:rPr>
        <w:t xml:space="preserve">Հանձնաժողովը կազմված է տարբեր բնագավառների 9 անկախ փորձագետներից, ովքեր ունեն բիզնեսի, աշխատողների, սպառողների և տնտեսական հիմնախնդիրներին առնչվող փորձ և գիտելիքներ, նշանակվում են մրցութային կարգով: Հանձնաժողվի աշխատանքներին աջակցում է քաղաքացիական ծառայողներից,  տնտեսագետներից և քաղաքականության խորհրդատուներից կազմված քարտուղարությունը: </w:t>
      </w:r>
      <w:r w:rsidRPr="00D81635">
        <w:rPr>
          <w:rFonts w:cs="Arial"/>
          <w:color w:val="0B0C0C"/>
          <w:sz w:val="24"/>
          <w:szCs w:val="24"/>
          <w:shd w:val="clear" w:color="auto" w:fill="FFFFFF"/>
          <w:lang w:val="hy-AM"/>
        </w:rPr>
        <w:t>Յուրաքանչյուր ԿԱԳ վերլուծություն մակագրվում է Հանձնաժողովի անդամներից մեկին, որին կցվում են քարտուղարության առնվազն երկու աշխատակից (տնտեսագետ և քաղաքականության մասնագետ):</w:t>
      </w:r>
      <w:r w:rsidRPr="00D81635">
        <w:rPr>
          <w:sz w:val="24"/>
          <w:szCs w:val="24"/>
          <w:lang w:val="hy-AM"/>
        </w:rPr>
        <w:t xml:space="preserve"> </w:t>
      </w:r>
    </w:p>
    <w:p w:rsidR="00EE1227" w:rsidRPr="00D81635" w:rsidRDefault="00816B6F" w:rsidP="00D81635">
      <w:pPr>
        <w:pStyle w:val="ListParagraph"/>
        <w:spacing w:line="360" w:lineRule="auto"/>
        <w:jc w:val="both"/>
        <w:rPr>
          <w:sz w:val="24"/>
          <w:szCs w:val="24"/>
          <w:lang w:val="hy-AM"/>
        </w:rPr>
      </w:pPr>
      <w:r w:rsidRPr="00D81635">
        <w:rPr>
          <w:sz w:val="24"/>
          <w:szCs w:val="24"/>
          <w:lang w:val="hy-AM"/>
        </w:rPr>
        <w:t xml:space="preserve">Հանձնաժողովի հիմնական նպատակն է կարգավորող առաջարկությունների ազդեցության վերաբերյալ ներկայացված ապացույցների և վերլուծության որակի գնահատումը՝ հավաստիանալու համար, որ նախարարությունների քաղաքական որոշումները հիմնված են </w:t>
      </w:r>
      <w:r w:rsidRPr="00D81635">
        <w:rPr>
          <w:sz w:val="24"/>
          <w:szCs w:val="24"/>
          <w:lang w:val="hy-AM"/>
        </w:rPr>
        <w:lastRenderedPageBreak/>
        <w:t xml:space="preserve">որակյալ և համապարփակ վերլուծության, ինչպես նաև ճշգրիտ փաստերի վրա: </w:t>
      </w:r>
    </w:p>
    <w:p w:rsidR="00816B6F" w:rsidRPr="00D81635" w:rsidRDefault="00816B6F" w:rsidP="00D81635">
      <w:pPr>
        <w:pStyle w:val="ListParagraph"/>
        <w:spacing w:line="360" w:lineRule="auto"/>
        <w:jc w:val="both"/>
        <w:rPr>
          <w:sz w:val="24"/>
          <w:szCs w:val="24"/>
          <w:lang w:val="hy-AM"/>
        </w:rPr>
      </w:pPr>
      <w:r w:rsidRPr="00D81635">
        <w:rPr>
          <w:sz w:val="24"/>
          <w:szCs w:val="24"/>
          <w:lang w:val="hy-AM"/>
        </w:rPr>
        <w:t>Հանձնաժողովը իր կողմից ուսումնասիրված յուրաքանչյուր ԿԱԳ-ի վերաբերյալ տալիս է կարծիք: Կարծիքում նշվում է, արդյոք ԿԱԳ-ը ծառայում է նպատակին/համապատասխանում է նպատակին, ինչպես նաև հավաստի են արդյոք կատարված հաշվարկները:</w:t>
      </w:r>
    </w:p>
    <w:p w:rsidR="006A40FD" w:rsidRDefault="006A40FD" w:rsidP="00D81635">
      <w:pPr>
        <w:pStyle w:val="Heading1"/>
        <w:numPr>
          <w:ilvl w:val="0"/>
          <w:numId w:val="55"/>
        </w:numPr>
        <w:spacing w:after="240" w:line="240" w:lineRule="auto"/>
        <w:jc w:val="center"/>
        <w:rPr>
          <w:rFonts w:ascii="GHEA Grapalat" w:hAnsi="GHEA Grapalat" w:cs="Arial"/>
          <w:b/>
          <w:color w:val="C00000"/>
          <w:sz w:val="24"/>
          <w:szCs w:val="24"/>
          <w:lang w:val="hy-AM"/>
        </w:rPr>
      </w:pPr>
      <w:bookmarkStart w:id="65" w:name="_Toc17711467"/>
      <w:bookmarkStart w:id="66" w:name="_Toc17711811"/>
      <w:bookmarkStart w:id="67" w:name="_Toc17716709"/>
      <w:bookmarkStart w:id="68" w:name="_Toc17716929"/>
      <w:bookmarkStart w:id="69" w:name="_Toc17725680"/>
      <w:bookmarkEnd w:id="65"/>
      <w:bookmarkEnd w:id="66"/>
      <w:bookmarkEnd w:id="67"/>
      <w:bookmarkEnd w:id="68"/>
      <w:r w:rsidRPr="00A67382">
        <w:rPr>
          <w:rFonts w:ascii="GHEA Grapalat" w:hAnsi="GHEA Grapalat" w:cs="Arial"/>
          <w:b/>
          <w:color w:val="C00000"/>
          <w:sz w:val="24"/>
          <w:szCs w:val="24"/>
          <w:lang w:val="hy-AM"/>
        </w:rPr>
        <w:t>Կ</w:t>
      </w:r>
      <w:r w:rsidR="00460425" w:rsidRPr="00A67382">
        <w:rPr>
          <w:rFonts w:ascii="GHEA Grapalat" w:hAnsi="GHEA Grapalat" w:cs="Arial"/>
          <w:b/>
          <w:color w:val="C00000"/>
          <w:sz w:val="24"/>
          <w:szCs w:val="24"/>
          <w:lang w:val="hy-AM"/>
        </w:rPr>
        <w:t xml:space="preserve">ԱՐԳԱՎՈՐՄԱՆ </w:t>
      </w:r>
      <w:r w:rsidRPr="00A67382">
        <w:rPr>
          <w:rFonts w:ascii="GHEA Grapalat" w:hAnsi="GHEA Grapalat" w:cs="Arial"/>
          <w:b/>
          <w:color w:val="C00000"/>
          <w:sz w:val="24"/>
          <w:szCs w:val="24"/>
          <w:lang w:val="hy-AM"/>
        </w:rPr>
        <w:t>Ա</w:t>
      </w:r>
      <w:r w:rsidR="00460425" w:rsidRPr="00A67382">
        <w:rPr>
          <w:rFonts w:ascii="GHEA Grapalat" w:hAnsi="GHEA Grapalat" w:cs="Arial"/>
          <w:b/>
          <w:color w:val="C00000"/>
          <w:sz w:val="24"/>
          <w:szCs w:val="24"/>
          <w:lang w:val="hy-AM"/>
        </w:rPr>
        <w:t xml:space="preserve">ԶԴԵՑՈՒԹՅԱՆ </w:t>
      </w:r>
      <w:r w:rsidRPr="00A67382">
        <w:rPr>
          <w:rFonts w:ascii="GHEA Grapalat" w:hAnsi="GHEA Grapalat" w:cs="Arial"/>
          <w:b/>
          <w:color w:val="C00000"/>
          <w:sz w:val="24"/>
          <w:szCs w:val="24"/>
          <w:lang w:val="hy-AM"/>
        </w:rPr>
        <w:t>Գ</w:t>
      </w:r>
      <w:r w:rsidR="00460425" w:rsidRPr="00A67382">
        <w:rPr>
          <w:rFonts w:ascii="GHEA Grapalat" w:hAnsi="GHEA Grapalat" w:cs="Arial"/>
          <w:b/>
          <w:color w:val="C00000"/>
          <w:sz w:val="24"/>
          <w:szCs w:val="24"/>
          <w:lang w:val="hy-AM"/>
        </w:rPr>
        <w:t>ՆԱՀԱՏՄԱՆ</w:t>
      </w:r>
      <w:r w:rsidRPr="00A67382">
        <w:rPr>
          <w:rFonts w:ascii="GHEA Grapalat" w:hAnsi="GHEA Grapalat" w:cs="Arial"/>
          <w:b/>
          <w:color w:val="C00000"/>
          <w:sz w:val="24"/>
          <w:szCs w:val="24"/>
          <w:lang w:val="hy-AM"/>
        </w:rPr>
        <w:t xml:space="preserve"> </w:t>
      </w:r>
      <w:r w:rsidR="00816B6F" w:rsidRPr="00A67382">
        <w:rPr>
          <w:rFonts w:ascii="GHEA Grapalat" w:hAnsi="GHEA Grapalat" w:cs="Arial"/>
          <w:b/>
          <w:color w:val="C00000"/>
          <w:sz w:val="24"/>
          <w:szCs w:val="24"/>
          <w:lang w:val="hy-AM"/>
        </w:rPr>
        <w:t>ՎԵՐԼՈՒԾՈՒԹՅԱՆ</w:t>
      </w:r>
      <w:r w:rsidRPr="00A67382">
        <w:rPr>
          <w:rFonts w:ascii="GHEA Grapalat" w:hAnsi="GHEA Grapalat" w:cs="Arial"/>
          <w:b/>
          <w:color w:val="C00000"/>
          <w:sz w:val="24"/>
          <w:szCs w:val="24"/>
          <w:lang w:val="hy-AM"/>
        </w:rPr>
        <w:t xml:space="preserve"> ՄԵԹՈԴԱԿԱՆ ՇՐՋԱՆԱԿԸ</w:t>
      </w:r>
      <w:bookmarkEnd w:id="69"/>
    </w:p>
    <w:p w:rsidR="00003480" w:rsidRPr="00D81635" w:rsidRDefault="00003480" w:rsidP="00D81635">
      <w:pPr>
        <w:rPr>
          <w:lang w:val="hy-AM"/>
        </w:rPr>
      </w:pPr>
    </w:p>
    <w:p w:rsidR="00BF18D9" w:rsidRPr="00A67382" w:rsidRDefault="00BF18D9" w:rsidP="00D81635">
      <w:pPr>
        <w:pStyle w:val="ListParagraph"/>
        <w:numPr>
          <w:ilvl w:val="0"/>
          <w:numId w:val="54"/>
        </w:numPr>
        <w:spacing w:line="360" w:lineRule="auto"/>
        <w:jc w:val="both"/>
        <w:rPr>
          <w:rFonts w:cs="GHEAGrapalat"/>
          <w:sz w:val="24"/>
          <w:szCs w:val="24"/>
          <w:lang w:val="hy-AM" w:eastAsia="en-GB"/>
        </w:rPr>
      </w:pPr>
      <w:r w:rsidRPr="00A67382">
        <w:rPr>
          <w:rFonts w:cs="GHEAGrapalat"/>
          <w:sz w:val="24"/>
          <w:szCs w:val="24"/>
          <w:lang w:val="hy-AM" w:eastAsia="en-GB"/>
        </w:rPr>
        <w:t xml:space="preserve">ԿԱԳ վերլուծական գործընթացի ընթացքում քննարկվող հարցերը </w:t>
      </w:r>
      <w:r w:rsidR="002D3B7B" w:rsidRPr="00A67382">
        <w:rPr>
          <w:rFonts w:cs="GHEAGrapalat"/>
          <w:sz w:val="24"/>
          <w:szCs w:val="24"/>
          <w:lang w:val="hy-AM" w:eastAsia="en-GB"/>
        </w:rPr>
        <w:t xml:space="preserve">գրեթե </w:t>
      </w:r>
      <w:r w:rsidRPr="00A67382">
        <w:rPr>
          <w:rFonts w:cs="GHEAGrapalat"/>
          <w:sz w:val="24"/>
          <w:szCs w:val="24"/>
          <w:lang w:val="hy-AM" w:eastAsia="en-GB"/>
        </w:rPr>
        <w:t>միանման են ԿԱԳ կիրառող երկրների կողմից ընդունված մեթոդոլոգիաներում (ձեռնարկներում): Վերլուծությունը սկսվում է խնդրի որոշումից,  որի հիման վրա սահմանվում են նպատակները: Հաջորդ փուլում առաջարկվում են խնդիրը լուծելու և նպատակներին հասնելու տարբերակներ, քննարկվում են տարբերակների ազդեցությունները և ընտրվում է լավագույնը: ԿԱԳ-ը կարող է ներառել նաև իրավական ակտի ընդունման և ուժի մեջ մտնելուց հետո նախատեսվող մոնիտորինգի և գնահատման միջոցառումներ: ԿԱԳ գործընթացի առանցքում են գտնվում տվյալների հավաքագրումը և հանրային քննարկումները:</w:t>
      </w:r>
    </w:p>
    <w:p w:rsidR="007A44DF" w:rsidRPr="00A67382" w:rsidRDefault="007A44DF" w:rsidP="00BF18D9">
      <w:pPr>
        <w:pStyle w:val="ListParagraph"/>
        <w:spacing w:line="360" w:lineRule="auto"/>
        <w:ind w:left="0" w:firstLine="720"/>
        <w:jc w:val="both"/>
        <w:rPr>
          <w:rFonts w:cs="GHEAGrapalat"/>
          <w:sz w:val="24"/>
          <w:szCs w:val="24"/>
          <w:lang w:val="hy-AM" w:eastAsia="en-GB"/>
        </w:rPr>
      </w:pPr>
    </w:p>
    <w:p w:rsidR="001001FC" w:rsidRPr="00A67382" w:rsidRDefault="007A44DF" w:rsidP="007A44DF">
      <w:pPr>
        <w:pStyle w:val="ListParagraph"/>
        <w:spacing w:line="360" w:lineRule="auto"/>
        <w:ind w:left="0" w:firstLine="90"/>
        <w:jc w:val="both"/>
        <w:rPr>
          <w:rFonts w:cs="GHEAGrapalat"/>
          <w:sz w:val="24"/>
          <w:szCs w:val="24"/>
          <w:lang w:val="hy-AM" w:eastAsia="en-GB"/>
        </w:rPr>
      </w:pPr>
      <w:r w:rsidRPr="00A67382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A5EC8D3" wp14:editId="214B2E21">
                <wp:simplePos x="0" y="0"/>
                <wp:positionH relativeFrom="column">
                  <wp:posOffset>1309370</wp:posOffset>
                </wp:positionH>
                <wp:positionV relativeFrom="paragraph">
                  <wp:posOffset>954405</wp:posOffset>
                </wp:positionV>
                <wp:extent cx="2879678" cy="2003729"/>
                <wp:effectExtent l="0" t="0" r="16510" b="15875"/>
                <wp:wrapNone/>
                <wp:docPr id="241" name="Oval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9678" cy="2003729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4D53" w:rsidRPr="009E2DC5" w:rsidRDefault="00F64D53" w:rsidP="00BF18D9">
                            <w:pPr>
                              <w:jc w:val="center"/>
                              <w:rPr>
                                <w:b/>
                                <w:lang w:val="hy-AM"/>
                              </w:rPr>
                            </w:pPr>
                            <w:r w:rsidRPr="009E2DC5">
                              <w:rPr>
                                <w:b/>
                                <w:lang w:val="hy-AM"/>
                              </w:rPr>
                              <w:t>ՏՎՅԱԼՆԵՐԻ ՀԱՎԱՔԱԳՐՈՒՄ ԵՎ ՀԱՆՐԱՅԻՆ ՔՆՆԱՐԿՈՒՄՆԵՐ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A5EC8D3" id="Oval 241" o:spid="_x0000_s1099" style="position:absolute;left:0;text-align:left;margin-left:103.1pt;margin-top:75.15pt;width:226.75pt;height:157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" fillcolor="#0070c0" strokecolor="#a8d08d [1945]" strokeweight="1pt">
                <v:stroke joinstyle="miter"/>
                <v:textbox>
                  <w:txbxContent>
                    <w:p w:rsidR="00F64D53" w:rsidRPr="009E2DC5" w:rsidRDefault="00F64D53" w:rsidP="00BF18D9">
                      <w:pPr>
                        <w:jc w:val="center"/>
                        <w:rPr>
                          <w:b/>
                          <w:lang w:val="hy-AM"/>
                        </w:rPr>
                      </w:pPr>
                      <w:r w:rsidRPr="009E2DC5">
                        <w:rPr>
                          <w:b/>
                          <w:lang w:val="hy-AM"/>
                        </w:rPr>
                        <w:t>ՏՎՅԱԼՆԵՐԻ ՀԱՎԱՔԱԳՐՈՒՄ ԵՎ ՀԱՆՐԱՅԻՆ ՔՆՆԱՐԿՈՒՄՆԵՐ</w:t>
                      </w:r>
                    </w:p>
                  </w:txbxContent>
                </v:textbox>
              </v:oval>
            </w:pict>
          </mc:Fallback>
        </mc:AlternateContent>
      </w:r>
      <w:r w:rsidRPr="00A67382">
        <w:rPr>
          <w:noProof/>
        </w:rPr>
        <w:drawing>
          <wp:inline distT="0" distB="0" distL="0" distR="0" wp14:anchorId="5C357BFB" wp14:editId="0AE23DC7">
            <wp:extent cx="5086350" cy="3933825"/>
            <wp:effectExtent l="0" t="38100" r="0" b="47625"/>
            <wp:docPr id="242" name="Diagram 24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BF18D9" w:rsidRPr="00D81635" w:rsidRDefault="00BF18D9" w:rsidP="00D81635">
      <w:pPr>
        <w:pStyle w:val="ListParagraph"/>
        <w:numPr>
          <w:ilvl w:val="0"/>
          <w:numId w:val="54"/>
        </w:numPr>
        <w:rPr>
          <w:b/>
          <w:sz w:val="24"/>
          <w:szCs w:val="24"/>
          <w:lang w:val="hy-AM"/>
        </w:rPr>
      </w:pPr>
      <w:r w:rsidRPr="00D81635">
        <w:rPr>
          <w:b/>
          <w:sz w:val="24"/>
          <w:szCs w:val="24"/>
          <w:lang w:val="hy-AM"/>
        </w:rPr>
        <w:t>Խնդրի որոշում և սահմանում</w:t>
      </w:r>
    </w:p>
    <w:p w:rsidR="00003480" w:rsidRPr="00D81635" w:rsidRDefault="00BF18D9" w:rsidP="00D81635">
      <w:pPr>
        <w:pStyle w:val="ListParagraph"/>
        <w:numPr>
          <w:ilvl w:val="0"/>
          <w:numId w:val="6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4"/>
          <w:szCs w:val="24"/>
          <w:lang w:val="hy-AM"/>
        </w:rPr>
      </w:pPr>
      <w:r w:rsidRPr="00D81635">
        <w:rPr>
          <w:sz w:val="24"/>
          <w:szCs w:val="24"/>
          <w:lang w:val="hy-AM"/>
        </w:rPr>
        <w:t xml:space="preserve">Խնդրի ճիշտ ընկալումն ու սահմանումը ԿԱԳ շրջանակներում իրականացվող  վերլուծական աշխատանքի մեկնարկային կետն է: </w:t>
      </w:r>
      <w:r w:rsidRPr="00D81635">
        <w:rPr>
          <w:rFonts w:cs="Sylfaen"/>
          <w:color w:val="222222"/>
          <w:sz w:val="24"/>
          <w:szCs w:val="24"/>
          <w:lang w:val="hy-AM"/>
        </w:rPr>
        <w:t>Խնդրի</w:t>
      </w:r>
      <w:r w:rsidRPr="00D81635">
        <w:rPr>
          <w:rFonts w:cs="Calibri"/>
          <w:color w:val="222222"/>
          <w:sz w:val="24"/>
          <w:szCs w:val="24"/>
          <w:lang w:val="hy-AM"/>
        </w:rPr>
        <w:t xml:space="preserve"> ճիշտ </w:t>
      </w:r>
      <w:r w:rsidRPr="00D81635">
        <w:rPr>
          <w:rFonts w:cs="Sylfaen"/>
          <w:color w:val="222222"/>
          <w:sz w:val="24"/>
          <w:szCs w:val="24"/>
          <w:lang w:val="hy-AM"/>
        </w:rPr>
        <w:t>սահմանումը և</w:t>
      </w:r>
      <w:r w:rsidRPr="00D81635">
        <w:rPr>
          <w:rFonts w:cs="Courier New"/>
          <w:color w:val="222222"/>
          <w:sz w:val="24"/>
          <w:szCs w:val="24"/>
          <w:lang w:val="hy-AM"/>
        </w:rPr>
        <w:t xml:space="preserve"> </w:t>
      </w:r>
      <w:r w:rsidRPr="00D81635">
        <w:rPr>
          <w:rFonts w:cs="Sylfaen"/>
          <w:color w:val="222222"/>
          <w:sz w:val="24"/>
          <w:szCs w:val="24"/>
          <w:lang w:val="hy-AM"/>
        </w:rPr>
        <w:t>դրա</w:t>
      </w:r>
      <w:r w:rsidRPr="00D81635">
        <w:rPr>
          <w:rFonts w:cs="Calibri"/>
          <w:color w:val="222222"/>
          <w:sz w:val="24"/>
          <w:szCs w:val="24"/>
          <w:lang w:val="hy-AM"/>
        </w:rPr>
        <w:t xml:space="preserve"> </w:t>
      </w:r>
      <w:r w:rsidRPr="00D81635">
        <w:rPr>
          <w:rFonts w:cs="Sylfaen"/>
          <w:color w:val="222222"/>
          <w:sz w:val="24"/>
          <w:szCs w:val="24"/>
          <w:lang w:val="hy-AM"/>
        </w:rPr>
        <w:t>պատճառների</w:t>
      </w:r>
      <w:r w:rsidRPr="00D81635">
        <w:rPr>
          <w:rFonts w:cs="Calibri"/>
          <w:color w:val="222222"/>
          <w:sz w:val="24"/>
          <w:szCs w:val="24"/>
          <w:lang w:val="hy-AM"/>
        </w:rPr>
        <w:t xml:space="preserve"> վերաբերյալ </w:t>
      </w:r>
      <w:r w:rsidRPr="00D81635">
        <w:rPr>
          <w:rFonts w:cs="Sylfaen"/>
          <w:color w:val="222222"/>
          <w:sz w:val="24"/>
          <w:szCs w:val="24"/>
          <w:lang w:val="hy-AM"/>
        </w:rPr>
        <w:t>հստակ</w:t>
      </w:r>
      <w:r w:rsidRPr="00D81635">
        <w:rPr>
          <w:rFonts w:cs="Calibri"/>
          <w:color w:val="222222"/>
          <w:sz w:val="24"/>
          <w:szCs w:val="24"/>
          <w:lang w:val="hy-AM"/>
        </w:rPr>
        <w:t xml:space="preserve"> </w:t>
      </w:r>
      <w:r w:rsidRPr="00D81635">
        <w:rPr>
          <w:rFonts w:cs="Sylfaen"/>
          <w:color w:val="222222"/>
          <w:sz w:val="24"/>
          <w:szCs w:val="24"/>
          <w:lang w:val="hy-AM"/>
        </w:rPr>
        <w:t>պատկերացում</w:t>
      </w:r>
      <w:r w:rsidRPr="00D81635">
        <w:rPr>
          <w:rFonts w:cs="Calibri"/>
          <w:color w:val="222222"/>
          <w:sz w:val="24"/>
          <w:szCs w:val="24"/>
          <w:lang w:val="hy-AM"/>
        </w:rPr>
        <w:t xml:space="preserve">ները հանդիսանում են համապատասխան </w:t>
      </w:r>
      <w:r w:rsidRPr="00D81635">
        <w:rPr>
          <w:rFonts w:cs="Sylfaen"/>
          <w:color w:val="222222"/>
          <w:sz w:val="24"/>
          <w:szCs w:val="24"/>
          <w:lang w:val="hy-AM"/>
        </w:rPr>
        <w:t>նպատակներ</w:t>
      </w:r>
      <w:r w:rsidRPr="00D81635">
        <w:rPr>
          <w:rFonts w:cs="Calibri"/>
          <w:color w:val="222222"/>
          <w:sz w:val="24"/>
          <w:szCs w:val="24"/>
          <w:lang w:val="hy-AM"/>
        </w:rPr>
        <w:t xml:space="preserve"> </w:t>
      </w:r>
      <w:r w:rsidRPr="00D81635">
        <w:rPr>
          <w:rFonts w:cs="Sylfaen"/>
          <w:color w:val="222222"/>
          <w:sz w:val="24"/>
          <w:szCs w:val="24"/>
          <w:lang w:val="hy-AM"/>
        </w:rPr>
        <w:t>դնելու</w:t>
      </w:r>
      <w:r w:rsidRPr="00D81635">
        <w:rPr>
          <w:rFonts w:cs="Calibri"/>
          <w:color w:val="222222"/>
          <w:sz w:val="24"/>
          <w:szCs w:val="24"/>
          <w:lang w:val="hy-AM"/>
        </w:rPr>
        <w:t xml:space="preserve"> </w:t>
      </w:r>
      <w:r w:rsidRPr="00D81635">
        <w:rPr>
          <w:rFonts w:cs="Sylfaen"/>
          <w:color w:val="222222"/>
          <w:sz w:val="24"/>
          <w:szCs w:val="24"/>
          <w:lang w:val="hy-AM"/>
        </w:rPr>
        <w:t>և</w:t>
      </w:r>
      <w:r w:rsidRPr="00D81635">
        <w:rPr>
          <w:rFonts w:cs="Calibri"/>
          <w:color w:val="222222"/>
          <w:sz w:val="24"/>
          <w:szCs w:val="24"/>
          <w:lang w:val="hy-AM"/>
        </w:rPr>
        <w:t xml:space="preserve"> </w:t>
      </w:r>
      <w:r w:rsidRPr="00D81635">
        <w:rPr>
          <w:rFonts w:cs="Sylfaen"/>
          <w:color w:val="222222"/>
          <w:sz w:val="24"/>
          <w:szCs w:val="24"/>
          <w:lang w:val="hy-AM"/>
        </w:rPr>
        <w:t>խնդրի</w:t>
      </w:r>
      <w:r w:rsidRPr="00D81635">
        <w:rPr>
          <w:rFonts w:cs="Calibri"/>
          <w:color w:val="222222"/>
          <w:sz w:val="24"/>
          <w:szCs w:val="24"/>
          <w:lang w:val="hy-AM"/>
        </w:rPr>
        <w:t xml:space="preserve"> </w:t>
      </w:r>
      <w:r w:rsidRPr="00D81635">
        <w:rPr>
          <w:rFonts w:cs="Sylfaen"/>
          <w:color w:val="222222"/>
          <w:sz w:val="24"/>
          <w:szCs w:val="24"/>
          <w:lang w:val="hy-AM"/>
        </w:rPr>
        <w:t>լուծման</w:t>
      </w:r>
      <w:r w:rsidRPr="00D81635">
        <w:rPr>
          <w:rFonts w:cs="Calibri"/>
          <w:color w:val="222222"/>
          <w:sz w:val="24"/>
          <w:szCs w:val="24"/>
          <w:lang w:val="hy-AM"/>
        </w:rPr>
        <w:t xml:space="preserve"> </w:t>
      </w:r>
      <w:r w:rsidRPr="00D81635">
        <w:rPr>
          <w:rFonts w:cs="Sylfaen"/>
          <w:color w:val="222222"/>
          <w:sz w:val="24"/>
          <w:szCs w:val="24"/>
          <w:lang w:val="hy-AM"/>
        </w:rPr>
        <w:t>տարբերակների</w:t>
      </w:r>
      <w:r w:rsidRPr="00D81635">
        <w:rPr>
          <w:rFonts w:cs="Calibri"/>
          <w:color w:val="222222"/>
          <w:sz w:val="24"/>
          <w:szCs w:val="24"/>
          <w:lang w:val="hy-AM"/>
        </w:rPr>
        <w:t xml:space="preserve"> </w:t>
      </w:r>
      <w:r w:rsidRPr="00D81635">
        <w:rPr>
          <w:rFonts w:cs="Sylfaen"/>
          <w:color w:val="222222"/>
          <w:sz w:val="24"/>
          <w:szCs w:val="24"/>
          <w:lang w:val="hy-AM"/>
        </w:rPr>
        <w:t>բացահայտման</w:t>
      </w:r>
      <w:r w:rsidRPr="00D81635">
        <w:rPr>
          <w:rFonts w:cs="Calibri"/>
          <w:color w:val="222222"/>
          <w:sz w:val="24"/>
          <w:szCs w:val="24"/>
          <w:lang w:val="hy-AM"/>
        </w:rPr>
        <w:t xml:space="preserve"> </w:t>
      </w:r>
      <w:r w:rsidRPr="00D81635">
        <w:rPr>
          <w:rFonts w:cs="Sylfaen"/>
          <w:color w:val="222222"/>
          <w:sz w:val="24"/>
          <w:szCs w:val="24"/>
          <w:lang w:val="hy-AM"/>
        </w:rPr>
        <w:t>նախադրյալներ</w:t>
      </w:r>
      <w:r w:rsidRPr="00D81635">
        <w:rPr>
          <w:rFonts w:cs="Calibri"/>
          <w:color w:val="222222"/>
          <w:sz w:val="24"/>
          <w:szCs w:val="24"/>
          <w:lang w:val="hy-AM"/>
        </w:rPr>
        <w:t xml:space="preserve">: </w:t>
      </w:r>
      <w:r w:rsidRPr="00D81635">
        <w:rPr>
          <w:sz w:val="24"/>
          <w:szCs w:val="24"/>
          <w:lang w:val="hy-AM"/>
        </w:rPr>
        <w:t xml:space="preserve">Միայն խնդրի ճիշտ սահմանման դեպքում է հնարավոր առաջարկել համապատասխան լուծումները և ընտրել նպատակին հասնելու համար լավագույն տարբերակը: </w:t>
      </w:r>
      <w:r w:rsidRPr="00D81635">
        <w:rPr>
          <w:rFonts w:cs="Sylfaen"/>
          <w:color w:val="222222"/>
          <w:sz w:val="24"/>
          <w:szCs w:val="24"/>
          <w:lang w:val="hy-AM"/>
        </w:rPr>
        <w:t>Խնդրի</w:t>
      </w:r>
      <w:r w:rsidRPr="00D81635">
        <w:rPr>
          <w:rFonts w:cs="Calibri"/>
          <w:color w:val="222222"/>
          <w:sz w:val="24"/>
          <w:szCs w:val="24"/>
          <w:lang w:val="hy-AM"/>
        </w:rPr>
        <w:t xml:space="preserve"> </w:t>
      </w:r>
      <w:r w:rsidRPr="00D81635">
        <w:rPr>
          <w:rFonts w:cs="Sylfaen"/>
          <w:color w:val="222222"/>
          <w:sz w:val="24"/>
          <w:szCs w:val="24"/>
          <w:lang w:val="hy-AM"/>
        </w:rPr>
        <w:t>լավ</w:t>
      </w:r>
      <w:r w:rsidRPr="00D81635">
        <w:rPr>
          <w:rFonts w:cs="Calibri"/>
          <w:color w:val="222222"/>
          <w:sz w:val="24"/>
          <w:szCs w:val="24"/>
          <w:lang w:val="hy-AM"/>
        </w:rPr>
        <w:t xml:space="preserve"> </w:t>
      </w:r>
      <w:r w:rsidRPr="00D81635">
        <w:rPr>
          <w:rFonts w:cs="Sylfaen"/>
          <w:color w:val="222222"/>
          <w:sz w:val="24"/>
          <w:szCs w:val="24"/>
          <w:lang w:val="hy-AM"/>
        </w:rPr>
        <w:t>սահմանումը</w:t>
      </w:r>
      <w:r w:rsidRPr="00D81635">
        <w:rPr>
          <w:rFonts w:cs="Calibri"/>
          <w:color w:val="222222"/>
          <w:sz w:val="24"/>
          <w:szCs w:val="24"/>
          <w:lang w:val="hy-AM"/>
        </w:rPr>
        <w:t xml:space="preserve"> </w:t>
      </w:r>
      <w:r w:rsidRPr="00D81635">
        <w:rPr>
          <w:rFonts w:cs="Sylfaen"/>
          <w:color w:val="222222"/>
          <w:sz w:val="24"/>
          <w:szCs w:val="24"/>
          <w:lang w:val="hy-AM"/>
        </w:rPr>
        <w:t>պետք</w:t>
      </w:r>
      <w:r w:rsidRPr="00D81635">
        <w:rPr>
          <w:rFonts w:cs="Calibri"/>
          <w:color w:val="222222"/>
          <w:sz w:val="24"/>
          <w:szCs w:val="24"/>
          <w:lang w:val="hy-AM"/>
        </w:rPr>
        <w:t xml:space="preserve"> </w:t>
      </w:r>
      <w:r w:rsidRPr="00D81635">
        <w:rPr>
          <w:rFonts w:cs="Sylfaen"/>
          <w:color w:val="222222"/>
          <w:sz w:val="24"/>
          <w:szCs w:val="24"/>
          <w:lang w:val="hy-AM"/>
        </w:rPr>
        <w:t>է</w:t>
      </w:r>
      <w:r w:rsidRPr="00D81635">
        <w:rPr>
          <w:color w:val="222222"/>
          <w:sz w:val="24"/>
          <w:szCs w:val="24"/>
          <w:lang w:val="hy-AM"/>
        </w:rPr>
        <w:t xml:space="preserve"> </w:t>
      </w:r>
      <w:r w:rsidRPr="00D81635">
        <w:rPr>
          <w:rFonts w:cs="Sylfaen"/>
          <w:color w:val="222222"/>
          <w:sz w:val="24"/>
          <w:szCs w:val="24"/>
          <w:lang w:val="hy-AM"/>
        </w:rPr>
        <w:t>նկարագրի խնդրի</w:t>
      </w:r>
      <w:r w:rsidRPr="00D81635">
        <w:rPr>
          <w:rFonts w:cs="Calibri"/>
          <w:color w:val="222222"/>
          <w:sz w:val="24"/>
          <w:szCs w:val="24"/>
          <w:lang w:val="hy-AM"/>
        </w:rPr>
        <w:t xml:space="preserve"> </w:t>
      </w:r>
      <w:r w:rsidRPr="00D81635">
        <w:rPr>
          <w:rFonts w:cs="Sylfaen"/>
          <w:color w:val="222222"/>
          <w:sz w:val="24"/>
          <w:szCs w:val="24"/>
          <w:lang w:val="hy-AM"/>
        </w:rPr>
        <w:t>բնույթը և</w:t>
      </w:r>
      <w:r w:rsidRPr="00D81635">
        <w:rPr>
          <w:rFonts w:cs="Calibri"/>
          <w:color w:val="222222"/>
          <w:sz w:val="24"/>
          <w:szCs w:val="24"/>
          <w:lang w:val="hy-AM"/>
        </w:rPr>
        <w:t xml:space="preserve"> մասշտաբը,</w:t>
      </w:r>
      <w:r w:rsidRPr="00D81635">
        <w:rPr>
          <w:rFonts w:cs="Sylfaen"/>
          <w:color w:val="222222"/>
          <w:sz w:val="24"/>
          <w:szCs w:val="24"/>
          <w:lang w:val="hy-AM"/>
        </w:rPr>
        <w:t xml:space="preserve"> հստակ</w:t>
      </w:r>
      <w:r w:rsidRPr="00D81635">
        <w:rPr>
          <w:rFonts w:cs="Calibri"/>
          <w:color w:val="222222"/>
          <w:sz w:val="24"/>
          <w:szCs w:val="24"/>
          <w:lang w:val="hy-AM"/>
        </w:rPr>
        <w:t xml:space="preserve"> սահմանի </w:t>
      </w:r>
      <w:r w:rsidRPr="00D81635">
        <w:rPr>
          <w:rFonts w:cs="Sylfaen"/>
          <w:color w:val="222222"/>
          <w:sz w:val="24"/>
          <w:szCs w:val="24"/>
          <w:lang w:val="hy-AM"/>
        </w:rPr>
        <w:t>խնդրի</w:t>
      </w:r>
      <w:r w:rsidRPr="00D81635">
        <w:rPr>
          <w:rFonts w:cs="Calibri"/>
          <w:color w:val="222222"/>
          <w:sz w:val="24"/>
          <w:szCs w:val="24"/>
          <w:lang w:val="hy-AM"/>
        </w:rPr>
        <w:t xml:space="preserve"> </w:t>
      </w:r>
      <w:r w:rsidRPr="00D81635">
        <w:rPr>
          <w:rFonts w:cs="Sylfaen"/>
          <w:color w:val="222222"/>
          <w:sz w:val="24"/>
          <w:szCs w:val="24"/>
          <w:lang w:val="hy-AM"/>
        </w:rPr>
        <w:t>հիմնական</w:t>
      </w:r>
      <w:r w:rsidRPr="00D81635">
        <w:rPr>
          <w:rFonts w:cs="Calibri"/>
          <w:color w:val="222222"/>
          <w:sz w:val="24"/>
          <w:szCs w:val="24"/>
          <w:lang w:val="hy-AM"/>
        </w:rPr>
        <w:t xml:space="preserve"> </w:t>
      </w:r>
      <w:r w:rsidRPr="00D81635">
        <w:rPr>
          <w:rFonts w:cs="Sylfaen"/>
          <w:color w:val="222222"/>
          <w:sz w:val="24"/>
          <w:szCs w:val="24"/>
          <w:lang w:val="hy-AM"/>
        </w:rPr>
        <w:t xml:space="preserve">պատճառները և հետևանքները, վերհանի </w:t>
      </w:r>
      <w:r w:rsidRPr="00D81635">
        <w:rPr>
          <w:sz w:val="24"/>
          <w:szCs w:val="24"/>
          <w:lang w:val="hy-AM"/>
        </w:rPr>
        <w:t>խնդրից ազդեցության ենթարկվողներին:</w:t>
      </w:r>
    </w:p>
    <w:p w:rsidR="00003480" w:rsidRPr="00D81635" w:rsidRDefault="00BF18D9" w:rsidP="00D81635">
      <w:pPr>
        <w:pStyle w:val="ListParagraph"/>
        <w:numPr>
          <w:ilvl w:val="0"/>
          <w:numId w:val="6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cs="Calibri"/>
          <w:color w:val="222222"/>
          <w:sz w:val="24"/>
          <w:szCs w:val="24"/>
          <w:lang w:val="hy-AM"/>
        </w:rPr>
      </w:pPr>
      <w:r w:rsidRPr="00D81635">
        <w:rPr>
          <w:rFonts w:cs="Sylfaen"/>
          <w:color w:val="222222"/>
          <w:sz w:val="24"/>
          <w:szCs w:val="24"/>
          <w:lang w:val="hy-AM"/>
        </w:rPr>
        <w:t>Այս</w:t>
      </w:r>
      <w:r w:rsidRPr="00D81635">
        <w:rPr>
          <w:rFonts w:cs="Calibri"/>
          <w:color w:val="222222"/>
          <w:sz w:val="24"/>
          <w:szCs w:val="24"/>
          <w:lang w:val="hy-AM"/>
        </w:rPr>
        <w:t xml:space="preserve"> </w:t>
      </w:r>
      <w:r w:rsidRPr="00D81635">
        <w:rPr>
          <w:rFonts w:cs="Sylfaen"/>
          <w:color w:val="222222"/>
          <w:sz w:val="24"/>
          <w:szCs w:val="24"/>
          <w:lang w:val="hy-AM"/>
        </w:rPr>
        <w:t>փուլում</w:t>
      </w:r>
      <w:r w:rsidRPr="00D81635">
        <w:rPr>
          <w:rFonts w:cs="Calibri"/>
          <w:color w:val="222222"/>
          <w:sz w:val="24"/>
          <w:szCs w:val="24"/>
          <w:lang w:val="hy-AM"/>
        </w:rPr>
        <w:t xml:space="preserve"> </w:t>
      </w:r>
      <w:r w:rsidRPr="00D81635">
        <w:rPr>
          <w:rFonts w:cs="Sylfaen"/>
          <w:color w:val="222222"/>
          <w:sz w:val="24"/>
          <w:szCs w:val="24"/>
          <w:lang w:val="hy-AM"/>
        </w:rPr>
        <w:t>պետք</w:t>
      </w:r>
      <w:r w:rsidRPr="00D81635">
        <w:rPr>
          <w:rFonts w:cs="Calibri"/>
          <w:color w:val="222222"/>
          <w:sz w:val="24"/>
          <w:szCs w:val="24"/>
          <w:lang w:val="hy-AM"/>
        </w:rPr>
        <w:t xml:space="preserve"> </w:t>
      </w:r>
      <w:r w:rsidRPr="00D81635">
        <w:rPr>
          <w:rFonts w:cs="Sylfaen"/>
          <w:color w:val="222222"/>
          <w:sz w:val="24"/>
          <w:szCs w:val="24"/>
          <w:lang w:val="hy-AM"/>
        </w:rPr>
        <w:t>է</w:t>
      </w:r>
      <w:r w:rsidRPr="00D81635">
        <w:rPr>
          <w:rFonts w:cs="Calibri"/>
          <w:color w:val="222222"/>
          <w:sz w:val="24"/>
          <w:szCs w:val="24"/>
          <w:lang w:val="hy-AM"/>
        </w:rPr>
        <w:t xml:space="preserve"> </w:t>
      </w:r>
      <w:r w:rsidRPr="00D81635">
        <w:rPr>
          <w:rFonts w:cs="Sylfaen"/>
          <w:color w:val="222222"/>
          <w:sz w:val="24"/>
          <w:szCs w:val="24"/>
          <w:lang w:val="hy-AM"/>
        </w:rPr>
        <w:t>ներկայացվի</w:t>
      </w:r>
      <w:r w:rsidRPr="00D81635">
        <w:rPr>
          <w:rFonts w:cs="Calibri"/>
          <w:color w:val="222222"/>
          <w:sz w:val="24"/>
          <w:szCs w:val="24"/>
          <w:lang w:val="hy-AM"/>
        </w:rPr>
        <w:t xml:space="preserve"> </w:t>
      </w:r>
      <w:r w:rsidRPr="00D81635">
        <w:rPr>
          <w:rFonts w:cs="Sylfaen"/>
          <w:color w:val="222222"/>
          <w:sz w:val="24"/>
          <w:szCs w:val="24"/>
          <w:lang w:val="hy-AM"/>
        </w:rPr>
        <w:t>նաև</w:t>
      </w:r>
      <w:r w:rsidRPr="00D81635">
        <w:rPr>
          <w:rFonts w:cs="Calibri"/>
          <w:color w:val="222222"/>
          <w:sz w:val="24"/>
          <w:szCs w:val="24"/>
          <w:lang w:val="hy-AM"/>
        </w:rPr>
        <w:t xml:space="preserve"> </w:t>
      </w:r>
      <w:r w:rsidRPr="00D81635">
        <w:rPr>
          <w:rFonts w:cs="Sylfaen"/>
          <w:color w:val="222222"/>
          <w:sz w:val="24"/>
          <w:szCs w:val="24"/>
          <w:lang w:val="hy-AM"/>
        </w:rPr>
        <w:t>խնդրի</w:t>
      </w:r>
      <w:r w:rsidRPr="00D81635">
        <w:rPr>
          <w:rFonts w:cs="Calibri"/>
          <w:color w:val="222222"/>
          <w:sz w:val="24"/>
          <w:szCs w:val="24"/>
          <w:lang w:val="hy-AM"/>
        </w:rPr>
        <w:t xml:space="preserve"> </w:t>
      </w:r>
      <w:r w:rsidRPr="00D81635">
        <w:rPr>
          <w:rFonts w:cs="Sylfaen"/>
          <w:color w:val="222222"/>
          <w:sz w:val="24"/>
          <w:szCs w:val="24"/>
          <w:lang w:val="hy-AM"/>
        </w:rPr>
        <w:t>ակնկալվող</w:t>
      </w:r>
      <w:r w:rsidRPr="00D81635">
        <w:rPr>
          <w:rFonts w:cs="Calibri"/>
          <w:color w:val="222222"/>
          <w:sz w:val="24"/>
          <w:szCs w:val="24"/>
          <w:lang w:val="hy-AM"/>
        </w:rPr>
        <w:t xml:space="preserve"> </w:t>
      </w:r>
      <w:r w:rsidRPr="00D81635">
        <w:rPr>
          <w:rFonts w:cs="Sylfaen"/>
          <w:color w:val="222222"/>
          <w:sz w:val="24"/>
          <w:szCs w:val="24"/>
          <w:lang w:val="hy-AM"/>
        </w:rPr>
        <w:t>զարգացման ամփոփ</w:t>
      </w:r>
      <w:r w:rsidRPr="00D81635">
        <w:rPr>
          <w:rFonts w:cs="Calibri"/>
          <w:color w:val="222222"/>
          <w:sz w:val="24"/>
          <w:szCs w:val="24"/>
          <w:lang w:val="hy-AM"/>
        </w:rPr>
        <w:t xml:space="preserve"> </w:t>
      </w:r>
      <w:r w:rsidRPr="00D81635">
        <w:rPr>
          <w:rFonts w:cs="Sylfaen"/>
          <w:color w:val="222222"/>
          <w:sz w:val="24"/>
          <w:szCs w:val="24"/>
          <w:lang w:val="hy-AM"/>
        </w:rPr>
        <w:t>նկարագրությունը</w:t>
      </w:r>
      <w:r w:rsidRPr="00D81635">
        <w:rPr>
          <w:rFonts w:cs="Calibri"/>
          <w:color w:val="222222"/>
          <w:sz w:val="24"/>
          <w:szCs w:val="24"/>
          <w:lang w:val="hy-AM"/>
        </w:rPr>
        <w:t xml:space="preserve">՝ </w:t>
      </w:r>
      <w:r w:rsidRPr="00D81635">
        <w:rPr>
          <w:rFonts w:cs="Sylfaen"/>
          <w:color w:val="222222"/>
          <w:sz w:val="24"/>
          <w:szCs w:val="24"/>
          <w:lang w:val="hy-AM"/>
        </w:rPr>
        <w:t>հիմք</w:t>
      </w:r>
      <w:r w:rsidRPr="00D81635">
        <w:rPr>
          <w:rFonts w:cs="Calibri"/>
          <w:color w:val="222222"/>
          <w:sz w:val="24"/>
          <w:szCs w:val="24"/>
          <w:lang w:val="hy-AM"/>
        </w:rPr>
        <w:t xml:space="preserve"> </w:t>
      </w:r>
      <w:r w:rsidRPr="00D81635">
        <w:rPr>
          <w:rFonts w:cs="Sylfaen"/>
          <w:color w:val="222222"/>
          <w:sz w:val="24"/>
          <w:szCs w:val="24"/>
          <w:lang w:val="hy-AM"/>
        </w:rPr>
        <w:t>ընդունելով</w:t>
      </w:r>
      <w:r w:rsidRPr="00D81635">
        <w:rPr>
          <w:rFonts w:cs="Calibri"/>
          <w:color w:val="222222"/>
          <w:sz w:val="24"/>
          <w:szCs w:val="24"/>
          <w:lang w:val="hy-AM"/>
        </w:rPr>
        <w:t xml:space="preserve"> </w:t>
      </w:r>
      <w:r w:rsidRPr="00D81635">
        <w:rPr>
          <w:rFonts w:cs="Sylfaen"/>
          <w:color w:val="222222"/>
          <w:sz w:val="24"/>
          <w:szCs w:val="24"/>
          <w:lang w:val="hy-AM"/>
        </w:rPr>
        <w:t>միջամտող</w:t>
      </w:r>
      <w:r w:rsidRPr="00D81635">
        <w:rPr>
          <w:rFonts w:cs="Calibri"/>
          <w:color w:val="222222"/>
          <w:sz w:val="24"/>
          <w:szCs w:val="24"/>
          <w:lang w:val="hy-AM"/>
        </w:rPr>
        <w:t xml:space="preserve"> </w:t>
      </w:r>
      <w:r w:rsidRPr="00D81635">
        <w:rPr>
          <w:rFonts w:cs="Sylfaen"/>
          <w:color w:val="222222"/>
          <w:sz w:val="24"/>
          <w:szCs w:val="24"/>
          <w:lang w:val="hy-AM"/>
        </w:rPr>
        <w:t>գործոնների</w:t>
      </w:r>
      <w:r w:rsidRPr="00D81635">
        <w:rPr>
          <w:rFonts w:cs="Calibri"/>
          <w:color w:val="222222"/>
          <w:sz w:val="24"/>
          <w:szCs w:val="24"/>
          <w:lang w:val="hy-AM"/>
        </w:rPr>
        <w:t xml:space="preserve"> </w:t>
      </w:r>
      <w:r w:rsidRPr="00D81635">
        <w:rPr>
          <w:rFonts w:cs="Sylfaen"/>
          <w:color w:val="222222"/>
          <w:sz w:val="24"/>
          <w:szCs w:val="24"/>
          <w:lang w:val="hy-AM"/>
        </w:rPr>
        <w:t>մասին</w:t>
      </w:r>
      <w:r w:rsidRPr="00D81635">
        <w:rPr>
          <w:rFonts w:cs="Calibri"/>
          <w:color w:val="222222"/>
          <w:sz w:val="24"/>
          <w:szCs w:val="24"/>
          <w:lang w:val="hy-AM"/>
        </w:rPr>
        <w:t xml:space="preserve"> </w:t>
      </w:r>
      <w:r w:rsidRPr="00D81635">
        <w:rPr>
          <w:rFonts w:cs="Sylfaen"/>
          <w:color w:val="222222"/>
          <w:sz w:val="24"/>
          <w:szCs w:val="24"/>
          <w:lang w:val="hy-AM"/>
        </w:rPr>
        <w:t>հիմնավորված</w:t>
      </w:r>
      <w:r w:rsidRPr="00D81635">
        <w:rPr>
          <w:rFonts w:cs="Calibri"/>
          <w:color w:val="222222"/>
          <w:sz w:val="24"/>
          <w:szCs w:val="24"/>
          <w:lang w:val="hy-AM"/>
        </w:rPr>
        <w:t xml:space="preserve"> </w:t>
      </w:r>
      <w:r w:rsidRPr="00D81635">
        <w:rPr>
          <w:rFonts w:cs="Sylfaen"/>
          <w:color w:val="222222"/>
          <w:sz w:val="24"/>
          <w:szCs w:val="24"/>
          <w:lang w:val="hy-AM"/>
        </w:rPr>
        <w:t>ենթադրությունները</w:t>
      </w:r>
      <w:r w:rsidRPr="00D81635">
        <w:rPr>
          <w:rFonts w:cs="Calibri"/>
          <w:color w:val="222222"/>
          <w:sz w:val="24"/>
          <w:szCs w:val="24"/>
          <w:lang w:val="hy-AM"/>
        </w:rPr>
        <w:t xml:space="preserve">: </w:t>
      </w:r>
      <w:r w:rsidRPr="00D81635">
        <w:rPr>
          <w:rFonts w:cs="Sylfaen"/>
          <w:color w:val="222222"/>
          <w:sz w:val="24"/>
          <w:szCs w:val="24"/>
          <w:lang w:val="hy-AM"/>
        </w:rPr>
        <w:t>Սա</w:t>
      </w:r>
      <w:r w:rsidRPr="00D81635">
        <w:rPr>
          <w:rFonts w:cs="Calibri"/>
          <w:color w:val="222222"/>
          <w:sz w:val="24"/>
          <w:szCs w:val="24"/>
          <w:lang w:val="hy-AM"/>
        </w:rPr>
        <w:t xml:space="preserve"> </w:t>
      </w:r>
      <w:r w:rsidRPr="00D81635">
        <w:rPr>
          <w:rFonts w:cs="Sylfaen"/>
          <w:color w:val="222222"/>
          <w:sz w:val="24"/>
          <w:szCs w:val="24"/>
          <w:lang w:val="hy-AM"/>
        </w:rPr>
        <w:t>հայտնի</w:t>
      </w:r>
      <w:r w:rsidRPr="00D81635">
        <w:rPr>
          <w:rFonts w:cs="Calibri"/>
          <w:color w:val="222222"/>
          <w:sz w:val="24"/>
          <w:szCs w:val="24"/>
          <w:lang w:val="hy-AM"/>
        </w:rPr>
        <w:t xml:space="preserve"> </w:t>
      </w:r>
      <w:r w:rsidRPr="00D81635">
        <w:rPr>
          <w:rFonts w:cs="Sylfaen"/>
          <w:color w:val="222222"/>
          <w:sz w:val="24"/>
          <w:szCs w:val="24"/>
          <w:lang w:val="hy-AM"/>
        </w:rPr>
        <w:t>է</w:t>
      </w:r>
      <w:r w:rsidRPr="00D81635">
        <w:rPr>
          <w:rFonts w:cs="Calibri"/>
          <w:color w:val="222222"/>
          <w:sz w:val="24"/>
          <w:szCs w:val="24"/>
          <w:lang w:val="hy-AM"/>
        </w:rPr>
        <w:t xml:space="preserve"> </w:t>
      </w:r>
      <w:r w:rsidRPr="00D81635">
        <w:rPr>
          <w:rFonts w:cs="Sylfaen"/>
          <w:color w:val="222222"/>
          <w:sz w:val="24"/>
          <w:szCs w:val="24"/>
          <w:lang w:val="hy-AM"/>
        </w:rPr>
        <w:t>որպես</w:t>
      </w:r>
      <w:r w:rsidRPr="00D81635">
        <w:rPr>
          <w:rFonts w:cs="Calibri"/>
          <w:color w:val="222222"/>
          <w:sz w:val="24"/>
          <w:szCs w:val="24"/>
          <w:lang w:val="hy-AM"/>
        </w:rPr>
        <w:t xml:space="preserve"> </w:t>
      </w:r>
      <w:r w:rsidRPr="00D81635">
        <w:rPr>
          <w:rFonts w:cs="Sylfaen"/>
          <w:color w:val="222222"/>
          <w:sz w:val="24"/>
          <w:szCs w:val="24"/>
          <w:lang w:val="hy-AM"/>
        </w:rPr>
        <w:t>ելակետային</w:t>
      </w:r>
      <w:r w:rsidRPr="00D81635">
        <w:rPr>
          <w:rFonts w:cs="Calibri"/>
          <w:color w:val="222222"/>
          <w:sz w:val="24"/>
          <w:szCs w:val="24"/>
          <w:lang w:val="hy-AM"/>
        </w:rPr>
        <w:t xml:space="preserve"> </w:t>
      </w:r>
      <w:r w:rsidRPr="00D81635">
        <w:rPr>
          <w:rFonts w:cs="Sylfaen"/>
          <w:color w:val="222222"/>
          <w:sz w:val="24"/>
          <w:szCs w:val="24"/>
          <w:lang w:val="hy-AM"/>
        </w:rPr>
        <w:lastRenderedPageBreak/>
        <w:t>սցենար</w:t>
      </w:r>
      <w:r w:rsidRPr="00D81635">
        <w:rPr>
          <w:rFonts w:cs="Calibri"/>
          <w:color w:val="222222"/>
          <w:sz w:val="24"/>
          <w:szCs w:val="24"/>
          <w:lang w:val="hy-AM"/>
        </w:rPr>
        <w:t xml:space="preserve">  </w:t>
      </w:r>
      <w:r w:rsidRPr="00D81635">
        <w:rPr>
          <w:rFonts w:cs="Sylfaen"/>
          <w:color w:val="222222"/>
          <w:sz w:val="24"/>
          <w:szCs w:val="24"/>
          <w:lang w:val="hy-AM"/>
        </w:rPr>
        <w:t>և</w:t>
      </w:r>
      <w:r w:rsidRPr="00D81635">
        <w:rPr>
          <w:rFonts w:cs="Calibri"/>
          <w:color w:val="222222"/>
          <w:sz w:val="24"/>
          <w:szCs w:val="24"/>
          <w:lang w:val="hy-AM"/>
        </w:rPr>
        <w:t xml:space="preserve">  </w:t>
      </w:r>
      <w:r w:rsidRPr="00D81635">
        <w:rPr>
          <w:rFonts w:cs="Sylfaen"/>
          <w:color w:val="222222"/>
          <w:sz w:val="24"/>
          <w:szCs w:val="24"/>
          <w:lang w:val="hy-AM"/>
        </w:rPr>
        <w:t>օգտագործվում</w:t>
      </w:r>
      <w:r w:rsidRPr="00D81635">
        <w:rPr>
          <w:rFonts w:cs="Calibri"/>
          <w:color w:val="222222"/>
          <w:sz w:val="24"/>
          <w:szCs w:val="24"/>
          <w:lang w:val="hy-AM"/>
        </w:rPr>
        <w:t xml:space="preserve"> </w:t>
      </w:r>
      <w:r w:rsidRPr="00D81635">
        <w:rPr>
          <w:rFonts w:cs="Sylfaen"/>
          <w:color w:val="222222"/>
          <w:sz w:val="24"/>
          <w:szCs w:val="24"/>
          <w:lang w:val="hy-AM"/>
        </w:rPr>
        <w:t>է</w:t>
      </w:r>
      <w:r w:rsidRPr="00D81635">
        <w:rPr>
          <w:rFonts w:cs="Calibri"/>
          <w:color w:val="222222"/>
          <w:sz w:val="24"/>
          <w:szCs w:val="24"/>
          <w:lang w:val="hy-AM"/>
        </w:rPr>
        <w:t xml:space="preserve"> </w:t>
      </w:r>
      <w:r w:rsidRPr="00D81635">
        <w:rPr>
          <w:rFonts w:cs="Sylfaen"/>
          <w:color w:val="222222"/>
          <w:sz w:val="24"/>
          <w:szCs w:val="24"/>
          <w:lang w:val="hy-AM"/>
        </w:rPr>
        <w:t>որպես</w:t>
      </w:r>
      <w:r w:rsidRPr="00D81635">
        <w:rPr>
          <w:rFonts w:cs="Calibri"/>
          <w:color w:val="222222"/>
          <w:sz w:val="24"/>
          <w:szCs w:val="24"/>
          <w:lang w:val="hy-AM"/>
        </w:rPr>
        <w:t xml:space="preserve"> </w:t>
      </w:r>
      <w:r w:rsidRPr="00D81635">
        <w:rPr>
          <w:rFonts w:cs="Sylfaen"/>
          <w:color w:val="222222"/>
          <w:sz w:val="24"/>
          <w:szCs w:val="24"/>
          <w:lang w:val="hy-AM"/>
        </w:rPr>
        <w:t>ելակետ</w:t>
      </w:r>
      <w:r w:rsidRPr="00D81635">
        <w:rPr>
          <w:rFonts w:cs="Calibri"/>
          <w:color w:val="222222"/>
          <w:sz w:val="24"/>
          <w:szCs w:val="24"/>
          <w:lang w:val="hy-AM"/>
        </w:rPr>
        <w:t xml:space="preserve">` ԿԱԳ-ի  </w:t>
      </w:r>
      <w:r w:rsidRPr="00D81635">
        <w:rPr>
          <w:rFonts w:cs="Sylfaen"/>
          <w:color w:val="222222"/>
          <w:sz w:val="24"/>
          <w:szCs w:val="24"/>
          <w:lang w:val="hy-AM"/>
        </w:rPr>
        <w:t>հետագա</w:t>
      </w:r>
      <w:r w:rsidRPr="00D81635">
        <w:rPr>
          <w:rFonts w:cs="Calibri"/>
          <w:color w:val="222222"/>
          <w:sz w:val="24"/>
          <w:szCs w:val="24"/>
          <w:lang w:val="hy-AM"/>
        </w:rPr>
        <w:t xml:space="preserve"> բաժիններում </w:t>
      </w:r>
      <w:r w:rsidRPr="00D81635">
        <w:rPr>
          <w:rFonts w:cs="Sylfaen"/>
          <w:color w:val="222222"/>
          <w:sz w:val="24"/>
          <w:szCs w:val="24"/>
          <w:lang w:val="hy-AM"/>
        </w:rPr>
        <w:t xml:space="preserve">ներկայացվող </w:t>
      </w:r>
      <w:r w:rsidRPr="00D81635">
        <w:rPr>
          <w:rFonts w:cs="Calibri"/>
          <w:color w:val="222222"/>
          <w:sz w:val="24"/>
          <w:szCs w:val="24"/>
          <w:lang w:val="hy-AM"/>
        </w:rPr>
        <w:t xml:space="preserve"> </w:t>
      </w:r>
      <w:r w:rsidRPr="00D81635">
        <w:rPr>
          <w:rFonts w:cs="Sylfaen"/>
          <w:color w:val="222222"/>
          <w:sz w:val="24"/>
          <w:szCs w:val="24"/>
          <w:lang w:val="hy-AM"/>
        </w:rPr>
        <w:t>քաղաքականության</w:t>
      </w:r>
      <w:r w:rsidRPr="00D81635">
        <w:rPr>
          <w:rFonts w:cs="Calibri"/>
          <w:color w:val="222222"/>
          <w:sz w:val="24"/>
          <w:szCs w:val="24"/>
          <w:lang w:val="hy-AM"/>
        </w:rPr>
        <w:t xml:space="preserve"> </w:t>
      </w:r>
      <w:r w:rsidRPr="00D81635">
        <w:rPr>
          <w:rFonts w:cs="Sylfaen"/>
          <w:color w:val="222222"/>
          <w:sz w:val="24"/>
          <w:szCs w:val="24"/>
          <w:lang w:val="hy-AM"/>
        </w:rPr>
        <w:t>տարբեր</w:t>
      </w:r>
      <w:r w:rsidRPr="00D81635">
        <w:rPr>
          <w:rFonts w:cs="Calibri"/>
          <w:color w:val="222222"/>
          <w:sz w:val="24"/>
          <w:szCs w:val="24"/>
          <w:lang w:val="hy-AM"/>
        </w:rPr>
        <w:t xml:space="preserve"> </w:t>
      </w:r>
      <w:r w:rsidRPr="00D81635">
        <w:rPr>
          <w:rFonts w:cs="Sylfaen"/>
          <w:color w:val="222222"/>
          <w:sz w:val="24"/>
          <w:szCs w:val="24"/>
          <w:lang w:val="hy-AM"/>
        </w:rPr>
        <w:t>տարբերակների</w:t>
      </w:r>
      <w:r w:rsidRPr="00D81635">
        <w:rPr>
          <w:rFonts w:cs="Calibri"/>
          <w:color w:val="222222"/>
          <w:sz w:val="24"/>
          <w:szCs w:val="24"/>
          <w:lang w:val="hy-AM"/>
        </w:rPr>
        <w:t xml:space="preserve"> </w:t>
      </w:r>
      <w:r w:rsidRPr="00D81635">
        <w:rPr>
          <w:rFonts w:cs="Sylfaen"/>
          <w:color w:val="222222"/>
          <w:sz w:val="24"/>
          <w:szCs w:val="24"/>
          <w:lang w:val="hy-AM"/>
        </w:rPr>
        <w:t>ծախսերի</w:t>
      </w:r>
      <w:r w:rsidRPr="00D81635">
        <w:rPr>
          <w:rFonts w:cs="Calibri"/>
          <w:color w:val="222222"/>
          <w:sz w:val="24"/>
          <w:szCs w:val="24"/>
          <w:lang w:val="hy-AM"/>
        </w:rPr>
        <w:t xml:space="preserve"> և օգուտների </w:t>
      </w:r>
      <w:r w:rsidRPr="00D81635">
        <w:rPr>
          <w:rFonts w:cs="Sylfaen"/>
          <w:color w:val="222222"/>
          <w:sz w:val="24"/>
          <w:szCs w:val="24"/>
          <w:lang w:val="hy-AM"/>
        </w:rPr>
        <w:t>վերլուծության</w:t>
      </w:r>
      <w:r w:rsidRPr="00D81635">
        <w:rPr>
          <w:rFonts w:cs="Calibri"/>
          <w:color w:val="222222"/>
          <w:sz w:val="24"/>
          <w:szCs w:val="24"/>
          <w:lang w:val="hy-AM"/>
        </w:rPr>
        <w:t xml:space="preserve"> </w:t>
      </w:r>
      <w:r w:rsidRPr="00D81635">
        <w:rPr>
          <w:rFonts w:cs="Sylfaen"/>
          <w:color w:val="222222"/>
          <w:sz w:val="24"/>
          <w:szCs w:val="24"/>
          <w:lang w:val="hy-AM"/>
        </w:rPr>
        <w:t>համար</w:t>
      </w:r>
      <w:r w:rsidRPr="00D81635">
        <w:rPr>
          <w:rFonts w:cs="Calibri"/>
          <w:color w:val="222222"/>
          <w:sz w:val="24"/>
          <w:szCs w:val="24"/>
          <w:lang w:val="hy-AM"/>
        </w:rPr>
        <w:t xml:space="preserve">: </w:t>
      </w:r>
      <w:r w:rsidRPr="00D81635">
        <w:rPr>
          <w:rFonts w:cs="Sylfaen"/>
          <w:color w:val="222222"/>
          <w:sz w:val="24"/>
          <w:szCs w:val="24"/>
          <w:lang w:val="hy-AM"/>
        </w:rPr>
        <w:t>Ելակետային</w:t>
      </w:r>
      <w:r w:rsidRPr="00D81635">
        <w:rPr>
          <w:rFonts w:cs="Calibri"/>
          <w:color w:val="222222"/>
          <w:sz w:val="24"/>
          <w:szCs w:val="24"/>
          <w:lang w:val="hy-AM"/>
        </w:rPr>
        <w:t xml:space="preserve"> </w:t>
      </w:r>
      <w:r w:rsidRPr="00D81635">
        <w:rPr>
          <w:rFonts w:cs="Sylfaen"/>
          <w:color w:val="222222"/>
          <w:sz w:val="24"/>
          <w:szCs w:val="24"/>
          <w:lang w:val="hy-AM"/>
        </w:rPr>
        <w:t>սցենարի</w:t>
      </w:r>
      <w:r w:rsidRPr="00D81635">
        <w:rPr>
          <w:rFonts w:cs="Calibri"/>
          <w:color w:val="222222"/>
          <w:sz w:val="24"/>
          <w:szCs w:val="24"/>
          <w:lang w:val="hy-AM"/>
        </w:rPr>
        <w:t xml:space="preserve"> </w:t>
      </w:r>
      <w:r w:rsidRPr="00D81635">
        <w:rPr>
          <w:rFonts w:cs="Sylfaen"/>
          <w:color w:val="222222"/>
          <w:sz w:val="24"/>
          <w:szCs w:val="24"/>
          <w:lang w:val="hy-AM"/>
        </w:rPr>
        <w:t>նպատակն</w:t>
      </w:r>
      <w:r w:rsidRPr="00D81635">
        <w:rPr>
          <w:rFonts w:cs="Calibri"/>
          <w:color w:val="222222"/>
          <w:sz w:val="24"/>
          <w:szCs w:val="24"/>
          <w:lang w:val="hy-AM"/>
        </w:rPr>
        <w:t xml:space="preserve"> </w:t>
      </w:r>
      <w:r w:rsidRPr="00D81635">
        <w:rPr>
          <w:rFonts w:cs="Sylfaen"/>
          <w:color w:val="222222"/>
          <w:sz w:val="24"/>
          <w:szCs w:val="24"/>
          <w:lang w:val="hy-AM"/>
        </w:rPr>
        <w:t>է</w:t>
      </w:r>
      <w:r w:rsidRPr="00D81635">
        <w:rPr>
          <w:rFonts w:cs="Calibri"/>
          <w:color w:val="222222"/>
          <w:sz w:val="24"/>
          <w:szCs w:val="24"/>
          <w:lang w:val="hy-AM"/>
        </w:rPr>
        <w:t xml:space="preserve"> </w:t>
      </w:r>
      <w:r w:rsidRPr="00D81635">
        <w:rPr>
          <w:rFonts w:cs="Sylfaen"/>
          <w:color w:val="222222"/>
          <w:sz w:val="24"/>
          <w:szCs w:val="24"/>
          <w:lang w:val="hy-AM"/>
        </w:rPr>
        <w:t>բացատրել</w:t>
      </w:r>
      <w:r w:rsidRPr="00D81635">
        <w:rPr>
          <w:rFonts w:cs="Calibri"/>
          <w:color w:val="222222"/>
          <w:sz w:val="24"/>
          <w:szCs w:val="24"/>
          <w:lang w:val="hy-AM"/>
        </w:rPr>
        <w:t xml:space="preserve">, </w:t>
      </w:r>
      <w:r w:rsidRPr="00D81635">
        <w:rPr>
          <w:rFonts w:cs="Sylfaen"/>
          <w:color w:val="222222"/>
          <w:sz w:val="24"/>
          <w:szCs w:val="24"/>
          <w:lang w:val="hy-AM"/>
        </w:rPr>
        <w:t>թե</w:t>
      </w:r>
      <w:r w:rsidRPr="00D81635">
        <w:rPr>
          <w:rFonts w:cs="Calibri"/>
          <w:color w:val="222222"/>
          <w:sz w:val="24"/>
          <w:szCs w:val="24"/>
          <w:lang w:val="hy-AM"/>
        </w:rPr>
        <w:t xml:space="preserve"> </w:t>
      </w:r>
      <w:r w:rsidRPr="00D81635">
        <w:rPr>
          <w:rFonts w:cs="Sylfaen"/>
          <w:color w:val="222222"/>
          <w:sz w:val="24"/>
          <w:szCs w:val="24"/>
          <w:lang w:val="hy-AM"/>
        </w:rPr>
        <w:t>ինչպես</w:t>
      </w:r>
      <w:r w:rsidRPr="00D81635">
        <w:rPr>
          <w:rFonts w:cs="Calibri"/>
          <w:color w:val="222222"/>
          <w:sz w:val="24"/>
          <w:szCs w:val="24"/>
          <w:lang w:val="hy-AM"/>
        </w:rPr>
        <w:t xml:space="preserve"> </w:t>
      </w:r>
      <w:r w:rsidRPr="00D81635">
        <w:rPr>
          <w:rFonts w:cs="Sylfaen"/>
          <w:color w:val="222222"/>
          <w:sz w:val="24"/>
          <w:szCs w:val="24"/>
          <w:lang w:val="hy-AM"/>
        </w:rPr>
        <w:t>կզարգանա</w:t>
      </w:r>
      <w:r w:rsidRPr="00D81635">
        <w:rPr>
          <w:rFonts w:cs="Calibri"/>
          <w:color w:val="222222"/>
          <w:sz w:val="24"/>
          <w:szCs w:val="24"/>
          <w:lang w:val="hy-AM"/>
        </w:rPr>
        <w:t xml:space="preserve"> </w:t>
      </w:r>
      <w:r w:rsidRPr="00D81635">
        <w:rPr>
          <w:rFonts w:cs="Sylfaen"/>
          <w:color w:val="222222"/>
          <w:sz w:val="24"/>
          <w:szCs w:val="24"/>
          <w:lang w:val="hy-AM"/>
        </w:rPr>
        <w:t>իրավիճակը</w:t>
      </w:r>
      <w:r w:rsidRPr="00D81635">
        <w:rPr>
          <w:rFonts w:cs="Calibri"/>
          <w:color w:val="222222"/>
          <w:sz w:val="24"/>
          <w:szCs w:val="24"/>
          <w:lang w:val="hy-AM"/>
        </w:rPr>
        <w:t xml:space="preserve"> </w:t>
      </w:r>
      <w:r w:rsidRPr="00D81635">
        <w:rPr>
          <w:rFonts w:cs="Sylfaen"/>
          <w:color w:val="222222"/>
          <w:sz w:val="24"/>
          <w:szCs w:val="24"/>
          <w:lang w:val="hy-AM"/>
        </w:rPr>
        <w:t>առանց</w:t>
      </w:r>
      <w:r w:rsidRPr="00D81635">
        <w:rPr>
          <w:rFonts w:cs="Calibri"/>
          <w:color w:val="222222"/>
          <w:sz w:val="24"/>
          <w:szCs w:val="24"/>
          <w:lang w:val="hy-AM"/>
        </w:rPr>
        <w:t xml:space="preserve"> </w:t>
      </w:r>
      <w:r w:rsidRPr="00D81635">
        <w:rPr>
          <w:rFonts w:cs="Sylfaen"/>
          <w:color w:val="222222"/>
          <w:sz w:val="24"/>
          <w:szCs w:val="24"/>
          <w:lang w:val="hy-AM"/>
        </w:rPr>
        <w:t>պետության</w:t>
      </w:r>
      <w:r w:rsidRPr="00D81635">
        <w:rPr>
          <w:rFonts w:cs="Calibri"/>
          <w:color w:val="222222"/>
          <w:sz w:val="24"/>
          <w:szCs w:val="24"/>
          <w:lang w:val="hy-AM"/>
        </w:rPr>
        <w:t xml:space="preserve"> </w:t>
      </w:r>
      <w:r w:rsidRPr="00D81635">
        <w:rPr>
          <w:rFonts w:cs="Sylfaen"/>
          <w:color w:val="222222"/>
          <w:sz w:val="24"/>
          <w:szCs w:val="24"/>
          <w:lang w:val="hy-AM"/>
        </w:rPr>
        <w:t>լրացուցիչ</w:t>
      </w:r>
      <w:r w:rsidRPr="00D81635">
        <w:rPr>
          <w:rFonts w:cs="Calibri"/>
          <w:color w:val="222222"/>
          <w:sz w:val="24"/>
          <w:szCs w:val="24"/>
          <w:lang w:val="hy-AM"/>
        </w:rPr>
        <w:t xml:space="preserve"> </w:t>
      </w:r>
      <w:r w:rsidRPr="00D81635">
        <w:rPr>
          <w:rFonts w:cs="Sylfaen"/>
          <w:color w:val="222222"/>
          <w:sz w:val="24"/>
          <w:szCs w:val="24"/>
          <w:lang w:val="hy-AM"/>
        </w:rPr>
        <w:t>միջամտության</w:t>
      </w:r>
      <w:r w:rsidRPr="00D81635">
        <w:rPr>
          <w:rFonts w:cs="Calibri"/>
          <w:color w:val="222222"/>
          <w:sz w:val="24"/>
          <w:szCs w:val="24"/>
          <w:lang w:val="hy-AM"/>
        </w:rPr>
        <w:t xml:space="preserve">: </w:t>
      </w:r>
      <w:r w:rsidRPr="00D81635">
        <w:rPr>
          <w:rFonts w:cs="Sylfaen"/>
          <w:color w:val="222222"/>
          <w:sz w:val="24"/>
          <w:szCs w:val="24"/>
          <w:lang w:val="hy-AM"/>
        </w:rPr>
        <w:t>Այլ</w:t>
      </w:r>
      <w:r w:rsidRPr="00D81635">
        <w:rPr>
          <w:rFonts w:cs="Calibri"/>
          <w:color w:val="222222"/>
          <w:sz w:val="24"/>
          <w:szCs w:val="24"/>
          <w:lang w:val="hy-AM"/>
        </w:rPr>
        <w:t xml:space="preserve"> </w:t>
      </w:r>
      <w:r w:rsidRPr="00D81635">
        <w:rPr>
          <w:rFonts w:cs="Sylfaen"/>
          <w:color w:val="222222"/>
          <w:sz w:val="24"/>
          <w:szCs w:val="24"/>
          <w:lang w:val="hy-AM"/>
        </w:rPr>
        <w:t>կերպ</w:t>
      </w:r>
      <w:r w:rsidRPr="00D81635">
        <w:rPr>
          <w:rFonts w:cs="Calibri"/>
          <w:color w:val="222222"/>
          <w:sz w:val="24"/>
          <w:szCs w:val="24"/>
          <w:lang w:val="hy-AM"/>
        </w:rPr>
        <w:t xml:space="preserve"> </w:t>
      </w:r>
      <w:r w:rsidRPr="00D81635">
        <w:rPr>
          <w:rFonts w:cs="Sylfaen"/>
          <w:color w:val="222222"/>
          <w:sz w:val="24"/>
          <w:szCs w:val="24"/>
          <w:lang w:val="hy-AM"/>
        </w:rPr>
        <w:t>ասած</w:t>
      </w:r>
      <w:r w:rsidR="002D3B7B" w:rsidRPr="00D81635">
        <w:rPr>
          <w:rFonts w:cs="Calibri"/>
          <w:color w:val="222222"/>
          <w:sz w:val="24"/>
          <w:szCs w:val="24"/>
          <w:lang w:val="hy-AM"/>
        </w:rPr>
        <w:t>՝</w:t>
      </w:r>
      <w:r w:rsidRPr="00D81635">
        <w:rPr>
          <w:rFonts w:cs="Calibri"/>
          <w:color w:val="222222"/>
          <w:sz w:val="24"/>
          <w:szCs w:val="24"/>
          <w:lang w:val="hy-AM"/>
        </w:rPr>
        <w:t xml:space="preserve"> </w:t>
      </w:r>
      <w:r w:rsidRPr="00D81635">
        <w:rPr>
          <w:rFonts w:cs="Sylfaen"/>
          <w:color w:val="222222"/>
          <w:sz w:val="24"/>
          <w:szCs w:val="24"/>
          <w:lang w:val="hy-AM"/>
        </w:rPr>
        <w:t>դա</w:t>
      </w:r>
      <w:r w:rsidRPr="00D81635">
        <w:rPr>
          <w:rFonts w:cs="Calibri"/>
          <w:color w:val="222222"/>
          <w:sz w:val="24"/>
          <w:szCs w:val="24"/>
          <w:lang w:val="hy-AM"/>
        </w:rPr>
        <w:t xml:space="preserve"> «</w:t>
      </w:r>
      <w:r w:rsidRPr="00D81635">
        <w:rPr>
          <w:sz w:val="24"/>
          <w:szCs w:val="24"/>
          <w:lang w:val="hy-AM"/>
        </w:rPr>
        <w:t>առանց լրացուցիչ գործողությունների</w:t>
      </w:r>
      <w:r w:rsidRPr="00D81635">
        <w:rPr>
          <w:rFonts w:cs="Calibri"/>
          <w:color w:val="222222"/>
          <w:sz w:val="24"/>
          <w:szCs w:val="24"/>
          <w:lang w:val="hy-AM"/>
        </w:rPr>
        <w:t xml:space="preserve">» </w:t>
      </w:r>
      <w:r w:rsidRPr="00D81635">
        <w:rPr>
          <w:rFonts w:cs="Sylfaen"/>
          <w:color w:val="222222"/>
          <w:sz w:val="24"/>
          <w:szCs w:val="24"/>
          <w:lang w:val="hy-AM"/>
        </w:rPr>
        <w:t>սցենարն</w:t>
      </w:r>
      <w:r w:rsidRPr="00D81635">
        <w:rPr>
          <w:rFonts w:cs="Calibri"/>
          <w:color w:val="222222"/>
          <w:sz w:val="24"/>
          <w:szCs w:val="24"/>
          <w:lang w:val="hy-AM"/>
        </w:rPr>
        <w:t xml:space="preserve"> </w:t>
      </w:r>
      <w:r w:rsidRPr="00D81635">
        <w:rPr>
          <w:rFonts w:cs="Sylfaen"/>
          <w:color w:val="222222"/>
          <w:sz w:val="24"/>
          <w:szCs w:val="24"/>
          <w:lang w:val="hy-AM"/>
        </w:rPr>
        <w:t>է</w:t>
      </w:r>
      <w:r w:rsidRPr="00D81635">
        <w:rPr>
          <w:rFonts w:cs="Calibri"/>
          <w:color w:val="222222"/>
          <w:sz w:val="24"/>
          <w:szCs w:val="24"/>
          <w:lang w:val="hy-AM"/>
        </w:rPr>
        <w:t xml:space="preserve">: </w:t>
      </w:r>
      <w:r w:rsidRPr="00D81635">
        <w:rPr>
          <w:rFonts w:cs="Sylfaen"/>
          <w:color w:val="222222"/>
          <w:sz w:val="24"/>
          <w:szCs w:val="24"/>
          <w:lang w:val="hy-AM"/>
        </w:rPr>
        <w:t>Ելակետային սցենարի</w:t>
      </w:r>
      <w:r w:rsidRPr="00D81635">
        <w:rPr>
          <w:rFonts w:cs="Calibri"/>
          <w:color w:val="222222"/>
          <w:sz w:val="24"/>
          <w:szCs w:val="24"/>
          <w:lang w:val="hy-AM"/>
        </w:rPr>
        <w:t xml:space="preserve"> </w:t>
      </w:r>
      <w:r w:rsidRPr="00D81635">
        <w:rPr>
          <w:rFonts w:cs="Sylfaen"/>
          <w:color w:val="222222"/>
          <w:sz w:val="24"/>
          <w:szCs w:val="24"/>
          <w:lang w:val="hy-AM"/>
        </w:rPr>
        <w:t>նկարագրությունը</w:t>
      </w:r>
      <w:r w:rsidRPr="00D81635">
        <w:rPr>
          <w:rFonts w:cs="Calibri"/>
          <w:color w:val="222222"/>
          <w:sz w:val="24"/>
          <w:szCs w:val="24"/>
          <w:lang w:val="hy-AM"/>
        </w:rPr>
        <w:t xml:space="preserve"> </w:t>
      </w:r>
      <w:r w:rsidRPr="00D81635">
        <w:rPr>
          <w:rFonts w:cs="Sylfaen"/>
          <w:color w:val="222222"/>
          <w:sz w:val="24"/>
          <w:szCs w:val="24"/>
          <w:lang w:val="hy-AM"/>
        </w:rPr>
        <w:t>կարևոր</w:t>
      </w:r>
      <w:r w:rsidRPr="00D81635">
        <w:rPr>
          <w:rFonts w:cs="Calibri"/>
          <w:color w:val="222222"/>
          <w:sz w:val="24"/>
          <w:szCs w:val="24"/>
          <w:lang w:val="hy-AM"/>
        </w:rPr>
        <w:t xml:space="preserve"> </w:t>
      </w:r>
      <w:r w:rsidRPr="00D81635">
        <w:rPr>
          <w:rFonts w:cs="Sylfaen"/>
          <w:color w:val="222222"/>
          <w:sz w:val="24"/>
          <w:szCs w:val="24"/>
          <w:lang w:val="hy-AM"/>
        </w:rPr>
        <w:t>է</w:t>
      </w:r>
      <w:r w:rsidRPr="00D81635">
        <w:rPr>
          <w:rFonts w:cs="Calibri"/>
          <w:color w:val="222222"/>
          <w:sz w:val="24"/>
          <w:szCs w:val="24"/>
          <w:lang w:val="hy-AM"/>
        </w:rPr>
        <w:t xml:space="preserve">, </w:t>
      </w:r>
      <w:r w:rsidRPr="00D81635">
        <w:rPr>
          <w:rFonts w:cs="Sylfaen"/>
          <w:color w:val="222222"/>
          <w:sz w:val="24"/>
          <w:szCs w:val="24"/>
          <w:lang w:val="hy-AM"/>
        </w:rPr>
        <w:t>որպեսզի</w:t>
      </w:r>
      <w:r w:rsidRPr="00D81635">
        <w:rPr>
          <w:rFonts w:cs="Calibri"/>
          <w:color w:val="222222"/>
          <w:sz w:val="24"/>
          <w:szCs w:val="24"/>
          <w:lang w:val="hy-AM"/>
        </w:rPr>
        <w:t xml:space="preserve"> հետագայում </w:t>
      </w:r>
      <w:r w:rsidRPr="00D81635">
        <w:rPr>
          <w:rFonts w:cs="Sylfaen"/>
          <w:color w:val="222222"/>
          <w:sz w:val="24"/>
          <w:szCs w:val="24"/>
          <w:lang w:val="hy-AM"/>
        </w:rPr>
        <w:t xml:space="preserve">առաջարկվող </w:t>
      </w:r>
      <w:r w:rsidRPr="00D81635">
        <w:rPr>
          <w:rFonts w:cs="Calibri"/>
          <w:color w:val="222222"/>
          <w:sz w:val="24"/>
          <w:szCs w:val="24"/>
          <w:lang w:val="hy-AM"/>
        </w:rPr>
        <w:t xml:space="preserve"> </w:t>
      </w:r>
      <w:r w:rsidRPr="00D81635">
        <w:rPr>
          <w:rFonts w:cs="Sylfaen"/>
          <w:color w:val="222222"/>
          <w:sz w:val="24"/>
          <w:szCs w:val="24"/>
          <w:lang w:val="hy-AM"/>
        </w:rPr>
        <w:t>տարբերակների</w:t>
      </w:r>
      <w:r w:rsidRPr="00D81635">
        <w:rPr>
          <w:rFonts w:cs="Calibri"/>
          <w:color w:val="222222"/>
          <w:sz w:val="24"/>
          <w:szCs w:val="24"/>
          <w:lang w:val="hy-AM"/>
        </w:rPr>
        <w:t xml:space="preserve"> </w:t>
      </w:r>
      <w:r w:rsidRPr="00D81635">
        <w:rPr>
          <w:rFonts w:cs="Sylfaen"/>
          <w:color w:val="222222"/>
          <w:sz w:val="24"/>
          <w:szCs w:val="24"/>
          <w:lang w:val="hy-AM"/>
        </w:rPr>
        <w:t>ազդեցությունները</w:t>
      </w:r>
      <w:r w:rsidRPr="00D81635">
        <w:rPr>
          <w:rFonts w:cs="Calibri"/>
          <w:color w:val="222222"/>
          <w:sz w:val="24"/>
          <w:szCs w:val="24"/>
          <w:lang w:val="hy-AM"/>
        </w:rPr>
        <w:t xml:space="preserve"> </w:t>
      </w:r>
      <w:r w:rsidRPr="00D81635">
        <w:rPr>
          <w:rFonts w:cs="Sylfaen"/>
          <w:color w:val="222222"/>
          <w:sz w:val="24"/>
          <w:szCs w:val="24"/>
          <w:lang w:val="hy-AM"/>
        </w:rPr>
        <w:t xml:space="preserve">համեմատվեն </w:t>
      </w:r>
      <w:r w:rsidRPr="00D81635">
        <w:rPr>
          <w:rFonts w:cs="Calibri"/>
          <w:color w:val="222222"/>
          <w:sz w:val="24"/>
          <w:szCs w:val="24"/>
          <w:lang w:val="hy-AM"/>
        </w:rPr>
        <w:t xml:space="preserve"> </w:t>
      </w:r>
      <w:r w:rsidRPr="00D81635">
        <w:rPr>
          <w:rFonts w:cs="Sylfaen"/>
          <w:color w:val="222222"/>
          <w:sz w:val="24"/>
          <w:szCs w:val="24"/>
          <w:lang w:val="hy-AM"/>
        </w:rPr>
        <w:t>ելակետային սցենարի</w:t>
      </w:r>
      <w:r w:rsidRPr="00D81635">
        <w:rPr>
          <w:rFonts w:cs="Calibri"/>
          <w:color w:val="222222"/>
          <w:sz w:val="24"/>
          <w:szCs w:val="24"/>
          <w:lang w:val="hy-AM"/>
        </w:rPr>
        <w:t xml:space="preserve"> </w:t>
      </w:r>
      <w:r w:rsidRPr="00D81635">
        <w:rPr>
          <w:rFonts w:cs="Sylfaen"/>
          <w:color w:val="222222"/>
          <w:sz w:val="24"/>
          <w:szCs w:val="24"/>
          <w:lang w:val="hy-AM"/>
        </w:rPr>
        <w:t>հետ</w:t>
      </w:r>
      <w:r w:rsidRPr="00D81635">
        <w:rPr>
          <w:rFonts w:cs="Calibri"/>
          <w:color w:val="222222"/>
          <w:sz w:val="24"/>
          <w:szCs w:val="24"/>
          <w:lang w:val="hy-AM"/>
        </w:rPr>
        <w:t xml:space="preserve">: </w:t>
      </w:r>
    </w:p>
    <w:p w:rsidR="00BF18D9" w:rsidRPr="00D81635" w:rsidRDefault="00BF18D9" w:rsidP="00D81635">
      <w:pPr>
        <w:pStyle w:val="ListParagraph"/>
        <w:numPr>
          <w:ilvl w:val="0"/>
          <w:numId w:val="6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cs="Arial"/>
          <w:color w:val="333333"/>
          <w:sz w:val="24"/>
          <w:szCs w:val="24"/>
          <w:shd w:val="clear" w:color="auto" w:fill="FFFFFF"/>
          <w:lang w:val="hy-AM"/>
        </w:rPr>
      </w:pPr>
      <w:r w:rsidRPr="00D81635">
        <w:rPr>
          <w:rFonts w:cs="Sylfaen"/>
          <w:color w:val="222222"/>
          <w:sz w:val="24"/>
          <w:szCs w:val="24"/>
          <w:lang w:val="hy-AM"/>
        </w:rPr>
        <w:t>Ելակետային սցենարի կանխատեսումը</w:t>
      </w:r>
      <w:r w:rsidRPr="00D81635">
        <w:rPr>
          <w:rFonts w:cs="Calibri"/>
          <w:color w:val="222222"/>
          <w:sz w:val="24"/>
          <w:szCs w:val="24"/>
          <w:lang w:val="hy-AM"/>
        </w:rPr>
        <w:t xml:space="preserve"> </w:t>
      </w:r>
      <w:r w:rsidRPr="00D81635">
        <w:rPr>
          <w:rFonts w:cs="Sylfaen"/>
          <w:color w:val="222222"/>
          <w:sz w:val="24"/>
          <w:szCs w:val="24"/>
          <w:lang w:val="hy-AM"/>
        </w:rPr>
        <w:t>պետք</w:t>
      </w:r>
      <w:r w:rsidRPr="00D81635">
        <w:rPr>
          <w:rFonts w:cs="Calibri"/>
          <w:color w:val="222222"/>
          <w:sz w:val="24"/>
          <w:szCs w:val="24"/>
          <w:lang w:val="hy-AM"/>
        </w:rPr>
        <w:t xml:space="preserve"> </w:t>
      </w:r>
      <w:r w:rsidRPr="00D81635">
        <w:rPr>
          <w:rFonts w:cs="Sylfaen"/>
          <w:color w:val="222222"/>
          <w:sz w:val="24"/>
          <w:szCs w:val="24"/>
          <w:lang w:val="hy-AM"/>
        </w:rPr>
        <w:t>է</w:t>
      </w:r>
      <w:r w:rsidRPr="00D81635">
        <w:rPr>
          <w:rFonts w:cs="Calibri"/>
          <w:color w:val="222222"/>
          <w:sz w:val="24"/>
          <w:szCs w:val="24"/>
          <w:lang w:val="hy-AM"/>
        </w:rPr>
        <w:t xml:space="preserve"> </w:t>
      </w:r>
      <w:r w:rsidRPr="00D81635">
        <w:rPr>
          <w:rFonts w:cs="Sylfaen"/>
          <w:color w:val="222222"/>
          <w:sz w:val="24"/>
          <w:szCs w:val="24"/>
          <w:lang w:val="hy-AM"/>
        </w:rPr>
        <w:t>հստակ</w:t>
      </w:r>
      <w:r w:rsidRPr="00D81635">
        <w:rPr>
          <w:rFonts w:cs="Calibri"/>
          <w:color w:val="222222"/>
          <w:sz w:val="24"/>
          <w:szCs w:val="24"/>
          <w:lang w:val="hy-AM"/>
        </w:rPr>
        <w:t xml:space="preserve"> </w:t>
      </w:r>
      <w:r w:rsidRPr="00D81635">
        <w:rPr>
          <w:rFonts w:cs="Sylfaen"/>
          <w:color w:val="222222"/>
          <w:sz w:val="24"/>
          <w:szCs w:val="24"/>
          <w:lang w:val="hy-AM"/>
        </w:rPr>
        <w:t>ցույց</w:t>
      </w:r>
      <w:r w:rsidRPr="00D81635">
        <w:rPr>
          <w:rFonts w:cs="Calibri"/>
          <w:color w:val="222222"/>
          <w:sz w:val="24"/>
          <w:szCs w:val="24"/>
          <w:lang w:val="hy-AM"/>
        </w:rPr>
        <w:t xml:space="preserve"> </w:t>
      </w:r>
      <w:r w:rsidRPr="00D81635">
        <w:rPr>
          <w:rFonts w:cs="Sylfaen"/>
          <w:color w:val="222222"/>
          <w:sz w:val="24"/>
          <w:szCs w:val="24"/>
          <w:lang w:val="hy-AM"/>
        </w:rPr>
        <w:t>տա</w:t>
      </w:r>
      <w:r w:rsidRPr="00D81635">
        <w:rPr>
          <w:rFonts w:cs="Calibri"/>
          <w:color w:val="222222"/>
          <w:sz w:val="24"/>
          <w:szCs w:val="24"/>
          <w:lang w:val="hy-AM"/>
        </w:rPr>
        <w:t xml:space="preserve">, </w:t>
      </w:r>
      <w:r w:rsidRPr="00D81635">
        <w:rPr>
          <w:rFonts w:cs="Sylfaen"/>
          <w:color w:val="222222"/>
          <w:sz w:val="24"/>
          <w:szCs w:val="24"/>
          <w:lang w:val="hy-AM"/>
        </w:rPr>
        <w:t>թե</w:t>
      </w:r>
      <w:r w:rsidRPr="00D81635">
        <w:rPr>
          <w:rFonts w:cs="Calibri"/>
          <w:color w:val="222222"/>
          <w:sz w:val="24"/>
          <w:szCs w:val="24"/>
          <w:lang w:val="hy-AM"/>
        </w:rPr>
        <w:t xml:space="preserve"> </w:t>
      </w:r>
      <w:r w:rsidRPr="00D81635">
        <w:rPr>
          <w:rFonts w:cs="Sylfaen"/>
          <w:color w:val="222222"/>
          <w:sz w:val="24"/>
          <w:szCs w:val="24"/>
          <w:lang w:val="hy-AM"/>
        </w:rPr>
        <w:t>որքանով</w:t>
      </w:r>
      <w:r w:rsidRPr="00D81635">
        <w:rPr>
          <w:rFonts w:cs="Calibri"/>
          <w:color w:val="222222"/>
          <w:sz w:val="24"/>
          <w:szCs w:val="24"/>
          <w:lang w:val="hy-AM"/>
        </w:rPr>
        <w:t xml:space="preserve"> </w:t>
      </w:r>
      <w:r w:rsidRPr="00D81635">
        <w:rPr>
          <w:rFonts w:cs="Sylfaen"/>
          <w:color w:val="222222"/>
          <w:sz w:val="24"/>
          <w:szCs w:val="24"/>
          <w:lang w:val="hy-AM"/>
        </w:rPr>
        <w:t>է</w:t>
      </w:r>
      <w:r w:rsidRPr="00D81635">
        <w:rPr>
          <w:rFonts w:cs="Calibri"/>
          <w:color w:val="222222"/>
          <w:sz w:val="24"/>
          <w:szCs w:val="24"/>
          <w:lang w:val="hy-AM"/>
        </w:rPr>
        <w:t xml:space="preserve"> </w:t>
      </w:r>
      <w:r w:rsidRPr="00D81635">
        <w:rPr>
          <w:rFonts w:cs="Sylfaen"/>
          <w:color w:val="222222"/>
          <w:sz w:val="24"/>
          <w:szCs w:val="24"/>
          <w:lang w:val="hy-AM"/>
        </w:rPr>
        <w:t>խնդիրը</w:t>
      </w:r>
      <w:r w:rsidRPr="00D81635">
        <w:rPr>
          <w:rFonts w:cs="Calibri"/>
          <w:color w:val="222222"/>
          <w:sz w:val="24"/>
          <w:szCs w:val="24"/>
          <w:lang w:val="hy-AM"/>
        </w:rPr>
        <w:t xml:space="preserve"> </w:t>
      </w:r>
      <w:r w:rsidRPr="00D81635">
        <w:rPr>
          <w:rFonts w:cs="Sylfaen"/>
          <w:color w:val="222222"/>
          <w:sz w:val="24"/>
          <w:szCs w:val="24"/>
          <w:lang w:val="hy-AM"/>
        </w:rPr>
        <w:t>լուրջ</w:t>
      </w:r>
      <w:r w:rsidR="002D3B7B" w:rsidRPr="00D81635">
        <w:rPr>
          <w:rFonts w:cs="Sylfaen"/>
          <w:color w:val="222222"/>
          <w:sz w:val="24"/>
          <w:szCs w:val="24"/>
          <w:lang w:val="hy-AM"/>
        </w:rPr>
        <w:t>,</w:t>
      </w:r>
      <w:r w:rsidRPr="00D81635">
        <w:rPr>
          <w:rFonts w:cs="Calibri"/>
          <w:color w:val="222222"/>
          <w:sz w:val="24"/>
          <w:szCs w:val="24"/>
          <w:lang w:val="hy-AM"/>
        </w:rPr>
        <w:t xml:space="preserve"> և </w:t>
      </w:r>
      <w:r w:rsidRPr="00D81635">
        <w:rPr>
          <w:rFonts w:cs="Sylfaen"/>
          <w:color w:val="222222"/>
          <w:sz w:val="24"/>
          <w:szCs w:val="24"/>
          <w:lang w:val="hy-AM"/>
        </w:rPr>
        <w:t>որքանով</w:t>
      </w:r>
      <w:r w:rsidRPr="00D81635">
        <w:rPr>
          <w:rFonts w:cs="Calibri"/>
          <w:color w:val="222222"/>
          <w:sz w:val="24"/>
          <w:szCs w:val="24"/>
          <w:lang w:val="hy-AM"/>
        </w:rPr>
        <w:t xml:space="preserve"> </w:t>
      </w:r>
      <w:r w:rsidRPr="00D81635">
        <w:rPr>
          <w:rFonts w:cs="Sylfaen"/>
          <w:color w:val="222222"/>
          <w:sz w:val="24"/>
          <w:szCs w:val="24"/>
          <w:lang w:val="hy-AM"/>
        </w:rPr>
        <w:t>այն</w:t>
      </w:r>
      <w:r w:rsidRPr="00D81635">
        <w:rPr>
          <w:rFonts w:cs="Calibri"/>
          <w:color w:val="222222"/>
          <w:sz w:val="24"/>
          <w:szCs w:val="24"/>
          <w:lang w:val="hy-AM"/>
        </w:rPr>
        <w:t xml:space="preserve"> </w:t>
      </w:r>
      <w:r w:rsidRPr="00D81635">
        <w:rPr>
          <w:rFonts w:cs="Sylfaen"/>
          <w:color w:val="222222"/>
          <w:sz w:val="24"/>
          <w:szCs w:val="24"/>
          <w:lang w:val="hy-AM"/>
        </w:rPr>
        <w:t>կդառնա</w:t>
      </w:r>
      <w:r w:rsidRPr="00D81635">
        <w:rPr>
          <w:rFonts w:cs="Calibri"/>
          <w:color w:val="222222"/>
          <w:sz w:val="24"/>
          <w:szCs w:val="24"/>
          <w:lang w:val="hy-AM"/>
        </w:rPr>
        <w:t xml:space="preserve"> </w:t>
      </w:r>
      <w:r w:rsidRPr="00D81635">
        <w:rPr>
          <w:rFonts w:cs="Sylfaen"/>
          <w:color w:val="222222"/>
          <w:sz w:val="24"/>
          <w:szCs w:val="24"/>
          <w:lang w:val="hy-AM"/>
        </w:rPr>
        <w:t>ավելի</w:t>
      </w:r>
      <w:r w:rsidRPr="00D81635">
        <w:rPr>
          <w:rFonts w:cs="Calibri"/>
          <w:color w:val="222222"/>
          <w:sz w:val="24"/>
          <w:szCs w:val="24"/>
          <w:lang w:val="hy-AM"/>
        </w:rPr>
        <w:t xml:space="preserve"> </w:t>
      </w:r>
      <w:r w:rsidRPr="00D81635">
        <w:rPr>
          <w:rFonts w:cs="Sylfaen"/>
          <w:color w:val="222222"/>
          <w:sz w:val="24"/>
          <w:szCs w:val="24"/>
          <w:lang w:val="hy-AM"/>
        </w:rPr>
        <w:t>լուրջ՝</w:t>
      </w:r>
      <w:r w:rsidRPr="00D81635">
        <w:rPr>
          <w:rFonts w:cs="Calibri"/>
          <w:color w:val="222222"/>
          <w:sz w:val="24"/>
          <w:szCs w:val="24"/>
          <w:lang w:val="hy-AM"/>
        </w:rPr>
        <w:t xml:space="preserve"> </w:t>
      </w:r>
      <w:r w:rsidRPr="00D81635">
        <w:rPr>
          <w:rFonts w:cs="Sylfaen"/>
          <w:color w:val="222222"/>
          <w:sz w:val="24"/>
          <w:szCs w:val="24"/>
          <w:lang w:val="hy-AM"/>
        </w:rPr>
        <w:t>առանց</w:t>
      </w:r>
      <w:r w:rsidRPr="00D81635">
        <w:rPr>
          <w:rFonts w:cs="Calibri"/>
          <w:color w:val="222222"/>
          <w:sz w:val="24"/>
          <w:szCs w:val="24"/>
          <w:lang w:val="hy-AM"/>
        </w:rPr>
        <w:t xml:space="preserve"> </w:t>
      </w:r>
      <w:r w:rsidRPr="00D81635">
        <w:rPr>
          <w:rFonts w:cs="Sylfaen"/>
          <w:color w:val="222222"/>
          <w:sz w:val="24"/>
          <w:szCs w:val="24"/>
          <w:lang w:val="hy-AM"/>
        </w:rPr>
        <w:t>կառավարության</w:t>
      </w:r>
      <w:r w:rsidRPr="00D81635">
        <w:rPr>
          <w:rFonts w:cs="Calibri"/>
          <w:color w:val="222222"/>
          <w:sz w:val="24"/>
          <w:szCs w:val="24"/>
          <w:lang w:val="hy-AM"/>
        </w:rPr>
        <w:t xml:space="preserve"> </w:t>
      </w:r>
      <w:r w:rsidRPr="00D81635">
        <w:rPr>
          <w:rFonts w:cs="Sylfaen"/>
          <w:color w:val="222222"/>
          <w:sz w:val="24"/>
          <w:szCs w:val="24"/>
          <w:lang w:val="hy-AM"/>
        </w:rPr>
        <w:t>միջամտության</w:t>
      </w:r>
      <w:r w:rsidRPr="00D81635">
        <w:rPr>
          <w:rFonts w:cs="Calibri"/>
          <w:color w:val="222222"/>
          <w:sz w:val="24"/>
          <w:szCs w:val="24"/>
          <w:lang w:val="hy-AM"/>
        </w:rPr>
        <w:t xml:space="preserve">, </w:t>
      </w:r>
      <w:r w:rsidRPr="00D81635">
        <w:rPr>
          <w:rFonts w:cs="Sylfaen"/>
          <w:color w:val="222222"/>
          <w:sz w:val="24"/>
          <w:szCs w:val="24"/>
          <w:lang w:val="hy-AM"/>
        </w:rPr>
        <w:t>և</w:t>
      </w:r>
      <w:r w:rsidRPr="00D81635">
        <w:rPr>
          <w:rFonts w:cs="Calibri"/>
          <w:color w:val="222222"/>
          <w:sz w:val="24"/>
          <w:szCs w:val="24"/>
          <w:lang w:val="hy-AM"/>
        </w:rPr>
        <w:t xml:space="preserve"> </w:t>
      </w:r>
      <w:r w:rsidR="002D3B7B" w:rsidRPr="00D81635">
        <w:rPr>
          <w:rFonts w:cs="Sylfaen"/>
          <w:color w:val="222222"/>
          <w:sz w:val="24"/>
          <w:szCs w:val="24"/>
          <w:lang w:val="hy-AM"/>
        </w:rPr>
        <w:t>արդյո</w:t>
      </w:r>
      <w:r w:rsidRPr="00D81635">
        <w:rPr>
          <w:rFonts w:cs="Sylfaen"/>
          <w:color w:val="222222"/>
          <w:sz w:val="24"/>
          <w:szCs w:val="24"/>
          <w:lang w:val="hy-AM"/>
        </w:rPr>
        <w:t>ք</w:t>
      </w:r>
      <w:r w:rsidRPr="00D81635">
        <w:rPr>
          <w:rFonts w:cs="Calibri"/>
          <w:color w:val="222222"/>
          <w:sz w:val="24"/>
          <w:szCs w:val="24"/>
          <w:lang w:val="hy-AM"/>
        </w:rPr>
        <w:t xml:space="preserve"> </w:t>
      </w:r>
      <w:r w:rsidRPr="00D81635">
        <w:rPr>
          <w:rFonts w:cs="Sylfaen"/>
          <w:color w:val="222222"/>
          <w:sz w:val="24"/>
          <w:szCs w:val="24"/>
          <w:lang w:val="hy-AM"/>
        </w:rPr>
        <w:t>հետևանքներն</w:t>
      </w:r>
      <w:r w:rsidRPr="00D81635">
        <w:rPr>
          <w:rFonts w:cs="Calibri"/>
          <w:color w:val="222222"/>
          <w:sz w:val="24"/>
          <w:szCs w:val="24"/>
          <w:lang w:val="hy-AM"/>
        </w:rPr>
        <w:t xml:space="preserve"> </w:t>
      </w:r>
      <w:r w:rsidRPr="00D81635">
        <w:rPr>
          <w:rFonts w:cs="Sylfaen"/>
          <w:color w:val="222222"/>
          <w:sz w:val="24"/>
          <w:szCs w:val="24"/>
          <w:lang w:val="hy-AM"/>
        </w:rPr>
        <w:t>անդառնալի</w:t>
      </w:r>
      <w:r w:rsidRPr="00D81635">
        <w:rPr>
          <w:rFonts w:cs="Calibri"/>
          <w:color w:val="222222"/>
          <w:sz w:val="24"/>
          <w:szCs w:val="24"/>
          <w:lang w:val="hy-AM"/>
        </w:rPr>
        <w:t xml:space="preserve"> </w:t>
      </w:r>
      <w:r w:rsidRPr="00D81635">
        <w:rPr>
          <w:rFonts w:cs="Sylfaen"/>
          <w:color w:val="222222"/>
          <w:sz w:val="24"/>
          <w:szCs w:val="24"/>
          <w:lang w:val="hy-AM"/>
        </w:rPr>
        <w:t>կլինեն</w:t>
      </w:r>
      <w:r w:rsidRPr="00D81635">
        <w:rPr>
          <w:rFonts w:cs="Calibri"/>
          <w:color w:val="222222"/>
          <w:sz w:val="24"/>
          <w:szCs w:val="24"/>
          <w:lang w:val="hy-AM"/>
        </w:rPr>
        <w:t xml:space="preserve">: </w:t>
      </w:r>
      <w:r w:rsidRPr="00D81635">
        <w:rPr>
          <w:rFonts w:cs="Sylfaen"/>
          <w:color w:val="222222"/>
          <w:sz w:val="24"/>
          <w:szCs w:val="24"/>
          <w:lang w:val="hy-AM"/>
        </w:rPr>
        <w:t>Իրատեսական</w:t>
      </w:r>
      <w:r w:rsidRPr="00D81635">
        <w:rPr>
          <w:rFonts w:cs="Calibri"/>
          <w:color w:val="222222"/>
          <w:sz w:val="24"/>
          <w:szCs w:val="24"/>
          <w:lang w:val="hy-AM"/>
        </w:rPr>
        <w:t xml:space="preserve"> </w:t>
      </w:r>
      <w:r w:rsidRPr="00D81635">
        <w:rPr>
          <w:rFonts w:cs="Sylfaen"/>
          <w:color w:val="222222"/>
          <w:sz w:val="24"/>
          <w:szCs w:val="24"/>
          <w:lang w:val="hy-AM"/>
        </w:rPr>
        <w:t>ելակետային սցենարը</w:t>
      </w:r>
      <w:r w:rsidRPr="00D81635">
        <w:rPr>
          <w:rFonts w:cs="Calibri"/>
          <w:color w:val="222222"/>
          <w:sz w:val="24"/>
          <w:szCs w:val="24"/>
          <w:lang w:val="hy-AM"/>
        </w:rPr>
        <w:t xml:space="preserve"> </w:t>
      </w:r>
      <w:r w:rsidRPr="00D81635">
        <w:rPr>
          <w:rFonts w:cs="Sylfaen"/>
          <w:color w:val="222222"/>
          <w:sz w:val="24"/>
          <w:szCs w:val="24"/>
          <w:lang w:val="hy-AM"/>
        </w:rPr>
        <w:t>պետք</w:t>
      </w:r>
      <w:r w:rsidRPr="00D81635">
        <w:rPr>
          <w:rFonts w:cs="Calibri"/>
          <w:color w:val="222222"/>
          <w:sz w:val="24"/>
          <w:szCs w:val="24"/>
          <w:lang w:val="hy-AM"/>
        </w:rPr>
        <w:t xml:space="preserve"> </w:t>
      </w:r>
      <w:r w:rsidRPr="00D81635">
        <w:rPr>
          <w:rFonts w:cs="Sylfaen"/>
          <w:color w:val="222222"/>
          <w:sz w:val="24"/>
          <w:szCs w:val="24"/>
          <w:lang w:val="hy-AM"/>
        </w:rPr>
        <w:t>է</w:t>
      </w:r>
      <w:r w:rsidRPr="00D81635">
        <w:rPr>
          <w:rFonts w:cs="Calibri"/>
          <w:color w:val="222222"/>
          <w:sz w:val="24"/>
          <w:szCs w:val="24"/>
          <w:lang w:val="hy-AM"/>
        </w:rPr>
        <w:t xml:space="preserve"> </w:t>
      </w:r>
      <w:r w:rsidRPr="00D81635">
        <w:rPr>
          <w:rFonts w:cs="Sylfaen"/>
          <w:color w:val="222222"/>
          <w:sz w:val="24"/>
          <w:szCs w:val="24"/>
          <w:lang w:val="hy-AM"/>
        </w:rPr>
        <w:t>ունենա</w:t>
      </w:r>
      <w:r w:rsidRPr="00D81635">
        <w:rPr>
          <w:rFonts w:cs="Calibri"/>
          <w:color w:val="222222"/>
          <w:sz w:val="24"/>
          <w:szCs w:val="24"/>
          <w:lang w:val="hy-AM"/>
        </w:rPr>
        <w:t xml:space="preserve"> </w:t>
      </w:r>
      <w:r w:rsidRPr="00D81635">
        <w:rPr>
          <w:rFonts w:cs="Sylfaen"/>
          <w:color w:val="222222"/>
          <w:sz w:val="24"/>
          <w:szCs w:val="24"/>
          <w:lang w:val="hy-AM"/>
        </w:rPr>
        <w:t>հստակ</w:t>
      </w:r>
      <w:r w:rsidRPr="00D81635">
        <w:rPr>
          <w:rFonts w:cs="Calibri"/>
          <w:color w:val="222222"/>
          <w:sz w:val="24"/>
          <w:szCs w:val="24"/>
          <w:lang w:val="hy-AM"/>
        </w:rPr>
        <w:t xml:space="preserve"> </w:t>
      </w:r>
      <w:r w:rsidRPr="00D81635">
        <w:rPr>
          <w:rFonts w:cs="Sylfaen"/>
          <w:color w:val="222222"/>
          <w:sz w:val="24"/>
          <w:szCs w:val="24"/>
          <w:lang w:val="hy-AM"/>
        </w:rPr>
        <w:t>փաստական</w:t>
      </w:r>
      <w:r w:rsidRPr="00D81635">
        <w:rPr>
          <w:rFonts w:cs="Calibri"/>
          <w:color w:val="222222"/>
          <w:sz w:val="24"/>
          <w:szCs w:val="24"/>
          <w:lang w:val="hy-AM"/>
        </w:rPr>
        <w:t xml:space="preserve"> </w:t>
      </w:r>
      <w:r w:rsidRPr="00D81635">
        <w:rPr>
          <w:rFonts w:ascii="Cambria Math" w:hAnsi="Cambria Math" w:cs="Cambria Math"/>
          <w:color w:val="222222"/>
          <w:sz w:val="24"/>
          <w:szCs w:val="24"/>
          <w:lang w:val="hy-AM"/>
        </w:rPr>
        <w:t>​​</w:t>
      </w:r>
      <w:r w:rsidRPr="00D81635">
        <w:rPr>
          <w:rFonts w:cs="Sylfaen"/>
          <w:color w:val="222222"/>
          <w:sz w:val="24"/>
          <w:szCs w:val="24"/>
          <w:lang w:val="hy-AM"/>
        </w:rPr>
        <w:t>հիմք</w:t>
      </w:r>
      <w:r w:rsidRPr="00D81635">
        <w:rPr>
          <w:rFonts w:cs="Calibri"/>
          <w:color w:val="222222"/>
          <w:sz w:val="24"/>
          <w:szCs w:val="24"/>
          <w:lang w:val="hy-AM"/>
        </w:rPr>
        <w:t xml:space="preserve"> </w:t>
      </w:r>
      <w:r w:rsidRPr="00D81635">
        <w:rPr>
          <w:rFonts w:cs="Sylfaen"/>
          <w:color w:val="222222"/>
          <w:sz w:val="24"/>
          <w:szCs w:val="24"/>
          <w:lang w:val="hy-AM"/>
        </w:rPr>
        <w:t>և</w:t>
      </w:r>
      <w:r w:rsidRPr="00D81635">
        <w:rPr>
          <w:rFonts w:cs="Calibri"/>
          <w:color w:val="222222"/>
          <w:sz w:val="24"/>
          <w:szCs w:val="24"/>
          <w:lang w:val="hy-AM"/>
        </w:rPr>
        <w:t xml:space="preserve"> հնարավորության դեպքում ունենա քանակական գնահատական: </w:t>
      </w:r>
    </w:p>
    <w:p w:rsidR="00BF18D9" w:rsidRPr="00D81635" w:rsidRDefault="00BF18D9" w:rsidP="00D81635">
      <w:pPr>
        <w:pStyle w:val="ListParagraph"/>
        <w:numPr>
          <w:ilvl w:val="0"/>
          <w:numId w:val="54"/>
        </w:numPr>
        <w:rPr>
          <w:b/>
          <w:sz w:val="24"/>
          <w:szCs w:val="24"/>
          <w:lang w:val="hy-AM"/>
        </w:rPr>
      </w:pPr>
      <w:r w:rsidRPr="00D81635">
        <w:rPr>
          <w:b/>
          <w:sz w:val="24"/>
          <w:szCs w:val="24"/>
          <w:lang w:val="hy-AM"/>
        </w:rPr>
        <w:t>Նպատակների սահմանում</w:t>
      </w:r>
    </w:p>
    <w:p w:rsidR="00003480" w:rsidRPr="00A67382" w:rsidRDefault="00D50D63" w:rsidP="00D81635">
      <w:pPr>
        <w:pStyle w:val="HTMLPreformatted"/>
        <w:numPr>
          <w:ilvl w:val="0"/>
          <w:numId w:val="69"/>
        </w:numPr>
        <w:spacing w:line="360" w:lineRule="auto"/>
        <w:jc w:val="both"/>
        <w:rPr>
          <w:rFonts w:ascii="GHEA Grapalat" w:hAnsi="GHEA Grapalat" w:cs="Sylfaen"/>
          <w:color w:val="222222"/>
          <w:sz w:val="24"/>
          <w:szCs w:val="24"/>
          <w:lang w:val="hy-AM"/>
        </w:rPr>
      </w:pPr>
      <w:r w:rsidRPr="00A67382">
        <w:rPr>
          <w:rFonts w:ascii="GHEA Grapalat" w:hAnsi="GHEA Grapalat"/>
          <w:sz w:val="24"/>
          <w:szCs w:val="24"/>
          <w:lang w:val="hy-AM"/>
        </w:rPr>
        <w:t>ԿԱԳ-ը</w:t>
      </w:r>
      <w:r w:rsidR="00BF18D9" w:rsidRPr="00A6738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A67382">
        <w:rPr>
          <w:rFonts w:ascii="GHEA Grapalat" w:hAnsi="GHEA Grapalat"/>
          <w:b/>
          <w:sz w:val="24"/>
          <w:szCs w:val="24"/>
          <w:lang w:val="hy-AM"/>
        </w:rPr>
        <w:t>(</w:t>
      </w:r>
      <w:r w:rsidRPr="00A67382">
        <w:rPr>
          <w:rFonts w:ascii="GHEA Grapalat" w:hAnsi="GHEA Grapalat"/>
          <w:sz w:val="24"/>
          <w:szCs w:val="24"/>
          <w:lang w:val="hy-AM"/>
        </w:rPr>
        <w:t>ցանկացած միջամտություն)</w:t>
      </w:r>
      <w:r w:rsidR="00BF18D9" w:rsidRPr="00A67382">
        <w:rPr>
          <w:rFonts w:ascii="GHEA Grapalat" w:hAnsi="GHEA Grapalat"/>
          <w:sz w:val="24"/>
          <w:szCs w:val="24"/>
          <w:lang w:val="hy-AM"/>
        </w:rPr>
        <w:t xml:space="preserve"> պետք է ունենա հստակ նպատակներ, </w:t>
      </w:r>
      <w:r w:rsidR="00BF18D9" w:rsidRPr="00A67382">
        <w:rPr>
          <w:rFonts w:ascii="GHEA Grapalat" w:hAnsi="GHEA Grapalat" w:cs="Sylfaen"/>
          <w:color w:val="222222"/>
          <w:sz w:val="24"/>
          <w:szCs w:val="24"/>
          <w:lang w:val="hy-AM"/>
        </w:rPr>
        <w:t>որոնք ուղղակիորեն</w:t>
      </w:r>
      <w:r w:rsidR="00BF18D9" w:rsidRPr="00A67382">
        <w:rPr>
          <w:rFonts w:ascii="GHEA Grapalat" w:hAnsi="GHEA Grapalat"/>
          <w:color w:val="222222"/>
          <w:sz w:val="24"/>
          <w:szCs w:val="24"/>
          <w:lang w:val="hy-AM"/>
        </w:rPr>
        <w:t xml:space="preserve"> </w:t>
      </w:r>
      <w:r w:rsidR="00BF18D9" w:rsidRPr="00A67382">
        <w:rPr>
          <w:rFonts w:ascii="GHEA Grapalat" w:hAnsi="GHEA Grapalat" w:cs="Sylfaen"/>
          <w:color w:val="222222"/>
          <w:sz w:val="24"/>
          <w:szCs w:val="24"/>
          <w:lang w:val="hy-AM"/>
        </w:rPr>
        <w:t>կապված</w:t>
      </w:r>
      <w:r w:rsidR="00BF18D9" w:rsidRPr="00A67382">
        <w:rPr>
          <w:rFonts w:ascii="GHEA Grapalat" w:hAnsi="GHEA Grapalat"/>
          <w:color w:val="222222"/>
          <w:sz w:val="24"/>
          <w:szCs w:val="24"/>
          <w:lang w:val="hy-AM"/>
        </w:rPr>
        <w:t xml:space="preserve"> </w:t>
      </w:r>
      <w:r w:rsidR="00BF18D9" w:rsidRPr="00A67382">
        <w:rPr>
          <w:rFonts w:ascii="GHEA Grapalat" w:hAnsi="GHEA Grapalat" w:cs="Sylfaen"/>
          <w:color w:val="222222"/>
          <w:sz w:val="24"/>
          <w:szCs w:val="24"/>
          <w:lang w:val="hy-AM"/>
        </w:rPr>
        <w:t>են</w:t>
      </w:r>
      <w:r w:rsidR="00BF18D9" w:rsidRPr="00A67382">
        <w:rPr>
          <w:rFonts w:ascii="GHEA Grapalat" w:hAnsi="GHEA Grapalat"/>
          <w:color w:val="222222"/>
          <w:sz w:val="24"/>
          <w:szCs w:val="24"/>
          <w:lang w:val="hy-AM"/>
        </w:rPr>
        <w:t xml:space="preserve"> </w:t>
      </w:r>
      <w:r w:rsidR="00BF18D9" w:rsidRPr="00A67382">
        <w:rPr>
          <w:rFonts w:ascii="GHEA Grapalat" w:hAnsi="GHEA Grapalat" w:cs="Sylfaen"/>
          <w:color w:val="222222"/>
          <w:sz w:val="24"/>
          <w:szCs w:val="24"/>
          <w:lang w:val="hy-AM"/>
        </w:rPr>
        <w:t>հայտնաբերված/վերհանած</w:t>
      </w:r>
      <w:r w:rsidR="00BF18D9" w:rsidRPr="00A67382">
        <w:rPr>
          <w:rFonts w:ascii="GHEA Grapalat" w:hAnsi="GHEA Grapalat"/>
          <w:color w:val="222222"/>
          <w:sz w:val="24"/>
          <w:szCs w:val="24"/>
          <w:lang w:val="hy-AM"/>
        </w:rPr>
        <w:t xml:space="preserve"> </w:t>
      </w:r>
      <w:r w:rsidR="00BF18D9" w:rsidRPr="00A67382">
        <w:rPr>
          <w:rFonts w:ascii="GHEA Grapalat" w:hAnsi="GHEA Grapalat" w:cs="Sylfaen"/>
          <w:color w:val="222222"/>
          <w:sz w:val="24"/>
          <w:szCs w:val="24"/>
          <w:lang w:val="hy-AM"/>
        </w:rPr>
        <w:t>խնդիրների</w:t>
      </w:r>
      <w:r w:rsidR="00BF18D9" w:rsidRPr="00A67382">
        <w:rPr>
          <w:rFonts w:ascii="GHEA Grapalat" w:hAnsi="GHEA Grapalat"/>
          <w:color w:val="222222"/>
          <w:sz w:val="24"/>
          <w:szCs w:val="24"/>
          <w:lang w:val="hy-AM"/>
        </w:rPr>
        <w:t xml:space="preserve"> </w:t>
      </w:r>
      <w:r w:rsidR="00BF18D9" w:rsidRPr="00A67382">
        <w:rPr>
          <w:rFonts w:ascii="GHEA Grapalat" w:hAnsi="GHEA Grapalat" w:cs="Sylfaen"/>
          <w:color w:val="222222"/>
          <w:sz w:val="24"/>
          <w:szCs w:val="24"/>
          <w:lang w:val="hy-AM"/>
        </w:rPr>
        <w:t>լուծման</w:t>
      </w:r>
      <w:r w:rsidR="00BF18D9" w:rsidRPr="00A67382">
        <w:rPr>
          <w:rFonts w:ascii="GHEA Grapalat" w:hAnsi="GHEA Grapalat"/>
          <w:color w:val="222222"/>
          <w:sz w:val="24"/>
          <w:szCs w:val="24"/>
          <w:lang w:val="hy-AM"/>
        </w:rPr>
        <w:t xml:space="preserve"> </w:t>
      </w:r>
      <w:r w:rsidR="00BF18D9" w:rsidRPr="00A67382">
        <w:rPr>
          <w:rFonts w:ascii="GHEA Grapalat" w:hAnsi="GHEA Grapalat" w:cs="Sylfaen"/>
          <w:color w:val="222222"/>
          <w:sz w:val="24"/>
          <w:szCs w:val="24"/>
          <w:lang w:val="hy-AM"/>
        </w:rPr>
        <w:t>հետ</w:t>
      </w:r>
      <w:r w:rsidR="00BF18D9" w:rsidRPr="00A67382">
        <w:rPr>
          <w:rFonts w:ascii="GHEA Grapalat" w:hAnsi="GHEA Grapalat"/>
          <w:color w:val="222222"/>
          <w:sz w:val="24"/>
          <w:szCs w:val="24"/>
          <w:lang w:val="hy-AM"/>
        </w:rPr>
        <w:t>:</w:t>
      </w:r>
      <w:r w:rsidR="00BF18D9" w:rsidRPr="00A67382">
        <w:rPr>
          <w:rFonts w:ascii="GHEA Grapalat" w:hAnsi="GHEA Grapalat" w:cs="Sylfaen"/>
          <w:color w:val="222222"/>
          <w:sz w:val="24"/>
          <w:szCs w:val="24"/>
          <w:lang w:val="hy-AM"/>
        </w:rPr>
        <w:t xml:space="preserve"> </w:t>
      </w:r>
    </w:p>
    <w:p w:rsidR="00003480" w:rsidRPr="00063954" w:rsidRDefault="00BF18D9" w:rsidP="00D81635">
      <w:pPr>
        <w:pStyle w:val="HTMLPreformatted"/>
        <w:numPr>
          <w:ilvl w:val="0"/>
          <w:numId w:val="69"/>
        </w:numPr>
        <w:spacing w:line="360" w:lineRule="auto"/>
        <w:jc w:val="both"/>
        <w:rPr>
          <w:rFonts w:ascii="GHEA Grapalat" w:hAnsi="GHEA Grapalat"/>
          <w:color w:val="222222"/>
          <w:sz w:val="24"/>
          <w:szCs w:val="24"/>
          <w:lang w:val="hy-AM"/>
        </w:rPr>
      </w:pPr>
      <w:r w:rsidRPr="00D81635">
        <w:rPr>
          <w:rFonts w:ascii="GHEA Grapalat" w:hAnsi="GHEA Grapalat" w:cs="Sylfaen"/>
          <w:sz w:val="24"/>
          <w:szCs w:val="24"/>
          <w:lang w:val="hy-AM"/>
        </w:rPr>
        <w:t xml:space="preserve">Նախքան խնդրի լուծում առաջարկելը անհրաժեշտ է հստակ ուրվագծել, թե ինչ նպատակների է ցանկանում հասնել կարգավորող մարմինը: </w:t>
      </w:r>
      <w:r w:rsidRPr="00D81635">
        <w:rPr>
          <w:rFonts w:ascii="GHEA Grapalat" w:hAnsi="GHEA Grapalat" w:cs="Sylfaen"/>
          <w:color w:val="222222"/>
          <w:sz w:val="24"/>
          <w:szCs w:val="24"/>
          <w:lang w:val="hy-AM"/>
        </w:rPr>
        <w:t>Միայն</w:t>
      </w:r>
      <w:r w:rsidRPr="00D81635">
        <w:rPr>
          <w:rFonts w:ascii="GHEA Grapalat" w:hAnsi="GHEA Grapalat"/>
          <w:color w:val="222222"/>
          <w:sz w:val="24"/>
          <w:szCs w:val="24"/>
          <w:lang w:val="hy-AM"/>
        </w:rPr>
        <w:t xml:space="preserve"> </w:t>
      </w:r>
      <w:r w:rsidRPr="00D81635">
        <w:rPr>
          <w:rFonts w:ascii="GHEA Grapalat" w:hAnsi="GHEA Grapalat" w:cs="Sylfaen"/>
          <w:color w:val="222222"/>
          <w:sz w:val="24"/>
          <w:szCs w:val="24"/>
          <w:lang w:val="hy-AM"/>
        </w:rPr>
        <w:t>հստակ</w:t>
      </w:r>
      <w:r w:rsidRPr="00D81635">
        <w:rPr>
          <w:rFonts w:ascii="GHEA Grapalat" w:hAnsi="GHEA Grapalat"/>
          <w:color w:val="222222"/>
          <w:sz w:val="24"/>
          <w:szCs w:val="24"/>
          <w:lang w:val="hy-AM"/>
        </w:rPr>
        <w:t xml:space="preserve"> </w:t>
      </w:r>
      <w:r w:rsidRPr="00D81635">
        <w:rPr>
          <w:rFonts w:ascii="GHEA Grapalat" w:hAnsi="GHEA Grapalat" w:cs="Sylfaen"/>
          <w:color w:val="222222"/>
          <w:sz w:val="24"/>
          <w:szCs w:val="24"/>
          <w:lang w:val="hy-AM"/>
        </w:rPr>
        <w:t>սահմանված</w:t>
      </w:r>
      <w:r w:rsidRPr="00D81635">
        <w:rPr>
          <w:rFonts w:ascii="GHEA Grapalat" w:hAnsi="GHEA Grapalat"/>
          <w:color w:val="222222"/>
          <w:sz w:val="24"/>
          <w:szCs w:val="24"/>
          <w:lang w:val="hy-AM"/>
        </w:rPr>
        <w:t xml:space="preserve"> </w:t>
      </w:r>
      <w:r w:rsidRPr="00D81635">
        <w:rPr>
          <w:rFonts w:ascii="GHEA Grapalat" w:hAnsi="GHEA Grapalat" w:cs="Sylfaen"/>
          <w:color w:val="222222"/>
          <w:sz w:val="24"/>
          <w:szCs w:val="24"/>
          <w:lang w:val="hy-AM"/>
        </w:rPr>
        <w:t>նպատակները</w:t>
      </w:r>
      <w:r w:rsidRPr="00D81635">
        <w:rPr>
          <w:rFonts w:ascii="GHEA Grapalat" w:hAnsi="GHEA Grapalat"/>
          <w:color w:val="222222"/>
          <w:sz w:val="24"/>
          <w:szCs w:val="24"/>
          <w:lang w:val="hy-AM"/>
        </w:rPr>
        <w:t xml:space="preserve"> </w:t>
      </w:r>
      <w:r w:rsidRPr="00D81635">
        <w:rPr>
          <w:rFonts w:ascii="GHEA Grapalat" w:hAnsi="GHEA Grapalat" w:cs="Sylfaen"/>
          <w:color w:val="222222"/>
          <w:sz w:val="24"/>
          <w:szCs w:val="24"/>
          <w:lang w:val="hy-AM"/>
        </w:rPr>
        <w:t>թույլ</w:t>
      </w:r>
      <w:r w:rsidRPr="00D81635">
        <w:rPr>
          <w:rFonts w:ascii="GHEA Grapalat" w:hAnsi="GHEA Grapalat"/>
          <w:color w:val="222222"/>
          <w:sz w:val="24"/>
          <w:szCs w:val="24"/>
          <w:lang w:val="hy-AM"/>
        </w:rPr>
        <w:t xml:space="preserve"> </w:t>
      </w:r>
      <w:r w:rsidRPr="00D81635">
        <w:rPr>
          <w:rFonts w:ascii="GHEA Grapalat" w:hAnsi="GHEA Grapalat" w:cs="Sylfaen"/>
          <w:color w:val="222222"/>
          <w:sz w:val="24"/>
          <w:szCs w:val="24"/>
          <w:lang w:val="hy-AM"/>
        </w:rPr>
        <w:t>կտան</w:t>
      </w:r>
      <w:r w:rsidRPr="00D81635">
        <w:rPr>
          <w:rFonts w:ascii="GHEA Grapalat" w:hAnsi="GHEA Grapalat"/>
          <w:color w:val="222222"/>
          <w:sz w:val="24"/>
          <w:szCs w:val="24"/>
          <w:lang w:val="hy-AM"/>
        </w:rPr>
        <w:t xml:space="preserve"> </w:t>
      </w:r>
      <w:r w:rsidRPr="00D81635">
        <w:rPr>
          <w:rFonts w:ascii="GHEA Grapalat" w:hAnsi="GHEA Grapalat" w:cs="Sylfaen"/>
          <w:color w:val="222222"/>
          <w:sz w:val="24"/>
          <w:szCs w:val="24"/>
          <w:lang w:val="hy-AM"/>
        </w:rPr>
        <w:t>նույնականացնել</w:t>
      </w:r>
      <w:r w:rsidRPr="00D81635">
        <w:rPr>
          <w:rFonts w:ascii="GHEA Grapalat" w:hAnsi="GHEA Grapalat"/>
          <w:color w:val="222222"/>
          <w:sz w:val="24"/>
          <w:szCs w:val="24"/>
          <w:lang w:val="hy-AM"/>
        </w:rPr>
        <w:t xml:space="preserve"> </w:t>
      </w:r>
      <w:r w:rsidRPr="00D81635">
        <w:rPr>
          <w:rFonts w:ascii="GHEA Grapalat" w:hAnsi="GHEA Grapalat" w:cs="Sylfaen"/>
          <w:color w:val="222222"/>
          <w:sz w:val="24"/>
          <w:szCs w:val="24"/>
          <w:lang w:val="hy-AM"/>
        </w:rPr>
        <w:t>և</w:t>
      </w:r>
      <w:r w:rsidRPr="00D81635">
        <w:rPr>
          <w:rFonts w:ascii="GHEA Grapalat" w:hAnsi="GHEA Grapalat"/>
          <w:color w:val="222222"/>
          <w:sz w:val="24"/>
          <w:szCs w:val="24"/>
          <w:lang w:val="hy-AM"/>
        </w:rPr>
        <w:t xml:space="preserve"> </w:t>
      </w:r>
      <w:r w:rsidRPr="00D81635">
        <w:rPr>
          <w:rFonts w:ascii="GHEA Grapalat" w:hAnsi="GHEA Grapalat" w:cs="Sylfaen"/>
          <w:color w:val="222222"/>
          <w:sz w:val="24"/>
          <w:szCs w:val="24"/>
          <w:lang w:val="hy-AM"/>
        </w:rPr>
        <w:t>համեմատել առաջարկվող</w:t>
      </w:r>
      <w:r w:rsidRPr="00D81635">
        <w:rPr>
          <w:rFonts w:ascii="GHEA Grapalat" w:hAnsi="GHEA Grapalat"/>
          <w:color w:val="222222"/>
          <w:sz w:val="24"/>
          <w:szCs w:val="24"/>
          <w:lang w:val="hy-AM"/>
        </w:rPr>
        <w:t xml:space="preserve"> </w:t>
      </w:r>
      <w:r w:rsidRPr="00D81635">
        <w:rPr>
          <w:rFonts w:ascii="GHEA Grapalat" w:hAnsi="GHEA Grapalat" w:cs="Sylfaen"/>
          <w:color w:val="222222"/>
          <w:sz w:val="24"/>
          <w:szCs w:val="24"/>
          <w:lang w:val="hy-AM"/>
        </w:rPr>
        <w:t>գործողությունների</w:t>
      </w:r>
      <w:r w:rsidRPr="00D81635">
        <w:rPr>
          <w:rFonts w:ascii="GHEA Grapalat" w:hAnsi="GHEA Grapalat"/>
          <w:color w:val="222222"/>
          <w:sz w:val="24"/>
          <w:szCs w:val="24"/>
          <w:lang w:val="hy-AM"/>
        </w:rPr>
        <w:t xml:space="preserve"> </w:t>
      </w:r>
      <w:r w:rsidRPr="00D81635">
        <w:rPr>
          <w:rFonts w:ascii="GHEA Grapalat" w:hAnsi="GHEA Grapalat" w:cs="Sylfaen"/>
          <w:color w:val="222222"/>
          <w:sz w:val="24"/>
          <w:szCs w:val="24"/>
          <w:lang w:val="hy-AM"/>
        </w:rPr>
        <w:t>տարբերակները</w:t>
      </w:r>
      <w:r w:rsidRPr="00D81635">
        <w:rPr>
          <w:rFonts w:ascii="GHEA Grapalat" w:hAnsi="GHEA Grapalat"/>
          <w:color w:val="222222"/>
          <w:sz w:val="24"/>
          <w:szCs w:val="24"/>
          <w:lang w:val="hy-AM"/>
        </w:rPr>
        <w:t xml:space="preserve"> </w:t>
      </w:r>
      <w:r w:rsidRPr="00D81635">
        <w:rPr>
          <w:rFonts w:ascii="GHEA Grapalat" w:hAnsi="GHEA Grapalat" w:cs="Sylfaen"/>
          <w:color w:val="222222"/>
          <w:sz w:val="24"/>
          <w:szCs w:val="24"/>
          <w:lang w:val="hy-AM"/>
        </w:rPr>
        <w:t>և</w:t>
      </w:r>
      <w:r w:rsidRPr="00D81635">
        <w:rPr>
          <w:rFonts w:ascii="GHEA Grapalat" w:hAnsi="GHEA Grapalat"/>
          <w:color w:val="222222"/>
          <w:sz w:val="24"/>
          <w:szCs w:val="24"/>
          <w:lang w:val="hy-AM"/>
        </w:rPr>
        <w:t xml:space="preserve"> </w:t>
      </w:r>
      <w:r w:rsidRPr="00D81635">
        <w:rPr>
          <w:rFonts w:ascii="GHEA Grapalat" w:hAnsi="GHEA Grapalat" w:cs="Sylfaen"/>
          <w:color w:val="222222"/>
          <w:sz w:val="24"/>
          <w:szCs w:val="24"/>
          <w:lang w:val="hy-AM"/>
        </w:rPr>
        <w:t>դրանց</w:t>
      </w:r>
      <w:r w:rsidRPr="00D81635">
        <w:rPr>
          <w:rFonts w:ascii="GHEA Grapalat" w:hAnsi="GHEA Grapalat"/>
          <w:color w:val="222222"/>
          <w:sz w:val="24"/>
          <w:szCs w:val="24"/>
          <w:lang w:val="hy-AM"/>
        </w:rPr>
        <w:t xml:space="preserve"> </w:t>
      </w:r>
      <w:r w:rsidRPr="00D81635">
        <w:rPr>
          <w:rFonts w:ascii="GHEA Grapalat" w:hAnsi="GHEA Grapalat" w:cs="Sylfaen"/>
          <w:color w:val="222222"/>
          <w:sz w:val="24"/>
          <w:szCs w:val="24"/>
          <w:lang w:val="hy-AM"/>
        </w:rPr>
        <w:t>հավանական</w:t>
      </w:r>
      <w:r w:rsidRPr="00D81635">
        <w:rPr>
          <w:rFonts w:ascii="GHEA Grapalat" w:hAnsi="GHEA Grapalat"/>
          <w:color w:val="222222"/>
          <w:sz w:val="24"/>
          <w:szCs w:val="24"/>
          <w:lang w:val="hy-AM"/>
        </w:rPr>
        <w:t xml:space="preserve"> </w:t>
      </w:r>
      <w:r w:rsidRPr="00D81635">
        <w:rPr>
          <w:rFonts w:ascii="GHEA Grapalat" w:hAnsi="GHEA Grapalat" w:cs="Sylfaen"/>
          <w:color w:val="222222"/>
          <w:sz w:val="24"/>
          <w:szCs w:val="24"/>
          <w:lang w:val="hy-AM"/>
        </w:rPr>
        <w:t>ազդեցությունները</w:t>
      </w:r>
      <w:r w:rsidRPr="00D81635">
        <w:rPr>
          <w:rFonts w:ascii="GHEA Grapalat" w:hAnsi="GHEA Grapalat"/>
          <w:color w:val="222222"/>
          <w:sz w:val="24"/>
          <w:szCs w:val="24"/>
          <w:lang w:val="hy-AM"/>
        </w:rPr>
        <w:t xml:space="preserve">: </w:t>
      </w:r>
    </w:p>
    <w:p w:rsidR="00003480" w:rsidRPr="00063954" w:rsidRDefault="00BF18D9" w:rsidP="00D81635">
      <w:pPr>
        <w:pStyle w:val="HTMLPreformatted"/>
        <w:spacing w:line="360" w:lineRule="auto"/>
        <w:ind w:left="720"/>
        <w:jc w:val="both"/>
        <w:rPr>
          <w:rFonts w:ascii="GHEA Grapalat" w:hAnsi="GHEA Grapalat"/>
          <w:color w:val="222222"/>
          <w:sz w:val="24"/>
          <w:szCs w:val="24"/>
          <w:lang w:val="hy-AM"/>
        </w:rPr>
      </w:pPr>
      <w:r w:rsidRPr="00D81635">
        <w:rPr>
          <w:rFonts w:ascii="GHEA Grapalat" w:hAnsi="GHEA Grapalat" w:cs="Sylfaen"/>
          <w:sz w:val="24"/>
          <w:szCs w:val="24"/>
          <w:lang w:val="hy-AM"/>
        </w:rPr>
        <w:t>Առանց նպատակների սահմանման հնարավոր չէ բացահայտել հնարավոր այլընտրանքները և օբյեկտիվորեն համեմատել կամ գնահատել, թե որն է առավել արդյունավետ: Հնարավոր չի լինի նաև հետագայում</w:t>
      </w:r>
      <w:r w:rsidRPr="00D81635">
        <w:rPr>
          <w:rFonts w:ascii="GHEA Grapalat" w:hAnsi="GHEA Grapalat" w:cs="Sylfaen"/>
          <w:color w:val="222222"/>
          <w:sz w:val="24"/>
          <w:szCs w:val="24"/>
          <w:lang w:val="hy-AM"/>
        </w:rPr>
        <w:t xml:space="preserve"> գնահատել</w:t>
      </w:r>
      <w:r w:rsidRPr="00D81635">
        <w:rPr>
          <w:rFonts w:ascii="GHEA Grapalat" w:hAnsi="GHEA Grapalat"/>
          <w:color w:val="222222"/>
          <w:sz w:val="24"/>
          <w:szCs w:val="24"/>
          <w:lang w:val="hy-AM"/>
        </w:rPr>
        <w:t xml:space="preserve">, </w:t>
      </w:r>
      <w:r w:rsidRPr="00D81635">
        <w:rPr>
          <w:rFonts w:ascii="GHEA Grapalat" w:hAnsi="GHEA Grapalat" w:cs="Sylfaen"/>
          <w:color w:val="222222"/>
          <w:sz w:val="24"/>
          <w:szCs w:val="24"/>
          <w:lang w:val="hy-AM"/>
        </w:rPr>
        <w:t>թե</w:t>
      </w:r>
      <w:r w:rsidRPr="00D81635">
        <w:rPr>
          <w:rFonts w:ascii="GHEA Grapalat" w:hAnsi="GHEA Grapalat"/>
          <w:color w:val="222222"/>
          <w:sz w:val="24"/>
          <w:szCs w:val="24"/>
          <w:lang w:val="hy-AM"/>
        </w:rPr>
        <w:t xml:space="preserve"> </w:t>
      </w:r>
      <w:r w:rsidRPr="00D81635">
        <w:rPr>
          <w:rFonts w:ascii="GHEA Grapalat" w:hAnsi="GHEA Grapalat" w:cs="Sylfaen"/>
          <w:color w:val="222222"/>
          <w:sz w:val="24"/>
          <w:szCs w:val="24"/>
          <w:lang w:val="hy-AM"/>
        </w:rPr>
        <w:t>որքանով</w:t>
      </w:r>
      <w:r w:rsidRPr="00D81635">
        <w:rPr>
          <w:rFonts w:ascii="GHEA Grapalat" w:hAnsi="GHEA Grapalat"/>
          <w:color w:val="222222"/>
          <w:sz w:val="24"/>
          <w:szCs w:val="24"/>
          <w:lang w:val="hy-AM"/>
        </w:rPr>
        <w:t xml:space="preserve"> </w:t>
      </w:r>
      <w:r w:rsidRPr="00D81635">
        <w:rPr>
          <w:rFonts w:ascii="GHEA Grapalat" w:hAnsi="GHEA Grapalat" w:cs="Sylfaen"/>
          <w:color w:val="222222"/>
          <w:sz w:val="24"/>
          <w:szCs w:val="24"/>
          <w:lang w:val="hy-AM"/>
        </w:rPr>
        <w:t>է</w:t>
      </w:r>
      <w:r w:rsidRPr="00D81635">
        <w:rPr>
          <w:rFonts w:ascii="GHEA Grapalat" w:hAnsi="GHEA Grapalat"/>
          <w:color w:val="222222"/>
          <w:sz w:val="24"/>
          <w:szCs w:val="24"/>
          <w:lang w:val="hy-AM"/>
        </w:rPr>
        <w:t xml:space="preserve"> </w:t>
      </w:r>
      <w:r w:rsidRPr="00D81635">
        <w:rPr>
          <w:rFonts w:ascii="GHEA Grapalat" w:hAnsi="GHEA Grapalat" w:cs="Sylfaen"/>
          <w:color w:val="222222"/>
          <w:sz w:val="24"/>
          <w:szCs w:val="24"/>
          <w:lang w:val="hy-AM"/>
        </w:rPr>
        <w:t>գործողությունը</w:t>
      </w:r>
      <w:r w:rsidRPr="00D81635">
        <w:rPr>
          <w:rFonts w:ascii="GHEA Grapalat" w:hAnsi="GHEA Grapalat"/>
          <w:color w:val="222222"/>
          <w:sz w:val="24"/>
          <w:szCs w:val="24"/>
          <w:lang w:val="hy-AM"/>
        </w:rPr>
        <w:t xml:space="preserve"> </w:t>
      </w:r>
      <w:r w:rsidRPr="00D81635">
        <w:rPr>
          <w:rFonts w:ascii="GHEA Grapalat" w:hAnsi="GHEA Grapalat" w:cs="Sylfaen"/>
          <w:color w:val="222222"/>
          <w:sz w:val="24"/>
          <w:szCs w:val="24"/>
          <w:lang w:val="hy-AM"/>
        </w:rPr>
        <w:t>հասել</w:t>
      </w:r>
      <w:r w:rsidRPr="00D81635">
        <w:rPr>
          <w:rFonts w:ascii="GHEA Grapalat" w:hAnsi="GHEA Grapalat"/>
          <w:color w:val="222222"/>
          <w:sz w:val="24"/>
          <w:szCs w:val="24"/>
          <w:lang w:val="hy-AM"/>
        </w:rPr>
        <w:t xml:space="preserve">  </w:t>
      </w:r>
      <w:r w:rsidRPr="00D81635">
        <w:rPr>
          <w:rFonts w:ascii="GHEA Grapalat" w:hAnsi="GHEA Grapalat" w:cs="Sylfaen"/>
          <w:color w:val="222222"/>
          <w:sz w:val="24"/>
          <w:szCs w:val="24"/>
          <w:lang w:val="hy-AM"/>
        </w:rPr>
        <w:t>նախատեսված</w:t>
      </w:r>
      <w:r w:rsidRPr="00D81635">
        <w:rPr>
          <w:rFonts w:ascii="GHEA Grapalat" w:hAnsi="GHEA Grapalat"/>
          <w:color w:val="222222"/>
          <w:sz w:val="24"/>
          <w:szCs w:val="24"/>
          <w:lang w:val="hy-AM"/>
        </w:rPr>
        <w:t xml:space="preserve"> </w:t>
      </w:r>
      <w:r w:rsidRPr="00D81635">
        <w:rPr>
          <w:rFonts w:ascii="GHEA Grapalat" w:hAnsi="GHEA Grapalat" w:cs="Sylfaen"/>
          <w:color w:val="222222"/>
          <w:sz w:val="24"/>
          <w:szCs w:val="24"/>
          <w:lang w:val="hy-AM"/>
        </w:rPr>
        <w:t>արդյունքին</w:t>
      </w:r>
      <w:r w:rsidRPr="00D81635">
        <w:rPr>
          <w:rFonts w:ascii="GHEA Grapalat" w:hAnsi="GHEA Grapalat"/>
          <w:color w:val="222222"/>
          <w:sz w:val="24"/>
          <w:szCs w:val="24"/>
          <w:lang w:val="hy-AM"/>
        </w:rPr>
        <w:t>:</w:t>
      </w:r>
    </w:p>
    <w:p w:rsidR="00003480" w:rsidRPr="00003480" w:rsidRDefault="00BF18D9" w:rsidP="00D81635">
      <w:pPr>
        <w:pStyle w:val="HTMLPreformatted"/>
        <w:numPr>
          <w:ilvl w:val="0"/>
          <w:numId w:val="69"/>
        </w:numPr>
        <w:spacing w:line="360" w:lineRule="auto"/>
        <w:jc w:val="both"/>
        <w:rPr>
          <w:rFonts w:ascii="GHEA Grapalat" w:hAnsi="GHEA Grapalat"/>
          <w:color w:val="222222"/>
          <w:sz w:val="24"/>
          <w:szCs w:val="24"/>
          <w:lang w:val="hy-AM"/>
        </w:rPr>
      </w:pPr>
      <w:r w:rsidRPr="00D81635">
        <w:rPr>
          <w:rFonts w:ascii="GHEA Grapalat" w:hAnsi="GHEA Grapalat"/>
          <w:color w:val="222222"/>
          <w:sz w:val="24"/>
          <w:szCs w:val="24"/>
          <w:lang w:val="hy-AM"/>
        </w:rPr>
        <w:lastRenderedPageBreak/>
        <w:t xml:space="preserve">ԿԱԳ շրջանակներում սահմանվում են ընդհանուր, հատուկ և գործառնական նպատակներ: </w:t>
      </w:r>
      <w:r w:rsidRPr="00D81635">
        <w:rPr>
          <w:rFonts w:ascii="GHEA Grapalat" w:hAnsi="GHEA Grapalat"/>
          <w:b/>
          <w:i/>
          <w:color w:val="222222"/>
          <w:sz w:val="24"/>
          <w:szCs w:val="24"/>
          <w:lang w:val="hy-AM"/>
        </w:rPr>
        <w:t>Ընդհանուր նպատակը</w:t>
      </w:r>
      <w:r w:rsidRPr="00D81635">
        <w:rPr>
          <w:rFonts w:ascii="GHEA Grapalat" w:hAnsi="GHEA Grapalat"/>
          <w:color w:val="222222"/>
          <w:sz w:val="24"/>
          <w:szCs w:val="24"/>
          <w:lang w:val="hy-AM"/>
        </w:rPr>
        <w:t xml:space="preserve"> տվյալ կարգավորման/քաղաքականության վերջնական արդյունքն է, որն իրենից ներկայացնում է վերլուծության ենթակա խնդրի լուծումը: </w:t>
      </w:r>
      <w:r w:rsidRPr="00D81635">
        <w:rPr>
          <w:rFonts w:ascii="GHEA Grapalat" w:hAnsi="GHEA Grapalat"/>
          <w:b/>
          <w:i/>
          <w:color w:val="222222"/>
          <w:sz w:val="24"/>
          <w:szCs w:val="24"/>
          <w:lang w:val="hy-AM"/>
        </w:rPr>
        <w:t>Հատուկ նպատակներն</w:t>
      </w:r>
      <w:r w:rsidRPr="00D81635">
        <w:rPr>
          <w:rFonts w:ascii="GHEA Grapalat" w:hAnsi="GHEA Grapalat"/>
          <w:color w:val="222222"/>
          <w:sz w:val="24"/>
          <w:szCs w:val="24"/>
          <w:lang w:val="hy-AM"/>
        </w:rPr>
        <w:t xml:space="preserve"> այն նպատակներն են, որոնք ուղղված են խնդրի պատճառների և/կամ</w:t>
      </w:r>
      <w:r w:rsidRPr="00D81635">
        <w:rPr>
          <w:rFonts w:ascii="GHEA Grapalat" w:hAnsi="GHEA Grapalat"/>
          <w:i/>
          <w:color w:val="C00000"/>
          <w:lang w:val="hy-AM"/>
        </w:rPr>
        <w:t xml:space="preserve"> </w:t>
      </w:r>
      <w:r w:rsidRPr="00D81635">
        <w:rPr>
          <w:rFonts w:ascii="GHEA Grapalat" w:hAnsi="GHEA Grapalat"/>
          <w:color w:val="222222"/>
          <w:sz w:val="24"/>
          <w:szCs w:val="24"/>
          <w:lang w:val="hy-AM"/>
        </w:rPr>
        <w:t>պատճ</w:t>
      </w:r>
      <w:r w:rsidR="00AA086A">
        <w:rPr>
          <w:rFonts w:ascii="GHEA Grapalat" w:hAnsi="GHEA Grapalat"/>
          <w:color w:val="222222"/>
          <w:sz w:val="24"/>
          <w:szCs w:val="24"/>
          <w:lang w:val="hy-AM"/>
        </w:rPr>
        <w:t>առ</w:t>
      </w:r>
      <w:r w:rsidR="003220D5">
        <w:rPr>
          <w:rFonts w:ascii="GHEA Grapalat" w:hAnsi="GHEA Grapalat"/>
          <w:color w:val="222222"/>
          <w:sz w:val="24"/>
          <w:szCs w:val="24"/>
          <w:lang w:val="hy-AM"/>
        </w:rPr>
        <w:t xml:space="preserve">ներից բխող </w:t>
      </w:r>
      <w:r w:rsidRPr="00D81635">
        <w:rPr>
          <w:rFonts w:ascii="GHEA Grapalat" w:hAnsi="GHEA Grapalat"/>
          <w:color w:val="222222"/>
          <w:sz w:val="24"/>
          <w:szCs w:val="24"/>
          <w:lang w:val="hy-AM"/>
        </w:rPr>
        <w:t>հետևանք</w:t>
      </w:r>
      <w:r w:rsidR="003220D5">
        <w:rPr>
          <w:rFonts w:ascii="GHEA Grapalat" w:hAnsi="GHEA Grapalat"/>
          <w:color w:val="222222"/>
          <w:sz w:val="24"/>
          <w:szCs w:val="24"/>
          <w:lang w:val="hy-AM"/>
        </w:rPr>
        <w:t>ների</w:t>
      </w:r>
      <w:r w:rsidRPr="00D81635">
        <w:rPr>
          <w:rFonts w:ascii="GHEA Grapalat" w:hAnsi="GHEA Grapalat"/>
          <w:color w:val="222222"/>
          <w:sz w:val="24"/>
          <w:szCs w:val="24"/>
          <w:lang w:val="hy-AM"/>
        </w:rPr>
        <w:t xml:space="preserve"> </w:t>
      </w:r>
      <w:r w:rsidR="003220D5" w:rsidRPr="009047D9">
        <w:rPr>
          <w:rFonts w:ascii="GHEA Grapalat" w:hAnsi="GHEA Grapalat"/>
          <w:color w:val="222222"/>
          <w:sz w:val="24"/>
          <w:szCs w:val="24"/>
          <w:lang w:val="hy-AM"/>
        </w:rPr>
        <w:t>վերացմանը</w:t>
      </w:r>
      <w:r w:rsidRPr="00D81635">
        <w:rPr>
          <w:rFonts w:ascii="GHEA Grapalat" w:hAnsi="GHEA Grapalat"/>
          <w:color w:val="222222"/>
          <w:sz w:val="24"/>
          <w:szCs w:val="24"/>
          <w:lang w:val="hy-AM"/>
        </w:rPr>
        <w:t xml:space="preserve">, իսկ </w:t>
      </w:r>
      <w:r w:rsidRPr="00D81635">
        <w:rPr>
          <w:rFonts w:ascii="GHEA Grapalat" w:hAnsi="GHEA Grapalat"/>
          <w:b/>
          <w:i/>
          <w:color w:val="222222"/>
          <w:sz w:val="24"/>
          <w:szCs w:val="24"/>
          <w:lang w:val="hy-AM"/>
        </w:rPr>
        <w:t>գործառնական նպատակները</w:t>
      </w:r>
      <w:r w:rsidRPr="00D81635">
        <w:rPr>
          <w:rFonts w:ascii="GHEA Grapalat" w:hAnsi="GHEA Grapalat"/>
          <w:color w:val="222222"/>
          <w:sz w:val="24"/>
          <w:szCs w:val="24"/>
          <w:lang w:val="hy-AM"/>
        </w:rPr>
        <w:t xml:space="preserve"> գործողությունների՝ քանակապես և/կամ որակապես սահմանվող անմիջական արդյունքներն են, որոնք ապահովում են հատուկ նպատակների իրականացումը և մատնանշում այն թիրախային մակարդակներն ու ժամկետները, որոնց պետք է հասնել:</w:t>
      </w:r>
      <w:r w:rsidRPr="00003480">
        <w:rPr>
          <w:i/>
          <w:color w:val="C00000"/>
          <w:lang w:val="hy-AM"/>
        </w:rPr>
        <w:t xml:space="preserve"> </w:t>
      </w:r>
      <w:r w:rsidRPr="00003480">
        <w:rPr>
          <w:color w:val="222222"/>
          <w:sz w:val="24"/>
          <w:szCs w:val="24"/>
          <w:lang w:val="hy-AM"/>
        </w:rPr>
        <w:t xml:space="preserve"> </w:t>
      </w:r>
    </w:p>
    <w:p w:rsidR="00BF18D9" w:rsidRPr="00003480" w:rsidRDefault="00BF18D9" w:rsidP="00D81635">
      <w:pPr>
        <w:pStyle w:val="HTMLPreformatted"/>
        <w:numPr>
          <w:ilvl w:val="0"/>
          <w:numId w:val="69"/>
        </w:numPr>
        <w:spacing w:line="360" w:lineRule="auto"/>
        <w:jc w:val="both"/>
        <w:rPr>
          <w:rFonts w:ascii="GHEA Grapalat" w:hAnsi="GHEA Grapalat" w:cs="Sylfaen"/>
          <w:color w:val="222222"/>
          <w:sz w:val="24"/>
          <w:szCs w:val="24"/>
          <w:lang w:val="hy-AM"/>
        </w:rPr>
      </w:pPr>
      <w:r w:rsidRPr="00003480">
        <w:rPr>
          <w:rFonts w:ascii="GHEA Grapalat" w:hAnsi="GHEA Grapalat" w:cs="Sylfaen"/>
          <w:color w:val="222222"/>
          <w:sz w:val="24"/>
          <w:szCs w:val="24"/>
          <w:lang w:val="hy-AM"/>
        </w:rPr>
        <w:t xml:space="preserve">Նպատակների սահմանումից հետո անհրաժեշտ է սահմանել թիրախներ կամ կատարողական ցուցանիշներ, որոնք պետք է լինեն չափելի: </w:t>
      </w:r>
    </w:p>
    <w:p w:rsidR="00BF18D9" w:rsidRPr="00B44515" w:rsidRDefault="00BF18D9" w:rsidP="00D81635">
      <w:pPr>
        <w:pStyle w:val="ListParagraph"/>
        <w:numPr>
          <w:ilvl w:val="0"/>
          <w:numId w:val="54"/>
        </w:numPr>
        <w:rPr>
          <w:b/>
          <w:sz w:val="24"/>
          <w:szCs w:val="24"/>
          <w:lang w:val="hy-AM"/>
        </w:rPr>
      </w:pPr>
      <w:r w:rsidRPr="00B44515">
        <w:rPr>
          <w:b/>
          <w:sz w:val="24"/>
          <w:szCs w:val="24"/>
          <w:lang w:val="hy-AM"/>
        </w:rPr>
        <w:t>Կարգավորիչ ու ոչ կարգավորիչ գործիքներ և տարբերակներ</w:t>
      </w:r>
    </w:p>
    <w:p w:rsidR="007E6ADB" w:rsidRPr="00A67382" w:rsidRDefault="00BF18D9" w:rsidP="00D81635">
      <w:pPr>
        <w:pStyle w:val="ListParagraph"/>
        <w:numPr>
          <w:ilvl w:val="0"/>
          <w:numId w:val="70"/>
        </w:numPr>
        <w:tabs>
          <w:tab w:val="left" w:pos="0"/>
        </w:tabs>
        <w:spacing w:line="360" w:lineRule="auto"/>
        <w:jc w:val="both"/>
        <w:rPr>
          <w:sz w:val="24"/>
          <w:szCs w:val="24"/>
          <w:lang w:val="hy-AM"/>
        </w:rPr>
      </w:pPr>
      <w:r w:rsidRPr="00A67382">
        <w:rPr>
          <w:sz w:val="24"/>
          <w:szCs w:val="24"/>
          <w:lang w:val="hy-AM"/>
        </w:rPr>
        <w:t>Խնդիրը հստակ պատկերացնելուց և ցանկալի նպատակները սահմանելուց հետո ԿԱԳ վերլուծության հաջորդ փուլը խնդրի լուծմանն ուղղված այլընտրանքների առաջարկումն է: Այս փուլը սովորաբար մեծ ուշադրության է արժանանում շահառուների կողմից: Առաջարկվող տարբերակները պետք է խելամիտ և համաչափ լինեն, այսինքն</w:t>
      </w:r>
      <w:r w:rsidR="002D600B" w:rsidRPr="00A67382">
        <w:rPr>
          <w:sz w:val="24"/>
          <w:szCs w:val="24"/>
          <w:lang w:val="hy-AM"/>
        </w:rPr>
        <w:t>՝</w:t>
      </w:r>
      <w:r w:rsidRPr="00A67382">
        <w:rPr>
          <w:sz w:val="24"/>
          <w:szCs w:val="24"/>
          <w:lang w:val="hy-AM"/>
        </w:rPr>
        <w:t xml:space="preserve"> չհանգեցնեն այնպիսի միջամտության, որն ավելին է, քան անհրաժեշտ է նպատակներին հասնելու համար: </w:t>
      </w:r>
    </w:p>
    <w:p w:rsidR="00BF18D9" w:rsidRPr="00D81635" w:rsidRDefault="00BF18D9" w:rsidP="00D81635">
      <w:pPr>
        <w:pStyle w:val="ListParagraph"/>
        <w:numPr>
          <w:ilvl w:val="0"/>
          <w:numId w:val="70"/>
        </w:numPr>
        <w:tabs>
          <w:tab w:val="left" w:pos="0"/>
        </w:tabs>
        <w:spacing w:line="360" w:lineRule="auto"/>
        <w:jc w:val="both"/>
        <w:rPr>
          <w:bCs/>
          <w:sz w:val="24"/>
          <w:szCs w:val="24"/>
          <w:lang w:val="hy-AM"/>
        </w:rPr>
      </w:pPr>
      <w:r w:rsidRPr="00D81635">
        <w:rPr>
          <w:sz w:val="24"/>
          <w:szCs w:val="24"/>
          <w:lang w:val="hy-AM"/>
        </w:rPr>
        <w:t>Միշտ չէ, որ խնդրի լուծման համար պետք է նոր կարգավորում սահմանել: Այս փուլում պետք է դիտարկել նաև ոչ կարգավորիչ գործիքները, քանի որ խնդիրը կարող է լուծվել նաև այնպիսի գործիքների կիրառմամբ, ինչպիսիք են</w:t>
      </w:r>
      <w:r w:rsidRPr="00D81635">
        <w:rPr>
          <w:bCs/>
          <w:sz w:val="24"/>
          <w:szCs w:val="24"/>
          <w:lang w:val="hy-AM"/>
        </w:rPr>
        <w:t xml:space="preserve"> ինքնակարգավորումը, </w:t>
      </w:r>
      <w:r w:rsidRPr="00D81635">
        <w:rPr>
          <w:sz w:val="24"/>
          <w:szCs w:val="24"/>
          <w:lang w:val="hy-AM"/>
        </w:rPr>
        <w:t>ապակարգավորումը</w:t>
      </w:r>
      <w:r w:rsidRPr="00D81635">
        <w:rPr>
          <w:bCs/>
          <w:sz w:val="24"/>
          <w:szCs w:val="24"/>
          <w:lang w:val="hy-AM"/>
        </w:rPr>
        <w:t xml:space="preserve">, կարողությունների և հմտությունների զարգացմանն ուղղված միջոցառումները, հանրային իրազեկվածության մակարդակի բարձրացումը և այլն: </w:t>
      </w:r>
    </w:p>
    <w:p w:rsidR="00BF18D9" w:rsidRPr="00D81635" w:rsidRDefault="00BF18D9" w:rsidP="00D81635">
      <w:pPr>
        <w:pStyle w:val="ListParagraph"/>
        <w:numPr>
          <w:ilvl w:val="0"/>
          <w:numId w:val="54"/>
        </w:numPr>
        <w:rPr>
          <w:b/>
          <w:sz w:val="24"/>
          <w:szCs w:val="24"/>
          <w:lang w:val="hy-AM"/>
        </w:rPr>
      </w:pPr>
      <w:bookmarkStart w:id="70" w:name="_Toc516057454"/>
      <w:bookmarkStart w:id="71" w:name="_Toc516057508"/>
      <w:bookmarkStart w:id="72" w:name="_Toc516059126"/>
      <w:r w:rsidRPr="00D81635">
        <w:rPr>
          <w:b/>
          <w:sz w:val="24"/>
          <w:szCs w:val="24"/>
          <w:lang w:val="hy-AM"/>
        </w:rPr>
        <w:t>Ազդեցությունների վերլուծություն</w:t>
      </w:r>
    </w:p>
    <w:p w:rsidR="00557C9E" w:rsidRPr="00D81635" w:rsidRDefault="00BF18D9" w:rsidP="00D81635">
      <w:pPr>
        <w:pStyle w:val="ListParagraph"/>
        <w:numPr>
          <w:ilvl w:val="0"/>
          <w:numId w:val="71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hy-AM"/>
        </w:rPr>
      </w:pPr>
      <w:r w:rsidRPr="00D81635">
        <w:rPr>
          <w:sz w:val="24"/>
          <w:szCs w:val="24"/>
          <w:lang w:val="hy-AM"/>
        </w:rPr>
        <w:t xml:space="preserve">Իրավական կարգավորումների մշակման փուլում ազդեցության շատ տեսակներ կարող են «թաքնված» կամ դժվար բացահայտվող լինել: Այդ </w:t>
      </w:r>
      <w:r w:rsidRPr="00D81635">
        <w:rPr>
          <w:sz w:val="24"/>
          <w:szCs w:val="24"/>
          <w:lang w:val="hy-AM"/>
        </w:rPr>
        <w:lastRenderedPageBreak/>
        <w:t>պատճառով ԿԱԳ-ի միջոցով անհրաժեշտ է պարզել, թե ինչպես և ում վրա իր ազդեցությունը կունենա այս կամ այն միջոցառումը:</w:t>
      </w:r>
    </w:p>
    <w:p w:rsidR="00557C9E" w:rsidRPr="00D81635" w:rsidRDefault="00BF18D9" w:rsidP="00D81635">
      <w:pPr>
        <w:pStyle w:val="ListParagraph"/>
        <w:numPr>
          <w:ilvl w:val="0"/>
          <w:numId w:val="71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hy-AM"/>
        </w:rPr>
      </w:pPr>
      <w:r w:rsidRPr="00D81635">
        <w:rPr>
          <w:sz w:val="24"/>
          <w:szCs w:val="24"/>
          <w:lang w:val="hy-AM"/>
        </w:rPr>
        <w:t xml:space="preserve">ԿԱԳ-ի այս փուլն ունի երկու նպատակ. նախ անհրաժեշտ է հասկանալ յուրաքանչյուր այլընտրանքի դրական ու բացասական կողմերը և պարզել </w:t>
      </w:r>
      <w:r w:rsidR="00377418" w:rsidRPr="00D81635">
        <w:rPr>
          <w:sz w:val="24"/>
          <w:szCs w:val="24"/>
          <w:lang w:val="hy-AM"/>
        </w:rPr>
        <w:t>արդյո</w:t>
      </w:r>
      <w:r w:rsidRPr="00D81635">
        <w:rPr>
          <w:sz w:val="24"/>
          <w:szCs w:val="24"/>
          <w:lang w:val="hy-AM"/>
        </w:rPr>
        <w:t xml:space="preserve">ք դրանց օգուտները գերազանցում են ծախսերը՝ ելակետային սցենարի համեմատ, և երկրորդ՝ այս փուլը հիմք է ստեղծում հնարավոր լուծումների համեմատության համար, որպեսզի հնարավոր լինի խնդրի լուծման այլընտրանքային տարբերակների շարքից ընտրել լավագույնը: </w:t>
      </w:r>
    </w:p>
    <w:p w:rsidR="00BF18D9" w:rsidRPr="00D81635" w:rsidRDefault="00BF18D9" w:rsidP="00D81635">
      <w:pPr>
        <w:pStyle w:val="ListParagraph"/>
        <w:numPr>
          <w:ilvl w:val="0"/>
          <w:numId w:val="71"/>
        </w:numPr>
        <w:autoSpaceDE w:val="0"/>
        <w:autoSpaceDN w:val="0"/>
        <w:adjustRightInd w:val="0"/>
        <w:spacing w:line="360" w:lineRule="auto"/>
        <w:jc w:val="both"/>
        <w:rPr>
          <w:rFonts w:cs="Arial"/>
          <w:sz w:val="24"/>
          <w:szCs w:val="24"/>
          <w:lang w:val="hy-AM"/>
        </w:rPr>
      </w:pPr>
      <w:r w:rsidRPr="00D81635">
        <w:rPr>
          <w:rFonts w:cs="Arial"/>
          <w:sz w:val="24"/>
          <w:szCs w:val="24"/>
          <w:lang w:val="hy-AM"/>
        </w:rPr>
        <w:t>Ազդեցությունների վերլուծությունը կատարվում է հետևյալ քայլերի միջոցով՝</w:t>
      </w:r>
    </w:p>
    <w:p w:rsidR="00BF18D9" w:rsidRPr="00A67382" w:rsidRDefault="00642793" w:rsidP="00BF18D9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cs="GHEAGrapalat"/>
          <w:sz w:val="24"/>
          <w:szCs w:val="24"/>
          <w:lang w:val="hy-AM" w:eastAsia="en-GB"/>
        </w:rPr>
      </w:pPr>
      <w:r w:rsidRPr="00A67382">
        <w:rPr>
          <w:rFonts w:cs="GHEAGrapalat"/>
          <w:sz w:val="24"/>
          <w:szCs w:val="24"/>
          <w:lang w:val="hy-AM" w:eastAsia="en-GB"/>
        </w:rPr>
        <w:t>հ</w:t>
      </w:r>
      <w:r w:rsidR="00BF18D9" w:rsidRPr="00A67382">
        <w:rPr>
          <w:rFonts w:cs="GHEAGrapalat"/>
          <w:sz w:val="24"/>
          <w:szCs w:val="24"/>
          <w:lang w:val="hy-AM" w:eastAsia="en-GB"/>
        </w:rPr>
        <w:t>նարավոր զգալի դրական և բացասական ազդեցությունների վերհանում յուրաքանչյուր այլընտրանքային տարբերակի համար (ազդեցություններ մրցակցության, փոքր ու միջին ձեռնարկատիրության, միջազգային առևտրի, առողջապահության, շրջակա միջավայրի, պետական բյուջեի, տարածքային զարգացման, աշխատաշուկայի, վարչական ծախսերի վրա և այլն</w:t>
      </w:r>
      <w:r w:rsidRPr="00A67382">
        <w:rPr>
          <w:rFonts w:cs="GHEAGrapalat"/>
          <w:sz w:val="24"/>
          <w:szCs w:val="24"/>
          <w:lang w:val="hy-AM" w:eastAsia="en-GB"/>
        </w:rPr>
        <w:t>),</w:t>
      </w:r>
      <w:r w:rsidR="00BF18D9" w:rsidRPr="00A67382">
        <w:rPr>
          <w:rFonts w:cs="GHEAGrapalat"/>
          <w:sz w:val="24"/>
          <w:szCs w:val="24"/>
          <w:lang w:val="hy-AM" w:eastAsia="en-GB"/>
        </w:rPr>
        <w:t xml:space="preserve"> </w:t>
      </w:r>
    </w:p>
    <w:p w:rsidR="00BF18D9" w:rsidRPr="00A67382" w:rsidRDefault="00642793" w:rsidP="00BF18D9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cs="GHEAGrapalat"/>
          <w:sz w:val="24"/>
          <w:szCs w:val="24"/>
          <w:lang w:val="hy-AM" w:eastAsia="en-GB"/>
        </w:rPr>
      </w:pPr>
      <w:r w:rsidRPr="00A67382">
        <w:rPr>
          <w:rFonts w:cs="GHEAGrapalat"/>
          <w:sz w:val="24"/>
          <w:szCs w:val="24"/>
          <w:lang w:val="hy-AM" w:eastAsia="en-GB"/>
        </w:rPr>
        <w:t>ա</w:t>
      </w:r>
      <w:r w:rsidR="00BF18D9" w:rsidRPr="00A67382">
        <w:rPr>
          <w:rFonts w:cs="GHEAGrapalat"/>
          <w:sz w:val="24"/>
          <w:szCs w:val="24"/>
          <w:lang w:val="hy-AM" w:eastAsia="en-GB"/>
        </w:rPr>
        <w:t>յն խմբերի վերահանում, որոնք կարգավորման արդյունքում կարող են ենթարկվել ազդեցության (օրինակ</w:t>
      </w:r>
      <w:r w:rsidRPr="00A67382">
        <w:rPr>
          <w:rFonts w:cs="GHEAGrapalat"/>
          <w:sz w:val="24"/>
          <w:szCs w:val="24"/>
          <w:lang w:val="hy-AM" w:eastAsia="en-GB"/>
        </w:rPr>
        <w:t>՝</w:t>
      </w:r>
      <w:r w:rsidR="00BF18D9" w:rsidRPr="00A67382">
        <w:rPr>
          <w:rFonts w:cs="GHEAGrapalat"/>
          <w:sz w:val="24"/>
          <w:szCs w:val="24"/>
          <w:lang w:val="hy-AM" w:eastAsia="en-GB"/>
        </w:rPr>
        <w:t xml:space="preserve">  ձեռնարկություններ, քաղաքացիներ, հանրային կառույցներ և հասարակական կազմակերպություններ  և այլն),</w:t>
      </w:r>
    </w:p>
    <w:p w:rsidR="00BF18D9" w:rsidRPr="00A67382" w:rsidRDefault="00642793" w:rsidP="00BF18D9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cs="GHEAGrapalat"/>
          <w:sz w:val="24"/>
          <w:szCs w:val="24"/>
          <w:lang w:val="hy-AM" w:eastAsia="en-GB"/>
        </w:rPr>
      </w:pPr>
      <w:r w:rsidRPr="00A67382">
        <w:rPr>
          <w:rFonts w:cs="GHEAGrapalat"/>
          <w:sz w:val="24"/>
          <w:szCs w:val="24"/>
          <w:lang w:val="hy-AM" w:eastAsia="en-GB"/>
        </w:rPr>
        <w:t>ա</w:t>
      </w:r>
      <w:r w:rsidR="00BF18D9" w:rsidRPr="00A67382">
        <w:rPr>
          <w:rFonts w:cs="GHEAGrapalat"/>
          <w:sz w:val="24"/>
          <w:szCs w:val="24"/>
          <w:lang w:val="hy-AM" w:eastAsia="en-GB"/>
        </w:rPr>
        <w:t xml:space="preserve">զդեցությունների քանակական կամ որակական նկարագրություն, </w:t>
      </w:r>
    </w:p>
    <w:p w:rsidR="00BF18D9" w:rsidRPr="00E748DE" w:rsidRDefault="00642793" w:rsidP="00BF18D9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cs="Arial"/>
          <w:sz w:val="24"/>
          <w:szCs w:val="24"/>
          <w:lang w:val="hy-AM"/>
        </w:rPr>
      </w:pPr>
      <w:r w:rsidRPr="00A67382">
        <w:rPr>
          <w:rFonts w:cs="GHEAGrapalat"/>
          <w:sz w:val="24"/>
          <w:szCs w:val="24"/>
          <w:lang w:val="hy-AM" w:eastAsia="en-GB"/>
        </w:rPr>
        <w:t>ա</w:t>
      </w:r>
      <w:r w:rsidR="00BF18D9" w:rsidRPr="00A67382">
        <w:rPr>
          <w:rFonts w:cs="GHEAGrapalat"/>
          <w:sz w:val="24"/>
          <w:szCs w:val="24"/>
          <w:lang w:val="hy-AM" w:eastAsia="en-GB"/>
        </w:rPr>
        <w:t>յլընտրանքային տարբերակների համեմատության մեթոդոլոգիայի որոշում (ծախս-օգուտ վերլուծություն, ծախս-արդյունավետություն վերլուծություն, բազմաչափանիշ վերլուծություն և այլն): Ազդեցությունների գնահատման մեթոդոլոգիան յուրաքանչյուր դեպքի համար որոշվում է առանձին՝ կախված խնդրի բարդությունից, փոփոխականների բնույթից կամ առկա տվյալների որակից և քանակից:</w:t>
      </w:r>
    </w:p>
    <w:p w:rsidR="00E748DE" w:rsidRDefault="00E748DE" w:rsidP="00E748DE">
      <w:pPr>
        <w:spacing w:after="0" w:line="360" w:lineRule="auto"/>
        <w:jc w:val="both"/>
        <w:rPr>
          <w:rFonts w:cs="Arial"/>
          <w:sz w:val="24"/>
          <w:szCs w:val="24"/>
          <w:lang w:val="hy-AM"/>
        </w:rPr>
      </w:pPr>
    </w:p>
    <w:p w:rsidR="00E748DE" w:rsidRPr="00E748DE" w:rsidRDefault="00E748DE" w:rsidP="00E748DE">
      <w:pPr>
        <w:spacing w:after="0" w:line="360" w:lineRule="auto"/>
        <w:jc w:val="both"/>
        <w:rPr>
          <w:rFonts w:cs="Arial"/>
          <w:sz w:val="24"/>
          <w:szCs w:val="24"/>
          <w:lang w:val="hy-AM"/>
        </w:rPr>
      </w:pPr>
    </w:p>
    <w:p w:rsidR="00BF18D9" w:rsidRPr="00D81635" w:rsidRDefault="00BF18D9" w:rsidP="00D81635">
      <w:pPr>
        <w:pStyle w:val="ListParagraph"/>
        <w:numPr>
          <w:ilvl w:val="0"/>
          <w:numId w:val="54"/>
        </w:numPr>
        <w:rPr>
          <w:b/>
          <w:sz w:val="24"/>
          <w:lang w:val="hy-AM"/>
        </w:rPr>
      </w:pPr>
      <w:r w:rsidRPr="00D81635">
        <w:rPr>
          <w:b/>
          <w:sz w:val="24"/>
          <w:lang w:val="hy-AM"/>
        </w:rPr>
        <w:lastRenderedPageBreak/>
        <w:t>Կարգավորմամբ պայմանավորված ծախսեր և օգուտներ</w:t>
      </w:r>
      <w:bookmarkEnd w:id="70"/>
      <w:bookmarkEnd w:id="71"/>
      <w:bookmarkEnd w:id="72"/>
    </w:p>
    <w:p w:rsidR="00C37875" w:rsidRPr="00D81635" w:rsidRDefault="00BF18D9" w:rsidP="00D81635">
      <w:pPr>
        <w:pStyle w:val="ListParagraph"/>
        <w:numPr>
          <w:ilvl w:val="0"/>
          <w:numId w:val="72"/>
        </w:numPr>
        <w:spacing w:after="0" w:line="360" w:lineRule="auto"/>
        <w:jc w:val="both"/>
        <w:rPr>
          <w:rFonts w:cs="Tahoma"/>
          <w:color w:val="000000" w:themeColor="text1"/>
          <w:sz w:val="24"/>
          <w:szCs w:val="24"/>
          <w:lang w:val="hy-AM"/>
        </w:rPr>
      </w:pPr>
      <w:r w:rsidRPr="00D81635">
        <w:rPr>
          <w:rFonts w:cs="Tahoma"/>
          <w:sz w:val="24"/>
          <w:szCs w:val="24"/>
          <w:lang w:val="hy-AM"/>
        </w:rPr>
        <w:t xml:space="preserve">Կարգավորմամբ պայմանավորված կարող են առաջանալ ուղղակի և անուղղակի ծախսեր ու օգուտներ: </w:t>
      </w:r>
      <w:r w:rsidRPr="00D81635">
        <w:rPr>
          <w:rFonts w:cs="Tahoma"/>
          <w:color w:val="000000" w:themeColor="text1"/>
          <w:sz w:val="24"/>
          <w:szCs w:val="24"/>
          <w:lang w:val="hy-AM"/>
        </w:rPr>
        <w:t xml:space="preserve">Ուղղակի ծախսերն ու օգուտներն առաջանում են կարգավորման շրջանակում ընդգրկված կողմերի մոտ՝ պայմանավորված կարգավորմամբ սահմանված պահանջ-պայմաններին համապատասխանության ապահովմամբ: Անուղղակի ծախսերն ու օգուտներն առաջանում են կարգավորման շրջանակում չընդգրկված կողմերի մոտ և հանդիսանում են վարքագծային փոփոխության արդյունք՝ պայմանավորված կարգավորման կիրառմամբ: Դրանք սովորաբար առաջանում են ժամանակի ընթացքում՝ շուկայական, սոցիալական և այլ պայմանների փոփոխության հետևանքով: </w:t>
      </w:r>
    </w:p>
    <w:p w:rsidR="00BF18D9" w:rsidRPr="00D81635" w:rsidRDefault="00BF18D9" w:rsidP="00D81635">
      <w:pPr>
        <w:pStyle w:val="ListParagraph"/>
        <w:numPr>
          <w:ilvl w:val="0"/>
          <w:numId w:val="72"/>
        </w:numPr>
        <w:spacing w:after="0" w:line="360" w:lineRule="auto"/>
        <w:jc w:val="both"/>
        <w:rPr>
          <w:sz w:val="24"/>
          <w:szCs w:val="24"/>
          <w:lang w:val="hy-AM"/>
        </w:rPr>
      </w:pPr>
      <w:r w:rsidRPr="00D81635">
        <w:rPr>
          <w:rFonts w:cs="Tahoma"/>
          <w:color w:val="000000" w:themeColor="text1"/>
          <w:sz w:val="24"/>
          <w:szCs w:val="24"/>
          <w:lang w:val="hy-AM"/>
        </w:rPr>
        <w:t>Կ</w:t>
      </w:r>
      <w:r w:rsidRPr="00D81635">
        <w:rPr>
          <w:rFonts w:cs="Tahoma"/>
          <w:sz w:val="24"/>
          <w:szCs w:val="24"/>
          <w:lang w:val="hy-AM"/>
        </w:rPr>
        <w:t xml:space="preserve">ԱԳ մեթոդաբանության շրջանակում հիմնականում իրականացվում է կարգավորմամբ պայմանավորված ուղղակի ծախսերի </w:t>
      </w:r>
      <w:r w:rsidR="00642793" w:rsidRPr="00D81635">
        <w:rPr>
          <w:rFonts w:cs="Tahoma"/>
          <w:sz w:val="24"/>
          <w:szCs w:val="24"/>
          <w:lang w:val="hy-AM"/>
        </w:rPr>
        <w:t>ու</w:t>
      </w:r>
      <w:r w:rsidRPr="00D81635">
        <w:rPr>
          <w:rFonts w:cs="Tahoma"/>
          <w:sz w:val="24"/>
          <w:szCs w:val="24"/>
          <w:lang w:val="hy-AM"/>
        </w:rPr>
        <w:t xml:space="preserve"> օգուտների  բացահայտում և գնահատում: Դրանք են՝</w:t>
      </w:r>
      <w:r w:rsidRPr="00D81635">
        <w:rPr>
          <w:sz w:val="24"/>
          <w:szCs w:val="24"/>
          <w:lang w:val="hy-AM"/>
        </w:rPr>
        <w:t xml:space="preserve"> </w:t>
      </w:r>
    </w:p>
    <w:p w:rsidR="00BF18D9" w:rsidRPr="00A67382" w:rsidRDefault="00642793" w:rsidP="00BF18D9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cs="GHEAGrapalat"/>
          <w:sz w:val="24"/>
          <w:szCs w:val="24"/>
          <w:lang w:val="hy-AM" w:eastAsia="en-GB"/>
        </w:rPr>
      </w:pPr>
      <w:r w:rsidRPr="00A67382">
        <w:rPr>
          <w:rFonts w:cs="GHEAGrapalat"/>
          <w:sz w:val="24"/>
          <w:szCs w:val="24"/>
          <w:lang w:val="hy-AM" w:eastAsia="en-GB"/>
        </w:rPr>
        <w:t>ը</w:t>
      </w:r>
      <w:r w:rsidR="00BF18D9" w:rsidRPr="00A67382">
        <w:rPr>
          <w:rFonts w:cs="GHEAGrapalat"/>
          <w:sz w:val="24"/>
          <w:szCs w:val="24"/>
          <w:lang w:val="hy-AM" w:eastAsia="en-GB"/>
        </w:rPr>
        <w:t>նթացիկ ծախսեր կամ օգուտներ,</w:t>
      </w:r>
    </w:p>
    <w:p w:rsidR="00BF18D9" w:rsidRPr="00A67382" w:rsidRDefault="00642793" w:rsidP="00BF18D9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cs="GHEAGrapalat"/>
          <w:sz w:val="24"/>
          <w:szCs w:val="24"/>
          <w:lang w:val="hy-AM" w:eastAsia="en-GB"/>
        </w:rPr>
      </w:pPr>
      <w:r w:rsidRPr="00A67382">
        <w:rPr>
          <w:rFonts w:cs="GHEAGrapalat"/>
          <w:sz w:val="24"/>
          <w:szCs w:val="24"/>
          <w:lang w:val="hy-AM" w:eastAsia="en-GB"/>
        </w:rPr>
        <w:t>կ</w:t>
      </w:r>
      <w:r w:rsidR="00BF18D9" w:rsidRPr="00A67382">
        <w:rPr>
          <w:rFonts w:cs="GHEAGrapalat"/>
          <w:sz w:val="24"/>
          <w:szCs w:val="24"/>
          <w:lang w:val="hy-AM" w:eastAsia="en-GB"/>
        </w:rPr>
        <w:t xml:space="preserve">ապիտալ (լրացուցիչ կապիտալ) ծախսեր կամ ծախսերի կրճատումից օգուտներ, </w:t>
      </w:r>
    </w:p>
    <w:p w:rsidR="00BF18D9" w:rsidRPr="00A67382" w:rsidRDefault="00642793" w:rsidP="00BF18D9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cs="GHEAGrapalat"/>
          <w:sz w:val="24"/>
          <w:szCs w:val="24"/>
          <w:lang w:val="hy-AM" w:eastAsia="en-GB"/>
        </w:rPr>
      </w:pPr>
      <w:r w:rsidRPr="00A67382">
        <w:rPr>
          <w:rFonts w:cs="GHEAGrapalat"/>
          <w:sz w:val="24"/>
          <w:szCs w:val="24"/>
          <w:lang w:val="hy-AM" w:eastAsia="en-GB"/>
        </w:rPr>
        <w:t>կ</w:t>
      </w:r>
      <w:r w:rsidR="00BF18D9" w:rsidRPr="00A67382">
        <w:rPr>
          <w:rFonts w:cs="GHEAGrapalat"/>
          <w:sz w:val="24"/>
          <w:szCs w:val="24"/>
          <w:lang w:val="hy-AM" w:eastAsia="en-GB"/>
        </w:rPr>
        <w:t>արգավորման անարդյունավետության հետևանքով չստացված եկամուտ</w:t>
      </w:r>
      <w:r w:rsidR="00CE5BD6">
        <w:rPr>
          <w:rFonts w:cs="GHEAGrapalat"/>
          <w:sz w:val="24"/>
          <w:szCs w:val="24"/>
          <w:lang w:val="hy-AM" w:eastAsia="en-GB"/>
        </w:rPr>
        <w:t xml:space="preserve"> կամ դրա կրճատումից օգուտ</w:t>
      </w:r>
      <w:r w:rsidR="00BF18D9" w:rsidRPr="00A67382">
        <w:rPr>
          <w:rFonts w:cs="GHEAGrapalat"/>
          <w:sz w:val="24"/>
          <w:szCs w:val="24"/>
          <w:lang w:val="hy-AM" w:eastAsia="en-GB"/>
        </w:rPr>
        <w:t xml:space="preserve">, </w:t>
      </w:r>
    </w:p>
    <w:p w:rsidR="00BF18D9" w:rsidRPr="00A67382" w:rsidRDefault="00642793" w:rsidP="00BF18D9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cs="GHEAGrapalat"/>
          <w:sz w:val="24"/>
          <w:szCs w:val="24"/>
          <w:lang w:val="hy-AM" w:eastAsia="en-GB"/>
        </w:rPr>
      </w:pPr>
      <w:r w:rsidRPr="00A67382">
        <w:rPr>
          <w:rFonts w:cs="GHEAGrapalat"/>
          <w:sz w:val="24"/>
          <w:szCs w:val="24"/>
          <w:lang w:val="hy-AM" w:eastAsia="en-GB"/>
        </w:rPr>
        <w:t>ո</w:t>
      </w:r>
      <w:r w:rsidR="00BF18D9" w:rsidRPr="00A67382">
        <w:rPr>
          <w:rFonts w:cs="GHEAGrapalat"/>
          <w:sz w:val="24"/>
          <w:szCs w:val="24"/>
          <w:lang w:val="hy-AM" w:eastAsia="en-GB"/>
        </w:rPr>
        <w:t xml:space="preserve">չ դրամական ծախսեր կամ օգուտներ: </w:t>
      </w:r>
    </w:p>
    <w:p w:rsidR="00BF18D9" w:rsidRPr="00D81635" w:rsidRDefault="00BF18D9" w:rsidP="00D81635">
      <w:pPr>
        <w:pStyle w:val="ListParagraph"/>
        <w:numPr>
          <w:ilvl w:val="0"/>
          <w:numId w:val="54"/>
        </w:numPr>
        <w:rPr>
          <w:b/>
          <w:sz w:val="24"/>
          <w:szCs w:val="24"/>
          <w:lang w:val="hy-AM"/>
        </w:rPr>
      </w:pPr>
      <w:r w:rsidRPr="00D81635">
        <w:rPr>
          <w:b/>
          <w:sz w:val="24"/>
          <w:szCs w:val="24"/>
          <w:lang w:val="hy-AM"/>
        </w:rPr>
        <w:t xml:space="preserve">Տարբերակների համեմատություն (մեթոդներ) </w:t>
      </w:r>
    </w:p>
    <w:p w:rsidR="00BF18D9" w:rsidRPr="00D81635" w:rsidRDefault="00BF18D9" w:rsidP="00D81635">
      <w:pPr>
        <w:pStyle w:val="ListParagraph"/>
        <w:numPr>
          <w:ilvl w:val="0"/>
          <w:numId w:val="73"/>
        </w:numPr>
        <w:spacing w:after="0" w:line="360" w:lineRule="auto"/>
        <w:jc w:val="both"/>
        <w:rPr>
          <w:rFonts w:cs="Tahoma"/>
          <w:sz w:val="24"/>
          <w:szCs w:val="24"/>
          <w:lang w:val="hy-AM"/>
        </w:rPr>
      </w:pPr>
      <w:r w:rsidRPr="00D81635">
        <w:rPr>
          <w:rFonts w:cs="Tahoma"/>
          <w:sz w:val="24"/>
          <w:szCs w:val="24"/>
          <w:lang w:val="hy-AM"/>
        </w:rPr>
        <w:t xml:space="preserve">ԿԱԳ մեթոդաբանության շրջանակներում կիրառվում են տարբերակների համեմատման  հետևյալ վերլուծական </w:t>
      </w:r>
      <w:r w:rsidR="004E2174" w:rsidRPr="00D81635">
        <w:rPr>
          <w:rFonts w:cs="Tahoma"/>
          <w:sz w:val="24"/>
          <w:szCs w:val="24"/>
          <w:lang w:val="hy-AM"/>
        </w:rPr>
        <w:t>մեթոդներ</w:t>
      </w:r>
      <w:r w:rsidRPr="00D81635">
        <w:rPr>
          <w:rFonts w:cs="Tahoma"/>
          <w:sz w:val="24"/>
          <w:szCs w:val="24"/>
          <w:lang w:val="hy-AM"/>
        </w:rPr>
        <w:t xml:space="preserve">ը՝ </w:t>
      </w:r>
    </w:p>
    <w:p w:rsidR="00BF18D9" w:rsidRPr="00A67382" w:rsidRDefault="004E2174" w:rsidP="00BF18D9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cs="GHEAGrapalat"/>
          <w:sz w:val="24"/>
          <w:szCs w:val="24"/>
          <w:lang w:val="hy-AM" w:eastAsia="en-GB"/>
        </w:rPr>
      </w:pPr>
      <w:r w:rsidRPr="00A67382">
        <w:rPr>
          <w:rFonts w:cs="GHEAGrapalat"/>
          <w:sz w:val="24"/>
          <w:szCs w:val="24"/>
          <w:lang w:val="hy-AM" w:eastAsia="en-GB"/>
        </w:rPr>
        <w:t>ծ</w:t>
      </w:r>
      <w:r w:rsidR="00BF18D9" w:rsidRPr="00A67382">
        <w:rPr>
          <w:rFonts w:cs="GHEAGrapalat"/>
          <w:sz w:val="24"/>
          <w:szCs w:val="24"/>
          <w:lang w:val="hy-AM" w:eastAsia="en-GB"/>
        </w:rPr>
        <w:t>ախս-</w:t>
      </w:r>
      <w:r w:rsidRPr="00A67382">
        <w:rPr>
          <w:rFonts w:cs="GHEAGrapalat"/>
          <w:sz w:val="24"/>
          <w:szCs w:val="24"/>
          <w:lang w:val="hy-AM" w:eastAsia="en-GB"/>
        </w:rPr>
        <w:t>օ</w:t>
      </w:r>
      <w:r w:rsidR="00BF18D9" w:rsidRPr="00A67382">
        <w:rPr>
          <w:rFonts w:cs="GHEAGrapalat"/>
          <w:sz w:val="24"/>
          <w:szCs w:val="24"/>
          <w:lang w:val="hy-AM" w:eastAsia="en-GB"/>
        </w:rPr>
        <w:t>գուտ վերլուծություն. կիրառվում է, երբ տարբերակների բոլոր ծախսերն ու օգուտներն ունեն դրամական արտահայտություն,</w:t>
      </w:r>
    </w:p>
    <w:p w:rsidR="00BF18D9" w:rsidRPr="00A67382" w:rsidRDefault="004E2174" w:rsidP="00BF18D9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cs="GHEAGrapalat"/>
          <w:sz w:val="24"/>
          <w:szCs w:val="24"/>
          <w:lang w:val="hy-AM" w:eastAsia="en-GB"/>
        </w:rPr>
      </w:pPr>
      <w:r w:rsidRPr="00A67382">
        <w:rPr>
          <w:rFonts w:cs="GHEAGrapalat"/>
          <w:sz w:val="24"/>
          <w:szCs w:val="24"/>
          <w:lang w:val="hy-AM" w:eastAsia="en-GB"/>
        </w:rPr>
        <w:t>ծ</w:t>
      </w:r>
      <w:r w:rsidR="00BF18D9" w:rsidRPr="00A67382">
        <w:rPr>
          <w:rFonts w:cs="GHEAGrapalat"/>
          <w:sz w:val="24"/>
          <w:szCs w:val="24"/>
          <w:lang w:val="hy-AM" w:eastAsia="en-GB"/>
        </w:rPr>
        <w:t>ախս-</w:t>
      </w:r>
      <w:r w:rsidRPr="00A67382">
        <w:rPr>
          <w:rFonts w:cs="GHEAGrapalat"/>
          <w:sz w:val="24"/>
          <w:szCs w:val="24"/>
          <w:lang w:val="hy-AM" w:eastAsia="en-GB"/>
        </w:rPr>
        <w:t>ա</w:t>
      </w:r>
      <w:r w:rsidR="00BF18D9" w:rsidRPr="00A67382">
        <w:rPr>
          <w:rFonts w:cs="GHEAGrapalat"/>
          <w:sz w:val="24"/>
          <w:szCs w:val="24"/>
          <w:lang w:val="hy-AM" w:eastAsia="en-GB"/>
        </w:rPr>
        <w:t>րդյունավետություն վերլուծություն. կիրառվում է, երբ տարբերակների ընդհանուր ծախսերն ու օգուտներն ունեն քանակակական արտահայտություն, սակայն արտահայտված չեն միևնույն չափման միավորով,</w:t>
      </w:r>
    </w:p>
    <w:p w:rsidR="00BF18D9" w:rsidRPr="00A67382" w:rsidRDefault="004E2174" w:rsidP="00BF18D9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cs="GHEAGrapalat"/>
          <w:sz w:val="24"/>
          <w:szCs w:val="24"/>
          <w:lang w:val="hy-AM" w:eastAsia="en-GB"/>
        </w:rPr>
      </w:pPr>
      <w:r w:rsidRPr="00A67382">
        <w:rPr>
          <w:rFonts w:cs="GHEAGrapalat"/>
          <w:sz w:val="24"/>
          <w:szCs w:val="24"/>
          <w:lang w:val="hy-AM" w:eastAsia="en-GB"/>
        </w:rPr>
        <w:lastRenderedPageBreak/>
        <w:t>բ</w:t>
      </w:r>
      <w:r w:rsidR="00BF18D9" w:rsidRPr="00A67382">
        <w:rPr>
          <w:rFonts w:cs="GHEAGrapalat"/>
          <w:sz w:val="24"/>
          <w:szCs w:val="24"/>
          <w:lang w:val="hy-AM" w:eastAsia="en-GB"/>
        </w:rPr>
        <w:t>ազմաչափանիշ վերլուծություն. կիրառվում է, երբ տարբերակների ծախսերն ու օգուտներն ունեն և՛ քանակական (դրամական և/կամ ոչ դրամական), և՛ որակական արտահայտություն:</w:t>
      </w:r>
    </w:p>
    <w:p w:rsidR="00BF18D9" w:rsidRPr="00D81635" w:rsidRDefault="00BF18D9" w:rsidP="00D81635">
      <w:pPr>
        <w:pStyle w:val="ListParagraph"/>
        <w:numPr>
          <w:ilvl w:val="0"/>
          <w:numId w:val="54"/>
        </w:numPr>
        <w:rPr>
          <w:b/>
          <w:sz w:val="24"/>
          <w:szCs w:val="24"/>
          <w:lang w:val="hy-AM"/>
        </w:rPr>
      </w:pPr>
      <w:r w:rsidRPr="00D81635">
        <w:rPr>
          <w:b/>
          <w:sz w:val="24"/>
          <w:szCs w:val="24"/>
          <w:lang w:val="hy-AM"/>
        </w:rPr>
        <w:t>Իրականացում, մոնիտորինգ և գնահատում</w:t>
      </w:r>
    </w:p>
    <w:p w:rsidR="00E528CD" w:rsidRDefault="00E528CD" w:rsidP="00E528CD">
      <w:pPr>
        <w:pStyle w:val="NormalWeb"/>
        <w:numPr>
          <w:ilvl w:val="0"/>
          <w:numId w:val="77"/>
        </w:numPr>
        <w:shd w:val="clear" w:color="auto" w:fill="FFFFFF"/>
        <w:spacing w:before="0" w:beforeAutospacing="0" w:after="102" w:afterAutospacing="0" w:line="360" w:lineRule="auto"/>
        <w:jc w:val="both"/>
        <w:rPr>
          <w:rFonts w:ascii="GHEA Grapalat" w:hAnsi="GHEA Grapalat"/>
          <w:lang w:val="hy-AM"/>
        </w:rPr>
      </w:pPr>
      <w:r w:rsidRPr="001B0FA8">
        <w:rPr>
          <w:rFonts w:ascii="GHEA Grapalat" w:hAnsi="GHEA Grapalat"/>
          <w:lang w:val="hy-AM"/>
        </w:rPr>
        <w:t>Վերլուծության այս փուլում իրականացվում է առաջարկի իրագործման պլանավորում (միջոցառումների ծրագիր)՝ իրավական ակտի ուժի մեջ մտնելու ժամանակի, ֆինանսավորման աղբյուրների, ենթակառուցվածքների նկատմամբ պահանջների, ձեռնարկների, տեխնիկական փաստաթղթղերի մշակման, ուսուցման, գնահատման ցուցանիշների և այլնի պլանավորում:</w:t>
      </w:r>
    </w:p>
    <w:p w:rsidR="00E528CD" w:rsidRPr="00E528CD" w:rsidRDefault="00E528CD" w:rsidP="00E528CD">
      <w:pPr>
        <w:pStyle w:val="NormalWeb"/>
        <w:numPr>
          <w:ilvl w:val="0"/>
          <w:numId w:val="77"/>
        </w:numPr>
        <w:shd w:val="clear" w:color="auto" w:fill="FFFFFF"/>
        <w:spacing w:before="0" w:beforeAutospacing="0" w:after="102" w:afterAutospacing="0" w:line="360" w:lineRule="auto"/>
        <w:jc w:val="both"/>
        <w:rPr>
          <w:rFonts w:ascii="GHEA Grapalat" w:hAnsi="GHEA Grapalat"/>
          <w:lang w:val="hy-AM"/>
        </w:rPr>
      </w:pPr>
      <w:r w:rsidRPr="00E528CD">
        <w:rPr>
          <w:rFonts w:ascii="GHEA Grapalat" w:hAnsi="GHEA Grapalat"/>
          <w:lang w:val="hy-AM"/>
        </w:rPr>
        <w:t>Այս փուլում կազմվում է նաև իրավական ակտի ուժի մեջ մտնելուց հետո նախատեսվող մոնիտորինգի և գնահատման ծրագիրը, մասնավորապես, երբ է այն կատարվելու, ում կողմից, ինչ տվյալներ են անհրաժեշտ, որ թիրախային ցուցանիշներն են ուսումնասիրվելու և այլն:</w:t>
      </w:r>
    </w:p>
    <w:p w:rsidR="00BF18D9" w:rsidRPr="00D81635" w:rsidRDefault="00816B6F" w:rsidP="00D81635">
      <w:pPr>
        <w:pStyle w:val="ListParagraph"/>
        <w:numPr>
          <w:ilvl w:val="0"/>
          <w:numId w:val="54"/>
        </w:numPr>
        <w:rPr>
          <w:b/>
          <w:sz w:val="24"/>
          <w:szCs w:val="24"/>
          <w:lang w:val="hy-AM"/>
        </w:rPr>
      </w:pPr>
      <w:r w:rsidRPr="00D81635">
        <w:rPr>
          <w:b/>
          <w:sz w:val="24"/>
          <w:szCs w:val="24"/>
          <w:lang w:val="hy-AM"/>
        </w:rPr>
        <w:t>Տվյալների հավաքագրում</w:t>
      </w:r>
    </w:p>
    <w:p w:rsidR="00BF18D9" w:rsidRPr="00D81635" w:rsidRDefault="00BF18D9" w:rsidP="00D81635">
      <w:pPr>
        <w:pStyle w:val="ListParagraph"/>
        <w:numPr>
          <w:ilvl w:val="0"/>
          <w:numId w:val="75"/>
        </w:numPr>
        <w:spacing w:line="360" w:lineRule="auto"/>
        <w:jc w:val="both"/>
        <w:rPr>
          <w:sz w:val="24"/>
          <w:szCs w:val="24"/>
          <w:lang w:val="hy-AM"/>
        </w:rPr>
      </w:pPr>
      <w:r w:rsidRPr="00D81635">
        <w:rPr>
          <w:sz w:val="24"/>
          <w:szCs w:val="24"/>
          <w:lang w:val="hy-AM"/>
        </w:rPr>
        <w:t>ԿԱԳ պատշաճ վերլուծություն կատարելու համար էական տարր է օգտագործվող  տվյալների որակը: Տվյալների հավաքագրման գործընթացը ժամանակատար է, ռեսուրսներ սպառող  և պահանջում է համակարգային մոտեցում: ԿԱԳ-ի օգտակարությունը կախված է առաջարկվող կամ գործող կարգավորումների ազդեցությունների գնահատման համար օգտագործված տվյալների որակից, այդ թվում</w:t>
      </w:r>
      <w:r w:rsidR="00843923" w:rsidRPr="00D81635">
        <w:rPr>
          <w:sz w:val="24"/>
          <w:szCs w:val="24"/>
          <w:lang w:val="hy-AM"/>
        </w:rPr>
        <w:t>՝</w:t>
      </w:r>
      <w:r w:rsidRPr="00D81635">
        <w:rPr>
          <w:sz w:val="24"/>
          <w:szCs w:val="24"/>
          <w:lang w:val="hy-AM"/>
        </w:rPr>
        <w:t xml:space="preserve"> հավաստիությունից</w:t>
      </w:r>
      <w:r w:rsidR="004208BA" w:rsidRPr="00D81635">
        <w:rPr>
          <w:sz w:val="24"/>
          <w:szCs w:val="24"/>
          <w:lang w:val="hy-AM"/>
        </w:rPr>
        <w:t xml:space="preserve"> և հուսալիությունից</w:t>
      </w:r>
      <w:r w:rsidRPr="00D81635">
        <w:rPr>
          <w:sz w:val="24"/>
          <w:szCs w:val="24"/>
          <w:lang w:val="hy-AM"/>
        </w:rPr>
        <w:t>, հակառակ դեպքում ճիշտ վերլուծություն հնարավոր չէ իրականացնել</w:t>
      </w:r>
      <w:r w:rsidR="005A4546" w:rsidRPr="00D81635">
        <w:rPr>
          <w:sz w:val="24"/>
          <w:szCs w:val="24"/>
          <w:lang w:val="hy-AM"/>
        </w:rPr>
        <w:t>:</w:t>
      </w:r>
    </w:p>
    <w:p w:rsidR="00BF18D9" w:rsidRPr="00D81635" w:rsidRDefault="00816B6F" w:rsidP="00D81635">
      <w:pPr>
        <w:pStyle w:val="ListParagraph"/>
        <w:numPr>
          <w:ilvl w:val="0"/>
          <w:numId w:val="54"/>
        </w:numPr>
        <w:rPr>
          <w:b/>
          <w:sz w:val="24"/>
          <w:szCs w:val="24"/>
          <w:lang w:val="hy-AM"/>
        </w:rPr>
      </w:pPr>
      <w:r w:rsidRPr="00D81635">
        <w:rPr>
          <w:b/>
          <w:sz w:val="24"/>
          <w:szCs w:val="24"/>
          <w:lang w:val="hy-AM"/>
        </w:rPr>
        <w:t>Հանրային քննարկումներ</w:t>
      </w:r>
    </w:p>
    <w:p w:rsidR="00935F3C" w:rsidRPr="00D81635" w:rsidRDefault="00BF18D9" w:rsidP="00D81635">
      <w:pPr>
        <w:pStyle w:val="ListParagraph"/>
        <w:numPr>
          <w:ilvl w:val="0"/>
          <w:numId w:val="76"/>
        </w:numPr>
        <w:spacing w:line="360" w:lineRule="auto"/>
        <w:jc w:val="both"/>
        <w:rPr>
          <w:sz w:val="24"/>
          <w:szCs w:val="24"/>
          <w:lang w:val="hy-AM"/>
        </w:rPr>
      </w:pPr>
      <w:r w:rsidRPr="00D81635">
        <w:rPr>
          <w:sz w:val="24"/>
          <w:szCs w:val="24"/>
          <w:lang w:val="hy-AM"/>
        </w:rPr>
        <w:t xml:space="preserve">ԿԱԳ համակարգի նպատակներից են նաև պետության  կողմից որոշումների ընդունման թափանցիկության ապահովումը և կարգավորման գործընթացին հասարակության մասնակցության ընդլայնումը: Այդ նպատակներին հասնելու միակ ուղին  հանրության ներգրավումն է քննարկումներին, հավաստիանալու համար, որ քննարկվող որոշումն </w:t>
      </w:r>
      <w:r w:rsidRPr="00D81635">
        <w:rPr>
          <w:sz w:val="24"/>
          <w:szCs w:val="24"/>
          <w:lang w:val="hy-AM"/>
        </w:rPr>
        <w:lastRenderedPageBreak/>
        <w:t>իրականում շահեկան է հասարակության համար: Շահառուները պետք է հրավիրվեն մասնակցելու կարգավորման գործընթացի նախաձեռնման նախնական փուլի քննարկումներին, օրինակ</w:t>
      </w:r>
      <w:r w:rsidR="00843923" w:rsidRPr="00D81635">
        <w:rPr>
          <w:sz w:val="24"/>
          <w:szCs w:val="24"/>
          <w:lang w:val="hy-AM"/>
        </w:rPr>
        <w:t>՝</w:t>
      </w:r>
      <w:r w:rsidRPr="00D81635">
        <w:rPr>
          <w:sz w:val="24"/>
          <w:szCs w:val="24"/>
          <w:lang w:val="hy-AM"/>
        </w:rPr>
        <w:t xml:space="preserve"> կարգավորման անհրաժեշտությունը գնահատող և հետագայում ԿԱԳ փաստաթուղթը մշակող համապատասխան մարմինների կամ աշխատանքային խմբերի քննարկումներին:</w:t>
      </w:r>
    </w:p>
    <w:p w:rsidR="00BF18D9" w:rsidRPr="00D81635" w:rsidRDefault="00BF18D9" w:rsidP="00D81635">
      <w:pPr>
        <w:pStyle w:val="ListParagraph"/>
        <w:spacing w:line="360" w:lineRule="auto"/>
        <w:jc w:val="both"/>
        <w:rPr>
          <w:sz w:val="24"/>
          <w:szCs w:val="24"/>
          <w:lang w:val="hy-AM"/>
        </w:rPr>
      </w:pPr>
      <w:r w:rsidRPr="00D81635">
        <w:rPr>
          <w:sz w:val="24"/>
          <w:szCs w:val="24"/>
          <w:lang w:val="hy-AM"/>
        </w:rPr>
        <w:t>Այս ենթատեքստում քննարկումը ենթադրում է երկխոսություն, տեսակետների և ապացույցների ներկայացում՝ նպատակ ունենալով ազդել քաղաքականության ձևավորման վրա, այլ ոչ թե</w:t>
      </w:r>
      <w:r w:rsidR="00843923" w:rsidRPr="00D81635">
        <w:rPr>
          <w:sz w:val="24"/>
          <w:szCs w:val="24"/>
          <w:lang w:val="hy-AM"/>
        </w:rPr>
        <w:t>՝</w:t>
      </w:r>
      <w:r w:rsidRPr="00D81635">
        <w:rPr>
          <w:sz w:val="24"/>
          <w:szCs w:val="24"/>
          <w:lang w:val="hy-AM"/>
        </w:rPr>
        <w:t xml:space="preserve"> կառավարության կողմից շահառուներին </w:t>
      </w:r>
      <w:r w:rsidR="00843923" w:rsidRPr="00D81635">
        <w:rPr>
          <w:sz w:val="24"/>
          <w:szCs w:val="24"/>
          <w:lang w:val="hy-AM"/>
        </w:rPr>
        <w:t xml:space="preserve">ներկայացնել </w:t>
      </w:r>
      <w:r w:rsidRPr="00D81635">
        <w:rPr>
          <w:sz w:val="24"/>
          <w:szCs w:val="24"/>
          <w:lang w:val="hy-AM"/>
        </w:rPr>
        <w:t>զուտ տեղեկատվությ</w:t>
      </w:r>
      <w:r w:rsidR="00843923" w:rsidRPr="00D81635">
        <w:rPr>
          <w:sz w:val="24"/>
          <w:szCs w:val="24"/>
          <w:lang w:val="hy-AM"/>
        </w:rPr>
        <w:t>ու</w:t>
      </w:r>
      <w:r w:rsidRPr="00D81635">
        <w:rPr>
          <w:sz w:val="24"/>
          <w:szCs w:val="24"/>
          <w:lang w:val="hy-AM"/>
        </w:rPr>
        <w:t>ն կամ պարզաբանումներ:</w:t>
      </w:r>
    </w:p>
    <w:p w:rsidR="006A40FD" w:rsidRPr="00D81635" w:rsidRDefault="00BF18D9" w:rsidP="00D81635">
      <w:pPr>
        <w:pStyle w:val="ListParagraph"/>
        <w:numPr>
          <w:ilvl w:val="0"/>
          <w:numId w:val="76"/>
        </w:numPr>
        <w:spacing w:line="360" w:lineRule="auto"/>
        <w:jc w:val="both"/>
        <w:rPr>
          <w:sz w:val="24"/>
          <w:szCs w:val="24"/>
          <w:lang w:val="hy-AM"/>
        </w:rPr>
      </w:pPr>
      <w:r w:rsidRPr="00D81635">
        <w:rPr>
          <w:sz w:val="24"/>
          <w:szCs w:val="24"/>
          <w:lang w:val="hy-AM"/>
        </w:rPr>
        <w:t>Հանրային քննարկումները նաև լավ հնարավորություն են տվյալներ հավաքագրելու և դրանց հավաստիությունը ստուգելու համար:</w:t>
      </w:r>
    </w:p>
    <w:p w:rsidR="00F66159" w:rsidRPr="00A67382" w:rsidRDefault="00F66159" w:rsidP="00843923">
      <w:pPr>
        <w:spacing w:line="360" w:lineRule="auto"/>
        <w:ind w:firstLine="720"/>
        <w:jc w:val="both"/>
        <w:rPr>
          <w:rFonts w:cs="GHEAGrapalat"/>
          <w:sz w:val="24"/>
          <w:szCs w:val="24"/>
          <w:lang w:val="hy-AM" w:eastAsia="en-GB"/>
        </w:rPr>
      </w:pPr>
    </w:p>
    <w:p w:rsidR="00FA3E03" w:rsidRPr="00A67382" w:rsidRDefault="00FA3E03" w:rsidP="00D81635">
      <w:pPr>
        <w:pStyle w:val="Heading1"/>
        <w:numPr>
          <w:ilvl w:val="0"/>
          <w:numId w:val="55"/>
        </w:numPr>
        <w:spacing w:after="240" w:line="240" w:lineRule="auto"/>
        <w:jc w:val="center"/>
        <w:rPr>
          <w:rFonts w:ascii="GHEA Grapalat" w:hAnsi="GHEA Grapalat" w:cs="Arial"/>
          <w:b/>
          <w:color w:val="C00000"/>
          <w:sz w:val="24"/>
          <w:szCs w:val="24"/>
          <w:lang w:val="hy-AM"/>
        </w:rPr>
      </w:pPr>
      <w:bookmarkStart w:id="73" w:name="_Toc17725681"/>
      <w:r w:rsidRPr="00A67382">
        <w:rPr>
          <w:rFonts w:ascii="GHEA Grapalat" w:hAnsi="GHEA Grapalat" w:cs="Arial"/>
          <w:b/>
          <w:color w:val="C00000"/>
          <w:sz w:val="24"/>
          <w:szCs w:val="24"/>
          <w:lang w:val="hy-AM"/>
        </w:rPr>
        <w:t>Կ</w:t>
      </w:r>
      <w:r w:rsidR="00460425" w:rsidRPr="00A67382">
        <w:rPr>
          <w:rFonts w:ascii="GHEA Grapalat" w:hAnsi="GHEA Grapalat" w:cs="Arial"/>
          <w:b/>
          <w:color w:val="C00000"/>
          <w:sz w:val="24"/>
          <w:szCs w:val="24"/>
          <w:lang w:val="hy-AM"/>
        </w:rPr>
        <w:t xml:space="preserve">ԱՐԳԱՎՈՐՄԱՆ </w:t>
      </w:r>
      <w:r w:rsidRPr="00A67382">
        <w:rPr>
          <w:rFonts w:ascii="GHEA Grapalat" w:hAnsi="GHEA Grapalat" w:cs="Arial"/>
          <w:b/>
          <w:color w:val="C00000"/>
          <w:sz w:val="24"/>
          <w:szCs w:val="24"/>
          <w:lang w:val="hy-AM"/>
        </w:rPr>
        <w:t>Ա</w:t>
      </w:r>
      <w:r w:rsidR="00460425" w:rsidRPr="00A67382">
        <w:rPr>
          <w:rFonts w:ascii="GHEA Grapalat" w:hAnsi="GHEA Grapalat" w:cs="Arial"/>
          <w:b/>
          <w:color w:val="C00000"/>
          <w:sz w:val="24"/>
          <w:szCs w:val="24"/>
          <w:lang w:val="hy-AM"/>
        </w:rPr>
        <w:t xml:space="preserve">ԶԴԵՑՈՒԹՅԱՆ </w:t>
      </w:r>
      <w:r w:rsidRPr="00A67382">
        <w:rPr>
          <w:rFonts w:ascii="GHEA Grapalat" w:hAnsi="GHEA Grapalat" w:cs="Arial"/>
          <w:b/>
          <w:color w:val="C00000"/>
          <w:sz w:val="24"/>
          <w:szCs w:val="24"/>
          <w:lang w:val="hy-AM"/>
        </w:rPr>
        <w:t>Գ</w:t>
      </w:r>
      <w:r w:rsidR="00460425" w:rsidRPr="00A67382">
        <w:rPr>
          <w:rFonts w:ascii="GHEA Grapalat" w:hAnsi="GHEA Grapalat" w:cs="Arial"/>
          <w:b/>
          <w:color w:val="C00000"/>
          <w:sz w:val="24"/>
          <w:szCs w:val="24"/>
          <w:lang w:val="hy-AM"/>
        </w:rPr>
        <w:t>ՆԱՀԱՏՄԱՆ</w:t>
      </w:r>
      <w:r w:rsidRPr="00A67382">
        <w:rPr>
          <w:rFonts w:ascii="GHEA Grapalat" w:hAnsi="GHEA Grapalat" w:cs="Arial"/>
          <w:b/>
          <w:color w:val="C00000"/>
          <w:sz w:val="24"/>
          <w:szCs w:val="24"/>
          <w:lang w:val="hy-AM"/>
        </w:rPr>
        <w:t xml:space="preserve"> </w:t>
      </w:r>
      <w:r w:rsidR="00816B6F" w:rsidRPr="00A67382">
        <w:rPr>
          <w:rFonts w:ascii="GHEA Grapalat" w:hAnsi="GHEA Grapalat" w:cs="Arial"/>
          <w:b/>
          <w:color w:val="C00000"/>
          <w:sz w:val="24"/>
          <w:szCs w:val="24"/>
          <w:lang w:val="hy-AM"/>
        </w:rPr>
        <w:t>ԱՊԱԿԵՆՏՐՈՆԱՑՎԱԾ</w:t>
      </w:r>
      <w:r w:rsidRPr="00A67382">
        <w:rPr>
          <w:rFonts w:ascii="GHEA Grapalat" w:hAnsi="GHEA Grapalat" w:cs="Arial"/>
          <w:b/>
          <w:color w:val="C00000"/>
          <w:sz w:val="24"/>
          <w:szCs w:val="24"/>
          <w:lang w:val="hy-AM"/>
        </w:rPr>
        <w:t xml:space="preserve"> ՀԱՄԱԿԱՐԳԻ ՆԵՐԴՐՈՒՄԸ ՀՀ-</w:t>
      </w:r>
      <w:r w:rsidR="00843923" w:rsidRPr="00A67382">
        <w:rPr>
          <w:rFonts w:ascii="GHEA Grapalat" w:hAnsi="GHEA Grapalat" w:cs="Arial"/>
          <w:b/>
          <w:color w:val="C00000"/>
          <w:sz w:val="24"/>
          <w:szCs w:val="24"/>
          <w:lang w:val="hy-AM"/>
        </w:rPr>
        <w:t>ՈՒՄ</w:t>
      </w:r>
      <w:bookmarkEnd w:id="73"/>
    </w:p>
    <w:p w:rsidR="00CC7BBE" w:rsidRPr="00D81635" w:rsidRDefault="00FA3E03" w:rsidP="00D81635">
      <w:pPr>
        <w:pStyle w:val="ListParagraph"/>
        <w:numPr>
          <w:ilvl w:val="0"/>
          <w:numId w:val="54"/>
        </w:numPr>
        <w:tabs>
          <w:tab w:val="left" w:pos="1134"/>
        </w:tabs>
        <w:spacing w:after="0" w:line="360" w:lineRule="auto"/>
        <w:jc w:val="both"/>
        <w:rPr>
          <w:rFonts w:cs="GHEAGrapalat"/>
          <w:sz w:val="24"/>
          <w:szCs w:val="24"/>
          <w:lang w:val="hy-AM" w:eastAsia="en-GB"/>
        </w:rPr>
      </w:pPr>
      <w:r w:rsidRPr="00D81635">
        <w:rPr>
          <w:rFonts w:cs="GHEAGrapalat"/>
          <w:sz w:val="24"/>
          <w:szCs w:val="24"/>
          <w:lang w:val="hy-AM" w:eastAsia="en-GB"/>
        </w:rPr>
        <w:t>ՀՀ-ում առաջարկվում է ներդնել ԿԱԳ ապակենտրոնացված մոդելը, ինչը ենթադրում է, որ ԿԱԳ</w:t>
      </w:r>
      <w:r w:rsidR="00950266" w:rsidRPr="00D81635">
        <w:rPr>
          <w:rFonts w:cs="GHEAGrapalat"/>
          <w:sz w:val="24"/>
          <w:szCs w:val="24"/>
          <w:lang w:val="hy-AM" w:eastAsia="en-GB"/>
        </w:rPr>
        <w:t xml:space="preserve"> վերլուծություն</w:t>
      </w:r>
      <w:r w:rsidRPr="00D81635">
        <w:rPr>
          <w:rFonts w:cs="GHEAGrapalat"/>
          <w:sz w:val="24"/>
          <w:szCs w:val="24"/>
          <w:lang w:val="hy-AM" w:eastAsia="en-GB"/>
        </w:rPr>
        <w:t xml:space="preserve"> պետք է իրականացնեն </w:t>
      </w:r>
      <w:r w:rsidR="00287CCE" w:rsidRPr="00D81635">
        <w:rPr>
          <w:rFonts w:cs="GHEAGrapalat"/>
          <w:sz w:val="24"/>
          <w:szCs w:val="24"/>
          <w:lang w:val="hy-AM" w:eastAsia="en-GB"/>
        </w:rPr>
        <w:t xml:space="preserve">քաղաքականություն կամ իրավական ակտ մշակող մարմինները, իսկ ԿԱԳ որակի վերահսկողությունը իրականացնելու է Կարգավորման </w:t>
      </w:r>
      <w:r w:rsidR="000E43FA" w:rsidRPr="00D81635">
        <w:rPr>
          <w:rFonts w:cs="GHEAGrapalat"/>
          <w:sz w:val="24"/>
          <w:szCs w:val="24"/>
          <w:lang w:val="hy-AM" w:eastAsia="en-GB"/>
        </w:rPr>
        <w:t>կ</w:t>
      </w:r>
      <w:r w:rsidR="00287CCE" w:rsidRPr="00D81635">
        <w:rPr>
          <w:rFonts w:cs="GHEAGrapalat"/>
          <w:sz w:val="24"/>
          <w:szCs w:val="24"/>
          <w:lang w:val="hy-AM" w:eastAsia="en-GB"/>
        </w:rPr>
        <w:t>ենտրոնական մարմինը:</w:t>
      </w:r>
    </w:p>
    <w:p w:rsidR="00F559AB" w:rsidRPr="00D81635" w:rsidRDefault="00F559AB" w:rsidP="00D81635">
      <w:pPr>
        <w:pStyle w:val="ListParagraph"/>
        <w:numPr>
          <w:ilvl w:val="0"/>
          <w:numId w:val="54"/>
        </w:numPr>
        <w:tabs>
          <w:tab w:val="left" w:pos="1134"/>
        </w:tabs>
        <w:spacing w:after="0" w:line="360" w:lineRule="auto"/>
        <w:jc w:val="both"/>
        <w:rPr>
          <w:rFonts w:cs="GHEAGrapalat"/>
          <w:sz w:val="24"/>
          <w:szCs w:val="24"/>
          <w:lang w:val="hy-AM" w:eastAsia="en-GB"/>
        </w:rPr>
      </w:pPr>
      <w:r w:rsidRPr="00D81635">
        <w:rPr>
          <w:rFonts w:cs="GHEAGrapalat"/>
          <w:sz w:val="24"/>
          <w:szCs w:val="24"/>
          <w:lang w:val="hy-AM" w:eastAsia="en-GB"/>
        </w:rPr>
        <w:t xml:space="preserve">ԿԱԳ ապակենտրոնացված համակարգի </w:t>
      </w:r>
      <w:r w:rsidR="00DD4914">
        <w:rPr>
          <w:rFonts w:cs="GHEAGrapalat"/>
          <w:sz w:val="24"/>
          <w:szCs w:val="24"/>
          <w:lang w:val="hy-AM" w:eastAsia="en-GB"/>
        </w:rPr>
        <w:t xml:space="preserve">ներդրման </w:t>
      </w:r>
      <w:r w:rsidRPr="00D81635">
        <w:rPr>
          <w:rFonts w:cs="GHEAGrapalat"/>
          <w:sz w:val="24"/>
          <w:szCs w:val="24"/>
          <w:lang w:val="hy-AM" w:eastAsia="en-GB"/>
        </w:rPr>
        <w:t>այս փուլում առաջարկվում է դիտար</w:t>
      </w:r>
      <w:r w:rsidR="00EA2207" w:rsidRPr="00D81635">
        <w:rPr>
          <w:rFonts w:cs="GHEAGrapalat"/>
          <w:sz w:val="24"/>
          <w:szCs w:val="24"/>
          <w:lang w:val="hy-AM" w:eastAsia="en-GB"/>
        </w:rPr>
        <w:t>կ</w:t>
      </w:r>
      <w:r w:rsidRPr="00D81635">
        <w:rPr>
          <w:rFonts w:cs="GHEAGrapalat"/>
          <w:sz w:val="24"/>
          <w:szCs w:val="24"/>
          <w:lang w:val="hy-AM" w:eastAsia="en-GB"/>
        </w:rPr>
        <w:t>ել ներքոնշյալ ոլորտները՝ ազդեցությունների գնահատման տեսանկյունից՝</w:t>
      </w:r>
    </w:p>
    <w:p w:rsidR="00F559AB" w:rsidRPr="00A67382" w:rsidRDefault="00F559AB" w:rsidP="00F559AB">
      <w:pPr>
        <w:numPr>
          <w:ilvl w:val="0"/>
          <w:numId w:val="28"/>
        </w:numPr>
        <w:spacing w:after="0" w:line="360" w:lineRule="auto"/>
        <w:ind w:left="0" w:firstLine="567"/>
        <w:jc w:val="both"/>
        <w:rPr>
          <w:sz w:val="24"/>
          <w:szCs w:val="24"/>
          <w:lang w:val="hy-AM"/>
        </w:rPr>
      </w:pPr>
      <w:r w:rsidRPr="00A67382">
        <w:rPr>
          <w:sz w:val="24"/>
          <w:szCs w:val="24"/>
          <w:lang w:val="hy-AM"/>
        </w:rPr>
        <w:t>գործարար միջավայրի և մրցակցության վրա ազդեցություններ,</w:t>
      </w:r>
    </w:p>
    <w:p w:rsidR="00F559AB" w:rsidRPr="00A67382" w:rsidRDefault="00F559AB" w:rsidP="00F559AB">
      <w:pPr>
        <w:numPr>
          <w:ilvl w:val="0"/>
          <w:numId w:val="28"/>
        </w:numPr>
        <w:spacing w:after="0" w:line="360" w:lineRule="auto"/>
        <w:ind w:left="0" w:firstLine="567"/>
        <w:jc w:val="both"/>
        <w:rPr>
          <w:sz w:val="24"/>
          <w:szCs w:val="24"/>
          <w:lang w:val="hy-AM"/>
        </w:rPr>
      </w:pPr>
      <w:r w:rsidRPr="00A67382">
        <w:rPr>
          <w:sz w:val="24"/>
          <w:szCs w:val="24"/>
        </w:rPr>
        <w:t>հանրային ֆինանսների վրա ազդեցություններ</w:t>
      </w:r>
      <w:r w:rsidR="009F6BC1">
        <w:rPr>
          <w:sz w:val="24"/>
          <w:szCs w:val="24"/>
          <w:lang w:val="hy-AM"/>
        </w:rPr>
        <w:t>,</w:t>
      </w:r>
    </w:p>
    <w:p w:rsidR="00F559AB" w:rsidRPr="00BE009A" w:rsidRDefault="00F559AB" w:rsidP="00F559AB">
      <w:pPr>
        <w:numPr>
          <w:ilvl w:val="0"/>
          <w:numId w:val="28"/>
        </w:numPr>
        <w:spacing w:after="0" w:line="360" w:lineRule="auto"/>
        <w:ind w:left="0" w:firstLine="567"/>
        <w:jc w:val="both"/>
        <w:rPr>
          <w:sz w:val="24"/>
          <w:szCs w:val="24"/>
          <w:lang w:val="hy-AM"/>
        </w:rPr>
      </w:pPr>
      <w:r w:rsidRPr="00A67382">
        <w:rPr>
          <w:sz w:val="24"/>
          <w:szCs w:val="24"/>
          <w:lang w:val="hy-AM"/>
        </w:rPr>
        <w:t xml:space="preserve">սոցիալական ոլորտի վրա </w:t>
      </w:r>
      <w:r w:rsidRPr="00A67382">
        <w:rPr>
          <w:rFonts w:cs="Sylfaen"/>
          <w:sz w:val="24"/>
          <w:szCs w:val="24"/>
          <w:lang w:val="hy-AM"/>
        </w:rPr>
        <w:t>ազդե</w:t>
      </w:r>
      <w:r w:rsidRPr="00A67382">
        <w:rPr>
          <w:sz w:val="24"/>
          <w:szCs w:val="24"/>
          <w:lang w:val="hy-AM"/>
        </w:rPr>
        <w:t>ց</w:t>
      </w:r>
      <w:r w:rsidRPr="00A67382">
        <w:rPr>
          <w:rFonts w:cs="Sylfaen"/>
          <w:sz w:val="24"/>
          <w:szCs w:val="24"/>
          <w:lang w:val="hy-AM"/>
        </w:rPr>
        <w:t>ություններ,</w:t>
      </w:r>
    </w:p>
    <w:p w:rsidR="00BE009A" w:rsidRPr="00A67382" w:rsidRDefault="00BE009A" w:rsidP="00F559AB">
      <w:pPr>
        <w:numPr>
          <w:ilvl w:val="0"/>
          <w:numId w:val="28"/>
        </w:numPr>
        <w:spacing w:after="0" w:line="360" w:lineRule="auto"/>
        <w:ind w:left="0" w:firstLine="567"/>
        <w:jc w:val="both"/>
        <w:rPr>
          <w:sz w:val="24"/>
          <w:szCs w:val="24"/>
          <w:lang w:val="hy-AM"/>
        </w:rPr>
      </w:pPr>
      <w:r>
        <w:rPr>
          <w:rFonts w:cs="Sylfaen"/>
          <w:sz w:val="24"/>
          <w:szCs w:val="24"/>
          <w:lang w:val="hy-AM"/>
        </w:rPr>
        <w:lastRenderedPageBreak/>
        <w:t>առողջապահական ոլորտի</w:t>
      </w:r>
      <w:r w:rsidR="00D741B4">
        <w:rPr>
          <w:rFonts w:cs="Sylfaen"/>
          <w:sz w:val="24"/>
          <w:szCs w:val="24"/>
        </w:rPr>
        <w:t xml:space="preserve"> </w:t>
      </w:r>
      <w:r w:rsidR="00D741B4" w:rsidRPr="00A67382">
        <w:rPr>
          <w:sz w:val="24"/>
          <w:szCs w:val="24"/>
          <w:lang w:val="hy-AM"/>
        </w:rPr>
        <w:t>վրա</w:t>
      </w:r>
      <w:r>
        <w:rPr>
          <w:rFonts w:cs="Sylfaen"/>
          <w:sz w:val="24"/>
          <w:szCs w:val="24"/>
          <w:lang w:val="hy-AM"/>
        </w:rPr>
        <w:t xml:space="preserve"> ազդեցություններ</w:t>
      </w:r>
    </w:p>
    <w:p w:rsidR="00F559AB" w:rsidRPr="00A67382" w:rsidRDefault="00F559AB" w:rsidP="00F559AB">
      <w:pPr>
        <w:numPr>
          <w:ilvl w:val="0"/>
          <w:numId w:val="28"/>
        </w:numPr>
        <w:spacing w:after="0" w:line="360" w:lineRule="auto"/>
        <w:ind w:left="0" w:firstLine="567"/>
        <w:jc w:val="both"/>
        <w:rPr>
          <w:sz w:val="24"/>
          <w:szCs w:val="24"/>
        </w:rPr>
      </w:pPr>
      <w:r w:rsidRPr="00A67382">
        <w:rPr>
          <w:sz w:val="24"/>
          <w:szCs w:val="24"/>
        </w:rPr>
        <w:t>շրջակա միջավայրի վրա ազդեցություն</w:t>
      </w:r>
      <w:r w:rsidRPr="00A67382">
        <w:rPr>
          <w:sz w:val="24"/>
          <w:szCs w:val="24"/>
          <w:lang w:val="hy-AM"/>
        </w:rPr>
        <w:t>ներ,</w:t>
      </w:r>
    </w:p>
    <w:p w:rsidR="00F559AB" w:rsidRPr="00A67382" w:rsidRDefault="00F559AB" w:rsidP="00F559AB">
      <w:pPr>
        <w:numPr>
          <w:ilvl w:val="0"/>
          <w:numId w:val="28"/>
        </w:numPr>
        <w:spacing w:after="0" w:line="360" w:lineRule="auto"/>
        <w:ind w:left="0" w:firstLine="567"/>
        <w:jc w:val="both"/>
        <w:rPr>
          <w:rFonts w:cs="Tahoma"/>
          <w:sz w:val="24"/>
          <w:szCs w:val="24"/>
          <w:lang w:val="ru-RU"/>
        </w:rPr>
      </w:pPr>
      <w:r w:rsidRPr="00A67382">
        <w:rPr>
          <w:sz w:val="24"/>
          <w:szCs w:val="24"/>
        </w:rPr>
        <w:t>հակակոռուպցիոն</w:t>
      </w:r>
      <w:r w:rsidR="00D741B4">
        <w:rPr>
          <w:sz w:val="24"/>
          <w:szCs w:val="24"/>
        </w:rPr>
        <w:t xml:space="preserve"> </w:t>
      </w:r>
      <w:r w:rsidRPr="00A67382">
        <w:rPr>
          <w:sz w:val="24"/>
          <w:szCs w:val="24"/>
          <w:lang w:val="hy-AM"/>
        </w:rPr>
        <w:t xml:space="preserve"> </w:t>
      </w:r>
      <w:r w:rsidRPr="00A67382">
        <w:rPr>
          <w:sz w:val="24"/>
          <w:szCs w:val="24"/>
        </w:rPr>
        <w:t>ազդեցություն</w:t>
      </w:r>
      <w:r w:rsidRPr="00A67382">
        <w:rPr>
          <w:sz w:val="24"/>
          <w:szCs w:val="24"/>
          <w:lang w:val="hy-AM"/>
        </w:rPr>
        <w:t>ներ:</w:t>
      </w:r>
    </w:p>
    <w:p w:rsidR="00F559AB" w:rsidRPr="00A67382" w:rsidRDefault="00F559AB" w:rsidP="000E43FA">
      <w:pPr>
        <w:tabs>
          <w:tab w:val="left" w:pos="1134"/>
        </w:tabs>
        <w:spacing w:after="0" w:line="360" w:lineRule="auto"/>
        <w:ind w:firstLine="720"/>
        <w:jc w:val="both"/>
        <w:rPr>
          <w:rFonts w:cs="GHEAGrapalat"/>
          <w:sz w:val="24"/>
          <w:szCs w:val="24"/>
          <w:lang w:val="hy-AM" w:eastAsia="en-GB"/>
        </w:rPr>
      </w:pPr>
    </w:p>
    <w:p w:rsidR="00CC7BBE" w:rsidRPr="00D81635" w:rsidRDefault="00FA3E03" w:rsidP="00D81635">
      <w:pPr>
        <w:pStyle w:val="ListParagraph"/>
        <w:numPr>
          <w:ilvl w:val="0"/>
          <w:numId w:val="54"/>
        </w:numPr>
        <w:tabs>
          <w:tab w:val="left" w:pos="1134"/>
        </w:tabs>
        <w:spacing w:after="0" w:line="360" w:lineRule="auto"/>
        <w:jc w:val="both"/>
        <w:rPr>
          <w:rFonts w:cs="GHEAGrapalat"/>
          <w:sz w:val="24"/>
          <w:szCs w:val="24"/>
          <w:lang w:val="hy-AM" w:eastAsia="en-GB"/>
        </w:rPr>
      </w:pPr>
      <w:r w:rsidRPr="00D741B4">
        <w:rPr>
          <w:rFonts w:cs="GHEAGrapalat"/>
          <w:b/>
          <w:i/>
          <w:sz w:val="24"/>
          <w:szCs w:val="24"/>
          <w:lang w:val="hy-AM" w:eastAsia="en-GB"/>
        </w:rPr>
        <w:t xml:space="preserve">ԿԱԳ վերլուծության ենթակա </w:t>
      </w:r>
      <w:r w:rsidR="00287CCE" w:rsidRPr="00D741B4">
        <w:rPr>
          <w:rFonts w:cs="GHEAGrapalat"/>
          <w:b/>
          <w:i/>
          <w:sz w:val="24"/>
          <w:szCs w:val="24"/>
          <w:lang w:val="hy-AM" w:eastAsia="en-GB"/>
        </w:rPr>
        <w:t>պետք է</w:t>
      </w:r>
      <w:r w:rsidRPr="00D741B4">
        <w:rPr>
          <w:rFonts w:cs="GHEAGrapalat"/>
          <w:b/>
          <w:i/>
          <w:sz w:val="24"/>
          <w:szCs w:val="24"/>
          <w:lang w:val="hy-AM" w:eastAsia="en-GB"/>
        </w:rPr>
        <w:t xml:space="preserve"> լին</w:t>
      </w:r>
      <w:r w:rsidR="00287CCE" w:rsidRPr="00D741B4">
        <w:rPr>
          <w:rFonts w:cs="GHEAGrapalat"/>
          <w:b/>
          <w:i/>
          <w:sz w:val="24"/>
          <w:szCs w:val="24"/>
          <w:lang w:val="hy-AM" w:eastAsia="en-GB"/>
        </w:rPr>
        <w:t>են</w:t>
      </w:r>
      <w:r w:rsidRPr="00D741B4">
        <w:rPr>
          <w:rFonts w:cs="GHEAGrapalat"/>
          <w:b/>
          <w:i/>
          <w:sz w:val="24"/>
          <w:szCs w:val="24"/>
          <w:lang w:val="hy-AM" w:eastAsia="en-GB"/>
        </w:rPr>
        <w:t xml:space="preserve"> կառավարության հավանությանը ներկայացվող այն իրավական ակտերի նախագծեր</w:t>
      </w:r>
      <w:r w:rsidR="0031396E" w:rsidRPr="00D741B4">
        <w:rPr>
          <w:rFonts w:cs="GHEAGrapalat"/>
          <w:b/>
          <w:i/>
          <w:sz w:val="24"/>
          <w:szCs w:val="24"/>
          <w:lang w:val="hy-AM" w:eastAsia="en-GB"/>
        </w:rPr>
        <w:t>ը</w:t>
      </w:r>
      <w:r w:rsidRPr="00D741B4">
        <w:rPr>
          <w:rFonts w:cs="GHEAGrapalat"/>
          <w:b/>
          <w:i/>
          <w:sz w:val="24"/>
          <w:szCs w:val="24"/>
          <w:lang w:val="hy-AM" w:eastAsia="en-GB"/>
        </w:rPr>
        <w:t>, որոնցով սահմանվում են գործարար միջավայրի կամ քաղաքացիների գործունեության վարքագծի կանոններ և/կամ գործունեության պայմաններ</w:t>
      </w:r>
      <w:r w:rsidRPr="00D81635">
        <w:rPr>
          <w:rFonts w:cs="GHEAGrapalat"/>
          <w:sz w:val="24"/>
          <w:szCs w:val="24"/>
          <w:lang w:val="hy-AM" w:eastAsia="en-GB"/>
        </w:rPr>
        <w:t>:</w:t>
      </w:r>
    </w:p>
    <w:p w:rsidR="00FA3E03" w:rsidRPr="00D81635" w:rsidRDefault="00FA3E03" w:rsidP="00D81635">
      <w:pPr>
        <w:pStyle w:val="ListParagraph"/>
        <w:tabs>
          <w:tab w:val="left" w:pos="1134"/>
        </w:tabs>
        <w:spacing w:after="0" w:line="360" w:lineRule="auto"/>
        <w:ind w:left="360"/>
        <w:jc w:val="both"/>
        <w:rPr>
          <w:rFonts w:cs="GHEAGrapalat"/>
          <w:sz w:val="24"/>
          <w:szCs w:val="24"/>
          <w:lang w:val="hy-AM" w:eastAsia="en-GB"/>
        </w:rPr>
      </w:pPr>
      <w:r w:rsidRPr="00D81635">
        <w:rPr>
          <w:rFonts w:cs="GHEAGrapalat"/>
          <w:sz w:val="24"/>
          <w:szCs w:val="24"/>
          <w:lang w:val="hy-AM" w:eastAsia="en-GB"/>
        </w:rPr>
        <w:t>Մյուս կողմից ԿԱԳ ենթակա չեն լին</w:t>
      </w:r>
      <w:r w:rsidR="00287CCE" w:rsidRPr="00D81635">
        <w:rPr>
          <w:rFonts w:cs="GHEAGrapalat"/>
          <w:sz w:val="24"/>
          <w:szCs w:val="24"/>
          <w:lang w:val="hy-AM" w:eastAsia="en-GB"/>
        </w:rPr>
        <w:t>ի</w:t>
      </w:r>
      <w:r w:rsidRPr="00D81635">
        <w:rPr>
          <w:rFonts w:cs="GHEAGrapalat"/>
          <w:sz w:val="24"/>
          <w:szCs w:val="24"/>
          <w:lang w:val="hy-AM" w:eastAsia="en-GB"/>
        </w:rPr>
        <w:t xml:space="preserve"> բյուջեի մասին օրենքի նախագծերը, ռազմական և արտակարգ դրություն հայտարարելու մասին որոշումները, անհետաձգելի կամ արտակարգ իրավիճակների հետևանքները վերացնող նորմատիվային իրավական ակտերի նախագծերը</w:t>
      </w:r>
      <w:r w:rsidR="000727BA" w:rsidRPr="00D81635">
        <w:rPr>
          <w:rFonts w:cs="GHEAGrapalat"/>
          <w:sz w:val="24"/>
          <w:szCs w:val="24"/>
          <w:lang w:val="hy-AM" w:eastAsia="en-GB"/>
        </w:rPr>
        <w:t xml:space="preserve">, տեխնիկական փոփոխություններ նախատեսող իրավական </w:t>
      </w:r>
      <w:r w:rsidR="00D741B4">
        <w:rPr>
          <w:rFonts w:cs="GHEAGrapalat"/>
          <w:sz w:val="24"/>
          <w:szCs w:val="24"/>
          <w:lang w:val="hy-AM" w:eastAsia="en-GB"/>
        </w:rPr>
        <w:t xml:space="preserve">ակտերի նախագծերը, </w:t>
      </w:r>
      <w:r w:rsidR="00D741B4" w:rsidRPr="00D741B4">
        <w:rPr>
          <w:rFonts w:eastAsia="Times New Roman" w:cs="Times New Roman"/>
          <w:sz w:val="24"/>
          <w:szCs w:val="24"/>
          <w:lang w:val="hy-AM"/>
        </w:rPr>
        <w:t>պարտադիր պահուստավորման նորմատիվի կամ հատուկ տնտեսական նորմատիվների սահմանմանը, Կենտրոնական բանկի կողմից բանկային տոկոսի հաշվարկային դրույքի չափը սահմանելուն ուղղված` Կենտրոնական բանկի խորհրդի որոշումների նախագծերը</w:t>
      </w:r>
      <w:r w:rsidR="00D741B4">
        <w:rPr>
          <w:rFonts w:eastAsia="Times New Roman" w:cs="Times New Roman"/>
          <w:sz w:val="24"/>
          <w:szCs w:val="24"/>
          <w:lang w:val="hy-AM"/>
        </w:rPr>
        <w:t xml:space="preserve">, </w:t>
      </w:r>
      <w:r w:rsidR="00D741B4" w:rsidRPr="00D741B4">
        <w:rPr>
          <w:rFonts w:eastAsia="Times New Roman" w:cs="Times New Roman"/>
          <w:sz w:val="24"/>
          <w:szCs w:val="24"/>
          <w:lang w:val="hy-AM"/>
        </w:rPr>
        <w:t>սակագների, պարտադիր վճարների, դրանց դրույքաչափերի վերաբերյալ Հայաստանի Հանրապետության հանրային ծառայությունները կարգավորող հանձնաժողովի որոշումների նախագծերը</w:t>
      </w:r>
      <w:r w:rsidRPr="00D81635">
        <w:rPr>
          <w:rFonts w:cs="GHEAGrapalat"/>
          <w:sz w:val="24"/>
          <w:szCs w:val="24"/>
          <w:lang w:val="hy-AM" w:eastAsia="en-GB"/>
        </w:rPr>
        <w:t xml:space="preserve"> և այլն:</w:t>
      </w:r>
    </w:p>
    <w:p w:rsidR="00CC7BBE" w:rsidRPr="00D81635" w:rsidRDefault="009147C1" w:rsidP="00D81635">
      <w:pPr>
        <w:pStyle w:val="ListParagraph"/>
        <w:numPr>
          <w:ilvl w:val="0"/>
          <w:numId w:val="54"/>
        </w:numPr>
        <w:spacing w:line="360" w:lineRule="auto"/>
        <w:jc w:val="both"/>
        <w:rPr>
          <w:rFonts w:cs="GHEAGrapalat"/>
          <w:sz w:val="24"/>
          <w:szCs w:val="24"/>
          <w:lang w:val="hy-AM" w:eastAsia="en-GB"/>
        </w:rPr>
      </w:pPr>
      <w:r w:rsidRPr="00D81635">
        <w:rPr>
          <w:rFonts w:cs="GHEAGrapalat"/>
          <w:sz w:val="24"/>
          <w:szCs w:val="24"/>
          <w:lang w:val="hy-AM" w:eastAsia="en-GB"/>
        </w:rPr>
        <w:t>Մինչ իրավական ակտի նախագծի մշակումը</w:t>
      </w:r>
      <w:r w:rsidR="00D51C3E" w:rsidRPr="00D81635">
        <w:rPr>
          <w:rFonts w:cs="GHEAGrapalat"/>
          <w:sz w:val="24"/>
          <w:szCs w:val="24"/>
          <w:lang w:val="hy-AM" w:eastAsia="en-GB"/>
        </w:rPr>
        <w:t xml:space="preserve"> իրավասու մարմինը</w:t>
      </w:r>
      <w:r w:rsidRPr="00D81635">
        <w:rPr>
          <w:rFonts w:cs="GHEAGrapalat"/>
          <w:sz w:val="24"/>
          <w:szCs w:val="24"/>
          <w:lang w:val="hy-AM" w:eastAsia="en-GB"/>
        </w:rPr>
        <w:t xml:space="preserve"> պետք է իրականացն</w:t>
      </w:r>
      <w:r w:rsidR="00D51C3E" w:rsidRPr="00D81635">
        <w:rPr>
          <w:rFonts w:cs="GHEAGrapalat"/>
          <w:sz w:val="24"/>
          <w:szCs w:val="24"/>
          <w:lang w:val="hy-AM" w:eastAsia="en-GB"/>
        </w:rPr>
        <w:t>ի</w:t>
      </w:r>
      <w:r w:rsidRPr="00D81635">
        <w:rPr>
          <w:rFonts w:cs="GHEAGrapalat"/>
          <w:sz w:val="24"/>
          <w:szCs w:val="24"/>
          <w:lang w:val="hy-AM" w:eastAsia="en-GB"/>
        </w:rPr>
        <w:t xml:space="preserve"> համապատասխան վերլուծություն, ինչը հիմք կհանդիսանա դիտարկվող խնդրի հնարավոր լուծումներից ընտրելու ամենաարդյունավետը</w:t>
      </w:r>
      <w:r w:rsidR="0031396E" w:rsidRPr="00D81635">
        <w:rPr>
          <w:rFonts w:cs="GHEAGrapalat"/>
          <w:sz w:val="24"/>
          <w:szCs w:val="24"/>
          <w:lang w:val="hy-AM" w:eastAsia="en-GB"/>
        </w:rPr>
        <w:t>,</w:t>
      </w:r>
      <w:r w:rsidRPr="00D81635">
        <w:rPr>
          <w:rFonts w:cs="GHEAGrapalat"/>
          <w:sz w:val="24"/>
          <w:szCs w:val="24"/>
          <w:lang w:val="hy-AM" w:eastAsia="en-GB"/>
        </w:rPr>
        <w:t xml:space="preserve"> և արդեն հետո </w:t>
      </w:r>
      <w:r w:rsidR="00D51C3E" w:rsidRPr="00D81635">
        <w:rPr>
          <w:rFonts w:cs="GHEAGrapalat"/>
          <w:sz w:val="24"/>
          <w:szCs w:val="24"/>
          <w:lang w:val="hy-AM" w:eastAsia="en-GB"/>
        </w:rPr>
        <w:t>մշակի</w:t>
      </w:r>
      <w:r w:rsidRPr="00D81635">
        <w:rPr>
          <w:rFonts w:cs="GHEAGrapalat"/>
          <w:sz w:val="24"/>
          <w:szCs w:val="24"/>
          <w:lang w:val="hy-AM" w:eastAsia="en-GB"/>
        </w:rPr>
        <w:t xml:space="preserve"> իրավական ակտի համապատասխան նախագիծ:</w:t>
      </w:r>
    </w:p>
    <w:p w:rsidR="00CC7BBE" w:rsidRPr="00D81635" w:rsidRDefault="00996272" w:rsidP="00D81635">
      <w:pPr>
        <w:pStyle w:val="ListParagraph"/>
        <w:numPr>
          <w:ilvl w:val="0"/>
          <w:numId w:val="54"/>
        </w:numPr>
        <w:spacing w:line="360" w:lineRule="auto"/>
        <w:jc w:val="both"/>
        <w:rPr>
          <w:rFonts w:cs="GHEAGrapalat"/>
          <w:sz w:val="24"/>
          <w:szCs w:val="24"/>
          <w:lang w:val="hy-AM" w:eastAsia="en-GB"/>
        </w:rPr>
      </w:pPr>
      <w:r w:rsidRPr="00D81635">
        <w:rPr>
          <w:rFonts w:cs="GHEAGrapalat"/>
          <w:sz w:val="24"/>
          <w:szCs w:val="24"/>
          <w:lang w:val="hy-AM" w:eastAsia="en-GB"/>
        </w:rPr>
        <w:t>Իրավական ակտերը կարող են տարբեր խորության ազդեցություններ ունենալ, այդ իսկ պատճառով անհրաժեշտ կլինի որոշել ԿԱԳ վերլուծության տեսակը՝ Պարզեցված կամ Խորացված ԿԱԳ վերլուծություն:</w:t>
      </w:r>
    </w:p>
    <w:p w:rsidR="00CC7BBE" w:rsidRPr="00D81635" w:rsidRDefault="00BC4E7C" w:rsidP="00D81635">
      <w:pPr>
        <w:pStyle w:val="ListParagraph"/>
        <w:spacing w:line="360" w:lineRule="auto"/>
        <w:ind w:left="360"/>
        <w:jc w:val="both"/>
        <w:rPr>
          <w:rFonts w:cs="GHEAGrapalat"/>
          <w:sz w:val="24"/>
          <w:szCs w:val="24"/>
          <w:lang w:val="hy-AM" w:eastAsia="en-GB"/>
        </w:rPr>
      </w:pPr>
      <w:r w:rsidRPr="00D81635">
        <w:rPr>
          <w:rFonts w:cs="GHEAGrapalat"/>
          <w:b/>
          <w:sz w:val="24"/>
          <w:szCs w:val="24"/>
          <w:lang w:val="hy-AM" w:eastAsia="en-GB"/>
        </w:rPr>
        <w:lastRenderedPageBreak/>
        <w:t>Նախագծերի մշակման նախնական փուլում</w:t>
      </w:r>
      <w:r w:rsidR="00F559AB" w:rsidRPr="00D81635">
        <w:rPr>
          <w:rFonts w:cs="GHEAGrapalat"/>
          <w:b/>
          <w:sz w:val="24"/>
          <w:szCs w:val="24"/>
          <w:lang w:val="hy-AM" w:eastAsia="en-GB"/>
        </w:rPr>
        <w:t xml:space="preserve"> (Պարզեցված ԿԱԳ վերլուծություն)</w:t>
      </w:r>
      <w:r w:rsidRPr="00D81635">
        <w:rPr>
          <w:rFonts w:cs="GHEAGrapalat"/>
          <w:b/>
          <w:sz w:val="24"/>
          <w:szCs w:val="24"/>
          <w:lang w:val="hy-AM" w:eastAsia="en-GB"/>
        </w:rPr>
        <w:t xml:space="preserve"> պետք է </w:t>
      </w:r>
      <w:r w:rsidRPr="00D81635">
        <w:rPr>
          <w:rFonts w:cs="GHEAGrapalat"/>
          <w:b/>
          <w:color w:val="000000" w:themeColor="text1"/>
          <w:sz w:val="24"/>
          <w:szCs w:val="24"/>
          <w:lang w:val="hy-AM" w:eastAsia="en-GB"/>
        </w:rPr>
        <w:t>իրականաց</w:t>
      </w:r>
      <w:r w:rsidR="00F64D53">
        <w:rPr>
          <w:rFonts w:cs="GHEAGrapalat"/>
          <w:b/>
          <w:color w:val="000000" w:themeColor="text1"/>
          <w:sz w:val="24"/>
          <w:szCs w:val="24"/>
          <w:lang w:val="hy-AM" w:eastAsia="en-GB"/>
        </w:rPr>
        <w:t>վ</w:t>
      </w:r>
      <w:r w:rsidRPr="00D81635">
        <w:rPr>
          <w:rFonts w:cs="GHEAGrapalat"/>
          <w:b/>
          <w:color w:val="000000" w:themeColor="text1"/>
          <w:sz w:val="24"/>
          <w:szCs w:val="24"/>
          <w:lang w:val="hy-AM" w:eastAsia="en-GB"/>
        </w:rPr>
        <w:t>են հետևյալ</w:t>
      </w:r>
      <w:r w:rsidR="00F559AB" w:rsidRPr="00D81635">
        <w:rPr>
          <w:rFonts w:cs="GHEAGrapalat"/>
          <w:b/>
          <w:color w:val="000000" w:themeColor="text1"/>
          <w:sz w:val="24"/>
          <w:szCs w:val="24"/>
          <w:lang w:val="hy-AM" w:eastAsia="en-GB"/>
        </w:rPr>
        <w:t xml:space="preserve"> </w:t>
      </w:r>
      <w:r w:rsidRPr="00D81635">
        <w:rPr>
          <w:rFonts w:cs="GHEAGrapalat"/>
          <w:color w:val="000000" w:themeColor="text1"/>
          <w:sz w:val="24"/>
          <w:szCs w:val="24"/>
          <w:lang w:val="hy-AM" w:eastAsia="en-GB"/>
        </w:rPr>
        <w:t xml:space="preserve"> քայլերը՝ (i) </w:t>
      </w:r>
      <w:r w:rsidRPr="00D81635">
        <w:rPr>
          <w:rFonts w:cs="GHEAGrapalat"/>
          <w:sz w:val="24"/>
          <w:szCs w:val="24"/>
          <w:lang w:val="hy-AM" w:eastAsia="en-GB"/>
        </w:rPr>
        <w:t>խնդրի, դրա պատճառ</w:t>
      </w:r>
      <w:r w:rsidR="009F3C89" w:rsidRPr="00D81635">
        <w:rPr>
          <w:rFonts w:cs="GHEAGrapalat"/>
          <w:sz w:val="24"/>
          <w:szCs w:val="24"/>
          <w:lang w:val="hy-AM" w:eastAsia="en-GB"/>
        </w:rPr>
        <w:t>ա</w:t>
      </w:r>
      <w:r w:rsidRPr="00D81635">
        <w:rPr>
          <w:rFonts w:cs="GHEAGrapalat"/>
          <w:sz w:val="24"/>
          <w:szCs w:val="24"/>
          <w:lang w:val="hy-AM" w:eastAsia="en-GB"/>
        </w:rPr>
        <w:t>հետևանքային կապերի որոշում և սահմանում, (ii) ներկա իրավիճակի և հնարավոր զարգացումների</w:t>
      </w:r>
      <w:r w:rsidR="00D51C3E" w:rsidRPr="00D81635">
        <w:rPr>
          <w:rFonts w:cs="GHEAGrapalat"/>
          <w:sz w:val="24"/>
          <w:szCs w:val="24"/>
          <w:lang w:val="hy-AM" w:eastAsia="en-GB"/>
        </w:rPr>
        <w:t xml:space="preserve"> </w:t>
      </w:r>
      <w:r w:rsidRPr="00D81635">
        <w:rPr>
          <w:rFonts w:cs="GHEAGrapalat"/>
          <w:sz w:val="24"/>
          <w:szCs w:val="24"/>
          <w:lang w:val="hy-AM" w:eastAsia="en-GB"/>
        </w:rPr>
        <w:t>վերլուծություն, (iii) խնդրի լուծմանն ուղղված նպատակների սահմանում,</w:t>
      </w:r>
      <w:r w:rsidR="007E088B" w:rsidRPr="00D81635">
        <w:rPr>
          <w:rFonts w:cs="GHEAGrapalat"/>
          <w:sz w:val="24"/>
          <w:szCs w:val="24"/>
          <w:lang w:val="hy-AM" w:eastAsia="en-GB"/>
        </w:rPr>
        <w:t xml:space="preserve"> </w:t>
      </w:r>
      <w:r w:rsidRPr="00D81635">
        <w:rPr>
          <w:rFonts w:cs="GHEAGrapalat"/>
          <w:sz w:val="24"/>
          <w:szCs w:val="24"/>
          <w:lang w:val="hy-AM" w:eastAsia="en-GB"/>
        </w:rPr>
        <w:t>(iv) նպատակների իրականացմանն ուղղված տարբերակ(ներ)ի մշակում, (v) առաջադրված տարբերակ(ներ)ի</w:t>
      </w:r>
      <w:r w:rsidR="00D51C3E" w:rsidRPr="00D81635">
        <w:rPr>
          <w:rFonts w:cs="GHEAGrapalat"/>
          <w:sz w:val="24"/>
          <w:szCs w:val="24"/>
          <w:lang w:val="hy-AM" w:eastAsia="en-GB"/>
        </w:rPr>
        <w:t xml:space="preserve"> ոլորտային ազդեցությունների գնահատում և </w:t>
      </w:r>
      <w:r w:rsidRPr="00D81635">
        <w:rPr>
          <w:rFonts w:cs="GHEAGrapalat"/>
          <w:sz w:val="24"/>
          <w:szCs w:val="24"/>
          <w:lang w:val="hy-AM" w:eastAsia="en-GB"/>
        </w:rPr>
        <w:t xml:space="preserve"> </w:t>
      </w:r>
      <w:r w:rsidR="00D51C3E" w:rsidRPr="00D81635">
        <w:rPr>
          <w:rFonts w:cs="GHEAGrapalat"/>
          <w:sz w:val="24"/>
          <w:szCs w:val="24"/>
          <w:lang w:val="hy-AM" w:eastAsia="en-GB"/>
        </w:rPr>
        <w:t xml:space="preserve">(vi)  առաջադրված տարբերակ(ներ)ի </w:t>
      </w:r>
      <w:r w:rsidRPr="00D81635">
        <w:rPr>
          <w:rFonts w:cs="GHEAGrapalat"/>
          <w:sz w:val="24"/>
          <w:szCs w:val="24"/>
          <w:lang w:val="hy-AM" w:eastAsia="en-GB"/>
        </w:rPr>
        <w:t xml:space="preserve">ծախսերի </w:t>
      </w:r>
      <w:r w:rsidR="009F3C89" w:rsidRPr="00D81635">
        <w:rPr>
          <w:rFonts w:cs="GHEAGrapalat"/>
          <w:sz w:val="24"/>
          <w:szCs w:val="24"/>
          <w:lang w:val="hy-AM" w:eastAsia="en-GB"/>
        </w:rPr>
        <w:t>ու</w:t>
      </w:r>
      <w:r w:rsidRPr="00D81635">
        <w:rPr>
          <w:rFonts w:cs="GHEAGrapalat"/>
          <w:sz w:val="24"/>
          <w:szCs w:val="24"/>
          <w:lang w:val="hy-AM" w:eastAsia="en-GB"/>
        </w:rPr>
        <w:t xml:space="preserve"> օգուտների հաշվարկի իրականացում: </w:t>
      </w:r>
      <w:r w:rsidR="007E088B" w:rsidRPr="00D81635">
        <w:rPr>
          <w:rFonts w:cs="GHEAGrapalat"/>
          <w:sz w:val="24"/>
          <w:szCs w:val="24"/>
          <w:lang w:val="hy-AM" w:eastAsia="en-GB"/>
        </w:rPr>
        <w:t>Նախնական փուլի անբաժանելի մաս են կազմում նաև հանրային քննարկումները</w:t>
      </w:r>
      <w:r w:rsidR="009F3C89" w:rsidRPr="00D81635">
        <w:rPr>
          <w:rFonts w:cs="GHEAGrapalat"/>
          <w:sz w:val="24"/>
          <w:szCs w:val="24"/>
          <w:lang w:val="hy-AM" w:eastAsia="en-GB"/>
        </w:rPr>
        <w:t>,</w:t>
      </w:r>
      <w:r w:rsidR="007E088B" w:rsidRPr="00D81635">
        <w:rPr>
          <w:rFonts w:cs="GHEAGrapalat"/>
          <w:sz w:val="24"/>
          <w:szCs w:val="24"/>
          <w:lang w:val="hy-AM" w:eastAsia="en-GB"/>
        </w:rPr>
        <w:t xml:space="preserve"> որը կարելի է իրականացնել վերոնշյալ քայլերից յուրաքանչյուրի ընթացքում՝ ըստ անհրաժեշտության և խորության:</w:t>
      </w:r>
    </w:p>
    <w:p w:rsidR="00D51C3E" w:rsidRPr="00D81635" w:rsidRDefault="00F559AB" w:rsidP="00D81635">
      <w:pPr>
        <w:pStyle w:val="ListParagraph"/>
        <w:spacing w:line="360" w:lineRule="auto"/>
        <w:ind w:left="360"/>
        <w:jc w:val="both"/>
        <w:rPr>
          <w:sz w:val="24"/>
          <w:szCs w:val="24"/>
          <w:lang w:val="hy-AM" w:eastAsia="en-GB"/>
        </w:rPr>
      </w:pPr>
      <w:r w:rsidRPr="00D81635">
        <w:rPr>
          <w:b/>
          <w:sz w:val="24"/>
          <w:szCs w:val="24"/>
          <w:lang w:val="hy-AM" w:eastAsia="en-GB"/>
        </w:rPr>
        <w:t>Պարզեցված ԿԱԳ կհամարվի այն վերլուծությունը</w:t>
      </w:r>
      <w:r w:rsidRPr="00D81635">
        <w:rPr>
          <w:sz w:val="24"/>
          <w:szCs w:val="24"/>
          <w:lang w:val="hy-AM" w:eastAsia="en-GB"/>
        </w:rPr>
        <w:t>, երբ նախնական փուլի արդյունքներով</w:t>
      </w:r>
      <w:r w:rsidR="00D741B4">
        <w:rPr>
          <w:sz w:val="24"/>
          <w:szCs w:val="24"/>
          <w:lang w:val="hy-AM" w:eastAsia="en-GB"/>
        </w:rPr>
        <w:t xml:space="preserve"> (այդ թվում </w:t>
      </w:r>
      <w:r w:rsidRPr="00D81635">
        <w:rPr>
          <w:sz w:val="24"/>
          <w:szCs w:val="24"/>
          <w:lang w:val="hy-AM" w:eastAsia="en-GB"/>
        </w:rPr>
        <w:t>ոլորտային ազդեցությունների գնահատմամբ</w:t>
      </w:r>
      <w:r w:rsidR="00D741B4" w:rsidRPr="00D741B4">
        <w:rPr>
          <w:sz w:val="24"/>
          <w:szCs w:val="24"/>
          <w:lang w:val="hy-AM" w:eastAsia="en-GB"/>
        </w:rPr>
        <w:t>)</w:t>
      </w:r>
      <w:r w:rsidRPr="00D81635">
        <w:rPr>
          <w:sz w:val="24"/>
          <w:szCs w:val="24"/>
          <w:lang w:val="hy-AM" w:eastAsia="en-GB"/>
        </w:rPr>
        <w:t xml:space="preserve"> պայմանավորված չի բացահայտվի որևէ զգալի ազդեցություն:</w:t>
      </w:r>
      <w:r w:rsidR="00D51C3E" w:rsidRPr="00D81635">
        <w:rPr>
          <w:sz w:val="24"/>
          <w:szCs w:val="24"/>
          <w:lang w:val="hy-AM" w:eastAsia="en-GB"/>
        </w:rPr>
        <w:t xml:space="preserve"> </w:t>
      </w:r>
    </w:p>
    <w:p w:rsidR="00F559AB" w:rsidRPr="00D81635" w:rsidRDefault="00D51C3E" w:rsidP="00D81635">
      <w:pPr>
        <w:pStyle w:val="ListParagraph"/>
        <w:numPr>
          <w:ilvl w:val="0"/>
          <w:numId w:val="54"/>
        </w:numPr>
        <w:spacing w:line="360" w:lineRule="auto"/>
        <w:jc w:val="both"/>
        <w:rPr>
          <w:rFonts w:cs="GHEAGrapalat"/>
          <w:sz w:val="24"/>
          <w:szCs w:val="24"/>
          <w:lang w:val="hy-AM" w:eastAsia="en-GB"/>
        </w:rPr>
      </w:pPr>
      <w:r w:rsidRPr="00D81635">
        <w:rPr>
          <w:rFonts w:cs="GHEAGrapalat"/>
          <w:sz w:val="24"/>
          <w:szCs w:val="24"/>
          <w:lang w:val="hy-AM" w:eastAsia="en-GB"/>
        </w:rPr>
        <w:t>Ոլորտային ազդեցությունների գնահատման նպատակով ԿԱԳ իրականացնող մարմիններ</w:t>
      </w:r>
      <w:r w:rsidR="006F792B" w:rsidRPr="00D81635">
        <w:rPr>
          <w:rFonts w:cs="GHEAGrapalat"/>
          <w:sz w:val="24"/>
          <w:szCs w:val="24"/>
          <w:lang w:val="hy-AM" w:eastAsia="en-GB"/>
        </w:rPr>
        <w:t>ը</w:t>
      </w:r>
      <w:r w:rsidRPr="00D81635">
        <w:rPr>
          <w:rFonts w:cs="GHEAGrapalat"/>
          <w:sz w:val="24"/>
          <w:szCs w:val="24"/>
          <w:lang w:val="hy-AM" w:eastAsia="en-GB"/>
        </w:rPr>
        <w:t xml:space="preserve"> պետք է մշակեն և ԿԱԳ Կենտրոնական մարմ</w:t>
      </w:r>
      <w:r w:rsidR="00E122A1" w:rsidRPr="00D81635">
        <w:rPr>
          <w:rFonts w:cs="GHEAGrapalat"/>
          <w:sz w:val="24"/>
          <w:szCs w:val="24"/>
          <w:lang w:val="hy-AM" w:eastAsia="en-GB"/>
        </w:rPr>
        <w:t>նի</w:t>
      </w:r>
      <w:r w:rsidRPr="00D81635">
        <w:rPr>
          <w:rFonts w:cs="GHEAGrapalat"/>
          <w:sz w:val="24"/>
          <w:szCs w:val="24"/>
          <w:lang w:val="hy-AM" w:eastAsia="en-GB"/>
        </w:rPr>
        <w:t xml:space="preserve"> հետ համաձայնեցնեն ազդեցության զգալիության չափորոշիչների հարցաշարեր</w:t>
      </w:r>
      <w:r w:rsidR="00177553" w:rsidRPr="00D81635">
        <w:rPr>
          <w:rFonts w:cs="GHEAGrapalat"/>
          <w:sz w:val="24"/>
          <w:szCs w:val="24"/>
          <w:lang w:val="hy-AM" w:eastAsia="en-GB"/>
        </w:rPr>
        <w:t>ը</w:t>
      </w:r>
      <w:r w:rsidRPr="00D81635">
        <w:rPr>
          <w:rFonts w:cs="GHEAGrapalat"/>
          <w:sz w:val="24"/>
          <w:szCs w:val="24"/>
          <w:lang w:val="hy-AM" w:eastAsia="en-GB"/>
        </w:rPr>
        <w:t>:</w:t>
      </w:r>
    </w:p>
    <w:p w:rsidR="00D51C3E" w:rsidRPr="00A67382" w:rsidRDefault="00D51C3E" w:rsidP="00D51C3E">
      <w:pPr>
        <w:spacing w:line="360" w:lineRule="auto"/>
        <w:ind w:firstLine="540"/>
        <w:jc w:val="both"/>
        <w:rPr>
          <w:rFonts w:cs="GHEAGrapalat"/>
          <w:sz w:val="24"/>
          <w:szCs w:val="24"/>
          <w:lang w:val="hy-AM" w:eastAsia="en-GB"/>
        </w:rPr>
      </w:pPr>
      <w:r w:rsidRPr="00A67382">
        <w:rPr>
          <w:rFonts w:cs="GHEAGrapalat"/>
          <w:sz w:val="24"/>
          <w:szCs w:val="24"/>
          <w:lang w:val="hy-AM" w:eastAsia="en-GB"/>
        </w:rPr>
        <w:t xml:space="preserve">Օրինակ՝ </w:t>
      </w:r>
    </w:p>
    <w:tbl>
      <w:tblPr>
        <w:tblStyle w:val="TableGrid"/>
        <w:tblW w:w="5787" w:type="pct"/>
        <w:jc w:val="center"/>
        <w:tblLook w:val="04A0" w:firstRow="1" w:lastRow="0" w:firstColumn="1" w:lastColumn="0" w:noHBand="0" w:noVBand="1"/>
      </w:tblPr>
      <w:tblGrid>
        <w:gridCol w:w="1965"/>
        <w:gridCol w:w="4840"/>
        <w:gridCol w:w="1120"/>
        <w:gridCol w:w="927"/>
        <w:gridCol w:w="1583"/>
      </w:tblGrid>
      <w:tr w:rsidR="00D51C3E" w:rsidRPr="00A67382" w:rsidTr="00D51C3E">
        <w:trPr>
          <w:trHeight w:val="404"/>
          <w:jc w:val="center"/>
        </w:trPr>
        <w:tc>
          <w:tcPr>
            <w:tcW w:w="9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3E" w:rsidRPr="00A67382" w:rsidRDefault="00D51C3E" w:rsidP="00D51C3E">
            <w:pPr>
              <w:spacing w:line="276" w:lineRule="auto"/>
              <w:jc w:val="center"/>
              <w:rPr>
                <w:b/>
                <w:lang w:val="hy-AM"/>
              </w:rPr>
            </w:pPr>
            <w:r w:rsidRPr="00A67382">
              <w:rPr>
                <w:b/>
                <w:lang w:val="hy-AM"/>
              </w:rPr>
              <w:t>Ոլորտ</w:t>
            </w:r>
          </w:p>
        </w:tc>
        <w:tc>
          <w:tcPr>
            <w:tcW w:w="2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3E" w:rsidRPr="00A67382" w:rsidRDefault="00D51C3E" w:rsidP="00D51C3E">
            <w:pPr>
              <w:spacing w:line="276" w:lineRule="auto"/>
              <w:jc w:val="center"/>
              <w:rPr>
                <w:b/>
                <w:lang w:val="hy-AM"/>
              </w:rPr>
            </w:pPr>
            <w:r w:rsidRPr="00A67382">
              <w:rPr>
                <w:b/>
                <w:lang w:val="hy-AM"/>
              </w:rPr>
              <w:t>Հարց</w:t>
            </w:r>
          </w:p>
        </w:tc>
        <w:tc>
          <w:tcPr>
            <w:tcW w:w="17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3E" w:rsidRPr="00A67382" w:rsidRDefault="00D51C3E" w:rsidP="00D51C3E">
            <w:pPr>
              <w:spacing w:line="276" w:lineRule="auto"/>
              <w:jc w:val="center"/>
              <w:rPr>
                <w:b/>
                <w:lang w:val="hy-AM"/>
              </w:rPr>
            </w:pPr>
            <w:r w:rsidRPr="00A67382">
              <w:rPr>
                <w:b/>
                <w:lang w:val="hy-AM"/>
              </w:rPr>
              <w:t>Տարբերակի ազդեցություն</w:t>
            </w:r>
          </w:p>
        </w:tc>
      </w:tr>
      <w:tr w:rsidR="00D51C3E" w:rsidRPr="00A67382" w:rsidTr="00D51C3E">
        <w:trPr>
          <w:trHeight w:val="404"/>
          <w:jc w:val="center"/>
        </w:trPr>
        <w:tc>
          <w:tcPr>
            <w:tcW w:w="9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3E" w:rsidRPr="00A67382" w:rsidRDefault="00D51C3E" w:rsidP="00D51C3E">
            <w:pPr>
              <w:rPr>
                <w:b/>
                <w:lang w:val="hy-AM"/>
              </w:rPr>
            </w:pPr>
          </w:p>
        </w:tc>
        <w:tc>
          <w:tcPr>
            <w:tcW w:w="2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3E" w:rsidRPr="00A67382" w:rsidRDefault="00D51C3E" w:rsidP="00D51C3E">
            <w:pPr>
              <w:rPr>
                <w:b/>
                <w:lang w:val="hy-AM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3E" w:rsidRPr="00A67382" w:rsidRDefault="00D51C3E" w:rsidP="00D51C3E">
            <w:pPr>
              <w:spacing w:line="276" w:lineRule="auto"/>
              <w:jc w:val="center"/>
              <w:rPr>
                <w:lang w:val="hy-AM"/>
              </w:rPr>
            </w:pPr>
            <w:r w:rsidRPr="00A67382">
              <w:rPr>
                <w:lang w:val="hy-AM"/>
              </w:rPr>
              <w:t>Դրական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3E" w:rsidRPr="00A67382" w:rsidRDefault="00D51C3E" w:rsidP="00D51C3E">
            <w:pPr>
              <w:spacing w:line="276" w:lineRule="auto"/>
              <w:jc w:val="center"/>
              <w:rPr>
                <w:lang w:val="hy-AM"/>
              </w:rPr>
            </w:pPr>
            <w:r w:rsidRPr="00A67382">
              <w:rPr>
                <w:lang w:val="hy-AM"/>
              </w:rPr>
              <w:t>Չեզոք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3E" w:rsidRPr="00A67382" w:rsidRDefault="00D51C3E" w:rsidP="00D51C3E">
            <w:pPr>
              <w:spacing w:line="276" w:lineRule="auto"/>
              <w:jc w:val="center"/>
              <w:rPr>
                <w:lang w:val="hy-AM"/>
              </w:rPr>
            </w:pPr>
            <w:r w:rsidRPr="00A67382">
              <w:rPr>
                <w:lang w:val="hy-AM"/>
              </w:rPr>
              <w:t>Բացասական</w:t>
            </w:r>
          </w:p>
        </w:tc>
      </w:tr>
      <w:tr w:rsidR="00D51C3E" w:rsidRPr="00A67382" w:rsidTr="00D51C3E">
        <w:trPr>
          <w:trHeight w:val="692"/>
          <w:jc w:val="center"/>
        </w:trPr>
        <w:tc>
          <w:tcPr>
            <w:tcW w:w="9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1C3E" w:rsidRPr="00A67382" w:rsidRDefault="00D51C3E" w:rsidP="00D51C3E">
            <w:pPr>
              <w:spacing w:line="276" w:lineRule="auto"/>
              <w:jc w:val="center"/>
              <w:rPr>
                <w:lang w:val="hy-AM"/>
              </w:rPr>
            </w:pPr>
            <w:r w:rsidRPr="00A67382">
              <w:rPr>
                <w:color w:val="000000" w:themeColor="text1"/>
                <w:lang w:val="hy-AM"/>
              </w:rPr>
              <w:t>Գործարար միջավայրի և մրցակցության վրա ազդեցություններ</w:t>
            </w:r>
          </w:p>
        </w:tc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3E" w:rsidRPr="00E748DE" w:rsidRDefault="00D51C3E" w:rsidP="00D51C3E">
            <w:pPr>
              <w:spacing w:line="276" w:lineRule="auto"/>
              <w:jc w:val="center"/>
              <w:rPr>
                <w:b/>
                <w:i/>
                <w:lang w:val="hy-AM"/>
              </w:rPr>
            </w:pPr>
            <w:r w:rsidRPr="00E748DE">
              <w:rPr>
                <w:b/>
                <w:i/>
                <w:lang w:val="hy-AM"/>
              </w:rPr>
              <w:t>Ազդեցություն՝ նոր բիզնեսների առաջացման կամ գոյություն ունեցող բիզնեսների փակման տեսանկյունից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3E" w:rsidRPr="00A67382" w:rsidRDefault="00D51C3E" w:rsidP="00D51C3E">
            <w:pPr>
              <w:spacing w:line="276" w:lineRule="auto"/>
              <w:jc w:val="center"/>
            </w:pPr>
            <w:r w:rsidRPr="00A67382">
              <w:rPr>
                <w:lang w:val="hy-AM"/>
              </w:rPr>
              <w:t>Այո՛</w:t>
            </w:r>
            <w:r w:rsidR="00F559AB" w:rsidRPr="00A67382">
              <w:rPr>
                <w:lang w:val="hy-AM"/>
              </w:rPr>
              <w:t>/Ո՛չ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3E" w:rsidRPr="00A67382" w:rsidRDefault="00F559AB" w:rsidP="00D51C3E">
            <w:pPr>
              <w:spacing w:line="276" w:lineRule="auto"/>
              <w:jc w:val="center"/>
            </w:pPr>
            <w:r w:rsidRPr="00A67382">
              <w:rPr>
                <w:lang w:val="hy-AM"/>
              </w:rPr>
              <w:t>Այո՛/Ո՛չ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3E" w:rsidRPr="00A67382" w:rsidRDefault="00F559AB" w:rsidP="00D51C3E">
            <w:pPr>
              <w:spacing w:line="276" w:lineRule="auto"/>
              <w:jc w:val="center"/>
            </w:pPr>
            <w:r w:rsidRPr="00A67382">
              <w:rPr>
                <w:lang w:val="hy-AM"/>
              </w:rPr>
              <w:t>Այո՛/Ո՛չ</w:t>
            </w:r>
          </w:p>
        </w:tc>
      </w:tr>
      <w:tr w:rsidR="00D51C3E" w:rsidRPr="00A67382" w:rsidTr="00D51C3E">
        <w:trPr>
          <w:trHeight w:val="1088"/>
          <w:jc w:val="center"/>
        </w:trPr>
        <w:tc>
          <w:tcPr>
            <w:tcW w:w="9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1C3E" w:rsidRPr="00A67382" w:rsidRDefault="00D51C3E" w:rsidP="00D51C3E">
            <w:pPr>
              <w:spacing w:line="276" w:lineRule="auto"/>
              <w:jc w:val="center"/>
              <w:rPr>
                <w:lang w:val="hy-AM"/>
              </w:rPr>
            </w:pPr>
          </w:p>
        </w:tc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3E" w:rsidRPr="00E748DE" w:rsidRDefault="00D51C3E" w:rsidP="00D51C3E">
            <w:pPr>
              <w:spacing w:line="276" w:lineRule="auto"/>
              <w:jc w:val="center"/>
              <w:rPr>
                <w:b/>
                <w:i/>
                <w:lang w:val="hy-AM"/>
              </w:rPr>
            </w:pPr>
            <w:r w:rsidRPr="00E748DE">
              <w:rPr>
                <w:b/>
                <w:i/>
                <w:lang w:val="hy-AM"/>
              </w:rPr>
              <w:t>Ազդեցություն՝ բացառիկ իրավունքների սահմանման տեսանկյունից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3E" w:rsidRPr="00A67382" w:rsidRDefault="00F559AB" w:rsidP="00D51C3E">
            <w:pPr>
              <w:spacing w:line="276" w:lineRule="auto"/>
              <w:jc w:val="center"/>
            </w:pPr>
            <w:r w:rsidRPr="00A67382">
              <w:rPr>
                <w:lang w:val="hy-AM"/>
              </w:rPr>
              <w:t>Այո՛/Ո՛չ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3E" w:rsidRPr="00A67382" w:rsidRDefault="00F559AB" w:rsidP="00D51C3E">
            <w:pPr>
              <w:spacing w:line="276" w:lineRule="auto"/>
              <w:jc w:val="center"/>
            </w:pPr>
            <w:r w:rsidRPr="00A67382">
              <w:rPr>
                <w:lang w:val="hy-AM"/>
              </w:rPr>
              <w:t>Այո՛/Ո՛չ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3E" w:rsidRPr="00A67382" w:rsidRDefault="00F559AB" w:rsidP="00D51C3E">
            <w:pPr>
              <w:spacing w:line="276" w:lineRule="auto"/>
              <w:jc w:val="center"/>
            </w:pPr>
            <w:r w:rsidRPr="00A67382">
              <w:rPr>
                <w:lang w:val="hy-AM"/>
              </w:rPr>
              <w:t>Այո՛/Ո՛չ</w:t>
            </w:r>
          </w:p>
        </w:tc>
      </w:tr>
      <w:tr w:rsidR="00D51C3E" w:rsidRPr="00A67382" w:rsidTr="00D51C3E">
        <w:trPr>
          <w:trHeight w:val="1088"/>
          <w:jc w:val="center"/>
        </w:trPr>
        <w:tc>
          <w:tcPr>
            <w:tcW w:w="9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3E" w:rsidRPr="00A67382" w:rsidRDefault="00D51C3E" w:rsidP="00D51C3E">
            <w:pPr>
              <w:spacing w:line="276" w:lineRule="auto"/>
              <w:jc w:val="center"/>
              <w:rPr>
                <w:lang w:val="hy-AM"/>
              </w:rPr>
            </w:pPr>
          </w:p>
        </w:tc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3E" w:rsidRPr="00A67382" w:rsidRDefault="00D51C3E" w:rsidP="00D51C3E">
            <w:pPr>
              <w:spacing w:line="276" w:lineRule="auto"/>
              <w:jc w:val="center"/>
              <w:rPr>
                <w:lang w:val="hy-AM"/>
              </w:rPr>
            </w:pPr>
            <w:r w:rsidRPr="00A67382">
              <w:rPr>
                <w:lang w:val="hy-AM"/>
              </w:rPr>
              <w:t>....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3E" w:rsidRPr="00A67382" w:rsidRDefault="00D51C3E" w:rsidP="00D51C3E">
            <w:pPr>
              <w:spacing w:line="276" w:lineRule="auto"/>
              <w:jc w:val="center"/>
              <w:rPr>
                <w:lang w:val="hy-AM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3E" w:rsidRPr="00A67382" w:rsidRDefault="00D51C3E" w:rsidP="00D51C3E">
            <w:pPr>
              <w:spacing w:line="276" w:lineRule="auto"/>
              <w:jc w:val="center"/>
              <w:rPr>
                <w:lang w:val="hy-AM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3E" w:rsidRPr="00A67382" w:rsidRDefault="00D51C3E" w:rsidP="00D51C3E">
            <w:pPr>
              <w:spacing w:line="276" w:lineRule="auto"/>
              <w:jc w:val="center"/>
              <w:rPr>
                <w:lang w:val="hy-AM"/>
              </w:rPr>
            </w:pPr>
          </w:p>
        </w:tc>
      </w:tr>
    </w:tbl>
    <w:p w:rsidR="00D51C3E" w:rsidRPr="00A67382" w:rsidRDefault="00D51C3E" w:rsidP="00D51C3E">
      <w:pPr>
        <w:spacing w:line="360" w:lineRule="auto"/>
        <w:ind w:firstLine="540"/>
        <w:jc w:val="both"/>
        <w:rPr>
          <w:rFonts w:cs="GHEAGrapalat"/>
          <w:sz w:val="24"/>
          <w:szCs w:val="24"/>
          <w:lang w:val="hy-AM" w:eastAsia="en-GB"/>
        </w:rPr>
      </w:pPr>
    </w:p>
    <w:p w:rsidR="00CC7BBE" w:rsidRPr="00D81635" w:rsidRDefault="00F559AB" w:rsidP="00D81635">
      <w:pPr>
        <w:pStyle w:val="ListParagraph"/>
        <w:numPr>
          <w:ilvl w:val="0"/>
          <w:numId w:val="54"/>
        </w:numPr>
        <w:spacing w:line="360" w:lineRule="auto"/>
        <w:jc w:val="both"/>
        <w:rPr>
          <w:rFonts w:cs="GHEAGrapalat"/>
          <w:sz w:val="24"/>
          <w:szCs w:val="24"/>
          <w:lang w:val="hy-AM" w:eastAsia="en-GB"/>
        </w:rPr>
      </w:pPr>
      <w:r w:rsidRPr="00D81635">
        <w:rPr>
          <w:rFonts w:cs="GHEAGrapalat"/>
          <w:sz w:val="24"/>
          <w:szCs w:val="24"/>
          <w:lang w:val="hy-AM" w:eastAsia="en-GB"/>
        </w:rPr>
        <w:lastRenderedPageBreak/>
        <w:t>Ոլորտային ազդեցությունների</w:t>
      </w:r>
      <w:r w:rsidR="00D741B4">
        <w:rPr>
          <w:rFonts w:cs="GHEAGrapalat"/>
          <w:sz w:val="24"/>
          <w:szCs w:val="24"/>
          <w:lang w:val="hy-AM" w:eastAsia="en-GB"/>
        </w:rPr>
        <w:t xml:space="preserve"> խորացված</w:t>
      </w:r>
      <w:r w:rsidRPr="00D81635">
        <w:rPr>
          <w:rFonts w:cs="GHEAGrapalat"/>
          <w:sz w:val="24"/>
          <w:szCs w:val="24"/>
          <w:lang w:val="hy-AM" w:eastAsia="en-GB"/>
        </w:rPr>
        <w:t xml:space="preserve"> գնահատում պետք է իրականացնեն ոլորտի պատասխանատու պետական կառավարման համապատասխան մարմինները:</w:t>
      </w:r>
    </w:p>
    <w:p w:rsidR="00177553" w:rsidRPr="00D81635" w:rsidRDefault="00177553" w:rsidP="00D81635">
      <w:pPr>
        <w:pStyle w:val="ListParagraph"/>
        <w:numPr>
          <w:ilvl w:val="0"/>
          <w:numId w:val="54"/>
        </w:numPr>
        <w:spacing w:line="360" w:lineRule="auto"/>
        <w:jc w:val="both"/>
        <w:rPr>
          <w:rFonts w:cs="GHEAGrapalat"/>
          <w:sz w:val="24"/>
          <w:szCs w:val="24"/>
          <w:lang w:val="hy-AM" w:eastAsia="en-GB"/>
        </w:rPr>
      </w:pPr>
      <w:r w:rsidRPr="00D81635">
        <w:rPr>
          <w:rFonts w:cs="GHEAGrapalat"/>
          <w:sz w:val="24"/>
          <w:szCs w:val="24"/>
          <w:lang w:val="hy-AM" w:eastAsia="en-GB"/>
        </w:rPr>
        <w:t>Հարցաշարի հարցերից որևէ մեկին</w:t>
      </w:r>
      <w:r w:rsidR="00F559AB" w:rsidRPr="00D81635">
        <w:rPr>
          <w:rFonts w:cs="GHEAGrapalat"/>
          <w:sz w:val="24"/>
          <w:szCs w:val="24"/>
          <w:lang w:val="hy-AM" w:eastAsia="en-GB"/>
        </w:rPr>
        <w:t xml:space="preserve"> (բացառությամբ չեզոքի)</w:t>
      </w:r>
      <w:r w:rsidRPr="00D81635">
        <w:rPr>
          <w:rFonts w:cs="GHEAGrapalat"/>
          <w:sz w:val="24"/>
          <w:szCs w:val="24"/>
          <w:lang w:val="hy-AM" w:eastAsia="en-GB"/>
        </w:rPr>
        <w:t xml:space="preserve"> դրական պատասխանելու դեպքում խնդրի լուծման տարբերակները պետք է ենթարկվեն </w:t>
      </w:r>
      <w:r w:rsidRPr="00D81635">
        <w:rPr>
          <w:rFonts w:cs="GHEAGrapalat"/>
          <w:b/>
          <w:sz w:val="24"/>
          <w:szCs w:val="24"/>
          <w:lang w:val="hy-AM" w:eastAsia="en-GB"/>
        </w:rPr>
        <w:t xml:space="preserve">Խորացված ԿԱԳ </w:t>
      </w:r>
      <w:r w:rsidRPr="00D81635">
        <w:rPr>
          <w:rFonts w:cs="GHEAGrapalat"/>
          <w:sz w:val="24"/>
          <w:szCs w:val="24"/>
          <w:lang w:val="hy-AM" w:eastAsia="en-GB"/>
        </w:rPr>
        <w:t>վերլուծության: Խորացված ԿԱԳ-ի ժամանակ, ի լրումն պարզեցված ԿԱԳ-ի, իրականացվում են հետևյալ քայլերը՝</w:t>
      </w:r>
    </w:p>
    <w:p w:rsidR="00177553" w:rsidRPr="00A67382" w:rsidRDefault="00223373" w:rsidP="00D81635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cs="GHEAGrapalat"/>
          <w:sz w:val="24"/>
          <w:szCs w:val="24"/>
          <w:lang w:val="hy-AM" w:eastAsia="en-GB"/>
        </w:rPr>
      </w:pPr>
      <w:r w:rsidRPr="00A67382">
        <w:rPr>
          <w:rFonts w:cs="GHEAGrapalat"/>
          <w:sz w:val="24"/>
          <w:szCs w:val="24"/>
          <w:lang w:val="hy-AM" w:eastAsia="en-GB"/>
        </w:rPr>
        <w:t>բ</w:t>
      </w:r>
      <w:r w:rsidR="00177553" w:rsidRPr="00A67382">
        <w:rPr>
          <w:rFonts w:cs="GHEAGrapalat"/>
          <w:sz w:val="24"/>
          <w:szCs w:val="24"/>
          <w:lang w:val="hy-AM" w:eastAsia="en-GB"/>
        </w:rPr>
        <w:t>ացահայտված ազդեցությունների խորացված գնահատում՝ որակական և քանակական</w:t>
      </w:r>
      <w:r w:rsidRPr="00A67382">
        <w:rPr>
          <w:rFonts w:cs="GHEAGrapalat"/>
          <w:sz w:val="24"/>
          <w:szCs w:val="24"/>
          <w:lang w:val="hy-AM" w:eastAsia="en-GB"/>
        </w:rPr>
        <w:t>,</w:t>
      </w:r>
      <w:r w:rsidR="00177553" w:rsidRPr="00A67382">
        <w:rPr>
          <w:rFonts w:cs="GHEAGrapalat"/>
          <w:sz w:val="24"/>
          <w:szCs w:val="24"/>
          <w:lang w:val="hy-AM" w:eastAsia="en-GB"/>
        </w:rPr>
        <w:t xml:space="preserve"> </w:t>
      </w:r>
    </w:p>
    <w:p w:rsidR="00F559AB" w:rsidRPr="00A67382" w:rsidRDefault="00F559AB" w:rsidP="00D81635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cs="GHEAGrapalat"/>
          <w:sz w:val="24"/>
          <w:szCs w:val="24"/>
          <w:lang w:val="hy-AM" w:eastAsia="en-GB"/>
        </w:rPr>
      </w:pPr>
      <w:r w:rsidRPr="00A67382">
        <w:rPr>
          <w:rFonts w:cs="GHEAGrapalat"/>
          <w:sz w:val="24"/>
          <w:szCs w:val="24"/>
          <w:lang w:val="hy-AM" w:eastAsia="en-GB"/>
        </w:rPr>
        <w:t xml:space="preserve">միջազգային փորձի ուսումնասիրություն (եթե չի իրականացվել), </w:t>
      </w:r>
    </w:p>
    <w:p w:rsidR="00177553" w:rsidRPr="00A67382" w:rsidRDefault="00223373" w:rsidP="00D81635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cs="GHEAGrapalat"/>
          <w:sz w:val="24"/>
          <w:szCs w:val="24"/>
          <w:lang w:val="hy-AM" w:eastAsia="en-GB"/>
        </w:rPr>
      </w:pPr>
      <w:r w:rsidRPr="00A67382">
        <w:rPr>
          <w:rFonts w:cs="GHEAGrapalat"/>
          <w:sz w:val="24"/>
          <w:szCs w:val="24"/>
          <w:lang w:val="hy-AM" w:eastAsia="en-GB"/>
        </w:rPr>
        <w:t>ա</w:t>
      </w:r>
      <w:r w:rsidR="00177553" w:rsidRPr="00A67382">
        <w:rPr>
          <w:rFonts w:cs="GHEAGrapalat"/>
          <w:sz w:val="24"/>
          <w:szCs w:val="24"/>
          <w:lang w:val="hy-AM" w:eastAsia="en-GB"/>
        </w:rPr>
        <w:t>յլընտրանքային տարբերակ(ներ)ի առաջադրում</w:t>
      </w:r>
      <w:r w:rsidRPr="00A67382">
        <w:rPr>
          <w:rFonts w:cs="GHEAGrapalat"/>
          <w:sz w:val="24"/>
          <w:szCs w:val="24"/>
          <w:lang w:val="hy-AM" w:eastAsia="en-GB"/>
        </w:rPr>
        <w:t>,</w:t>
      </w:r>
    </w:p>
    <w:p w:rsidR="00177553" w:rsidRPr="00A67382" w:rsidRDefault="00223373" w:rsidP="00D81635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cs="GHEAGrapalat"/>
          <w:sz w:val="24"/>
          <w:szCs w:val="24"/>
          <w:lang w:val="hy-AM" w:eastAsia="en-GB"/>
        </w:rPr>
      </w:pPr>
      <w:r w:rsidRPr="00A67382">
        <w:rPr>
          <w:rFonts w:cs="GHEAGrapalat"/>
          <w:sz w:val="24"/>
          <w:szCs w:val="24"/>
          <w:lang w:val="hy-AM" w:eastAsia="en-GB"/>
        </w:rPr>
        <w:t>ա</w:t>
      </w:r>
      <w:r w:rsidR="00177553" w:rsidRPr="00A67382">
        <w:rPr>
          <w:rFonts w:cs="GHEAGrapalat"/>
          <w:sz w:val="24"/>
          <w:szCs w:val="24"/>
          <w:lang w:val="hy-AM" w:eastAsia="en-GB"/>
        </w:rPr>
        <w:t>ռաջադրված տարբերակների ծախսերի և օգուտների խորացված գնահատում</w:t>
      </w:r>
      <w:r w:rsidRPr="00A67382">
        <w:rPr>
          <w:rFonts w:cs="GHEAGrapalat"/>
          <w:sz w:val="24"/>
          <w:szCs w:val="24"/>
          <w:lang w:val="hy-AM" w:eastAsia="en-GB"/>
        </w:rPr>
        <w:t>,</w:t>
      </w:r>
    </w:p>
    <w:p w:rsidR="00F559AB" w:rsidRPr="00A67382" w:rsidRDefault="00F559AB" w:rsidP="00D81635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cs="GHEAGrapalat"/>
          <w:sz w:val="24"/>
          <w:szCs w:val="24"/>
          <w:lang w:val="hy-AM" w:eastAsia="en-GB"/>
        </w:rPr>
      </w:pPr>
      <w:r w:rsidRPr="00A67382">
        <w:rPr>
          <w:rFonts w:cs="GHEAGrapalat"/>
          <w:sz w:val="24"/>
          <w:szCs w:val="24"/>
          <w:lang w:val="hy-AM" w:eastAsia="en-GB"/>
        </w:rPr>
        <w:t xml:space="preserve">լայնամասշտաբ հանրային քննարկումների անցկացում,  </w:t>
      </w:r>
    </w:p>
    <w:p w:rsidR="00177553" w:rsidRPr="00A67382" w:rsidRDefault="00223373" w:rsidP="00D81635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cs="GHEAGrapalat"/>
          <w:sz w:val="24"/>
          <w:szCs w:val="24"/>
          <w:lang w:val="hy-AM" w:eastAsia="en-GB"/>
        </w:rPr>
      </w:pPr>
      <w:r w:rsidRPr="00A67382">
        <w:rPr>
          <w:rFonts w:cs="GHEAGrapalat"/>
          <w:sz w:val="24"/>
          <w:szCs w:val="24"/>
          <w:lang w:val="hy-AM" w:eastAsia="en-GB"/>
        </w:rPr>
        <w:t>տ</w:t>
      </w:r>
      <w:r w:rsidR="00177553" w:rsidRPr="00A67382">
        <w:rPr>
          <w:rFonts w:cs="GHEAGrapalat"/>
          <w:sz w:val="24"/>
          <w:szCs w:val="24"/>
          <w:lang w:val="hy-AM" w:eastAsia="en-GB"/>
        </w:rPr>
        <w:t>արբերակների/տարբերակներով առաջարկվող լուծումների կիրարկման, ինչպես նաև հնարավոր ռիսկերի գնահատում</w:t>
      </w:r>
      <w:r w:rsidRPr="00A67382">
        <w:rPr>
          <w:rFonts w:cs="GHEAGrapalat"/>
          <w:sz w:val="24"/>
          <w:szCs w:val="24"/>
          <w:lang w:val="hy-AM" w:eastAsia="en-GB"/>
        </w:rPr>
        <w:t>:</w:t>
      </w:r>
      <w:r w:rsidR="00177553" w:rsidRPr="00A67382">
        <w:rPr>
          <w:rFonts w:cs="GHEAGrapalat"/>
          <w:sz w:val="24"/>
          <w:szCs w:val="24"/>
          <w:lang w:val="hy-AM" w:eastAsia="en-GB"/>
        </w:rPr>
        <w:t xml:space="preserve"> </w:t>
      </w:r>
    </w:p>
    <w:p w:rsidR="00CC7BBE" w:rsidRPr="00D81635" w:rsidRDefault="00177553" w:rsidP="00D81635">
      <w:pPr>
        <w:pStyle w:val="ListParagraph"/>
        <w:numPr>
          <w:ilvl w:val="0"/>
          <w:numId w:val="54"/>
        </w:numPr>
        <w:spacing w:line="360" w:lineRule="auto"/>
        <w:jc w:val="both"/>
        <w:rPr>
          <w:rFonts w:cs="GHEAGrapalat"/>
          <w:sz w:val="24"/>
          <w:szCs w:val="24"/>
          <w:lang w:val="hy-AM" w:eastAsia="en-GB"/>
        </w:rPr>
      </w:pPr>
      <w:r w:rsidRPr="00D81635">
        <w:rPr>
          <w:rFonts w:cs="GHEAGrapalat"/>
          <w:sz w:val="24"/>
          <w:szCs w:val="24"/>
          <w:lang w:val="hy-AM" w:eastAsia="en-GB"/>
        </w:rPr>
        <w:t>Այն դեպքերում</w:t>
      </w:r>
      <w:r w:rsidR="00870CCC" w:rsidRPr="00D81635">
        <w:rPr>
          <w:rFonts w:cs="GHEAGrapalat"/>
          <w:sz w:val="24"/>
          <w:szCs w:val="24"/>
          <w:lang w:val="hy-AM" w:eastAsia="en-GB"/>
        </w:rPr>
        <w:t>,</w:t>
      </w:r>
      <w:r w:rsidRPr="00D81635">
        <w:rPr>
          <w:rFonts w:cs="GHEAGrapalat"/>
          <w:sz w:val="24"/>
          <w:szCs w:val="24"/>
          <w:lang w:val="hy-AM" w:eastAsia="en-GB"/>
        </w:rPr>
        <w:t xml:space="preserve"> երբ գնահատվում է</w:t>
      </w:r>
      <w:r w:rsidR="00870CCC" w:rsidRPr="00D81635">
        <w:rPr>
          <w:rFonts w:cs="GHEAGrapalat"/>
          <w:sz w:val="24"/>
          <w:szCs w:val="24"/>
          <w:lang w:val="hy-AM" w:eastAsia="en-GB"/>
        </w:rPr>
        <w:t>,</w:t>
      </w:r>
      <w:r w:rsidRPr="00D81635">
        <w:rPr>
          <w:rFonts w:cs="GHEAGrapalat"/>
          <w:sz w:val="24"/>
          <w:szCs w:val="24"/>
          <w:lang w:val="hy-AM" w:eastAsia="en-GB"/>
        </w:rPr>
        <w:t xml:space="preserve"> որ խնդրի լուծումը կարող է ենթադրել տարբեր ոլորտների վրա զգալի </w:t>
      </w:r>
      <w:r w:rsidR="00870CCC" w:rsidRPr="00D81635">
        <w:rPr>
          <w:rFonts w:cs="GHEAGrapalat"/>
          <w:sz w:val="24"/>
          <w:szCs w:val="24"/>
          <w:lang w:val="hy-AM" w:eastAsia="en-GB"/>
        </w:rPr>
        <w:t>ազդեցություն,</w:t>
      </w:r>
      <w:r w:rsidRPr="00D81635">
        <w:rPr>
          <w:rFonts w:cs="GHEAGrapalat"/>
          <w:sz w:val="24"/>
          <w:szCs w:val="24"/>
          <w:lang w:val="hy-AM" w:eastAsia="en-GB"/>
        </w:rPr>
        <w:t xml:space="preserve"> նախագիծը մշակող մարմինը կարող </w:t>
      </w:r>
      <w:r w:rsidR="00870CCC" w:rsidRPr="00D81635">
        <w:rPr>
          <w:rFonts w:cs="GHEAGrapalat"/>
          <w:sz w:val="24"/>
          <w:szCs w:val="24"/>
          <w:lang w:val="hy-AM" w:eastAsia="en-GB"/>
        </w:rPr>
        <w:t xml:space="preserve">է </w:t>
      </w:r>
      <w:r w:rsidRPr="00D81635">
        <w:rPr>
          <w:rFonts w:cs="GHEAGrapalat"/>
          <w:sz w:val="24"/>
          <w:szCs w:val="24"/>
          <w:lang w:val="hy-AM" w:eastAsia="en-GB"/>
        </w:rPr>
        <w:t xml:space="preserve">ձևավորել միջգերատեսչական աշխատանքային խումբ խորացված ԿԱԳ իրականացնելու նպատակով: </w:t>
      </w:r>
    </w:p>
    <w:p w:rsidR="00CC7BBE" w:rsidRPr="00D81635" w:rsidRDefault="0042202F" w:rsidP="00D81635">
      <w:pPr>
        <w:pStyle w:val="ListParagraph"/>
        <w:numPr>
          <w:ilvl w:val="0"/>
          <w:numId w:val="54"/>
        </w:numPr>
        <w:spacing w:line="360" w:lineRule="auto"/>
        <w:jc w:val="both"/>
        <w:rPr>
          <w:sz w:val="24"/>
          <w:szCs w:val="24"/>
          <w:lang w:val="hy-AM" w:eastAsia="en-GB"/>
        </w:rPr>
      </w:pPr>
      <w:r w:rsidRPr="00D81635">
        <w:rPr>
          <w:sz w:val="24"/>
          <w:szCs w:val="24"/>
          <w:lang w:val="hy-AM" w:eastAsia="en-GB"/>
        </w:rPr>
        <w:t>ԿԱԳ վերլուծությունների որակի գնահատում</w:t>
      </w:r>
      <w:r w:rsidRPr="00D81635">
        <w:rPr>
          <w:rFonts w:cs="Tahoma"/>
          <w:sz w:val="24"/>
          <w:szCs w:val="24"/>
          <w:lang w:val="hy-AM"/>
        </w:rPr>
        <w:t xml:space="preserve"> ապահովելու նպատակով  </w:t>
      </w:r>
      <w:r w:rsidR="001916A8" w:rsidRPr="00D81635">
        <w:rPr>
          <w:rFonts w:cs="Tahoma"/>
          <w:sz w:val="24"/>
          <w:szCs w:val="24"/>
          <w:lang w:val="hy-AM"/>
        </w:rPr>
        <w:t>«Պարզ</w:t>
      </w:r>
      <w:r w:rsidRPr="00D81635">
        <w:rPr>
          <w:rFonts w:cs="Tahoma"/>
          <w:sz w:val="24"/>
          <w:szCs w:val="24"/>
          <w:lang w:val="hy-AM"/>
        </w:rPr>
        <w:t>եցված</w:t>
      </w:r>
      <w:r w:rsidR="001916A8" w:rsidRPr="00D81635">
        <w:rPr>
          <w:rFonts w:cs="Tahoma"/>
          <w:sz w:val="24"/>
          <w:szCs w:val="24"/>
          <w:lang w:val="hy-AM"/>
        </w:rPr>
        <w:t>» կամ «Խորացված» ԿԱԳ վերլու</w:t>
      </w:r>
      <w:r w:rsidRPr="00D81635">
        <w:rPr>
          <w:rFonts w:cs="Tahoma"/>
          <w:sz w:val="24"/>
          <w:szCs w:val="24"/>
          <w:lang w:val="hy-AM"/>
        </w:rPr>
        <w:t>ծությու</w:t>
      </w:r>
      <w:r w:rsidR="001916A8" w:rsidRPr="00D81635">
        <w:rPr>
          <w:rFonts w:cs="Tahoma"/>
          <w:sz w:val="24"/>
          <w:szCs w:val="24"/>
          <w:lang w:val="hy-AM"/>
        </w:rPr>
        <w:t>ն</w:t>
      </w:r>
      <w:r w:rsidRPr="00D81635">
        <w:rPr>
          <w:rFonts w:cs="Tahoma"/>
          <w:sz w:val="24"/>
          <w:szCs w:val="24"/>
          <w:lang w:val="hy-AM"/>
        </w:rPr>
        <w:t xml:space="preserve">ները և իրավական ակտի նախագիծը պետք է </w:t>
      </w:r>
      <w:r w:rsidR="00816B6F" w:rsidRPr="00D81635">
        <w:rPr>
          <w:rFonts w:cs="Tahoma"/>
          <w:sz w:val="24"/>
          <w:szCs w:val="24"/>
          <w:lang w:val="hy-AM"/>
        </w:rPr>
        <w:t>ներկայացվ</w:t>
      </w:r>
      <w:r w:rsidR="00364D0C" w:rsidRPr="00D81635">
        <w:rPr>
          <w:rFonts w:cs="Tahoma"/>
          <w:sz w:val="24"/>
          <w:szCs w:val="24"/>
          <w:lang w:val="hy-AM"/>
        </w:rPr>
        <w:t>են</w:t>
      </w:r>
      <w:r w:rsidR="00816B6F" w:rsidRPr="00D81635">
        <w:rPr>
          <w:rFonts w:cs="Tahoma"/>
          <w:sz w:val="24"/>
          <w:szCs w:val="24"/>
          <w:lang w:val="hy-AM"/>
        </w:rPr>
        <w:t xml:space="preserve"> </w:t>
      </w:r>
      <w:r w:rsidR="00842053" w:rsidRPr="00D81635">
        <w:rPr>
          <w:sz w:val="24"/>
          <w:szCs w:val="24"/>
          <w:lang w:val="hy-AM" w:eastAsia="en-GB"/>
        </w:rPr>
        <w:t xml:space="preserve">Կարգավորման </w:t>
      </w:r>
      <w:r w:rsidR="00870CCC" w:rsidRPr="00D81635">
        <w:rPr>
          <w:sz w:val="24"/>
          <w:szCs w:val="24"/>
          <w:lang w:val="hy-AM" w:eastAsia="en-GB"/>
        </w:rPr>
        <w:t>կ</w:t>
      </w:r>
      <w:r w:rsidR="00842053" w:rsidRPr="00D81635">
        <w:rPr>
          <w:sz w:val="24"/>
          <w:szCs w:val="24"/>
          <w:lang w:val="hy-AM" w:eastAsia="en-GB"/>
        </w:rPr>
        <w:t xml:space="preserve">ենտրոնական </w:t>
      </w:r>
      <w:r w:rsidR="00870CCC" w:rsidRPr="00D81635">
        <w:rPr>
          <w:sz w:val="24"/>
          <w:szCs w:val="24"/>
          <w:lang w:val="hy-AM" w:eastAsia="en-GB"/>
        </w:rPr>
        <w:t>մ</w:t>
      </w:r>
      <w:r w:rsidR="00842053" w:rsidRPr="00D81635">
        <w:rPr>
          <w:sz w:val="24"/>
          <w:szCs w:val="24"/>
          <w:lang w:val="hy-AM" w:eastAsia="en-GB"/>
        </w:rPr>
        <w:t>արմնի</w:t>
      </w:r>
      <w:r w:rsidR="00816B6F" w:rsidRPr="00D81635">
        <w:rPr>
          <w:sz w:val="24"/>
          <w:szCs w:val="24"/>
          <w:lang w:val="hy-AM" w:eastAsia="en-GB"/>
        </w:rPr>
        <w:t>ն:</w:t>
      </w:r>
      <w:r w:rsidR="00842053" w:rsidRPr="00D81635">
        <w:rPr>
          <w:sz w:val="24"/>
          <w:szCs w:val="24"/>
          <w:lang w:val="hy-AM" w:eastAsia="en-GB"/>
        </w:rPr>
        <w:t xml:space="preserve"> </w:t>
      </w:r>
    </w:p>
    <w:p w:rsidR="00CC7BBE" w:rsidRPr="00A67382" w:rsidRDefault="00816B6F" w:rsidP="00D81635">
      <w:pPr>
        <w:pStyle w:val="ListParagraph"/>
        <w:numPr>
          <w:ilvl w:val="0"/>
          <w:numId w:val="54"/>
        </w:numPr>
        <w:spacing w:line="360" w:lineRule="auto"/>
        <w:jc w:val="both"/>
        <w:rPr>
          <w:color w:val="000000"/>
          <w:shd w:val="clear" w:color="auto" w:fill="FFFFFF"/>
          <w:lang w:val="hy-AM"/>
        </w:rPr>
      </w:pPr>
      <w:r w:rsidRPr="00D81635">
        <w:rPr>
          <w:sz w:val="24"/>
          <w:szCs w:val="24"/>
          <w:lang w:val="hy-AM" w:eastAsia="en-GB"/>
        </w:rPr>
        <w:t xml:space="preserve">Կարգավորման </w:t>
      </w:r>
      <w:r w:rsidR="00675797" w:rsidRPr="00D81635">
        <w:rPr>
          <w:sz w:val="24"/>
          <w:szCs w:val="24"/>
          <w:lang w:val="hy-AM" w:eastAsia="en-GB"/>
        </w:rPr>
        <w:t>կ</w:t>
      </w:r>
      <w:r w:rsidRPr="00D81635">
        <w:rPr>
          <w:sz w:val="24"/>
          <w:szCs w:val="24"/>
          <w:lang w:val="hy-AM" w:eastAsia="en-GB"/>
        </w:rPr>
        <w:t xml:space="preserve">ենտրոնական </w:t>
      </w:r>
      <w:r w:rsidR="00675797" w:rsidRPr="00D81635">
        <w:rPr>
          <w:sz w:val="24"/>
          <w:szCs w:val="24"/>
          <w:lang w:val="hy-AM" w:eastAsia="en-GB"/>
        </w:rPr>
        <w:t>մ</w:t>
      </w:r>
      <w:r w:rsidRPr="00D81635">
        <w:rPr>
          <w:sz w:val="24"/>
          <w:szCs w:val="24"/>
          <w:lang w:val="hy-AM" w:eastAsia="en-GB"/>
        </w:rPr>
        <w:t>արմն</w:t>
      </w:r>
      <w:r w:rsidR="00BE009A">
        <w:rPr>
          <w:sz w:val="24"/>
          <w:szCs w:val="24"/>
          <w:lang w:val="hy-AM" w:eastAsia="en-GB"/>
        </w:rPr>
        <w:t>ի լիազորությունները</w:t>
      </w:r>
      <w:r w:rsidR="00364D0C" w:rsidRPr="00D81635">
        <w:rPr>
          <w:sz w:val="24"/>
          <w:szCs w:val="24"/>
          <w:lang w:val="hy-AM" w:eastAsia="en-GB"/>
        </w:rPr>
        <w:t xml:space="preserve"> առաջարկվում է </w:t>
      </w:r>
      <w:r w:rsidRPr="00D81635">
        <w:rPr>
          <w:sz w:val="24"/>
          <w:szCs w:val="24"/>
          <w:lang w:val="hy-AM" w:eastAsia="en-GB"/>
        </w:rPr>
        <w:t xml:space="preserve"> </w:t>
      </w:r>
      <w:r w:rsidR="00BE009A">
        <w:rPr>
          <w:sz w:val="24"/>
          <w:szCs w:val="24"/>
          <w:lang w:val="hy-AM" w:eastAsia="en-GB"/>
        </w:rPr>
        <w:t>վերապահել</w:t>
      </w:r>
      <w:r w:rsidRPr="00D81635">
        <w:rPr>
          <w:sz w:val="24"/>
          <w:szCs w:val="24"/>
          <w:lang w:val="hy-AM" w:eastAsia="en-GB"/>
        </w:rPr>
        <w:t xml:space="preserve"> ՀՀ վարչապետի</w:t>
      </w:r>
      <w:r w:rsidR="00364D0C" w:rsidRPr="00D81635">
        <w:rPr>
          <w:sz w:val="24"/>
          <w:szCs w:val="24"/>
          <w:lang w:val="hy-AM" w:eastAsia="en-GB"/>
        </w:rPr>
        <w:t xml:space="preserve"> աշխատակազմի</w:t>
      </w:r>
      <w:r w:rsidRPr="00D81635">
        <w:rPr>
          <w:sz w:val="24"/>
          <w:szCs w:val="24"/>
          <w:lang w:val="hy-AM" w:eastAsia="en-GB"/>
        </w:rPr>
        <w:t xml:space="preserve"> Կարգավորման ազդեցության գնահատման </w:t>
      </w:r>
      <w:r w:rsidR="00BE009A">
        <w:rPr>
          <w:sz w:val="24"/>
          <w:szCs w:val="24"/>
          <w:lang w:val="hy-AM" w:eastAsia="en-GB"/>
        </w:rPr>
        <w:t>վարչությա</w:t>
      </w:r>
      <w:r w:rsidRPr="00D81635">
        <w:rPr>
          <w:sz w:val="24"/>
          <w:szCs w:val="24"/>
          <w:lang w:val="hy-AM" w:eastAsia="en-GB"/>
        </w:rPr>
        <w:t>նը, որը</w:t>
      </w:r>
      <w:r w:rsidR="00675797" w:rsidRPr="00D81635">
        <w:rPr>
          <w:sz w:val="24"/>
          <w:szCs w:val="24"/>
          <w:lang w:val="hy-AM" w:eastAsia="en-GB"/>
        </w:rPr>
        <w:t>,</w:t>
      </w:r>
      <w:r w:rsidRPr="00D81635">
        <w:rPr>
          <w:sz w:val="24"/>
          <w:szCs w:val="24"/>
          <w:lang w:val="hy-AM" w:eastAsia="en-GB"/>
        </w:rPr>
        <w:t xml:space="preserve"> ի</w:t>
      </w:r>
      <w:r w:rsidR="004F2644" w:rsidRPr="00D81635">
        <w:rPr>
          <w:sz w:val="24"/>
          <w:szCs w:val="24"/>
          <w:lang w:val="hy-AM" w:eastAsia="en-GB"/>
        </w:rPr>
        <w:t xml:space="preserve">  </w:t>
      </w:r>
      <w:r w:rsidR="004F2644" w:rsidRPr="00D81635">
        <w:rPr>
          <w:color w:val="000000"/>
          <w:sz w:val="24"/>
          <w:szCs w:val="24"/>
          <w:shd w:val="clear" w:color="auto" w:fill="FFFFFF"/>
          <w:lang w:val="hy-AM"/>
        </w:rPr>
        <w:t xml:space="preserve">թիվս այլ գործառույթների, պետք է իրականացնի (i) ԿԱԳ մեթոդաբանության մշակման և տեղայնացման </w:t>
      </w:r>
      <w:r w:rsidR="004F2644" w:rsidRPr="00D81635">
        <w:rPr>
          <w:color w:val="000000"/>
          <w:sz w:val="24"/>
          <w:szCs w:val="24"/>
          <w:shd w:val="clear" w:color="auto" w:fill="FFFFFF"/>
          <w:lang w:val="hy-AM"/>
        </w:rPr>
        <w:lastRenderedPageBreak/>
        <w:t>աշխատանքներ, (ii) ԿԱԳ համակարգի թե</w:t>
      </w:r>
      <w:r w:rsidR="00675797" w:rsidRPr="00D81635">
        <w:rPr>
          <w:color w:val="000000"/>
          <w:sz w:val="24"/>
          <w:szCs w:val="24"/>
          <w:shd w:val="clear" w:color="auto" w:fill="FFFFFF"/>
          <w:lang w:val="hy-AM"/>
        </w:rPr>
        <w:t>՛</w:t>
      </w:r>
      <w:r w:rsidR="004F2644" w:rsidRPr="00D81635">
        <w:rPr>
          <w:color w:val="000000"/>
          <w:sz w:val="24"/>
          <w:szCs w:val="24"/>
          <w:shd w:val="clear" w:color="auto" w:fill="FFFFFF"/>
          <w:lang w:val="hy-AM"/>
        </w:rPr>
        <w:t xml:space="preserve"> ներդրման շրջանակներում և  թե</w:t>
      </w:r>
      <w:r w:rsidR="00675797" w:rsidRPr="00D81635">
        <w:rPr>
          <w:color w:val="000000"/>
          <w:sz w:val="24"/>
          <w:szCs w:val="24"/>
          <w:shd w:val="clear" w:color="auto" w:fill="FFFFFF"/>
          <w:lang w:val="hy-AM"/>
        </w:rPr>
        <w:t>՛</w:t>
      </w:r>
      <w:r w:rsidR="004F2644" w:rsidRPr="00D81635">
        <w:rPr>
          <w:color w:val="000000"/>
          <w:sz w:val="24"/>
          <w:szCs w:val="24"/>
          <w:shd w:val="clear" w:color="auto" w:fill="FFFFFF"/>
          <w:lang w:val="hy-AM"/>
        </w:rPr>
        <w:t xml:space="preserve"> ներդրմանը հաջորդող փուլերում ուղեցույցներ</w:t>
      </w:r>
      <w:r w:rsidR="0081181D" w:rsidRPr="00D81635">
        <w:rPr>
          <w:color w:val="000000"/>
          <w:sz w:val="24"/>
          <w:szCs w:val="24"/>
          <w:shd w:val="clear" w:color="auto" w:fill="FFFFFF"/>
          <w:lang w:val="hy-AM"/>
        </w:rPr>
        <w:t>ի</w:t>
      </w:r>
      <w:r w:rsidR="004F2644" w:rsidRPr="00D81635">
        <w:rPr>
          <w:color w:val="000000"/>
          <w:sz w:val="24"/>
          <w:szCs w:val="24"/>
          <w:shd w:val="clear" w:color="auto" w:fill="FFFFFF"/>
          <w:lang w:val="hy-AM"/>
        </w:rPr>
        <w:t xml:space="preserve"> և ԿԱԳ մեթոդաբանության ձեռնարկներ</w:t>
      </w:r>
      <w:r w:rsidR="0081181D" w:rsidRPr="00D81635">
        <w:rPr>
          <w:color w:val="000000"/>
          <w:sz w:val="24"/>
          <w:szCs w:val="24"/>
          <w:shd w:val="clear" w:color="auto" w:fill="FFFFFF"/>
          <w:lang w:val="hy-AM"/>
        </w:rPr>
        <w:t>ի մշակում</w:t>
      </w:r>
      <w:r w:rsidR="004F2644" w:rsidRPr="00D81635">
        <w:rPr>
          <w:color w:val="000000"/>
          <w:sz w:val="24"/>
          <w:szCs w:val="24"/>
          <w:shd w:val="clear" w:color="auto" w:fill="FFFFFF"/>
          <w:lang w:val="hy-AM"/>
        </w:rPr>
        <w:t>, (iii) ԿԱԳ իրականացման բոլոր փուլերի վերաբերյալ</w:t>
      </w:r>
      <w:r w:rsidR="0081181D" w:rsidRPr="00D81635">
        <w:rPr>
          <w:color w:val="000000"/>
          <w:sz w:val="24"/>
          <w:szCs w:val="24"/>
          <w:shd w:val="clear" w:color="auto" w:fill="FFFFFF"/>
          <w:lang w:val="hy-AM"/>
        </w:rPr>
        <w:t xml:space="preserve"> դասընթացների կազմակերպում</w:t>
      </w:r>
      <w:r w:rsidR="004F2644" w:rsidRPr="00D81635">
        <w:rPr>
          <w:color w:val="000000"/>
          <w:sz w:val="24"/>
          <w:szCs w:val="24"/>
          <w:shd w:val="clear" w:color="auto" w:fill="FFFFFF"/>
          <w:lang w:val="hy-AM"/>
        </w:rPr>
        <w:t>, (iv) ԿԱԳ վերահսկողություն՝ հանդիսանալով ԿԱԳ իրականացնող մարմիններին ուղղորդող և որակի վերահսկողություն իրականացնող մարմին, ինչպես նաև (v) երկրում քաղաքականության մշակման բարելավման շարունակական գործընթացի վերաբերյալ</w:t>
      </w:r>
      <w:r w:rsidR="0081181D" w:rsidRPr="00D81635">
        <w:rPr>
          <w:color w:val="000000"/>
          <w:sz w:val="24"/>
          <w:szCs w:val="24"/>
          <w:shd w:val="clear" w:color="auto" w:fill="FFFFFF"/>
          <w:lang w:val="hy-AM"/>
        </w:rPr>
        <w:t xml:space="preserve"> առաջարկությունների մշակում և ներկայացում</w:t>
      </w:r>
      <w:r w:rsidR="00675797" w:rsidRPr="00D81635">
        <w:rPr>
          <w:color w:val="000000"/>
          <w:sz w:val="24"/>
          <w:szCs w:val="24"/>
          <w:shd w:val="clear" w:color="auto" w:fill="FFFFFF"/>
          <w:lang w:val="hy-AM"/>
        </w:rPr>
        <w:t>:</w:t>
      </w:r>
    </w:p>
    <w:p w:rsidR="00CC7BBE" w:rsidRPr="00D81635" w:rsidRDefault="004208BA" w:rsidP="00D81635">
      <w:pPr>
        <w:pStyle w:val="ListParagraph"/>
        <w:numPr>
          <w:ilvl w:val="0"/>
          <w:numId w:val="54"/>
        </w:numPr>
        <w:spacing w:line="360" w:lineRule="auto"/>
        <w:jc w:val="both"/>
        <w:rPr>
          <w:rFonts w:cs="Tahoma"/>
          <w:sz w:val="24"/>
          <w:szCs w:val="24"/>
          <w:lang w:val="hy-AM"/>
        </w:rPr>
      </w:pPr>
      <w:r w:rsidRPr="00BE009A">
        <w:rPr>
          <w:color w:val="000000"/>
          <w:sz w:val="24"/>
          <w:szCs w:val="24"/>
          <w:shd w:val="clear" w:color="auto" w:fill="FFFFFF"/>
          <w:lang w:val="hy-AM"/>
        </w:rPr>
        <w:t>Ինչպես արդեն նշվեց,</w:t>
      </w:r>
      <w:r w:rsidRPr="00D81635">
        <w:rPr>
          <w:rFonts w:cs="Tahoma"/>
          <w:sz w:val="24"/>
          <w:szCs w:val="24"/>
          <w:lang w:val="hy-AM"/>
        </w:rPr>
        <w:t xml:space="preserve"> Հանրային քննարկումները ԿԱԳ գործընթացի անբաժանելի մասն են կազմում, կարող են իրականացվել ԿԱԳ վերլուծության ցանկացած փուլում և ուղղակիորեն կապված են կառավարության պետական կառավարման թափանցիկության, մասնակցության և հաշվետվողականության սկզբունքների հետ: ՀՀ-ում արդեն իսկ գործում է </w:t>
      </w:r>
      <w:r w:rsidRPr="00D81635">
        <w:rPr>
          <w:rFonts w:cs="Tahoma"/>
          <w:sz w:val="24"/>
          <w:szCs w:val="24"/>
          <w:shd w:val="clear" w:color="auto" w:fill="FFFFFF"/>
          <w:lang w:val="hy-AM"/>
        </w:rPr>
        <w:t>ի</w:t>
      </w:r>
      <w:r w:rsidRPr="00D81635">
        <w:rPr>
          <w:rFonts w:cs="Tahoma"/>
          <w:sz w:val="24"/>
          <w:szCs w:val="24"/>
          <w:lang w:val="hy-AM"/>
        </w:rPr>
        <w:t>րավական ակտերի նախագծերի հրապարակման միասնական հարթակ՝ e-draft.am, որը թույլ է տալիս քաղաքացիներին, քաղաքացիական հասարակությանը և բիզնես ոլորտի ներկայացուցիչներին ծանոթանալ տեղադրված իրավական ակտերի նախագծերին, դրանց հիմնավորումներին և այլ կից փաստաթղթերին, ներկայացնել առաջարկություններ, ծանոթանալ նախագծերի առաջարկությունների ամփոփաթերթին, ընդունված առաջարկություններին կամ դրանք չընդունելու հիմնավորումներին: Հաշվի առնելով e-draft.am կայքի գոյության փաստը</w:t>
      </w:r>
      <w:r w:rsidR="00442C5C" w:rsidRPr="00D81635">
        <w:rPr>
          <w:rFonts w:cs="Tahoma"/>
          <w:sz w:val="24"/>
          <w:szCs w:val="24"/>
          <w:lang w:val="hy-AM"/>
        </w:rPr>
        <w:t>՝</w:t>
      </w:r>
      <w:r w:rsidRPr="00D81635">
        <w:rPr>
          <w:rFonts w:cs="Tahoma"/>
          <w:sz w:val="24"/>
          <w:szCs w:val="24"/>
          <w:lang w:val="hy-AM"/>
        </w:rPr>
        <w:t xml:space="preserve"> կարող ենք ԿԱԳ գործընթացում որպես հանրային քննարկումների իրականացման գործիք դիտարկել նաև e-draft.am-ը՝ իրականացնելով համապատասխան ծրագրային փոփոխություններ:</w:t>
      </w:r>
    </w:p>
    <w:p w:rsidR="00CC7BBE" w:rsidRPr="00CC7BBE" w:rsidRDefault="001001FC" w:rsidP="00D81635">
      <w:pPr>
        <w:pStyle w:val="ListParagraph"/>
        <w:numPr>
          <w:ilvl w:val="0"/>
          <w:numId w:val="54"/>
        </w:numPr>
        <w:spacing w:line="360" w:lineRule="auto"/>
        <w:jc w:val="both"/>
        <w:rPr>
          <w:sz w:val="24"/>
          <w:szCs w:val="24"/>
          <w:shd w:val="clear" w:color="auto" w:fill="FFFFFF"/>
          <w:lang w:val="hy-AM"/>
        </w:rPr>
      </w:pPr>
      <w:r w:rsidRPr="00CC7BBE">
        <w:rPr>
          <w:color w:val="000000"/>
          <w:sz w:val="24"/>
          <w:szCs w:val="24"/>
          <w:shd w:val="clear" w:color="auto" w:fill="FFFFFF"/>
          <w:lang w:val="hy-AM"/>
        </w:rPr>
        <w:t xml:space="preserve">ԿԱԳ համակարգի կայուն ներդրման </w:t>
      </w:r>
      <w:r w:rsidR="0054212E">
        <w:rPr>
          <w:color w:val="000000"/>
          <w:sz w:val="24"/>
          <w:szCs w:val="24"/>
          <w:shd w:val="clear" w:color="auto" w:fill="FFFFFF"/>
          <w:lang w:val="hy-AM"/>
        </w:rPr>
        <w:t>համտեքստում</w:t>
      </w:r>
      <w:r w:rsidR="00BA4A70" w:rsidRPr="00CC7BBE">
        <w:rPr>
          <w:color w:val="000000"/>
          <w:sz w:val="24"/>
          <w:szCs w:val="24"/>
          <w:shd w:val="clear" w:color="auto" w:fill="FFFFFF"/>
          <w:lang w:val="hy-AM"/>
        </w:rPr>
        <w:t>՝</w:t>
      </w:r>
      <w:r w:rsidRPr="00CC7BBE">
        <w:rPr>
          <w:color w:val="000000"/>
          <w:sz w:val="24"/>
          <w:szCs w:val="24"/>
          <w:shd w:val="clear" w:color="auto" w:fill="FFFFFF"/>
          <w:lang w:val="hy-AM"/>
        </w:rPr>
        <w:t xml:space="preserve"> մեծ կարևորություն է տրվում կարողությունների զարգացմանը: Այս տեսանկյունից նախկինում իրականացվել են մի շարք միջոցառումներ, մասնավորապես՝ </w:t>
      </w:r>
      <w:r w:rsidRPr="00CC7BBE">
        <w:rPr>
          <w:rFonts w:cs="Arial"/>
          <w:sz w:val="24"/>
          <w:szCs w:val="24"/>
          <w:lang w:val="hy-AM"/>
        </w:rPr>
        <w:t>Հայաստանի</w:t>
      </w:r>
      <w:r w:rsidRPr="00CC7BBE">
        <w:rPr>
          <w:rFonts w:cs="Arial"/>
          <w:sz w:val="24"/>
          <w:szCs w:val="24"/>
          <w:lang w:val="nl-NL"/>
        </w:rPr>
        <w:t xml:space="preserve"> </w:t>
      </w:r>
      <w:r w:rsidRPr="00CC7BBE">
        <w:rPr>
          <w:rFonts w:cs="Arial"/>
          <w:sz w:val="24"/>
          <w:szCs w:val="24"/>
          <w:lang w:val="hy-AM"/>
        </w:rPr>
        <w:t>Հանրապետությունում</w:t>
      </w:r>
      <w:r w:rsidR="00BA4A70" w:rsidRPr="00CC7BBE">
        <w:rPr>
          <w:rFonts w:cs="Arial"/>
          <w:sz w:val="24"/>
          <w:szCs w:val="24"/>
          <w:lang w:val="hy-AM"/>
        </w:rPr>
        <w:t>,</w:t>
      </w:r>
      <w:r w:rsidRPr="00CC7BBE">
        <w:rPr>
          <w:rFonts w:cs="Arial"/>
          <w:sz w:val="24"/>
          <w:szCs w:val="24"/>
          <w:lang w:val="hy-AM"/>
        </w:rPr>
        <w:t xml:space="preserve"> կարգավորիչ բարեփոխումների</w:t>
      </w:r>
      <w:r w:rsidRPr="00CC7BBE">
        <w:rPr>
          <w:sz w:val="24"/>
          <w:szCs w:val="24"/>
          <w:shd w:val="clear" w:color="auto" w:fill="FFFFFF"/>
          <w:lang w:val="hy-AM"/>
        </w:rPr>
        <w:t xml:space="preserve"> շրջանակներում, 2015 թվականից</w:t>
      </w:r>
      <w:r w:rsidR="00442C5C" w:rsidRPr="00CC7BBE">
        <w:rPr>
          <w:sz w:val="24"/>
          <w:szCs w:val="24"/>
          <w:shd w:val="clear" w:color="auto" w:fill="FFFFFF"/>
          <w:lang w:val="hy-AM"/>
        </w:rPr>
        <w:t xml:space="preserve"> </w:t>
      </w:r>
      <w:r w:rsidRPr="00CC7BBE">
        <w:rPr>
          <w:sz w:val="24"/>
          <w:szCs w:val="24"/>
          <w:shd w:val="clear" w:color="auto" w:fill="FFFFFF"/>
          <w:lang w:val="hy-AM"/>
        </w:rPr>
        <w:t xml:space="preserve">2019 թվականը ընկած ժամանակահատվածում ««Օրենսդրության </w:t>
      </w:r>
      <w:r w:rsidRPr="00CC7BBE">
        <w:rPr>
          <w:sz w:val="24"/>
          <w:szCs w:val="24"/>
          <w:shd w:val="clear" w:color="auto" w:fill="FFFFFF"/>
          <w:lang w:val="hy-AM"/>
        </w:rPr>
        <w:lastRenderedPageBreak/>
        <w:t>կարգավորման ազգային կենտրոն» ծրագրերի իրականացման գրասենյակ» պետական հիմնարկի, այնուհետև</w:t>
      </w:r>
      <w:r w:rsidR="001B675F" w:rsidRPr="00CC7BBE">
        <w:rPr>
          <w:sz w:val="24"/>
          <w:szCs w:val="24"/>
          <w:shd w:val="clear" w:color="auto" w:fill="FFFFFF"/>
          <w:lang w:val="hy-AM"/>
        </w:rPr>
        <w:t>՝</w:t>
      </w:r>
      <w:r w:rsidRPr="00CC7BBE">
        <w:rPr>
          <w:sz w:val="24"/>
          <w:szCs w:val="24"/>
          <w:shd w:val="clear" w:color="auto" w:fill="FFFFFF"/>
          <w:lang w:val="hy-AM"/>
        </w:rPr>
        <w:t xml:space="preserve"> «Օրենսդրության կարգավորման ազգային կենտրոն» հիմնադրամի աշխատակիցները վերապատրաստվել են միջազգային փորձագետների կողմից</w:t>
      </w:r>
      <w:r w:rsidR="00A230AC" w:rsidRPr="00CC7BBE">
        <w:rPr>
          <w:sz w:val="24"/>
          <w:szCs w:val="24"/>
          <w:shd w:val="clear" w:color="auto" w:fill="FFFFFF"/>
          <w:lang w:val="hy-AM"/>
        </w:rPr>
        <w:t xml:space="preserve"> և </w:t>
      </w:r>
      <w:r w:rsidRPr="00CC7BBE">
        <w:rPr>
          <w:sz w:val="24"/>
          <w:szCs w:val="24"/>
          <w:shd w:val="clear" w:color="auto" w:fill="FFFFFF"/>
          <w:lang w:val="hy-AM"/>
        </w:rPr>
        <w:t>հետագայում, փորձնական ԿԱԳ ներդրման շրջանակներում, իրականացրել են մի շարք դասընթացներ՝ ուղղված քաղաքացիական ծառայողների կարողությունների զարգացմանը:</w:t>
      </w:r>
    </w:p>
    <w:p w:rsidR="001001FC" w:rsidRPr="00D81635" w:rsidRDefault="001001FC" w:rsidP="00D81635">
      <w:pPr>
        <w:pStyle w:val="ListParagraph"/>
        <w:spacing w:line="360" w:lineRule="auto"/>
        <w:ind w:left="360"/>
        <w:jc w:val="both"/>
        <w:rPr>
          <w:sz w:val="24"/>
          <w:szCs w:val="24"/>
          <w:lang w:val="hy-AM"/>
        </w:rPr>
      </w:pPr>
      <w:r w:rsidRPr="00D81635">
        <w:rPr>
          <w:sz w:val="24"/>
          <w:szCs w:val="24"/>
          <w:lang w:val="hy-AM"/>
        </w:rPr>
        <w:t>Համակարգի ներդրման հետագա փուլերում ևս նախատեսվում է շարունակել կարողությունների զարգացման գործընթացը</w:t>
      </w:r>
      <w:r w:rsidR="001B675F" w:rsidRPr="00D81635">
        <w:rPr>
          <w:sz w:val="24"/>
          <w:szCs w:val="24"/>
          <w:lang w:val="hy-AM"/>
        </w:rPr>
        <w:t>՝</w:t>
      </w:r>
      <w:r w:rsidRPr="00D81635">
        <w:rPr>
          <w:sz w:val="24"/>
          <w:szCs w:val="24"/>
          <w:lang w:val="hy-AM"/>
        </w:rPr>
        <w:t xml:space="preserve"> դասընթացների իրականացման, ուղեցույցների, մեթոդական ձեռնարկների մշակման միջոցով: Նախատեսվում է իրականացնել շարունակական դասընթացներ</w:t>
      </w:r>
      <w:r w:rsidR="00442C5C" w:rsidRPr="00D81635">
        <w:rPr>
          <w:sz w:val="24"/>
          <w:szCs w:val="24"/>
          <w:lang w:val="hy-AM"/>
        </w:rPr>
        <w:t>:</w:t>
      </w:r>
      <w:r w:rsidRPr="00D81635">
        <w:rPr>
          <w:sz w:val="24"/>
          <w:szCs w:val="24"/>
          <w:lang w:val="hy-AM"/>
        </w:rPr>
        <w:t xml:space="preserve"> </w:t>
      </w:r>
    </w:p>
    <w:p w:rsidR="00CC7BBE" w:rsidRPr="00D81635" w:rsidRDefault="00364D0C" w:rsidP="00D81635">
      <w:pPr>
        <w:pStyle w:val="ListParagraph"/>
        <w:numPr>
          <w:ilvl w:val="0"/>
          <w:numId w:val="54"/>
        </w:numPr>
        <w:spacing w:after="0" w:line="360" w:lineRule="auto"/>
        <w:jc w:val="both"/>
        <w:rPr>
          <w:sz w:val="24"/>
          <w:szCs w:val="24"/>
          <w:lang w:val="hy-AM"/>
        </w:rPr>
      </w:pPr>
      <w:r w:rsidRPr="00D81635">
        <w:rPr>
          <w:sz w:val="24"/>
          <w:szCs w:val="24"/>
          <w:lang w:val="hy-AM"/>
        </w:rPr>
        <w:t>ԿԱԳ համակարգի սահուն ներդրման նպատակով նախատեսվում է աշխատանքներ</w:t>
      </w:r>
      <w:r w:rsidR="000224FC" w:rsidRPr="00D81635">
        <w:rPr>
          <w:sz w:val="24"/>
          <w:szCs w:val="24"/>
          <w:lang w:val="hy-AM"/>
        </w:rPr>
        <w:t>ն</w:t>
      </w:r>
      <w:r w:rsidRPr="00D81635">
        <w:rPr>
          <w:sz w:val="24"/>
          <w:szCs w:val="24"/>
          <w:lang w:val="hy-AM"/>
        </w:rPr>
        <w:t xml:space="preserve"> իրականացնել փուլային սկզբունքով՝ սկզբնական շրջանում </w:t>
      </w:r>
      <w:r w:rsidR="00C51031" w:rsidRPr="00D81635">
        <w:rPr>
          <w:sz w:val="24"/>
          <w:szCs w:val="24"/>
          <w:lang w:val="hy-AM"/>
        </w:rPr>
        <w:t xml:space="preserve">ԿԱԳ ապակենտրոնացված համակարգը ներդնելով </w:t>
      </w:r>
      <w:r w:rsidRPr="00D81635">
        <w:rPr>
          <w:sz w:val="24"/>
          <w:szCs w:val="24"/>
          <w:lang w:val="hy-AM"/>
        </w:rPr>
        <w:t>միայն մեկ կամ երկու նախարարություններ</w:t>
      </w:r>
      <w:r w:rsidR="00C51031" w:rsidRPr="00D81635">
        <w:rPr>
          <w:sz w:val="24"/>
          <w:szCs w:val="24"/>
          <w:lang w:val="hy-AM"/>
        </w:rPr>
        <w:t>ում</w:t>
      </w:r>
      <w:r w:rsidRPr="00D81635">
        <w:rPr>
          <w:sz w:val="24"/>
          <w:szCs w:val="24"/>
          <w:lang w:val="hy-AM"/>
        </w:rPr>
        <w:t xml:space="preserve">: Անցումային շրջանում </w:t>
      </w:r>
      <w:r w:rsidR="00C51031" w:rsidRPr="00D81635">
        <w:rPr>
          <w:sz w:val="24"/>
          <w:szCs w:val="24"/>
          <w:lang w:val="hy-AM"/>
        </w:rPr>
        <w:t>կմշակվեն ազդեցությունների զգալիության չափորոշիչներ</w:t>
      </w:r>
      <w:r w:rsidR="004F2E80" w:rsidRPr="00D81635">
        <w:rPr>
          <w:sz w:val="24"/>
          <w:szCs w:val="24"/>
          <w:lang w:val="hy-AM"/>
        </w:rPr>
        <w:t>ը</w:t>
      </w:r>
      <w:r w:rsidR="00C51031" w:rsidRPr="00D81635">
        <w:rPr>
          <w:sz w:val="24"/>
          <w:szCs w:val="24"/>
          <w:lang w:val="hy-AM"/>
        </w:rPr>
        <w:t>,</w:t>
      </w:r>
      <w:r w:rsidRPr="00D81635">
        <w:rPr>
          <w:sz w:val="24"/>
          <w:szCs w:val="24"/>
          <w:lang w:val="hy-AM"/>
        </w:rPr>
        <w:t xml:space="preserve"> կիրականաց</w:t>
      </w:r>
      <w:r w:rsidR="00C51031" w:rsidRPr="00D81635">
        <w:rPr>
          <w:sz w:val="24"/>
          <w:szCs w:val="24"/>
          <w:lang w:val="hy-AM"/>
        </w:rPr>
        <w:t>վեն</w:t>
      </w:r>
      <w:r w:rsidRPr="00D81635">
        <w:rPr>
          <w:sz w:val="24"/>
          <w:szCs w:val="24"/>
          <w:lang w:val="hy-AM"/>
        </w:rPr>
        <w:t xml:space="preserve"> դասընթացներ </w:t>
      </w:r>
      <w:r w:rsidR="004F2E80" w:rsidRPr="00D81635">
        <w:rPr>
          <w:sz w:val="24"/>
          <w:szCs w:val="24"/>
          <w:lang w:val="hy-AM"/>
        </w:rPr>
        <w:t xml:space="preserve">իրավական ակտ մշակող </w:t>
      </w:r>
      <w:r w:rsidR="004F2E80" w:rsidRPr="00D81635">
        <w:rPr>
          <w:sz w:val="24"/>
          <w:szCs w:val="24"/>
          <w:shd w:val="clear" w:color="auto" w:fill="FFFFFF"/>
          <w:lang w:val="hy-AM"/>
        </w:rPr>
        <w:t>քաղաքացիական ծառայողների համար, որոնց ընթացքում վերջիններս կ</w:t>
      </w:r>
      <w:r w:rsidR="004F2E80" w:rsidRPr="00D81635">
        <w:rPr>
          <w:sz w:val="24"/>
          <w:szCs w:val="24"/>
          <w:lang w:val="hy-AM"/>
        </w:rPr>
        <w:t xml:space="preserve">ծանոթանան ԿԱԳ մեթոդաբանությանը՝ խնդրի սահմանման, պատճառահետևանքային կապերի բացահայտման, նպատակների, գործիքակազմի և տարբերակների սահմանման եղանակներին, ազդեցությունների գնահատման, ծախս-օգուտ հաշվարկների իրականացման մեթոդաբանությանը, հանրային քննարկումների կազմակերպման եղանակներին, ինչպես նաև կմասնակցեն գործնական դասերի: Կմշակվեն </w:t>
      </w:r>
      <w:r w:rsidRPr="00D81635">
        <w:rPr>
          <w:sz w:val="24"/>
          <w:szCs w:val="24"/>
          <w:lang w:val="hy-AM"/>
        </w:rPr>
        <w:t xml:space="preserve">ԿԱԳ </w:t>
      </w:r>
      <w:r w:rsidR="00C51031" w:rsidRPr="00D81635">
        <w:rPr>
          <w:sz w:val="24"/>
          <w:szCs w:val="24"/>
          <w:lang w:val="hy-AM"/>
        </w:rPr>
        <w:t xml:space="preserve">մեթոդոդաբանության </w:t>
      </w:r>
      <w:r w:rsidRPr="00D81635">
        <w:rPr>
          <w:sz w:val="24"/>
          <w:szCs w:val="24"/>
          <w:lang w:val="hy-AM"/>
        </w:rPr>
        <w:t xml:space="preserve">ձեռնարկներ և ուղեցույցներ: </w:t>
      </w:r>
    </w:p>
    <w:p w:rsidR="00364D0C" w:rsidRPr="00CC7BBE" w:rsidRDefault="00364D0C" w:rsidP="00D81635">
      <w:pPr>
        <w:pStyle w:val="ListParagraph"/>
        <w:spacing w:after="0" w:line="360" w:lineRule="auto"/>
        <w:ind w:left="360"/>
        <w:jc w:val="both"/>
        <w:rPr>
          <w:sz w:val="24"/>
          <w:szCs w:val="24"/>
          <w:lang w:val="hy-AM"/>
        </w:rPr>
      </w:pPr>
      <w:r w:rsidRPr="00CC7BBE">
        <w:rPr>
          <w:sz w:val="24"/>
          <w:szCs w:val="24"/>
          <w:lang w:val="hy-AM"/>
        </w:rPr>
        <w:t xml:space="preserve">Փորձնական փուլի ընթացքում ուսումնասիրության կենթարկվի </w:t>
      </w:r>
      <w:r w:rsidR="00C51031" w:rsidRPr="00CC7BBE">
        <w:rPr>
          <w:sz w:val="24"/>
          <w:szCs w:val="24"/>
          <w:lang w:val="hy-AM"/>
        </w:rPr>
        <w:t>ապակենտրոնացված</w:t>
      </w:r>
      <w:r w:rsidRPr="00CC7BBE">
        <w:rPr>
          <w:sz w:val="24"/>
          <w:szCs w:val="24"/>
          <w:lang w:val="hy-AM"/>
        </w:rPr>
        <w:t xml:space="preserve"> ԿԱԳ ներդրման բուն գործընթացը, պարզելու համար, թե ինչ խնդիրներ են ի հայտ գալիս, իսկ հետագա փուլերում ԿԱԳ համակարգի ներդրումը </w:t>
      </w:r>
      <w:r w:rsidR="00604553" w:rsidRPr="00CC7BBE">
        <w:rPr>
          <w:sz w:val="24"/>
          <w:szCs w:val="24"/>
          <w:lang w:val="hy-AM"/>
        </w:rPr>
        <w:t>կի</w:t>
      </w:r>
      <w:r w:rsidRPr="00CC7BBE">
        <w:rPr>
          <w:sz w:val="24"/>
          <w:szCs w:val="24"/>
          <w:lang w:val="hy-AM"/>
        </w:rPr>
        <w:t>րական</w:t>
      </w:r>
      <w:r w:rsidR="00604553" w:rsidRPr="00CC7BBE">
        <w:rPr>
          <w:sz w:val="24"/>
          <w:szCs w:val="24"/>
          <w:lang w:val="hy-AM"/>
        </w:rPr>
        <w:t>ա</w:t>
      </w:r>
      <w:r w:rsidRPr="00CC7BBE">
        <w:rPr>
          <w:sz w:val="24"/>
          <w:szCs w:val="24"/>
          <w:lang w:val="hy-AM"/>
        </w:rPr>
        <w:t>ցվի քաղած փորձի հիման վրա՝ լայնամասշտաբ խնդիրներից խուսափելու նպատակով</w:t>
      </w:r>
      <w:r w:rsidR="004208BA" w:rsidRPr="00CC7BBE">
        <w:rPr>
          <w:sz w:val="24"/>
          <w:szCs w:val="24"/>
          <w:lang w:val="hy-AM"/>
        </w:rPr>
        <w:t>:</w:t>
      </w:r>
    </w:p>
    <w:p w:rsidR="00611400" w:rsidRPr="00A67382" w:rsidRDefault="00611400" w:rsidP="00442C5C">
      <w:pPr>
        <w:pStyle w:val="ListParagraph"/>
        <w:spacing w:line="360" w:lineRule="auto"/>
        <w:ind w:left="0" w:firstLine="720"/>
        <w:jc w:val="both"/>
        <w:rPr>
          <w:sz w:val="24"/>
          <w:szCs w:val="24"/>
          <w:lang w:val="hy-AM"/>
        </w:rPr>
      </w:pPr>
    </w:p>
    <w:p w:rsidR="00611400" w:rsidRPr="00A67382" w:rsidRDefault="00611400" w:rsidP="00D81635">
      <w:pPr>
        <w:pStyle w:val="Heading1"/>
        <w:numPr>
          <w:ilvl w:val="0"/>
          <w:numId w:val="55"/>
        </w:numPr>
        <w:jc w:val="center"/>
        <w:rPr>
          <w:rFonts w:cs="Arial"/>
          <w:b/>
          <w:color w:val="C00000"/>
          <w:sz w:val="24"/>
          <w:szCs w:val="24"/>
          <w:lang w:val="hy-AM"/>
        </w:rPr>
      </w:pPr>
      <w:bookmarkStart w:id="74" w:name="_Toc17725682"/>
      <w:r w:rsidRPr="00D81635">
        <w:rPr>
          <w:rFonts w:ascii="GHEA Grapalat" w:hAnsi="GHEA Grapalat" w:cs="Arial"/>
          <w:b/>
          <w:color w:val="C00000"/>
          <w:sz w:val="24"/>
          <w:szCs w:val="24"/>
          <w:lang w:val="hy-AM"/>
        </w:rPr>
        <w:t>ԱՄՓՈՓ ԵԶՐԱԿԱՑՈՒԹՅՈՒՆ</w:t>
      </w:r>
      <w:bookmarkEnd w:id="74"/>
    </w:p>
    <w:p w:rsidR="00F66159" w:rsidRPr="00D81635" w:rsidRDefault="00F66159" w:rsidP="00D81635">
      <w:pPr>
        <w:rPr>
          <w:lang w:val="hy-AM"/>
        </w:rPr>
      </w:pPr>
    </w:p>
    <w:p w:rsidR="00D67503" w:rsidRPr="00BE009A" w:rsidRDefault="00D67503" w:rsidP="00BE009A">
      <w:pPr>
        <w:pStyle w:val="ListParagraph"/>
        <w:numPr>
          <w:ilvl w:val="0"/>
          <w:numId w:val="54"/>
        </w:numPr>
        <w:spacing w:line="360" w:lineRule="auto"/>
        <w:jc w:val="both"/>
        <w:rPr>
          <w:sz w:val="24"/>
          <w:szCs w:val="24"/>
          <w:lang w:val="hy-AM"/>
        </w:rPr>
      </w:pPr>
      <w:r w:rsidRPr="00BE009A">
        <w:rPr>
          <w:sz w:val="24"/>
          <w:szCs w:val="24"/>
          <w:lang w:val="hy-AM"/>
        </w:rPr>
        <w:t xml:space="preserve">ԿԱԳ համապարփակ համակարգի ներդրումը մեր երկրում թույլ կտա սահմանել իրավական ակտերի մշակման առավել խիստ պահանջներ և որոշումների կայացման կանոնակարգված մոտեցումներ՝ հիմնավորված փաստերով և ծախս-օգուտ հաշվարկներով, </w:t>
      </w:r>
      <w:r w:rsidR="00A54E0E" w:rsidRPr="00BE009A">
        <w:rPr>
          <w:sz w:val="24"/>
          <w:szCs w:val="24"/>
          <w:lang w:val="hy-AM"/>
        </w:rPr>
        <w:t xml:space="preserve">նախապես հասկանալ ընդունվող որոշումների ազդեցությունը միջնաժամկետ և երկարաժամկետ հեռանկարում՝ ընդհանուր տնտեսության և դրա առանձին ուղղությունների վրա, ընդլայնել կարգավորման գործընթացին հասարակության մասնակցությունը, </w:t>
      </w:r>
      <w:r w:rsidRPr="00BE009A">
        <w:rPr>
          <w:sz w:val="24"/>
          <w:szCs w:val="24"/>
          <w:lang w:val="hy-AM"/>
        </w:rPr>
        <w:t xml:space="preserve">նվազեցնել օրենսդրական ձախողումների ի հայտ գալու հավանականությունը </w:t>
      </w:r>
      <w:r w:rsidR="00A54E0E" w:rsidRPr="00BE009A">
        <w:rPr>
          <w:sz w:val="24"/>
          <w:szCs w:val="24"/>
          <w:lang w:val="hy-AM"/>
        </w:rPr>
        <w:t xml:space="preserve">և </w:t>
      </w:r>
      <w:r w:rsidRPr="00BE009A">
        <w:rPr>
          <w:sz w:val="24"/>
          <w:szCs w:val="24"/>
          <w:lang w:val="hy-AM"/>
        </w:rPr>
        <w:t xml:space="preserve">երկրում զարգացնել կարգավորման հաշվետվողականության </w:t>
      </w:r>
      <w:r w:rsidR="00A54E0E" w:rsidRPr="00BE009A">
        <w:rPr>
          <w:sz w:val="24"/>
          <w:szCs w:val="24"/>
          <w:lang w:val="hy-AM"/>
        </w:rPr>
        <w:t>համակարգ</w:t>
      </w:r>
      <w:r w:rsidRPr="00BE009A">
        <w:rPr>
          <w:sz w:val="24"/>
          <w:szCs w:val="24"/>
          <w:lang w:val="hy-AM"/>
        </w:rPr>
        <w:t>:</w:t>
      </w:r>
    </w:p>
    <w:sectPr w:rsidR="00D67503" w:rsidRPr="00BE009A" w:rsidSect="00002832">
      <w:footerReference w:type="default" r:id="rId13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CDE" w:rsidRDefault="00F22CDE" w:rsidP="006A40FD">
      <w:pPr>
        <w:spacing w:after="0" w:line="240" w:lineRule="auto"/>
      </w:pPr>
      <w:r>
        <w:separator/>
      </w:r>
    </w:p>
  </w:endnote>
  <w:endnote w:type="continuationSeparator" w:id="0">
    <w:p w:rsidR="00F22CDE" w:rsidRDefault="00F22CDE" w:rsidP="006A4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TarumianGrqiDasak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iriam">
    <w:charset w:val="B1"/>
    <w:family w:val="swiss"/>
    <w:pitch w:val="variable"/>
    <w:sig w:usb0="00000801" w:usb1="00000000" w:usb2="00000000" w:usb3="00000000" w:csb0="0000002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Grapala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83192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748DE" w:rsidRDefault="00E748D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348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748DE" w:rsidRDefault="00E748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CDE" w:rsidRDefault="00F22CDE" w:rsidP="006A40FD">
      <w:pPr>
        <w:spacing w:after="0" w:line="240" w:lineRule="auto"/>
      </w:pPr>
      <w:r>
        <w:separator/>
      </w:r>
    </w:p>
  </w:footnote>
  <w:footnote w:type="continuationSeparator" w:id="0">
    <w:p w:rsidR="00F22CDE" w:rsidRDefault="00F22CDE" w:rsidP="006A40FD">
      <w:pPr>
        <w:spacing w:after="0" w:line="240" w:lineRule="auto"/>
      </w:pPr>
      <w:r>
        <w:continuationSeparator/>
      </w:r>
    </w:p>
  </w:footnote>
  <w:footnote w:id="1">
    <w:p w:rsidR="00F64D53" w:rsidRPr="00D81635" w:rsidRDefault="00F64D53">
      <w:pPr>
        <w:pStyle w:val="FootnoteText"/>
        <w:rPr>
          <w:rFonts w:ascii="GHEA Grapalat" w:hAnsi="GHEA Grapalat"/>
          <w:sz w:val="16"/>
          <w:szCs w:val="16"/>
          <w:lang w:val="hy-AM"/>
        </w:rPr>
      </w:pPr>
      <w:r w:rsidRPr="00D81635">
        <w:rPr>
          <w:rStyle w:val="FootnoteReference"/>
          <w:rFonts w:ascii="GHEA Grapalat" w:hAnsi="GHEA Grapalat"/>
          <w:sz w:val="16"/>
          <w:szCs w:val="16"/>
        </w:rPr>
        <w:footnoteRef/>
      </w:r>
      <w:r w:rsidRPr="00D81635">
        <w:rPr>
          <w:rFonts w:ascii="GHEA Grapalat" w:hAnsi="GHEA Grapalat"/>
          <w:sz w:val="16"/>
          <w:szCs w:val="16"/>
        </w:rPr>
        <w:t xml:space="preserve"> </w:t>
      </w:r>
      <w:r w:rsidRPr="00D81635">
        <w:rPr>
          <w:rFonts w:ascii="GHEA Grapalat" w:hAnsi="GHEA Grapalat"/>
          <w:sz w:val="16"/>
          <w:szCs w:val="16"/>
          <w:lang w:val="hy-AM"/>
        </w:rPr>
        <w:t xml:space="preserve">Աղբյուրը՝ </w:t>
      </w:r>
      <w:hyperlink r:id="rId1" w:history="1">
        <w:r w:rsidRPr="00D81635">
          <w:rPr>
            <w:rStyle w:val="Hyperlink"/>
            <w:rFonts w:ascii="GHEA Grapalat" w:hAnsi="GHEA Grapalat"/>
            <w:color w:val="auto"/>
            <w:sz w:val="16"/>
            <w:szCs w:val="16"/>
          </w:rPr>
          <w:t>https://vnk.fi/en/council-of-regulatory-impact-analysis</w:t>
        </w:r>
      </w:hyperlink>
      <w:r w:rsidRPr="00D81635">
        <w:rPr>
          <w:rFonts w:ascii="GHEA Grapalat" w:hAnsi="GHEA Grapalat"/>
          <w:sz w:val="16"/>
          <w:szCs w:val="16"/>
          <w:lang w:val="hy-AM"/>
        </w:rPr>
        <w:t xml:space="preserve">, </w:t>
      </w:r>
      <w:hyperlink r:id="rId2" w:history="1">
        <w:r w:rsidRPr="00D81635">
          <w:rPr>
            <w:rStyle w:val="Hyperlink"/>
            <w:rFonts w:ascii="GHEA Grapalat" w:hAnsi="GHEA Grapalat"/>
            <w:color w:val="auto"/>
            <w:sz w:val="16"/>
            <w:szCs w:val="16"/>
          </w:rPr>
          <w:t>https://vnk.fi/en/frontpage</w:t>
        </w:r>
      </w:hyperlink>
      <w:r w:rsidRPr="00D81635">
        <w:rPr>
          <w:rFonts w:ascii="GHEA Grapalat" w:hAnsi="GHEA Grapalat"/>
          <w:sz w:val="16"/>
          <w:szCs w:val="16"/>
          <w:lang w:val="ru-RU"/>
        </w:rPr>
        <w:t xml:space="preserve">, </w:t>
      </w:r>
      <w:hyperlink r:id="rId3" w:history="1">
        <w:r w:rsidRPr="00D81635">
          <w:rPr>
            <w:rStyle w:val="Hyperlink"/>
            <w:rFonts w:ascii="GHEA Grapalat" w:hAnsi="GHEA Grapalat"/>
            <w:color w:val="auto"/>
            <w:sz w:val="16"/>
            <w:szCs w:val="16"/>
          </w:rPr>
          <w:t>http://lainvalmistelu.finlex.fi/en/aloite/</w:t>
        </w:r>
      </w:hyperlink>
      <w:r>
        <w:rPr>
          <w:rFonts w:ascii="GHEA Grapalat" w:hAnsi="GHEA Grapalat"/>
          <w:sz w:val="16"/>
          <w:szCs w:val="16"/>
          <w:lang w:val="hy-AM"/>
        </w:rPr>
        <w:t>:</w:t>
      </w:r>
    </w:p>
  </w:footnote>
  <w:footnote w:id="2">
    <w:p w:rsidR="00F64D53" w:rsidRPr="00A41819" w:rsidRDefault="00F64D53">
      <w:pPr>
        <w:pStyle w:val="FootnoteText"/>
        <w:jc w:val="both"/>
        <w:rPr>
          <w:rFonts w:ascii="GHEA Grapalat" w:hAnsi="GHEA Grapalat" w:cs="Arial"/>
          <w:sz w:val="16"/>
          <w:szCs w:val="16"/>
          <w:lang w:val="hy-AM"/>
        </w:rPr>
      </w:pPr>
      <w:r w:rsidRPr="00EA117D">
        <w:rPr>
          <w:rStyle w:val="FootnoteReference"/>
          <w:rFonts w:ascii="GHEA Grapalat" w:hAnsi="GHEA Grapalat"/>
          <w:sz w:val="16"/>
          <w:szCs w:val="16"/>
        </w:rPr>
        <w:footnoteRef/>
      </w:r>
      <w:r w:rsidRPr="00D81635">
        <w:rPr>
          <w:rFonts w:ascii="GHEA Grapalat" w:hAnsi="GHEA Grapalat"/>
          <w:sz w:val="16"/>
          <w:szCs w:val="16"/>
          <w:lang w:val="hy-AM"/>
        </w:rPr>
        <w:t xml:space="preserve"> </w:t>
      </w:r>
      <w:r w:rsidRPr="00A41819">
        <w:rPr>
          <w:rFonts w:ascii="GHEA Grapalat" w:hAnsi="GHEA Grapalat" w:cs="Arial"/>
          <w:sz w:val="16"/>
          <w:szCs w:val="16"/>
          <w:lang w:val="hy-AM"/>
        </w:rPr>
        <w:t xml:space="preserve">Առաջնային են այն օրենքները, որոնք պետք է ընդունվեն օրենսդիրի կողմից, երկրորդային է կոչվում կարգավորման այն տեսակը, որ կարող է ընդունվել կառավարության, նախարարության կամ այլ մարմնի մակարդակով:  </w:t>
      </w:r>
    </w:p>
  </w:footnote>
  <w:footnote w:id="3">
    <w:p w:rsidR="00F64D53" w:rsidRPr="00D81635" w:rsidRDefault="00F64D53" w:rsidP="00D81635">
      <w:pPr>
        <w:pStyle w:val="FootnoteText"/>
        <w:jc w:val="both"/>
        <w:rPr>
          <w:rFonts w:ascii="GHEA Grapalat" w:hAnsi="GHEA Grapalat"/>
          <w:sz w:val="16"/>
          <w:szCs w:val="16"/>
          <w:lang w:val="hy-AM"/>
        </w:rPr>
      </w:pPr>
      <w:r w:rsidRPr="00D81635">
        <w:rPr>
          <w:rStyle w:val="FootnoteReference"/>
          <w:rFonts w:ascii="GHEA Grapalat" w:hAnsi="GHEA Grapalat"/>
          <w:sz w:val="16"/>
          <w:szCs w:val="16"/>
        </w:rPr>
        <w:footnoteRef/>
      </w:r>
      <w:r w:rsidRPr="00D81635">
        <w:rPr>
          <w:rFonts w:ascii="GHEA Grapalat" w:hAnsi="GHEA Grapalat"/>
          <w:sz w:val="16"/>
          <w:szCs w:val="16"/>
          <w:lang w:val="hy-AM"/>
        </w:rPr>
        <w:t xml:space="preserve"> Աղբյուրը՝ </w:t>
      </w:r>
      <w:hyperlink r:id="rId4" w:history="1">
        <w:r w:rsidRPr="00D81635">
          <w:rPr>
            <w:rStyle w:val="Hyperlink"/>
            <w:rFonts w:ascii="GHEA Grapalat" w:hAnsi="GHEA Grapalat"/>
            <w:color w:val="auto"/>
            <w:sz w:val="16"/>
            <w:szCs w:val="16"/>
            <w:lang w:val="hy-AM"/>
          </w:rPr>
          <w:t>https://www.sgi-network.org/2018/Italy/Executive_Capacity</w:t>
        </w:r>
      </w:hyperlink>
      <w:r w:rsidRPr="00D81635">
        <w:rPr>
          <w:rFonts w:ascii="GHEA Grapalat" w:hAnsi="GHEA Grapalat"/>
          <w:sz w:val="16"/>
          <w:szCs w:val="16"/>
          <w:lang w:val="hy-AM"/>
        </w:rPr>
        <w:t xml:space="preserve">, </w:t>
      </w:r>
      <w:hyperlink r:id="rId5" w:history="1">
        <w:r w:rsidRPr="00D81635">
          <w:rPr>
            <w:rStyle w:val="Hyperlink"/>
            <w:rFonts w:ascii="GHEA Grapalat" w:hAnsi="GHEA Grapalat"/>
            <w:color w:val="auto"/>
            <w:sz w:val="16"/>
            <w:szCs w:val="16"/>
            <w:lang w:val="hy-AM"/>
          </w:rPr>
          <w:t>https://www.normattiva.it/</w:t>
        </w:r>
      </w:hyperlink>
      <w:r>
        <w:rPr>
          <w:rFonts w:ascii="GHEA Grapalat" w:hAnsi="GHEA Grapalat"/>
          <w:sz w:val="16"/>
          <w:szCs w:val="16"/>
          <w:lang w:val="hy-AM"/>
        </w:rPr>
        <w:t>:</w:t>
      </w:r>
    </w:p>
  </w:footnote>
  <w:footnote w:id="4">
    <w:p w:rsidR="00F64D53" w:rsidRPr="00EA117D" w:rsidRDefault="00F64D53" w:rsidP="00816B6F">
      <w:pPr>
        <w:pStyle w:val="FootnoteText"/>
        <w:jc w:val="both"/>
        <w:rPr>
          <w:rFonts w:ascii="GHEA Grapalat" w:hAnsi="GHEA Grapalat" w:cs="Arial"/>
          <w:sz w:val="16"/>
          <w:szCs w:val="16"/>
          <w:lang w:val="hy-AM"/>
        </w:rPr>
      </w:pPr>
      <w:r w:rsidRPr="00EA117D">
        <w:rPr>
          <w:rStyle w:val="FootnoteReference"/>
          <w:rFonts w:ascii="GHEA Grapalat" w:hAnsi="GHEA Grapalat"/>
          <w:sz w:val="16"/>
          <w:szCs w:val="16"/>
        </w:rPr>
        <w:footnoteRef/>
      </w:r>
      <w:r w:rsidRPr="006C29B2">
        <w:rPr>
          <w:rFonts w:ascii="GHEA Grapalat" w:hAnsi="GHEA Grapalat"/>
          <w:sz w:val="16"/>
          <w:szCs w:val="16"/>
          <w:lang w:val="hy-AM"/>
        </w:rPr>
        <w:t xml:space="preserve"> </w:t>
      </w:r>
      <w:r w:rsidRPr="00EA117D">
        <w:rPr>
          <w:rFonts w:ascii="GHEA Grapalat" w:hAnsi="GHEA Grapalat" w:cs="Arial"/>
          <w:sz w:val="16"/>
          <w:szCs w:val="16"/>
          <w:lang w:val="hy-AM"/>
        </w:rPr>
        <w:t>Առաջնային են այն օրենքները, որոնք պետք է ընդունվեն օրենսդիրի կողմից, երկրորդային է կոչվում կարգավորման այն տեսակը, որ կարող է ընդունվել կառավարության</w:t>
      </w:r>
      <w:r>
        <w:rPr>
          <w:rFonts w:ascii="GHEA Grapalat" w:hAnsi="GHEA Grapalat" w:cs="Arial"/>
          <w:sz w:val="16"/>
          <w:szCs w:val="16"/>
          <w:lang w:val="hy-AM"/>
        </w:rPr>
        <w:t>,</w:t>
      </w:r>
      <w:r w:rsidRPr="00EA117D">
        <w:rPr>
          <w:rFonts w:ascii="GHEA Grapalat" w:hAnsi="GHEA Grapalat" w:cs="Arial"/>
          <w:sz w:val="16"/>
          <w:szCs w:val="16"/>
          <w:lang w:val="hy-AM"/>
        </w:rPr>
        <w:t xml:space="preserve"> ն</w:t>
      </w:r>
      <w:r>
        <w:rPr>
          <w:rFonts w:ascii="GHEA Grapalat" w:hAnsi="GHEA Grapalat" w:cs="Arial"/>
          <w:sz w:val="16"/>
          <w:szCs w:val="16"/>
          <w:lang w:val="hy-AM"/>
        </w:rPr>
        <w:t>ախարարության</w:t>
      </w:r>
      <w:r w:rsidRPr="00EA117D">
        <w:rPr>
          <w:rFonts w:ascii="GHEA Grapalat" w:hAnsi="GHEA Grapalat" w:cs="Arial"/>
          <w:sz w:val="16"/>
          <w:szCs w:val="16"/>
          <w:lang w:val="hy-AM"/>
        </w:rPr>
        <w:t xml:space="preserve"> կամ այլ </w:t>
      </w:r>
      <w:r>
        <w:rPr>
          <w:rFonts w:ascii="GHEA Grapalat" w:hAnsi="GHEA Grapalat" w:cs="Arial"/>
          <w:sz w:val="16"/>
          <w:szCs w:val="16"/>
          <w:lang w:val="hy-AM"/>
        </w:rPr>
        <w:t>մարմնի մակարդակով</w:t>
      </w:r>
      <w:r w:rsidRPr="00EA117D">
        <w:rPr>
          <w:rFonts w:ascii="GHEA Grapalat" w:hAnsi="GHEA Grapalat" w:cs="Arial"/>
          <w:sz w:val="16"/>
          <w:szCs w:val="16"/>
          <w:lang w:val="hy-AM"/>
        </w:rPr>
        <w:t xml:space="preserve">:  </w:t>
      </w:r>
    </w:p>
  </w:footnote>
  <w:footnote w:id="5">
    <w:p w:rsidR="00F64D53" w:rsidRPr="00D81635" w:rsidRDefault="00F64D53" w:rsidP="00B44515">
      <w:pPr>
        <w:pStyle w:val="FootnoteText"/>
        <w:jc w:val="both"/>
        <w:rPr>
          <w:rFonts w:ascii="Sylfaen" w:hAnsi="Sylfaen" w:cs="Calibri"/>
          <w:sz w:val="16"/>
          <w:szCs w:val="16"/>
          <w:lang w:val="hy-AM"/>
        </w:rPr>
      </w:pPr>
      <w:r w:rsidRPr="00CC3D34">
        <w:rPr>
          <w:rStyle w:val="FootnoteReference"/>
          <w:rFonts w:ascii="GHEA Grapalat" w:hAnsi="GHEA Grapalat"/>
          <w:sz w:val="16"/>
          <w:szCs w:val="16"/>
        </w:rPr>
        <w:footnoteRef/>
      </w:r>
      <w:r w:rsidRPr="007A5141">
        <w:rPr>
          <w:rFonts w:ascii="GHEA Grapalat" w:hAnsi="GHEA Grapalat"/>
          <w:sz w:val="16"/>
          <w:szCs w:val="16"/>
          <w:lang w:val="hy-AM"/>
        </w:rPr>
        <w:t xml:space="preserve">Աղբյուրը՝ </w:t>
      </w:r>
      <w:hyperlink r:id="rId6" w:history="1">
        <w:r w:rsidRPr="00D81635">
          <w:rPr>
            <w:rStyle w:val="Hyperlink"/>
            <w:rFonts w:ascii="GHEA Grapalat" w:hAnsi="GHEA Grapalat"/>
            <w:color w:val="auto"/>
            <w:sz w:val="16"/>
            <w:szCs w:val="16"/>
            <w:lang w:val="hy-AM"/>
          </w:rPr>
          <w:t>https://www.canada.ca/en/treasury-board-secretariat/services/federal-regulatory-management/guidelines-tools/cabinet-directive-regulatory-management.html</w:t>
        </w:r>
      </w:hyperlink>
      <w:r w:rsidRPr="00D81635">
        <w:rPr>
          <w:rStyle w:val="Hyperlink"/>
          <w:rFonts w:ascii="GHEA Grapalat" w:hAnsi="GHEA Grapalat"/>
          <w:color w:val="auto"/>
          <w:sz w:val="16"/>
          <w:szCs w:val="16"/>
          <w:lang w:val="hy-AM"/>
        </w:rPr>
        <w:t>:</w:t>
      </w:r>
    </w:p>
  </w:footnote>
  <w:footnote w:id="6">
    <w:p w:rsidR="00F64D53" w:rsidRPr="00D81635" w:rsidRDefault="00F64D53" w:rsidP="00D81635">
      <w:pPr>
        <w:pStyle w:val="FootnoteText"/>
        <w:jc w:val="both"/>
        <w:rPr>
          <w:rFonts w:ascii="GHEA Grapalat" w:hAnsi="GHEA Grapalat"/>
          <w:sz w:val="16"/>
          <w:szCs w:val="16"/>
          <w:lang w:val="hy-AM"/>
        </w:rPr>
      </w:pPr>
      <w:r w:rsidRPr="00D81635">
        <w:rPr>
          <w:rStyle w:val="FootnoteReference"/>
          <w:rFonts w:ascii="GHEA Grapalat" w:hAnsi="GHEA Grapalat"/>
          <w:sz w:val="16"/>
          <w:szCs w:val="16"/>
        </w:rPr>
        <w:footnoteRef/>
      </w:r>
      <w:r w:rsidRPr="000461C8">
        <w:rPr>
          <w:rFonts w:ascii="GHEA Grapalat" w:hAnsi="GHEA Grapalat"/>
          <w:sz w:val="16"/>
          <w:szCs w:val="16"/>
          <w:lang w:val="hy-AM"/>
        </w:rPr>
        <w:t xml:space="preserve">Աղբյուրը՝ </w:t>
      </w:r>
      <w:hyperlink r:id="rId7" w:history="1">
        <w:r w:rsidRPr="00D81635">
          <w:rPr>
            <w:rStyle w:val="Hyperlink"/>
            <w:rFonts w:ascii="GHEA Grapalat" w:hAnsi="GHEA Grapalat"/>
            <w:color w:val="auto"/>
            <w:sz w:val="16"/>
            <w:szCs w:val="16"/>
            <w:lang w:val="hy-AM"/>
          </w:rPr>
          <w:t>https://www.pmc.gov.au/regulation</w:t>
        </w:r>
      </w:hyperlink>
      <w:r w:rsidRPr="000461C8">
        <w:rPr>
          <w:rStyle w:val="Hyperlink"/>
          <w:rFonts w:ascii="GHEA Grapalat" w:hAnsi="GHEA Grapalat"/>
          <w:color w:val="auto"/>
          <w:sz w:val="16"/>
          <w:szCs w:val="16"/>
          <w:lang w:val="hy-AM"/>
        </w:rPr>
        <w:t xml:space="preserve">, </w:t>
      </w:r>
      <w:hyperlink r:id="rId8" w:history="1">
        <w:r w:rsidRPr="00D81635">
          <w:rPr>
            <w:rStyle w:val="Hyperlink"/>
            <w:rFonts w:ascii="GHEA Grapalat" w:hAnsi="GHEA Grapalat"/>
            <w:color w:val="auto"/>
            <w:sz w:val="16"/>
            <w:szCs w:val="16"/>
            <w:lang w:val="hy-AM"/>
          </w:rPr>
          <w:t>https://ris.pmc.gov.au/</w:t>
        </w:r>
      </w:hyperlink>
      <w:r w:rsidRPr="00D81635">
        <w:rPr>
          <w:rFonts w:ascii="GHEA Grapalat" w:hAnsi="GHEA Grapalat"/>
          <w:sz w:val="16"/>
          <w:szCs w:val="16"/>
          <w:lang w:val="hy-AM"/>
        </w:rPr>
        <w:t xml:space="preserve">, </w:t>
      </w:r>
      <w:hyperlink r:id="rId9" w:history="1">
        <w:r w:rsidRPr="00D81635">
          <w:rPr>
            <w:rStyle w:val="Hyperlink"/>
            <w:rFonts w:ascii="GHEA Grapalat" w:hAnsi="GHEA Grapalat"/>
            <w:color w:val="auto"/>
            <w:sz w:val="16"/>
            <w:szCs w:val="16"/>
            <w:lang w:val="hy-AM"/>
          </w:rPr>
          <w:t>https://www.treasury.wa.gov.au/Economic-Policy/RIA-Program/</w:t>
        </w:r>
      </w:hyperlink>
      <w:r w:rsidRPr="00D81635">
        <w:rPr>
          <w:rStyle w:val="Hyperlink"/>
          <w:rFonts w:ascii="GHEA Grapalat" w:hAnsi="GHEA Grapalat"/>
          <w:color w:val="auto"/>
          <w:sz w:val="16"/>
          <w:szCs w:val="16"/>
          <w:u w:val="none"/>
          <w:lang w:val="hy-AM"/>
        </w:rPr>
        <w:t>:</w:t>
      </w:r>
    </w:p>
  </w:footnote>
  <w:footnote w:id="7">
    <w:p w:rsidR="00F64D53" w:rsidRPr="007A5141" w:rsidRDefault="00F64D53" w:rsidP="00B44515">
      <w:pPr>
        <w:rPr>
          <w:rFonts w:ascii="Sylfaen" w:hAnsi="Sylfaen"/>
          <w:lang w:val="hy-AM"/>
        </w:rPr>
      </w:pPr>
      <w:r w:rsidRPr="00CC3D34">
        <w:rPr>
          <w:rStyle w:val="FootnoteReference"/>
          <w:sz w:val="16"/>
          <w:szCs w:val="16"/>
        </w:rPr>
        <w:footnoteRef/>
      </w:r>
      <w:r w:rsidRPr="00D81635">
        <w:rPr>
          <w:sz w:val="16"/>
          <w:szCs w:val="16"/>
          <w:lang w:val="hy-AM"/>
        </w:rPr>
        <w:t xml:space="preserve"> </w:t>
      </w:r>
      <w:r w:rsidRPr="007A5141">
        <w:rPr>
          <w:sz w:val="16"/>
          <w:szCs w:val="16"/>
          <w:lang w:val="hy-AM"/>
        </w:rPr>
        <w:t>Աղբյուրը</w:t>
      </w:r>
      <w:r w:rsidRPr="00D81635">
        <w:rPr>
          <w:rStyle w:val="Hyperlink"/>
          <w:rFonts w:eastAsia="Calibri" w:cs="Times New Roman"/>
          <w:color w:val="auto"/>
          <w:u w:val="none"/>
          <w:lang w:val="hy-AM"/>
        </w:rPr>
        <w:t>՝</w:t>
      </w:r>
      <w:r w:rsidRPr="00D81635">
        <w:rPr>
          <w:rStyle w:val="Hyperlink"/>
          <w:rFonts w:eastAsia="Calibri" w:cs="Times New Roman"/>
          <w:color w:val="auto"/>
          <w:sz w:val="16"/>
          <w:szCs w:val="16"/>
          <w:u w:val="none"/>
          <w:lang w:val="hy-AM"/>
        </w:rPr>
        <w:t xml:space="preserve"> </w:t>
      </w:r>
      <w:hyperlink r:id="rId10" w:history="1">
        <w:r w:rsidRPr="00D81635">
          <w:rPr>
            <w:rStyle w:val="Hyperlink"/>
            <w:rFonts w:eastAsia="Calibri" w:cs="Times New Roman"/>
            <w:color w:val="auto"/>
            <w:sz w:val="16"/>
            <w:szCs w:val="16"/>
            <w:lang w:val="hy-AM"/>
          </w:rPr>
          <w:t>https://www.gov.uk/government/organisations/regulatory-policy-committee/about</w:t>
        </w:r>
      </w:hyperlink>
      <w:r w:rsidRPr="00D81635">
        <w:rPr>
          <w:rStyle w:val="Hyperlink"/>
          <w:rFonts w:eastAsia="Calibri" w:cs="Times New Roman"/>
          <w:color w:val="auto"/>
          <w:sz w:val="16"/>
          <w:szCs w:val="16"/>
          <w:u w:val="none"/>
          <w:lang w:val="hy-AM"/>
        </w:rPr>
        <w:t>:</w:t>
      </w:r>
    </w:p>
    <w:p w:rsidR="00F64D53" w:rsidRPr="00CC3D34" w:rsidRDefault="00F64D53" w:rsidP="00B44515">
      <w:pPr>
        <w:pStyle w:val="FootnoteText"/>
        <w:rPr>
          <w:rFonts w:ascii="GHEA Grapalat" w:hAnsi="GHEA Grapalat"/>
          <w:sz w:val="16"/>
          <w:szCs w:val="16"/>
          <w:lang w:val="hy-AM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D3F64"/>
    <w:multiLevelType w:val="hybridMultilevel"/>
    <w:tmpl w:val="54FCB7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D3BDC"/>
    <w:multiLevelType w:val="hybridMultilevel"/>
    <w:tmpl w:val="226CD9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A20B3"/>
    <w:multiLevelType w:val="hybridMultilevel"/>
    <w:tmpl w:val="6CFEC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51DB6"/>
    <w:multiLevelType w:val="hybridMultilevel"/>
    <w:tmpl w:val="0E5676F2"/>
    <w:lvl w:ilvl="0" w:tplc="66C87DF2">
      <w:numFmt w:val="bullet"/>
      <w:lvlText w:val="-"/>
      <w:lvlJc w:val="left"/>
      <w:pPr>
        <w:ind w:left="765" w:hanging="405"/>
      </w:pPr>
      <w:rPr>
        <w:rFonts w:ascii="GHEA Grapalat" w:eastAsiaTheme="minorHAnsi" w:hAnsi="GHEA Grapal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B51E57"/>
    <w:multiLevelType w:val="hybridMultilevel"/>
    <w:tmpl w:val="69F68D1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C61E28"/>
    <w:multiLevelType w:val="hybridMultilevel"/>
    <w:tmpl w:val="05C83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FC2DF2"/>
    <w:multiLevelType w:val="hybridMultilevel"/>
    <w:tmpl w:val="AFBEB5D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0E8B19AD"/>
    <w:multiLevelType w:val="hybridMultilevel"/>
    <w:tmpl w:val="4C524D28"/>
    <w:lvl w:ilvl="0" w:tplc="0409000F">
      <w:start w:val="1"/>
      <w:numFmt w:val="decimal"/>
      <w:lvlText w:val="%1."/>
      <w:lvlJc w:val="left"/>
      <w:pPr>
        <w:ind w:left="789" w:hanging="360"/>
      </w:p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8" w15:restartNumberingAfterBreak="0">
    <w:nsid w:val="140F2B9F"/>
    <w:multiLevelType w:val="hybridMultilevel"/>
    <w:tmpl w:val="1A126CC0"/>
    <w:lvl w:ilvl="0" w:tplc="017C5CBC">
      <w:start w:val="5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 w15:restartNumberingAfterBreak="0">
    <w:nsid w:val="150F0A1D"/>
    <w:multiLevelType w:val="hybridMultilevel"/>
    <w:tmpl w:val="37F87E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5CA121F"/>
    <w:multiLevelType w:val="hybridMultilevel"/>
    <w:tmpl w:val="E250CCC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3209B9"/>
    <w:multiLevelType w:val="hybridMultilevel"/>
    <w:tmpl w:val="1D76BB8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B2304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8C73F17"/>
    <w:multiLevelType w:val="hybridMultilevel"/>
    <w:tmpl w:val="1D2454FA"/>
    <w:lvl w:ilvl="0" w:tplc="4608F4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8CA3529"/>
    <w:multiLevelType w:val="hybridMultilevel"/>
    <w:tmpl w:val="6E02B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FE3EE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C384642"/>
    <w:multiLevelType w:val="hybridMultilevel"/>
    <w:tmpl w:val="061802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0807F8"/>
    <w:multiLevelType w:val="hybridMultilevel"/>
    <w:tmpl w:val="A4F039E0"/>
    <w:lvl w:ilvl="0" w:tplc="AD90181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00A57FF"/>
    <w:multiLevelType w:val="hybridMultilevel"/>
    <w:tmpl w:val="9EC443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02A2311"/>
    <w:multiLevelType w:val="hybridMultilevel"/>
    <w:tmpl w:val="754AFF10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16257AE"/>
    <w:multiLevelType w:val="hybridMultilevel"/>
    <w:tmpl w:val="06A8B00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461DD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4AD3F08"/>
    <w:multiLevelType w:val="hybridMultilevel"/>
    <w:tmpl w:val="D174D21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250A3313"/>
    <w:multiLevelType w:val="hybridMultilevel"/>
    <w:tmpl w:val="57B2B5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257A721A"/>
    <w:multiLevelType w:val="hybridMultilevel"/>
    <w:tmpl w:val="50CE6A0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7256826"/>
    <w:multiLevelType w:val="hybridMultilevel"/>
    <w:tmpl w:val="59765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746681A"/>
    <w:multiLevelType w:val="hybridMultilevel"/>
    <w:tmpl w:val="EBDAA8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A4254F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2BD665F7"/>
    <w:multiLevelType w:val="hybridMultilevel"/>
    <w:tmpl w:val="5C76B662"/>
    <w:lvl w:ilvl="0" w:tplc="42809712">
      <w:start w:val="1"/>
      <w:numFmt w:val="decimal"/>
      <w:lvlText w:val="%1."/>
      <w:lvlJc w:val="left"/>
      <w:pPr>
        <w:ind w:left="869" w:hanging="585"/>
      </w:pPr>
      <w:rPr>
        <w:rFonts w:hint="default"/>
        <w:lang w:val="hy-AM"/>
      </w:rPr>
    </w:lvl>
    <w:lvl w:ilvl="1" w:tplc="8DE8A08C">
      <w:start w:val="1"/>
      <w:numFmt w:val="decimal"/>
      <w:lvlText w:val="%2)"/>
      <w:lvlJc w:val="left"/>
      <w:pPr>
        <w:ind w:left="1035" w:hanging="5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74" w:hanging="180"/>
      </w:pPr>
    </w:lvl>
    <w:lvl w:ilvl="3" w:tplc="0409000F" w:tentative="1">
      <w:start w:val="1"/>
      <w:numFmt w:val="decimal"/>
      <w:lvlText w:val="%4."/>
      <w:lvlJc w:val="left"/>
      <w:pPr>
        <w:ind w:left="2494" w:hanging="360"/>
      </w:pPr>
    </w:lvl>
    <w:lvl w:ilvl="4" w:tplc="04090019" w:tentative="1">
      <w:start w:val="1"/>
      <w:numFmt w:val="lowerLetter"/>
      <w:lvlText w:val="%5."/>
      <w:lvlJc w:val="left"/>
      <w:pPr>
        <w:ind w:left="3214" w:hanging="360"/>
      </w:pPr>
    </w:lvl>
    <w:lvl w:ilvl="5" w:tplc="0409001B" w:tentative="1">
      <w:start w:val="1"/>
      <w:numFmt w:val="lowerRoman"/>
      <w:lvlText w:val="%6."/>
      <w:lvlJc w:val="right"/>
      <w:pPr>
        <w:ind w:left="3934" w:hanging="180"/>
      </w:pPr>
    </w:lvl>
    <w:lvl w:ilvl="6" w:tplc="0409000F" w:tentative="1">
      <w:start w:val="1"/>
      <w:numFmt w:val="decimal"/>
      <w:lvlText w:val="%7."/>
      <w:lvlJc w:val="left"/>
      <w:pPr>
        <w:ind w:left="4654" w:hanging="360"/>
      </w:pPr>
    </w:lvl>
    <w:lvl w:ilvl="7" w:tplc="04090019" w:tentative="1">
      <w:start w:val="1"/>
      <w:numFmt w:val="lowerLetter"/>
      <w:lvlText w:val="%8."/>
      <w:lvlJc w:val="left"/>
      <w:pPr>
        <w:ind w:left="5374" w:hanging="360"/>
      </w:pPr>
    </w:lvl>
    <w:lvl w:ilvl="8" w:tplc="0409001B" w:tentative="1">
      <w:start w:val="1"/>
      <w:numFmt w:val="lowerRoman"/>
      <w:lvlText w:val="%9."/>
      <w:lvlJc w:val="right"/>
      <w:pPr>
        <w:ind w:left="6094" w:hanging="180"/>
      </w:pPr>
    </w:lvl>
  </w:abstractNum>
  <w:abstractNum w:abstractNumId="29" w15:restartNumberingAfterBreak="0">
    <w:nsid w:val="2D9F6F60"/>
    <w:multiLevelType w:val="hybridMultilevel"/>
    <w:tmpl w:val="E4648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DB07597"/>
    <w:multiLevelType w:val="hybridMultilevel"/>
    <w:tmpl w:val="FDDC80F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FBD1171"/>
    <w:multiLevelType w:val="hybridMultilevel"/>
    <w:tmpl w:val="04467080"/>
    <w:lvl w:ilvl="0" w:tplc="E13EA5D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31D31B3E"/>
    <w:multiLevelType w:val="multilevel"/>
    <w:tmpl w:val="15AEF2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351514C6"/>
    <w:multiLevelType w:val="hybridMultilevel"/>
    <w:tmpl w:val="5720FB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6F646A7"/>
    <w:multiLevelType w:val="hybridMultilevel"/>
    <w:tmpl w:val="98741546"/>
    <w:lvl w:ilvl="0" w:tplc="D410087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76319B6"/>
    <w:multiLevelType w:val="hybridMultilevel"/>
    <w:tmpl w:val="032E5D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9662B33"/>
    <w:multiLevelType w:val="hybridMultilevel"/>
    <w:tmpl w:val="E6BC4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DC0304A"/>
    <w:multiLevelType w:val="hybridMultilevel"/>
    <w:tmpl w:val="76BA4C3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E2D00D9"/>
    <w:multiLevelType w:val="hybridMultilevel"/>
    <w:tmpl w:val="68865202"/>
    <w:lvl w:ilvl="0" w:tplc="7A5ECC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FBF3D28"/>
    <w:multiLevelType w:val="hybridMultilevel"/>
    <w:tmpl w:val="E3CA5FD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40594633"/>
    <w:multiLevelType w:val="hybridMultilevel"/>
    <w:tmpl w:val="A1E66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2E87C2F"/>
    <w:multiLevelType w:val="hybridMultilevel"/>
    <w:tmpl w:val="CA7EF532"/>
    <w:lvl w:ilvl="0" w:tplc="26502C46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3F011CD"/>
    <w:multiLevelType w:val="hybridMultilevel"/>
    <w:tmpl w:val="7B04E3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5D001BB"/>
    <w:multiLevelType w:val="hybridMultilevel"/>
    <w:tmpl w:val="5C76B662"/>
    <w:lvl w:ilvl="0" w:tplc="42809712">
      <w:start w:val="1"/>
      <w:numFmt w:val="decimal"/>
      <w:lvlText w:val="%1."/>
      <w:lvlJc w:val="left"/>
      <w:pPr>
        <w:ind w:left="869" w:hanging="585"/>
      </w:pPr>
      <w:rPr>
        <w:rFonts w:hint="default"/>
        <w:lang w:val="hy-AM"/>
      </w:rPr>
    </w:lvl>
    <w:lvl w:ilvl="1" w:tplc="8DE8A08C">
      <w:start w:val="1"/>
      <w:numFmt w:val="decimal"/>
      <w:lvlText w:val="%2)"/>
      <w:lvlJc w:val="left"/>
      <w:pPr>
        <w:ind w:left="1035" w:hanging="5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74" w:hanging="180"/>
      </w:pPr>
    </w:lvl>
    <w:lvl w:ilvl="3" w:tplc="0409000F" w:tentative="1">
      <w:start w:val="1"/>
      <w:numFmt w:val="decimal"/>
      <w:lvlText w:val="%4."/>
      <w:lvlJc w:val="left"/>
      <w:pPr>
        <w:ind w:left="2494" w:hanging="360"/>
      </w:pPr>
    </w:lvl>
    <w:lvl w:ilvl="4" w:tplc="04090019" w:tentative="1">
      <w:start w:val="1"/>
      <w:numFmt w:val="lowerLetter"/>
      <w:lvlText w:val="%5."/>
      <w:lvlJc w:val="left"/>
      <w:pPr>
        <w:ind w:left="3214" w:hanging="360"/>
      </w:pPr>
    </w:lvl>
    <w:lvl w:ilvl="5" w:tplc="0409001B" w:tentative="1">
      <w:start w:val="1"/>
      <w:numFmt w:val="lowerRoman"/>
      <w:lvlText w:val="%6."/>
      <w:lvlJc w:val="right"/>
      <w:pPr>
        <w:ind w:left="3934" w:hanging="180"/>
      </w:pPr>
    </w:lvl>
    <w:lvl w:ilvl="6" w:tplc="0409000F" w:tentative="1">
      <w:start w:val="1"/>
      <w:numFmt w:val="decimal"/>
      <w:lvlText w:val="%7."/>
      <w:lvlJc w:val="left"/>
      <w:pPr>
        <w:ind w:left="4654" w:hanging="360"/>
      </w:pPr>
    </w:lvl>
    <w:lvl w:ilvl="7" w:tplc="04090019" w:tentative="1">
      <w:start w:val="1"/>
      <w:numFmt w:val="lowerLetter"/>
      <w:lvlText w:val="%8."/>
      <w:lvlJc w:val="left"/>
      <w:pPr>
        <w:ind w:left="5374" w:hanging="360"/>
      </w:pPr>
    </w:lvl>
    <w:lvl w:ilvl="8" w:tplc="0409001B" w:tentative="1">
      <w:start w:val="1"/>
      <w:numFmt w:val="lowerRoman"/>
      <w:lvlText w:val="%9."/>
      <w:lvlJc w:val="right"/>
      <w:pPr>
        <w:ind w:left="6094" w:hanging="180"/>
      </w:pPr>
    </w:lvl>
  </w:abstractNum>
  <w:abstractNum w:abstractNumId="44" w15:restartNumberingAfterBreak="0">
    <w:nsid w:val="47CF14E7"/>
    <w:multiLevelType w:val="hybridMultilevel"/>
    <w:tmpl w:val="20083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AE62C4A"/>
    <w:multiLevelType w:val="hybridMultilevel"/>
    <w:tmpl w:val="8ED4F32A"/>
    <w:lvl w:ilvl="0" w:tplc="D8606986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51101093"/>
    <w:multiLevelType w:val="hybridMultilevel"/>
    <w:tmpl w:val="F8F43A74"/>
    <w:lvl w:ilvl="0" w:tplc="04090001">
      <w:start w:val="1"/>
      <w:numFmt w:val="bullet"/>
      <w:lvlText w:val=""/>
      <w:lvlJc w:val="left"/>
      <w:pPr>
        <w:ind w:left="1125" w:hanging="40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51474D3F"/>
    <w:multiLevelType w:val="hybridMultilevel"/>
    <w:tmpl w:val="06A8B00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5E03419"/>
    <w:multiLevelType w:val="hybridMultilevel"/>
    <w:tmpl w:val="2E5CDD5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69F5142"/>
    <w:multiLevelType w:val="hybridMultilevel"/>
    <w:tmpl w:val="821CDC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8C076A8"/>
    <w:multiLevelType w:val="hybridMultilevel"/>
    <w:tmpl w:val="BAD4E0D2"/>
    <w:lvl w:ilvl="0" w:tplc="04090011">
      <w:start w:val="1"/>
      <w:numFmt w:val="decimal"/>
      <w:lvlText w:val="%1)"/>
      <w:lvlJc w:val="left"/>
      <w:pPr>
        <w:ind w:left="715" w:hanging="360"/>
      </w:pPr>
    </w:lvl>
    <w:lvl w:ilvl="1" w:tplc="04090019" w:tentative="1">
      <w:start w:val="1"/>
      <w:numFmt w:val="lowerLetter"/>
      <w:lvlText w:val="%2."/>
      <w:lvlJc w:val="left"/>
      <w:pPr>
        <w:ind w:left="1435" w:hanging="360"/>
      </w:pPr>
    </w:lvl>
    <w:lvl w:ilvl="2" w:tplc="0409001B" w:tentative="1">
      <w:start w:val="1"/>
      <w:numFmt w:val="lowerRoman"/>
      <w:lvlText w:val="%3."/>
      <w:lvlJc w:val="right"/>
      <w:pPr>
        <w:ind w:left="2155" w:hanging="180"/>
      </w:pPr>
    </w:lvl>
    <w:lvl w:ilvl="3" w:tplc="0409000F" w:tentative="1">
      <w:start w:val="1"/>
      <w:numFmt w:val="decimal"/>
      <w:lvlText w:val="%4."/>
      <w:lvlJc w:val="left"/>
      <w:pPr>
        <w:ind w:left="2875" w:hanging="360"/>
      </w:pPr>
    </w:lvl>
    <w:lvl w:ilvl="4" w:tplc="04090019" w:tentative="1">
      <w:start w:val="1"/>
      <w:numFmt w:val="lowerLetter"/>
      <w:lvlText w:val="%5."/>
      <w:lvlJc w:val="left"/>
      <w:pPr>
        <w:ind w:left="3595" w:hanging="360"/>
      </w:pPr>
    </w:lvl>
    <w:lvl w:ilvl="5" w:tplc="0409001B" w:tentative="1">
      <w:start w:val="1"/>
      <w:numFmt w:val="lowerRoman"/>
      <w:lvlText w:val="%6."/>
      <w:lvlJc w:val="right"/>
      <w:pPr>
        <w:ind w:left="4315" w:hanging="180"/>
      </w:pPr>
    </w:lvl>
    <w:lvl w:ilvl="6" w:tplc="0409000F" w:tentative="1">
      <w:start w:val="1"/>
      <w:numFmt w:val="decimal"/>
      <w:lvlText w:val="%7."/>
      <w:lvlJc w:val="left"/>
      <w:pPr>
        <w:ind w:left="5035" w:hanging="360"/>
      </w:pPr>
    </w:lvl>
    <w:lvl w:ilvl="7" w:tplc="04090019" w:tentative="1">
      <w:start w:val="1"/>
      <w:numFmt w:val="lowerLetter"/>
      <w:lvlText w:val="%8."/>
      <w:lvlJc w:val="left"/>
      <w:pPr>
        <w:ind w:left="5755" w:hanging="360"/>
      </w:pPr>
    </w:lvl>
    <w:lvl w:ilvl="8" w:tplc="040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51" w15:restartNumberingAfterBreak="0">
    <w:nsid w:val="5B033D98"/>
    <w:multiLevelType w:val="multilevel"/>
    <w:tmpl w:val="85EAE8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2" w15:restartNumberingAfterBreak="0">
    <w:nsid w:val="5D973942"/>
    <w:multiLevelType w:val="hybridMultilevel"/>
    <w:tmpl w:val="D0889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DAF5F2D"/>
    <w:multiLevelType w:val="hybridMultilevel"/>
    <w:tmpl w:val="0C905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FA75C24"/>
    <w:multiLevelType w:val="hybridMultilevel"/>
    <w:tmpl w:val="2B608AF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064398B"/>
    <w:multiLevelType w:val="multilevel"/>
    <w:tmpl w:val="F3F8F1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6" w15:restartNumberingAfterBreak="0">
    <w:nsid w:val="624E065D"/>
    <w:multiLevelType w:val="hybridMultilevel"/>
    <w:tmpl w:val="80AA6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4BC5E0F"/>
    <w:multiLevelType w:val="hybridMultilevel"/>
    <w:tmpl w:val="226CD9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6424AF8"/>
    <w:multiLevelType w:val="hybridMultilevel"/>
    <w:tmpl w:val="B21436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9" w15:restartNumberingAfterBreak="0">
    <w:nsid w:val="69831266"/>
    <w:multiLevelType w:val="hybridMultilevel"/>
    <w:tmpl w:val="FD2630AC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69873E74"/>
    <w:multiLevelType w:val="hybridMultilevel"/>
    <w:tmpl w:val="42123F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CA11928"/>
    <w:multiLevelType w:val="hybridMultilevel"/>
    <w:tmpl w:val="A02C2306"/>
    <w:lvl w:ilvl="0" w:tplc="E13EA5D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2" w15:restartNumberingAfterBreak="0">
    <w:nsid w:val="6CE734A5"/>
    <w:multiLevelType w:val="hybridMultilevel"/>
    <w:tmpl w:val="E1C2817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6D7D33FE"/>
    <w:multiLevelType w:val="hybridMultilevel"/>
    <w:tmpl w:val="315879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FEF7213"/>
    <w:multiLevelType w:val="hybridMultilevel"/>
    <w:tmpl w:val="147E8BD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0FE1D36"/>
    <w:multiLevelType w:val="hybridMultilevel"/>
    <w:tmpl w:val="707CB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20868DC"/>
    <w:multiLevelType w:val="hybridMultilevel"/>
    <w:tmpl w:val="3088371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5D8290A"/>
    <w:multiLevelType w:val="hybridMultilevel"/>
    <w:tmpl w:val="3828D6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68A693F"/>
    <w:multiLevelType w:val="hybridMultilevel"/>
    <w:tmpl w:val="4C02557C"/>
    <w:lvl w:ilvl="0" w:tplc="420E6E7E">
      <w:start w:val="1"/>
      <w:numFmt w:val="decimal"/>
      <w:lvlText w:val="(%1)"/>
      <w:lvlJc w:val="left"/>
      <w:pPr>
        <w:ind w:left="502" w:hanging="360"/>
      </w:pPr>
      <w:rPr>
        <w:rFonts w:ascii="Times New Roman" w:hAnsi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7885E0A"/>
    <w:multiLevelType w:val="hybridMultilevel"/>
    <w:tmpl w:val="2E804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784C4988"/>
    <w:multiLevelType w:val="hybridMultilevel"/>
    <w:tmpl w:val="36D04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A640E88"/>
    <w:multiLevelType w:val="multilevel"/>
    <w:tmpl w:val="8E9C5B6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2" w15:restartNumberingAfterBreak="0">
    <w:nsid w:val="7B2F1737"/>
    <w:multiLevelType w:val="hybridMultilevel"/>
    <w:tmpl w:val="B4D26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CBF045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 w15:restartNumberingAfterBreak="0">
    <w:nsid w:val="7E090331"/>
    <w:multiLevelType w:val="hybridMultilevel"/>
    <w:tmpl w:val="40DCC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E1D601F"/>
    <w:multiLevelType w:val="hybridMultilevel"/>
    <w:tmpl w:val="97203A96"/>
    <w:lvl w:ilvl="0" w:tplc="26502C46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ED62544"/>
    <w:multiLevelType w:val="hybridMultilevel"/>
    <w:tmpl w:val="93629ED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8"/>
  </w:num>
  <w:num w:numId="2">
    <w:abstractNumId w:val="6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4"/>
  </w:num>
  <w:num w:numId="5">
    <w:abstractNumId w:val="61"/>
  </w:num>
  <w:num w:numId="6">
    <w:abstractNumId w:val="31"/>
  </w:num>
  <w:num w:numId="7">
    <w:abstractNumId w:val="63"/>
  </w:num>
  <w:num w:numId="8">
    <w:abstractNumId w:val="23"/>
  </w:num>
  <w:num w:numId="9">
    <w:abstractNumId w:val="29"/>
  </w:num>
  <w:num w:numId="10">
    <w:abstractNumId w:val="14"/>
  </w:num>
  <w:num w:numId="1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2"/>
  </w:num>
  <w:num w:numId="13">
    <w:abstractNumId w:val="49"/>
  </w:num>
  <w:num w:numId="14">
    <w:abstractNumId w:val="72"/>
  </w:num>
  <w:num w:numId="15">
    <w:abstractNumId w:val="33"/>
  </w:num>
  <w:num w:numId="16">
    <w:abstractNumId w:val="68"/>
  </w:num>
  <w:num w:numId="17">
    <w:abstractNumId w:val="7"/>
  </w:num>
  <w:num w:numId="18">
    <w:abstractNumId w:val="73"/>
  </w:num>
  <w:num w:numId="19">
    <w:abstractNumId w:val="12"/>
  </w:num>
  <w:num w:numId="20">
    <w:abstractNumId w:val="44"/>
  </w:num>
  <w:num w:numId="21">
    <w:abstractNumId w:val="53"/>
  </w:num>
  <w:num w:numId="22">
    <w:abstractNumId w:val="28"/>
  </w:num>
  <w:num w:numId="23">
    <w:abstractNumId w:val="43"/>
  </w:num>
  <w:num w:numId="24">
    <w:abstractNumId w:val="8"/>
  </w:num>
  <w:num w:numId="25">
    <w:abstractNumId w:val="5"/>
  </w:num>
  <w:num w:numId="26">
    <w:abstractNumId w:val="59"/>
  </w:num>
  <w:num w:numId="27">
    <w:abstractNumId w:val="76"/>
  </w:num>
  <w:num w:numId="28">
    <w:abstractNumId w:val="19"/>
  </w:num>
  <w:num w:numId="29">
    <w:abstractNumId w:val="9"/>
  </w:num>
  <w:num w:numId="30">
    <w:abstractNumId w:val="17"/>
  </w:num>
  <w:num w:numId="31">
    <w:abstractNumId w:val="56"/>
  </w:num>
  <w:num w:numId="32">
    <w:abstractNumId w:val="74"/>
  </w:num>
  <w:num w:numId="33">
    <w:abstractNumId w:val="70"/>
  </w:num>
  <w:num w:numId="34">
    <w:abstractNumId w:val="36"/>
  </w:num>
  <w:num w:numId="35">
    <w:abstractNumId w:val="2"/>
  </w:num>
  <w:num w:numId="36">
    <w:abstractNumId w:val="3"/>
  </w:num>
  <w:num w:numId="37">
    <w:abstractNumId w:val="46"/>
  </w:num>
  <w:num w:numId="38">
    <w:abstractNumId w:val="62"/>
  </w:num>
  <w:num w:numId="39">
    <w:abstractNumId w:val="41"/>
  </w:num>
  <w:num w:numId="40">
    <w:abstractNumId w:val="75"/>
  </w:num>
  <w:num w:numId="41">
    <w:abstractNumId w:val="40"/>
  </w:num>
  <w:num w:numId="42">
    <w:abstractNumId w:val="22"/>
  </w:num>
  <w:num w:numId="43">
    <w:abstractNumId w:val="39"/>
  </w:num>
  <w:num w:numId="44">
    <w:abstractNumId w:val="58"/>
  </w:num>
  <w:num w:numId="45">
    <w:abstractNumId w:val="16"/>
  </w:num>
  <w:num w:numId="46">
    <w:abstractNumId w:val="65"/>
  </w:num>
  <w:num w:numId="47">
    <w:abstractNumId w:val="34"/>
  </w:num>
  <w:num w:numId="48">
    <w:abstractNumId w:val="21"/>
  </w:num>
  <w:num w:numId="49">
    <w:abstractNumId w:val="42"/>
  </w:num>
  <w:num w:numId="50">
    <w:abstractNumId w:val="25"/>
  </w:num>
  <w:num w:numId="51">
    <w:abstractNumId w:val="13"/>
  </w:num>
  <w:num w:numId="52">
    <w:abstractNumId w:val="55"/>
  </w:num>
  <w:num w:numId="53">
    <w:abstractNumId w:val="27"/>
  </w:num>
  <w:num w:numId="54">
    <w:abstractNumId w:val="71"/>
  </w:num>
  <w:num w:numId="55">
    <w:abstractNumId w:val="15"/>
  </w:num>
  <w:num w:numId="56">
    <w:abstractNumId w:val="32"/>
  </w:num>
  <w:num w:numId="57">
    <w:abstractNumId w:val="48"/>
  </w:num>
  <w:num w:numId="58">
    <w:abstractNumId w:val="60"/>
  </w:num>
  <w:num w:numId="59">
    <w:abstractNumId w:val="1"/>
  </w:num>
  <w:num w:numId="60">
    <w:abstractNumId w:val="10"/>
  </w:num>
  <w:num w:numId="61">
    <w:abstractNumId w:val="57"/>
  </w:num>
  <w:num w:numId="62">
    <w:abstractNumId w:val="30"/>
  </w:num>
  <w:num w:numId="63">
    <w:abstractNumId w:val="4"/>
  </w:num>
  <w:num w:numId="64">
    <w:abstractNumId w:val="18"/>
  </w:num>
  <w:num w:numId="65">
    <w:abstractNumId w:val="64"/>
  </w:num>
  <w:num w:numId="66">
    <w:abstractNumId w:val="11"/>
  </w:num>
  <w:num w:numId="67">
    <w:abstractNumId w:val="51"/>
  </w:num>
  <w:num w:numId="68">
    <w:abstractNumId w:val="67"/>
  </w:num>
  <w:num w:numId="69">
    <w:abstractNumId w:val="66"/>
  </w:num>
  <w:num w:numId="70">
    <w:abstractNumId w:val="50"/>
  </w:num>
  <w:num w:numId="71">
    <w:abstractNumId w:val="26"/>
  </w:num>
  <w:num w:numId="72">
    <w:abstractNumId w:val="0"/>
  </w:num>
  <w:num w:numId="73">
    <w:abstractNumId w:val="47"/>
  </w:num>
  <w:num w:numId="74">
    <w:abstractNumId w:val="37"/>
  </w:num>
  <w:num w:numId="75">
    <w:abstractNumId w:val="35"/>
  </w:num>
  <w:num w:numId="76">
    <w:abstractNumId w:val="24"/>
  </w:num>
  <w:num w:numId="77">
    <w:abstractNumId w:val="20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0FD"/>
    <w:rsid w:val="00002832"/>
    <w:rsid w:val="00003480"/>
    <w:rsid w:val="00004C9F"/>
    <w:rsid w:val="000056B5"/>
    <w:rsid w:val="0002041D"/>
    <w:rsid w:val="000224FC"/>
    <w:rsid w:val="00025E67"/>
    <w:rsid w:val="000308AE"/>
    <w:rsid w:val="00034825"/>
    <w:rsid w:val="00034BD4"/>
    <w:rsid w:val="00035641"/>
    <w:rsid w:val="00041496"/>
    <w:rsid w:val="000461C8"/>
    <w:rsid w:val="00051E2D"/>
    <w:rsid w:val="00063954"/>
    <w:rsid w:val="00066B18"/>
    <w:rsid w:val="000727BA"/>
    <w:rsid w:val="00075045"/>
    <w:rsid w:val="00075327"/>
    <w:rsid w:val="00076B54"/>
    <w:rsid w:val="00084DD6"/>
    <w:rsid w:val="000A3C59"/>
    <w:rsid w:val="000E185D"/>
    <w:rsid w:val="000E43FA"/>
    <w:rsid w:val="000F1800"/>
    <w:rsid w:val="001001FC"/>
    <w:rsid w:val="00120BF5"/>
    <w:rsid w:val="00121AE2"/>
    <w:rsid w:val="001325CA"/>
    <w:rsid w:val="0014046A"/>
    <w:rsid w:val="0014795C"/>
    <w:rsid w:val="00171716"/>
    <w:rsid w:val="00175E5B"/>
    <w:rsid w:val="00176465"/>
    <w:rsid w:val="00177553"/>
    <w:rsid w:val="00181598"/>
    <w:rsid w:val="001916A8"/>
    <w:rsid w:val="001B0FA8"/>
    <w:rsid w:val="001B1E70"/>
    <w:rsid w:val="001B675F"/>
    <w:rsid w:val="001D44A7"/>
    <w:rsid w:val="001E085F"/>
    <w:rsid w:val="001E188D"/>
    <w:rsid w:val="001F7B13"/>
    <w:rsid w:val="00215291"/>
    <w:rsid w:val="002228C6"/>
    <w:rsid w:val="00223329"/>
    <w:rsid w:val="00223373"/>
    <w:rsid w:val="00232F8B"/>
    <w:rsid w:val="00250D1E"/>
    <w:rsid w:val="0026021D"/>
    <w:rsid w:val="0026599C"/>
    <w:rsid w:val="00273426"/>
    <w:rsid w:val="00280A88"/>
    <w:rsid w:val="00282F9B"/>
    <w:rsid w:val="0028729F"/>
    <w:rsid w:val="002875EC"/>
    <w:rsid w:val="00287CCE"/>
    <w:rsid w:val="002969BB"/>
    <w:rsid w:val="002D21FC"/>
    <w:rsid w:val="002D3B7B"/>
    <w:rsid w:val="002D600B"/>
    <w:rsid w:val="002D72E6"/>
    <w:rsid w:val="002E5B2B"/>
    <w:rsid w:val="002E795F"/>
    <w:rsid w:val="0031396E"/>
    <w:rsid w:val="003220D5"/>
    <w:rsid w:val="003257D5"/>
    <w:rsid w:val="00330E06"/>
    <w:rsid w:val="0034656B"/>
    <w:rsid w:val="00364D0C"/>
    <w:rsid w:val="003671DB"/>
    <w:rsid w:val="00377418"/>
    <w:rsid w:val="0038765F"/>
    <w:rsid w:val="00387CA1"/>
    <w:rsid w:val="003926A2"/>
    <w:rsid w:val="003A47C6"/>
    <w:rsid w:val="003B4234"/>
    <w:rsid w:val="003D06A6"/>
    <w:rsid w:val="003D413B"/>
    <w:rsid w:val="003E6454"/>
    <w:rsid w:val="0040746D"/>
    <w:rsid w:val="004208BA"/>
    <w:rsid w:val="0042202F"/>
    <w:rsid w:val="004325C4"/>
    <w:rsid w:val="00437199"/>
    <w:rsid w:val="00442C5C"/>
    <w:rsid w:val="00446A32"/>
    <w:rsid w:val="00460425"/>
    <w:rsid w:val="00490DB3"/>
    <w:rsid w:val="004B45E9"/>
    <w:rsid w:val="004C516F"/>
    <w:rsid w:val="004C66B2"/>
    <w:rsid w:val="004D60E9"/>
    <w:rsid w:val="004E123B"/>
    <w:rsid w:val="004E2174"/>
    <w:rsid w:val="004E68C0"/>
    <w:rsid w:val="004F2644"/>
    <w:rsid w:val="004F2E80"/>
    <w:rsid w:val="005049DC"/>
    <w:rsid w:val="00513BD0"/>
    <w:rsid w:val="00521939"/>
    <w:rsid w:val="00530622"/>
    <w:rsid w:val="005326D8"/>
    <w:rsid w:val="0054212E"/>
    <w:rsid w:val="00546DD6"/>
    <w:rsid w:val="00557C9E"/>
    <w:rsid w:val="0056057A"/>
    <w:rsid w:val="00573624"/>
    <w:rsid w:val="00583E1D"/>
    <w:rsid w:val="00591529"/>
    <w:rsid w:val="00591D19"/>
    <w:rsid w:val="00595B4F"/>
    <w:rsid w:val="005A13CC"/>
    <w:rsid w:val="005A1FE3"/>
    <w:rsid w:val="005A4546"/>
    <w:rsid w:val="005A56AF"/>
    <w:rsid w:val="005C1541"/>
    <w:rsid w:val="005E74FF"/>
    <w:rsid w:val="00603680"/>
    <w:rsid w:val="00603A26"/>
    <w:rsid w:val="00604553"/>
    <w:rsid w:val="00607AD4"/>
    <w:rsid w:val="00611400"/>
    <w:rsid w:val="00632823"/>
    <w:rsid w:val="00637E2C"/>
    <w:rsid w:val="00642793"/>
    <w:rsid w:val="00644659"/>
    <w:rsid w:val="00661DA2"/>
    <w:rsid w:val="006635CB"/>
    <w:rsid w:val="00675797"/>
    <w:rsid w:val="00687CC2"/>
    <w:rsid w:val="006A40FD"/>
    <w:rsid w:val="006B0130"/>
    <w:rsid w:val="006D0C57"/>
    <w:rsid w:val="006D3AD5"/>
    <w:rsid w:val="006E0970"/>
    <w:rsid w:val="006E4C2A"/>
    <w:rsid w:val="006E4C49"/>
    <w:rsid w:val="006E630F"/>
    <w:rsid w:val="006E70FE"/>
    <w:rsid w:val="006F792B"/>
    <w:rsid w:val="007101B7"/>
    <w:rsid w:val="007103E6"/>
    <w:rsid w:val="00720345"/>
    <w:rsid w:val="0072459D"/>
    <w:rsid w:val="007275D4"/>
    <w:rsid w:val="00743D3E"/>
    <w:rsid w:val="00744C36"/>
    <w:rsid w:val="00764EF7"/>
    <w:rsid w:val="00776344"/>
    <w:rsid w:val="00786C05"/>
    <w:rsid w:val="007A44DF"/>
    <w:rsid w:val="007A5141"/>
    <w:rsid w:val="007B06E5"/>
    <w:rsid w:val="007B6BC6"/>
    <w:rsid w:val="007C4F9E"/>
    <w:rsid w:val="007E088B"/>
    <w:rsid w:val="007E6ADB"/>
    <w:rsid w:val="007F6AC6"/>
    <w:rsid w:val="007F7002"/>
    <w:rsid w:val="0081181D"/>
    <w:rsid w:val="00816B6F"/>
    <w:rsid w:val="008308CA"/>
    <w:rsid w:val="00830F39"/>
    <w:rsid w:val="00842053"/>
    <w:rsid w:val="00843923"/>
    <w:rsid w:val="00850595"/>
    <w:rsid w:val="00852E79"/>
    <w:rsid w:val="00870CCC"/>
    <w:rsid w:val="008747E6"/>
    <w:rsid w:val="0089120F"/>
    <w:rsid w:val="008A1C19"/>
    <w:rsid w:val="008C125C"/>
    <w:rsid w:val="008C7927"/>
    <w:rsid w:val="008E596D"/>
    <w:rsid w:val="008E6276"/>
    <w:rsid w:val="008E7821"/>
    <w:rsid w:val="00901155"/>
    <w:rsid w:val="009031E4"/>
    <w:rsid w:val="00904BED"/>
    <w:rsid w:val="009058B5"/>
    <w:rsid w:val="00914381"/>
    <w:rsid w:val="009147C1"/>
    <w:rsid w:val="009234CE"/>
    <w:rsid w:val="009313EE"/>
    <w:rsid w:val="00931AB3"/>
    <w:rsid w:val="00935F3C"/>
    <w:rsid w:val="00940B85"/>
    <w:rsid w:val="00950266"/>
    <w:rsid w:val="00962B6F"/>
    <w:rsid w:val="00975401"/>
    <w:rsid w:val="00977E23"/>
    <w:rsid w:val="0098194F"/>
    <w:rsid w:val="00993A48"/>
    <w:rsid w:val="00995CE5"/>
    <w:rsid w:val="00996272"/>
    <w:rsid w:val="009B13A2"/>
    <w:rsid w:val="009B3B13"/>
    <w:rsid w:val="009B6023"/>
    <w:rsid w:val="009C55FA"/>
    <w:rsid w:val="009D3061"/>
    <w:rsid w:val="009E65A8"/>
    <w:rsid w:val="009F3A70"/>
    <w:rsid w:val="009F3C89"/>
    <w:rsid w:val="009F6BC1"/>
    <w:rsid w:val="00A02BE9"/>
    <w:rsid w:val="00A03D78"/>
    <w:rsid w:val="00A15189"/>
    <w:rsid w:val="00A17AAE"/>
    <w:rsid w:val="00A230AC"/>
    <w:rsid w:val="00A34B97"/>
    <w:rsid w:val="00A41819"/>
    <w:rsid w:val="00A4371E"/>
    <w:rsid w:val="00A524F7"/>
    <w:rsid w:val="00A54E0E"/>
    <w:rsid w:val="00A5777F"/>
    <w:rsid w:val="00A67382"/>
    <w:rsid w:val="00A81C23"/>
    <w:rsid w:val="00A85025"/>
    <w:rsid w:val="00A8556C"/>
    <w:rsid w:val="00A87B67"/>
    <w:rsid w:val="00A934F0"/>
    <w:rsid w:val="00AA086A"/>
    <w:rsid w:val="00AB759D"/>
    <w:rsid w:val="00AB7A4A"/>
    <w:rsid w:val="00AC5474"/>
    <w:rsid w:val="00AC7AC2"/>
    <w:rsid w:val="00AE4E32"/>
    <w:rsid w:val="00B0156B"/>
    <w:rsid w:val="00B024D0"/>
    <w:rsid w:val="00B2018A"/>
    <w:rsid w:val="00B20AEC"/>
    <w:rsid w:val="00B237E0"/>
    <w:rsid w:val="00B44515"/>
    <w:rsid w:val="00B65232"/>
    <w:rsid w:val="00BA4A70"/>
    <w:rsid w:val="00BA6C12"/>
    <w:rsid w:val="00BA7DE7"/>
    <w:rsid w:val="00BB20FF"/>
    <w:rsid w:val="00BB26AC"/>
    <w:rsid w:val="00BB4599"/>
    <w:rsid w:val="00BC0F5E"/>
    <w:rsid w:val="00BC4E7C"/>
    <w:rsid w:val="00BC6C23"/>
    <w:rsid w:val="00BE009A"/>
    <w:rsid w:val="00BF18D9"/>
    <w:rsid w:val="00BF38D4"/>
    <w:rsid w:val="00C2542F"/>
    <w:rsid w:val="00C33960"/>
    <w:rsid w:val="00C3768E"/>
    <w:rsid w:val="00C37875"/>
    <w:rsid w:val="00C413A3"/>
    <w:rsid w:val="00C51031"/>
    <w:rsid w:val="00C73378"/>
    <w:rsid w:val="00C82E07"/>
    <w:rsid w:val="00C8480B"/>
    <w:rsid w:val="00C936D4"/>
    <w:rsid w:val="00C94517"/>
    <w:rsid w:val="00CA4564"/>
    <w:rsid w:val="00CC76C9"/>
    <w:rsid w:val="00CC7BBE"/>
    <w:rsid w:val="00CE34AF"/>
    <w:rsid w:val="00CE5BD6"/>
    <w:rsid w:val="00CF6BD7"/>
    <w:rsid w:val="00CF7AA5"/>
    <w:rsid w:val="00D063C4"/>
    <w:rsid w:val="00D076F1"/>
    <w:rsid w:val="00D22B2E"/>
    <w:rsid w:val="00D45573"/>
    <w:rsid w:val="00D4767B"/>
    <w:rsid w:val="00D50D63"/>
    <w:rsid w:val="00D51440"/>
    <w:rsid w:val="00D51C3E"/>
    <w:rsid w:val="00D67503"/>
    <w:rsid w:val="00D741B4"/>
    <w:rsid w:val="00D81635"/>
    <w:rsid w:val="00D81C71"/>
    <w:rsid w:val="00D82CC5"/>
    <w:rsid w:val="00D87407"/>
    <w:rsid w:val="00D92C14"/>
    <w:rsid w:val="00DA278E"/>
    <w:rsid w:val="00DB351E"/>
    <w:rsid w:val="00DD4914"/>
    <w:rsid w:val="00DF764D"/>
    <w:rsid w:val="00E00622"/>
    <w:rsid w:val="00E03189"/>
    <w:rsid w:val="00E122A1"/>
    <w:rsid w:val="00E31F52"/>
    <w:rsid w:val="00E528CD"/>
    <w:rsid w:val="00E52DA7"/>
    <w:rsid w:val="00E55DE6"/>
    <w:rsid w:val="00E5610E"/>
    <w:rsid w:val="00E748DE"/>
    <w:rsid w:val="00E77958"/>
    <w:rsid w:val="00E84333"/>
    <w:rsid w:val="00E93370"/>
    <w:rsid w:val="00E94DEF"/>
    <w:rsid w:val="00EA2207"/>
    <w:rsid w:val="00EB53ED"/>
    <w:rsid w:val="00EB68A8"/>
    <w:rsid w:val="00EC5D26"/>
    <w:rsid w:val="00EE013B"/>
    <w:rsid w:val="00EE1227"/>
    <w:rsid w:val="00EE4A31"/>
    <w:rsid w:val="00F037C2"/>
    <w:rsid w:val="00F22C67"/>
    <w:rsid w:val="00F22CDE"/>
    <w:rsid w:val="00F261C8"/>
    <w:rsid w:val="00F32D57"/>
    <w:rsid w:val="00F4073B"/>
    <w:rsid w:val="00F443E0"/>
    <w:rsid w:val="00F45CD1"/>
    <w:rsid w:val="00F559AB"/>
    <w:rsid w:val="00F64D53"/>
    <w:rsid w:val="00F66159"/>
    <w:rsid w:val="00F93486"/>
    <w:rsid w:val="00FA3E03"/>
    <w:rsid w:val="00FB090D"/>
    <w:rsid w:val="00FC781A"/>
    <w:rsid w:val="00FD26DB"/>
    <w:rsid w:val="00FD3551"/>
    <w:rsid w:val="00FE0899"/>
    <w:rsid w:val="00FF64A8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581E6"/>
  <w15:chartTrackingRefBased/>
  <w15:docId w15:val="{A6D33C5A-6EC9-46E9-BE03-27CF13E69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0FD"/>
    <w:rPr>
      <w:rFonts w:ascii="GHEA Grapalat" w:hAnsi="GHEA Grapalat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40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40F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40F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40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A40F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A40F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OCHeading">
    <w:name w:val="TOC Heading"/>
    <w:basedOn w:val="Heading1"/>
    <w:next w:val="Normal"/>
    <w:uiPriority w:val="39"/>
    <w:unhideWhenUsed/>
    <w:qFormat/>
    <w:rsid w:val="006A40FD"/>
    <w:pPr>
      <w:outlineLvl w:val="9"/>
    </w:pPr>
  </w:style>
  <w:style w:type="paragraph" w:styleId="ListParagraph">
    <w:name w:val="List Paragraph"/>
    <w:aliases w:val="References,Table no. List Paragraph"/>
    <w:basedOn w:val="Normal"/>
    <w:link w:val="ListParagraphChar"/>
    <w:uiPriority w:val="34"/>
    <w:qFormat/>
    <w:rsid w:val="006A40FD"/>
    <w:pPr>
      <w:ind w:left="720"/>
      <w:contextualSpacing/>
    </w:pPr>
  </w:style>
  <w:style w:type="character" w:customStyle="1" w:styleId="ListParagraphChar">
    <w:name w:val="List Paragraph Char"/>
    <w:aliases w:val="References Char,Table no. List Paragraph Char"/>
    <w:link w:val="ListParagraph"/>
    <w:uiPriority w:val="99"/>
    <w:locked/>
    <w:rsid w:val="006A40FD"/>
    <w:rPr>
      <w:rFonts w:ascii="GHEA Grapalat" w:hAnsi="GHEA Grapalat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A40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A40FD"/>
    <w:rPr>
      <w:rFonts w:ascii="Courier New" w:eastAsia="Times New Roman" w:hAnsi="Courier New" w:cs="Courier New"/>
      <w:sz w:val="20"/>
      <w:szCs w:val="20"/>
      <w:lang w:val="en-GB" w:eastAsia="en-GB"/>
    </w:rPr>
  </w:style>
  <w:style w:type="table" w:styleId="TableGrid">
    <w:name w:val="Table Grid"/>
    <w:basedOn w:val="TableNormal"/>
    <w:uiPriority w:val="39"/>
    <w:rsid w:val="006A4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6A40FD"/>
    <w:rPr>
      <w:color w:val="0000FF"/>
      <w:u w:val="single"/>
    </w:rPr>
  </w:style>
  <w:style w:type="paragraph" w:styleId="FootnoteText">
    <w:name w:val="footnote text"/>
    <w:aliases w:val="ALTS FOOTNOTE,FOOTNOTES,fn,single space,Footnote Text Char Char Char,Footnote Text Char1,Footnote Text Char Char,Footnote,Voetnoottekst Char,Voetnoottekst Char1,Voetnoottekst Char2 Char Char,Voetnoottekst Char Char1 Char Char"/>
    <w:basedOn w:val="Normal"/>
    <w:link w:val="FootnoteTextChar"/>
    <w:uiPriority w:val="99"/>
    <w:unhideWhenUsed/>
    <w:qFormat/>
    <w:rsid w:val="006A40FD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/>
    </w:rPr>
  </w:style>
  <w:style w:type="character" w:customStyle="1" w:styleId="FootnoteTextChar">
    <w:name w:val="Footnote Text Char"/>
    <w:aliases w:val="ALTS FOOTNOTE Char,FOOTNOTES Char,fn Char,single space Char,Footnote Text Char Char Char Char,Footnote Text Char1 Char,Footnote Text Char Char Char1,Footnote Char,Voetnoottekst Char Char,Voetnoottekst Char1 Char"/>
    <w:basedOn w:val="DefaultParagraphFont"/>
    <w:link w:val="FootnoteText"/>
    <w:uiPriority w:val="99"/>
    <w:rsid w:val="006A40FD"/>
    <w:rPr>
      <w:rFonts w:ascii="Calibri" w:eastAsia="Calibri" w:hAnsi="Calibri" w:cs="Times New Roman"/>
      <w:sz w:val="20"/>
      <w:szCs w:val="20"/>
      <w:lang w:val="en-GB"/>
    </w:rPr>
  </w:style>
  <w:style w:type="character" w:styleId="FootnoteReference">
    <w:name w:val="footnote reference"/>
    <w:aliases w:val="Footnote symbol,Footnote reference number,note TESI"/>
    <w:basedOn w:val="DefaultParagraphFont"/>
    <w:uiPriority w:val="99"/>
    <w:unhideWhenUsed/>
    <w:rsid w:val="006A40FD"/>
    <w:rPr>
      <w:vertAlign w:val="superscript"/>
    </w:rPr>
  </w:style>
  <w:style w:type="paragraph" w:styleId="BodyText">
    <w:name w:val="Body Text"/>
    <w:basedOn w:val="Normal"/>
    <w:link w:val="BodyTextChar1"/>
    <w:rsid w:val="006A40F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uiPriority w:val="99"/>
    <w:semiHidden/>
    <w:rsid w:val="006A40FD"/>
    <w:rPr>
      <w:rFonts w:ascii="GHEA Grapalat" w:hAnsi="GHEA Grapalat"/>
    </w:rPr>
  </w:style>
  <w:style w:type="character" w:customStyle="1" w:styleId="BodyTextChar1">
    <w:name w:val="Body Text Char1"/>
    <w:link w:val="BodyText"/>
    <w:locked/>
    <w:rsid w:val="006A40F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A40FD"/>
    <w:pPr>
      <w:autoSpaceDE w:val="0"/>
      <w:autoSpaceDN w:val="0"/>
      <w:adjustRightInd w:val="0"/>
      <w:spacing w:after="0" w:line="240" w:lineRule="auto"/>
    </w:pPr>
    <w:rPr>
      <w:rFonts w:ascii="ArTarumianGrqiDasakan" w:hAnsi="ArTarumianGrqiDasakan" w:cs="ArTarumianGrqiDasakan"/>
      <w:color w:val="000000"/>
      <w:sz w:val="24"/>
      <w:szCs w:val="24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6A40FD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6A40FD"/>
    <w:pPr>
      <w:spacing w:after="100"/>
      <w:ind w:left="4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40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0F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A40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40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40FD"/>
    <w:rPr>
      <w:rFonts w:ascii="GHEA Grapalat" w:hAnsi="GHEA Grapala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40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40FD"/>
    <w:rPr>
      <w:rFonts w:ascii="GHEA Grapalat" w:hAnsi="GHEA Grapalat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rsid w:val="006A40FD"/>
    <w:pPr>
      <w:tabs>
        <w:tab w:val="center" w:pos="4320"/>
        <w:tab w:val="right" w:pos="8640"/>
      </w:tabs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rsid w:val="006A40FD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NormalWeb">
    <w:name w:val="Normal (Web)"/>
    <w:basedOn w:val="Normal"/>
    <w:uiPriority w:val="99"/>
    <w:unhideWhenUsed/>
    <w:rsid w:val="00513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uiPriority w:val="22"/>
    <w:qFormat/>
    <w:rsid w:val="00744C36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BF18D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F18D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aption">
    <w:name w:val="caption"/>
    <w:basedOn w:val="Normal"/>
    <w:next w:val="Normal"/>
    <w:uiPriority w:val="35"/>
    <w:unhideWhenUsed/>
    <w:qFormat/>
    <w:rsid w:val="00BF18D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748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48DE"/>
    <w:rPr>
      <w:rFonts w:ascii="GHEA Grapalat" w:hAnsi="GHEA Grapal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ris.pmc.gov.au/" TargetMode="External"/><Relationship Id="rId3" Type="http://schemas.openxmlformats.org/officeDocument/2006/relationships/hyperlink" Target="http://lainvalmistelu.finlex.fi/en/aloite/" TargetMode="External"/><Relationship Id="rId7" Type="http://schemas.openxmlformats.org/officeDocument/2006/relationships/hyperlink" Target="https://www.pmc.gov.au/regulation" TargetMode="External"/><Relationship Id="rId2" Type="http://schemas.openxmlformats.org/officeDocument/2006/relationships/hyperlink" Target="https://vnk.fi/en/frontpage" TargetMode="External"/><Relationship Id="rId1" Type="http://schemas.openxmlformats.org/officeDocument/2006/relationships/hyperlink" Target="https://vnk.fi/en/council-of-regulatory-impact-analysis" TargetMode="External"/><Relationship Id="rId6" Type="http://schemas.openxmlformats.org/officeDocument/2006/relationships/hyperlink" Target="https://www.canada.ca/en/treasury-board-secretariat/services/federal-regulatory-management/guidelines-tools/cabinet-directive-regulatory-management.html" TargetMode="External"/><Relationship Id="rId5" Type="http://schemas.openxmlformats.org/officeDocument/2006/relationships/hyperlink" Target="https://www.normattiva.it/" TargetMode="External"/><Relationship Id="rId10" Type="http://schemas.openxmlformats.org/officeDocument/2006/relationships/hyperlink" Target="https://www.gov.uk/government/organisations/regulatory-policy-committee/about" TargetMode="External"/><Relationship Id="rId4" Type="http://schemas.openxmlformats.org/officeDocument/2006/relationships/hyperlink" Target="https://www.sgi-network.org/2018/Italy/Executive_Capacity" TargetMode="External"/><Relationship Id="rId9" Type="http://schemas.openxmlformats.org/officeDocument/2006/relationships/hyperlink" Target="https://www.treasury.wa.gov.au/Economic-Policy/RIA-Program/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69A5510-40BB-4B61-8451-A65EACD6DA95}" type="doc">
      <dgm:prSet loTypeId="urn:microsoft.com/office/officeart/2005/8/layout/cycle5" loCatId="cycle" qsTypeId="urn:microsoft.com/office/officeart/2005/8/quickstyle/simple1" qsCatId="simple" csTypeId="urn:microsoft.com/office/officeart/2005/8/colors/accent1_1" csCatId="accent1" phldr="1"/>
      <dgm:spPr/>
      <dgm:t>
        <a:bodyPr/>
        <a:lstStyle/>
        <a:p>
          <a:endParaRPr lang="en-US"/>
        </a:p>
      </dgm:t>
    </dgm:pt>
    <dgm:pt modelId="{90CDC137-BBA5-42E7-A942-0F8958A46F86}">
      <dgm:prSet phldrT="[Text]" custT="1"/>
      <dgm:spPr/>
      <dgm:t>
        <a:bodyPr/>
        <a:lstStyle/>
        <a:p>
          <a:r>
            <a:rPr lang="en-US" sz="1100" b="1"/>
            <a:t>1. </a:t>
          </a:r>
          <a:r>
            <a:rPr lang="hy-AM" sz="1100" b="1"/>
            <a:t>ԽՆԴՐԻ ՍԱՀՄԱՆՈՒՄ</a:t>
          </a:r>
          <a:endParaRPr lang="en-US" sz="1100" b="1"/>
        </a:p>
      </dgm:t>
    </dgm:pt>
    <dgm:pt modelId="{2E5ECD5C-3633-43DB-919C-79A1E8C12768}" type="parTrans" cxnId="{11713968-A0DA-44CF-8626-23A1576E4F39}">
      <dgm:prSet/>
      <dgm:spPr/>
      <dgm:t>
        <a:bodyPr/>
        <a:lstStyle/>
        <a:p>
          <a:endParaRPr lang="en-US"/>
        </a:p>
      </dgm:t>
    </dgm:pt>
    <dgm:pt modelId="{480CB617-C8E5-4A6C-BCA3-39F745992F6D}" type="sibTrans" cxnId="{11713968-A0DA-44CF-8626-23A1576E4F39}">
      <dgm:prSet/>
      <dgm:spPr/>
      <dgm:t>
        <a:bodyPr/>
        <a:lstStyle/>
        <a:p>
          <a:endParaRPr lang="en-US">
            <a:ln>
              <a:solidFill>
                <a:schemeClr val="accent6">
                  <a:lumMod val="60000"/>
                  <a:lumOff val="40000"/>
                </a:schemeClr>
              </a:solidFill>
            </a:ln>
          </a:endParaRPr>
        </a:p>
      </dgm:t>
    </dgm:pt>
    <dgm:pt modelId="{98522D2D-8688-4D0A-8F10-B349F238145B}">
      <dgm:prSet phldrT="[Text]" custT="1"/>
      <dgm:spPr/>
      <dgm:t>
        <a:bodyPr/>
        <a:lstStyle/>
        <a:p>
          <a:r>
            <a:rPr lang="en-US" sz="1100" b="1"/>
            <a:t>2. </a:t>
          </a:r>
          <a:r>
            <a:rPr lang="hy-AM" sz="1100" b="1"/>
            <a:t>ՆՊԱՏԱԿՆԵՐԻ ՍԱՀՄԱՆՈՒՄ</a:t>
          </a:r>
          <a:endParaRPr lang="en-US" sz="1100" b="1"/>
        </a:p>
      </dgm:t>
    </dgm:pt>
    <dgm:pt modelId="{7868FEC8-9FE8-4859-B970-68E95E62B2A5}" type="parTrans" cxnId="{2656F4B1-5413-435D-81ED-1D53A71D6132}">
      <dgm:prSet/>
      <dgm:spPr/>
      <dgm:t>
        <a:bodyPr/>
        <a:lstStyle/>
        <a:p>
          <a:endParaRPr lang="en-US"/>
        </a:p>
      </dgm:t>
    </dgm:pt>
    <dgm:pt modelId="{D8869673-A2C1-4A18-86CA-5B87B51DC45D}" type="sibTrans" cxnId="{2656F4B1-5413-435D-81ED-1D53A71D6132}">
      <dgm:prSet/>
      <dgm:spPr/>
      <dgm:t>
        <a:bodyPr/>
        <a:lstStyle/>
        <a:p>
          <a:endParaRPr lang="en-US"/>
        </a:p>
      </dgm:t>
    </dgm:pt>
    <dgm:pt modelId="{CC8E317D-D9B5-492B-B3C2-8C2AA2B77218}">
      <dgm:prSet phldrT="[Text]" custT="1"/>
      <dgm:spPr/>
      <dgm:t>
        <a:bodyPr/>
        <a:lstStyle/>
        <a:p>
          <a:r>
            <a:rPr lang="en-US" sz="1100" b="1"/>
            <a:t>3. </a:t>
          </a:r>
          <a:r>
            <a:rPr lang="hy-AM" sz="1100" b="1"/>
            <a:t>ՏԱՐԲԵՐԱԿՆԵՐԻ ՍԱՀՄԱՆՈՒՄ</a:t>
          </a:r>
          <a:endParaRPr lang="en-US" sz="1100" b="1"/>
        </a:p>
      </dgm:t>
    </dgm:pt>
    <dgm:pt modelId="{5808D977-47D8-46D7-B00D-9306DF64A80C}" type="parTrans" cxnId="{526C8F15-126B-4579-A3DE-C45362DF6147}">
      <dgm:prSet/>
      <dgm:spPr/>
      <dgm:t>
        <a:bodyPr/>
        <a:lstStyle/>
        <a:p>
          <a:endParaRPr lang="en-US"/>
        </a:p>
      </dgm:t>
    </dgm:pt>
    <dgm:pt modelId="{6344DCFD-8A01-40CD-BAC6-9AA09505F53C}" type="sibTrans" cxnId="{526C8F15-126B-4579-A3DE-C45362DF6147}">
      <dgm:prSet/>
      <dgm:spPr/>
      <dgm:t>
        <a:bodyPr/>
        <a:lstStyle/>
        <a:p>
          <a:endParaRPr lang="en-US"/>
        </a:p>
      </dgm:t>
    </dgm:pt>
    <dgm:pt modelId="{DD249BA6-B837-4D99-B964-EB46CD45CC7D}">
      <dgm:prSet phldrT="[Text]" custT="1"/>
      <dgm:spPr/>
      <dgm:t>
        <a:bodyPr/>
        <a:lstStyle/>
        <a:p>
          <a:r>
            <a:rPr lang="en-US" sz="1100" b="1"/>
            <a:t>4. </a:t>
          </a:r>
          <a:r>
            <a:rPr lang="hy-AM" sz="1100" b="1"/>
            <a:t>ԱԶԴԵՑՈՒԹՅՈՒՆՆԵՐԻ ՎԵՐԼՈՒԾՈՒԹՅՈՒՆ</a:t>
          </a:r>
          <a:endParaRPr lang="en-US" sz="1100" b="1"/>
        </a:p>
      </dgm:t>
    </dgm:pt>
    <dgm:pt modelId="{A4597774-F8E0-4E3C-8B5A-587FB90AE237}" type="parTrans" cxnId="{69DCDDCC-6C48-4DB4-B26E-3D1CBC28DA8A}">
      <dgm:prSet/>
      <dgm:spPr/>
      <dgm:t>
        <a:bodyPr/>
        <a:lstStyle/>
        <a:p>
          <a:endParaRPr lang="en-US"/>
        </a:p>
      </dgm:t>
    </dgm:pt>
    <dgm:pt modelId="{44D1D0C9-ACCE-418C-8845-54D4A2959243}" type="sibTrans" cxnId="{69DCDDCC-6C48-4DB4-B26E-3D1CBC28DA8A}">
      <dgm:prSet/>
      <dgm:spPr/>
      <dgm:t>
        <a:bodyPr/>
        <a:lstStyle/>
        <a:p>
          <a:endParaRPr lang="en-US"/>
        </a:p>
      </dgm:t>
    </dgm:pt>
    <dgm:pt modelId="{0EEACB49-FC2E-4C33-96D3-57FB1A7AFFDB}">
      <dgm:prSet phldrT="[Text]" custT="1"/>
      <dgm:spPr/>
      <dgm:t>
        <a:bodyPr/>
        <a:lstStyle/>
        <a:p>
          <a:r>
            <a:rPr lang="en-US" sz="1100" b="1"/>
            <a:t>5. </a:t>
          </a:r>
          <a:r>
            <a:rPr lang="hy-AM" sz="1100" b="1"/>
            <a:t>ՏԱՐԲԵՐԱԿՆԵՐԻ ՀԱՄԵՄԱՏՈՒԹՅՈՒՆ</a:t>
          </a:r>
          <a:endParaRPr lang="en-US" sz="1100" b="1"/>
        </a:p>
      </dgm:t>
    </dgm:pt>
    <dgm:pt modelId="{59B68A03-E309-4922-B4A4-93DE3F08B81A}" type="parTrans" cxnId="{51A5B072-C606-494E-831A-A50C31676176}">
      <dgm:prSet/>
      <dgm:spPr/>
      <dgm:t>
        <a:bodyPr/>
        <a:lstStyle/>
        <a:p>
          <a:endParaRPr lang="en-US"/>
        </a:p>
      </dgm:t>
    </dgm:pt>
    <dgm:pt modelId="{F282BED8-0F10-44B3-8C4D-FA193672D7C5}" type="sibTrans" cxnId="{51A5B072-C606-494E-831A-A50C31676176}">
      <dgm:prSet/>
      <dgm:spPr/>
      <dgm:t>
        <a:bodyPr/>
        <a:lstStyle/>
        <a:p>
          <a:endParaRPr lang="en-US"/>
        </a:p>
      </dgm:t>
    </dgm:pt>
    <dgm:pt modelId="{C4DF7002-42D2-410E-8AF9-7B5CFDD5B561}">
      <dgm:prSet phldrT="[Text]" custT="1"/>
      <dgm:spPr/>
      <dgm:t>
        <a:bodyPr/>
        <a:lstStyle/>
        <a:p>
          <a:r>
            <a:rPr lang="en-US" sz="1100" b="1"/>
            <a:t>6. </a:t>
          </a:r>
          <a:r>
            <a:rPr lang="hy-AM" sz="1100" b="1"/>
            <a:t>ՄՈՆԻՏՈՐԻՆԳ ԵՎ ԳՆԱՀԱՏՈՒՄ</a:t>
          </a:r>
          <a:endParaRPr lang="en-US" sz="1100" b="1"/>
        </a:p>
      </dgm:t>
    </dgm:pt>
    <dgm:pt modelId="{DFB0E93D-A34E-4DAE-B4F9-6296C57F6564}" type="parTrans" cxnId="{24132DB9-C63A-487A-9753-FEA65D8924DA}">
      <dgm:prSet/>
      <dgm:spPr/>
      <dgm:t>
        <a:bodyPr/>
        <a:lstStyle/>
        <a:p>
          <a:endParaRPr lang="en-US"/>
        </a:p>
      </dgm:t>
    </dgm:pt>
    <dgm:pt modelId="{A7535789-EA7E-4592-BD6A-21A8451B5D1A}" type="sibTrans" cxnId="{24132DB9-C63A-487A-9753-FEA65D8924DA}">
      <dgm:prSet/>
      <dgm:spPr/>
      <dgm:t>
        <a:bodyPr/>
        <a:lstStyle/>
        <a:p>
          <a:endParaRPr lang="en-US"/>
        </a:p>
      </dgm:t>
    </dgm:pt>
    <dgm:pt modelId="{8B289F59-78E0-43C2-A03F-5DAC096115A6}" type="pres">
      <dgm:prSet presAssocID="{469A5510-40BB-4B61-8451-A65EACD6DA95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575CEFC5-8A87-4CC2-AF6F-D8B5BA781B64}" type="pres">
      <dgm:prSet presAssocID="{90CDC137-BBA5-42E7-A942-0F8958A46F86}" presName="node" presStyleLbl="node1" presStyleIdx="0" presStyleCnt="6" custScaleX="14098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80AEDA5-6519-4416-B564-170DA311F821}" type="pres">
      <dgm:prSet presAssocID="{90CDC137-BBA5-42E7-A942-0F8958A46F86}" presName="spNode" presStyleCnt="0"/>
      <dgm:spPr/>
      <dgm:t>
        <a:bodyPr/>
        <a:lstStyle/>
        <a:p>
          <a:endParaRPr lang="en-US"/>
        </a:p>
      </dgm:t>
    </dgm:pt>
    <dgm:pt modelId="{88382B9F-968A-4A7A-BD91-AC790CFFB58C}" type="pres">
      <dgm:prSet presAssocID="{480CB617-C8E5-4A6C-BCA3-39F745992F6D}" presName="sibTrans" presStyleLbl="sibTrans1D1" presStyleIdx="0" presStyleCnt="6"/>
      <dgm:spPr/>
      <dgm:t>
        <a:bodyPr/>
        <a:lstStyle/>
        <a:p>
          <a:endParaRPr lang="en-US"/>
        </a:p>
      </dgm:t>
    </dgm:pt>
    <dgm:pt modelId="{05AB30C6-1325-481F-BB90-C41853203760}" type="pres">
      <dgm:prSet presAssocID="{98522D2D-8688-4D0A-8F10-B349F238145B}" presName="node" presStyleLbl="node1" presStyleIdx="1" presStyleCnt="6" custScaleX="136080" custRadScaleRad="121338" custRadScaleInc="600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C34E807-A01D-4425-9087-7B2D8298F477}" type="pres">
      <dgm:prSet presAssocID="{98522D2D-8688-4D0A-8F10-B349F238145B}" presName="spNode" presStyleCnt="0"/>
      <dgm:spPr/>
      <dgm:t>
        <a:bodyPr/>
        <a:lstStyle/>
        <a:p>
          <a:endParaRPr lang="en-US"/>
        </a:p>
      </dgm:t>
    </dgm:pt>
    <dgm:pt modelId="{8D1298CC-3169-4075-A4CB-0B38A602657E}" type="pres">
      <dgm:prSet presAssocID="{D8869673-A2C1-4A18-86CA-5B87B51DC45D}" presName="sibTrans" presStyleLbl="sibTrans1D1" presStyleIdx="1" presStyleCnt="6"/>
      <dgm:spPr/>
      <dgm:t>
        <a:bodyPr/>
        <a:lstStyle/>
        <a:p>
          <a:endParaRPr lang="en-US"/>
        </a:p>
      </dgm:t>
    </dgm:pt>
    <dgm:pt modelId="{CB67906E-BBDD-4B74-8C19-A9DD17A64428}" type="pres">
      <dgm:prSet presAssocID="{CC8E317D-D9B5-492B-B3C2-8C2AA2B77218}" presName="node" presStyleLbl="node1" presStyleIdx="2" presStyleCnt="6" custScaleX="138205" custRadScaleRad="124679" custRadScaleInc="-282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9F2646C-ABF3-432C-AC7C-B03E69514AA6}" type="pres">
      <dgm:prSet presAssocID="{CC8E317D-D9B5-492B-B3C2-8C2AA2B77218}" presName="spNode" presStyleCnt="0"/>
      <dgm:spPr/>
      <dgm:t>
        <a:bodyPr/>
        <a:lstStyle/>
        <a:p>
          <a:endParaRPr lang="en-US"/>
        </a:p>
      </dgm:t>
    </dgm:pt>
    <dgm:pt modelId="{34CA7E08-83A9-43A0-BCD2-2A54685F4371}" type="pres">
      <dgm:prSet presAssocID="{6344DCFD-8A01-40CD-BAC6-9AA09505F53C}" presName="sibTrans" presStyleLbl="sibTrans1D1" presStyleIdx="2" presStyleCnt="6"/>
      <dgm:spPr/>
      <dgm:t>
        <a:bodyPr/>
        <a:lstStyle/>
        <a:p>
          <a:endParaRPr lang="en-US"/>
        </a:p>
      </dgm:t>
    </dgm:pt>
    <dgm:pt modelId="{78C6502A-68AE-4D34-BA7B-9520A555A4D1}" type="pres">
      <dgm:prSet presAssocID="{DD249BA6-B837-4D99-B964-EB46CD45CC7D}" presName="node" presStyleLbl="node1" presStyleIdx="3" presStyleCnt="6" custScaleX="153693" custScaleY="117971" custRadScaleRad="101193" custRadScaleInc="3197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5EDD873-71D9-4070-8C46-CDD1378B65A1}" type="pres">
      <dgm:prSet presAssocID="{DD249BA6-B837-4D99-B964-EB46CD45CC7D}" presName="spNode" presStyleCnt="0"/>
      <dgm:spPr/>
      <dgm:t>
        <a:bodyPr/>
        <a:lstStyle/>
        <a:p>
          <a:endParaRPr lang="en-US"/>
        </a:p>
      </dgm:t>
    </dgm:pt>
    <dgm:pt modelId="{261CA34A-A2B5-4C75-BA96-788C0BA92521}" type="pres">
      <dgm:prSet presAssocID="{44D1D0C9-ACCE-418C-8845-54D4A2959243}" presName="sibTrans" presStyleLbl="sibTrans1D1" presStyleIdx="3" presStyleCnt="6"/>
      <dgm:spPr/>
      <dgm:t>
        <a:bodyPr/>
        <a:lstStyle/>
        <a:p>
          <a:endParaRPr lang="en-US"/>
        </a:p>
      </dgm:t>
    </dgm:pt>
    <dgm:pt modelId="{FE6679E8-5DE0-4BB4-8D83-CEB8726A5BFA}" type="pres">
      <dgm:prSet presAssocID="{0EEACB49-FC2E-4C33-96D3-57FB1A7AFFDB}" presName="node" presStyleLbl="node1" presStyleIdx="4" presStyleCnt="6" custScaleX="141927" custRadScaleRad="128125" custRadScaleInc="2688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47FB3AA-14FC-406C-B8CE-0F9CA96E6019}" type="pres">
      <dgm:prSet presAssocID="{0EEACB49-FC2E-4C33-96D3-57FB1A7AFFDB}" presName="spNode" presStyleCnt="0"/>
      <dgm:spPr/>
      <dgm:t>
        <a:bodyPr/>
        <a:lstStyle/>
        <a:p>
          <a:endParaRPr lang="en-US"/>
        </a:p>
      </dgm:t>
    </dgm:pt>
    <dgm:pt modelId="{F77CF7D3-3EF6-4E26-94F6-50C38607E09A}" type="pres">
      <dgm:prSet presAssocID="{F282BED8-0F10-44B3-8C4D-FA193672D7C5}" presName="sibTrans" presStyleLbl="sibTrans1D1" presStyleIdx="4" presStyleCnt="6"/>
      <dgm:spPr/>
      <dgm:t>
        <a:bodyPr/>
        <a:lstStyle/>
        <a:p>
          <a:endParaRPr lang="en-US"/>
        </a:p>
      </dgm:t>
    </dgm:pt>
    <dgm:pt modelId="{12B7AD81-4821-47C5-9795-D2CA069BF1F1}" type="pres">
      <dgm:prSet presAssocID="{C4DF7002-42D2-410E-8AF9-7B5CFDD5B561}" presName="node" presStyleLbl="node1" presStyleIdx="5" presStyleCnt="6" custScaleX="140858" custRadScaleRad="118759" custRadScaleInc="-2400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F80AB40-2382-4C98-83A3-07FDF8C1EDB7}" type="pres">
      <dgm:prSet presAssocID="{C4DF7002-42D2-410E-8AF9-7B5CFDD5B561}" presName="spNode" presStyleCnt="0"/>
      <dgm:spPr/>
      <dgm:t>
        <a:bodyPr/>
        <a:lstStyle/>
        <a:p>
          <a:endParaRPr lang="en-US"/>
        </a:p>
      </dgm:t>
    </dgm:pt>
    <dgm:pt modelId="{563B8092-20FF-4CE3-843D-18B123B2810F}" type="pres">
      <dgm:prSet presAssocID="{A7535789-EA7E-4592-BD6A-21A8451B5D1A}" presName="sibTrans" presStyleLbl="sibTrans1D1" presStyleIdx="5" presStyleCnt="6"/>
      <dgm:spPr/>
      <dgm:t>
        <a:bodyPr/>
        <a:lstStyle/>
        <a:p>
          <a:endParaRPr lang="en-US"/>
        </a:p>
      </dgm:t>
    </dgm:pt>
  </dgm:ptLst>
  <dgm:cxnLst>
    <dgm:cxn modelId="{FBAA5E55-F3AE-4A3D-8BA0-ACC1935FABE3}" type="presOf" srcId="{90CDC137-BBA5-42E7-A942-0F8958A46F86}" destId="{575CEFC5-8A87-4CC2-AF6F-D8B5BA781B64}" srcOrd="0" destOrd="0" presId="urn:microsoft.com/office/officeart/2005/8/layout/cycle5"/>
    <dgm:cxn modelId="{11713968-A0DA-44CF-8626-23A1576E4F39}" srcId="{469A5510-40BB-4B61-8451-A65EACD6DA95}" destId="{90CDC137-BBA5-42E7-A942-0F8958A46F86}" srcOrd="0" destOrd="0" parTransId="{2E5ECD5C-3633-43DB-919C-79A1E8C12768}" sibTransId="{480CB617-C8E5-4A6C-BCA3-39F745992F6D}"/>
    <dgm:cxn modelId="{C97AB28E-C305-49D3-8510-384C92E4DCED}" type="presOf" srcId="{98522D2D-8688-4D0A-8F10-B349F238145B}" destId="{05AB30C6-1325-481F-BB90-C41853203760}" srcOrd="0" destOrd="0" presId="urn:microsoft.com/office/officeart/2005/8/layout/cycle5"/>
    <dgm:cxn modelId="{F3D1CB8F-F375-4AF9-8A2D-48EC8BB8B8D1}" type="presOf" srcId="{6344DCFD-8A01-40CD-BAC6-9AA09505F53C}" destId="{34CA7E08-83A9-43A0-BCD2-2A54685F4371}" srcOrd="0" destOrd="0" presId="urn:microsoft.com/office/officeart/2005/8/layout/cycle5"/>
    <dgm:cxn modelId="{526C8F15-126B-4579-A3DE-C45362DF6147}" srcId="{469A5510-40BB-4B61-8451-A65EACD6DA95}" destId="{CC8E317D-D9B5-492B-B3C2-8C2AA2B77218}" srcOrd="2" destOrd="0" parTransId="{5808D977-47D8-46D7-B00D-9306DF64A80C}" sibTransId="{6344DCFD-8A01-40CD-BAC6-9AA09505F53C}"/>
    <dgm:cxn modelId="{FFFC1573-1D5A-4A1B-8437-9434A6D5866F}" type="presOf" srcId="{480CB617-C8E5-4A6C-BCA3-39F745992F6D}" destId="{88382B9F-968A-4A7A-BD91-AC790CFFB58C}" srcOrd="0" destOrd="0" presId="urn:microsoft.com/office/officeart/2005/8/layout/cycle5"/>
    <dgm:cxn modelId="{69DCDDCC-6C48-4DB4-B26E-3D1CBC28DA8A}" srcId="{469A5510-40BB-4B61-8451-A65EACD6DA95}" destId="{DD249BA6-B837-4D99-B964-EB46CD45CC7D}" srcOrd="3" destOrd="0" parTransId="{A4597774-F8E0-4E3C-8B5A-587FB90AE237}" sibTransId="{44D1D0C9-ACCE-418C-8845-54D4A2959243}"/>
    <dgm:cxn modelId="{51A5B072-C606-494E-831A-A50C31676176}" srcId="{469A5510-40BB-4B61-8451-A65EACD6DA95}" destId="{0EEACB49-FC2E-4C33-96D3-57FB1A7AFFDB}" srcOrd="4" destOrd="0" parTransId="{59B68A03-E309-4922-B4A4-93DE3F08B81A}" sibTransId="{F282BED8-0F10-44B3-8C4D-FA193672D7C5}"/>
    <dgm:cxn modelId="{F90A18DD-E469-40DB-8C4E-06C7F966460E}" type="presOf" srcId="{CC8E317D-D9B5-492B-B3C2-8C2AA2B77218}" destId="{CB67906E-BBDD-4B74-8C19-A9DD17A64428}" srcOrd="0" destOrd="0" presId="urn:microsoft.com/office/officeart/2005/8/layout/cycle5"/>
    <dgm:cxn modelId="{2656F4B1-5413-435D-81ED-1D53A71D6132}" srcId="{469A5510-40BB-4B61-8451-A65EACD6DA95}" destId="{98522D2D-8688-4D0A-8F10-B349F238145B}" srcOrd="1" destOrd="0" parTransId="{7868FEC8-9FE8-4859-B970-68E95E62B2A5}" sibTransId="{D8869673-A2C1-4A18-86CA-5B87B51DC45D}"/>
    <dgm:cxn modelId="{C41CE097-1A3A-4CA0-BC0B-CD68E894198E}" type="presOf" srcId="{44D1D0C9-ACCE-418C-8845-54D4A2959243}" destId="{261CA34A-A2B5-4C75-BA96-788C0BA92521}" srcOrd="0" destOrd="0" presId="urn:microsoft.com/office/officeart/2005/8/layout/cycle5"/>
    <dgm:cxn modelId="{24132DB9-C63A-487A-9753-FEA65D8924DA}" srcId="{469A5510-40BB-4B61-8451-A65EACD6DA95}" destId="{C4DF7002-42D2-410E-8AF9-7B5CFDD5B561}" srcOrd="5" destOrd="0" parTransId="{DFB0E93D-A34E-4DAE-B4F9-6296C57F6564}" sibTransId="{A7535789-EA7E-4592-BD6A-21A8451B5D1A}"/>
    <dgm:cxn modelId="{06BEE243-E0C1-4DE1-9D03-3C0254A06CD7}" type="presOf" srcId="{469A5510-40BB-4B61-8451-A65EACD6DA95}" destId="{8B289F59-78E0-43C2-A03F-5DAC096115A6}" srcOrd="0" destOrd="0" presId="urn:microsoft.com/office/officeart/2005/8/layout/cycle5"/>
    <dgm:cxn modelId="{9887BB67-AC16-4364-B37D-56A92C006B14}" type="presOf" srcId="{D8869673-A2C1-4A18-86CA-5B87B51DC45D}" destId="{8D1298CC-3169-4075-A4CB-0B38A602657E}" srcOrd="0" destOrd="0" presId="urn:microsoft.com/office/officeart/2005/8/layout/cycle5"/>
    <dgm:cxn modelId="{D061C21B-0E15-4012-A2F5-06A9C6B95E7D}" type="presOf" srcId="{F282BED8-0F10-44B3-8C4D-FA193672D7C5}" destId="{F77CF7D3-3EF6-4E26-94F6-50C38607E09A}" srcOrd="0" destOrd="0" presId="urn:microsoft.com/office/officeart/2005/8/layout/cycle5"/>
    <dgm:cxn modelId="{9B0BB669-050A-4EF3-B981-4CC8C4825323}" type="presOf" srcId="{0EEACB49-FC2E-4C33-96D3-57FB1A7AFFDB}" destId="{FE6679E8-5DE0-4BB4-8D83-CEB8726A5BFA}" srcOrd="0" destOrd="0" presId="urn:microsoft.com/office/officeart/2005/8/layout/cycle5"/>
    <dgm:cxn modelId="{6F2FE917-2FA1-41C4-89F9-0D0856DCB6DA}" type="presOf" srcId="{A7535789-EA7E-4592-BD6A-21A8451B5D1A}" destId="{563B8092-20FF-4CE3-843D-18B123B2810F}" srcOrd="0" destOrd="0" presId="urn:microsoft.com/office/officeart/2005/8/layout/cycle5"/>
    <dgm:cxn modelId="{33441A65-CCCE-4B5C-B0E2-5E7654330934}" type="presOf" srcId="{C4DF7002-42D2-410E-8AF9-7B5CFDD5B561}" destId="{12B7AD81-4821-47C5-9795-D2CA069BF1F1}" srcOrd="0" destOrd="0" presId="urn:microsoft.com/office/officeart/2005/8/layout/cycle5"/>
    <dgm:cxn modelId="{AFD332A3-0ECA-4CB7-9950-3CB3D85F188A}" type="presOf" srcId="{DD249BA6-B837-4D99-B964-EB46CD45CC7D}" destId="{78C6502A-68AE-4D34-BA7B-9520A555A4D1}" srcOrd="0" destOrd="0" presId="urn:microsoft.com/office/officeart/2005/8/layout/cycle5"/>
    <dgm:cxn modelId="{16A52C35-5191-4DB8-B44E-6BE608DC388C}" type="presParOf" srcId="{8B289F59-78E0-43C2-A03F-5DAC096115A6}" destId="{575CEFC5-8A87-4CC2-AF6F-D8B5BA781B64}" srcOrd="0" destOrd="0" presId="urn:microsoft.com/office/officeart/2005/8/layout/cycle5"/>
    <dgm:cxn modelId="{F0F21863-771F-43B4-8E0C-B3C36D531963}" type="presParOf" srcId="{8B289F59-78E0-43C2-A03F-5DAC096115A6}" destId="{C80AEDA5-6519-4416-B564-170DA311F821}" srcOrd="1" destOrd="0" presId="urn:microsoft.com/office/officeart/2005/8/layout/cycle5"/>
    <dgm:cxn modelId="{FD692807-BCC0-47D2-907C-B377B61CB12C}" type="presParOf" srcId="{8B289F59-78E0-43C2-A03F-5DAC096115A6}" destId="{88382B9F-968A-4A7A-BD91-AC790CFFB58C}" srcOrd="2" destOrd="0" presId="urn:microsoft.com/office/officeart/2005/8/layout/cycle5"/>
    <dgm:cxn modelId="{D3953534-A73F-41EC-A273-9B08E09914E9}" type="presParOf" srcId="{8B289F59-78E0-43C2-A03F-5DAC096115A6}" destId="{05AB30C6-1325-481F-BB90-C41853203760}" srcOrd="3" destOrd="0" presId="urn:microsoft.com/office/officeart/2005/8/layout/cycle5"/>
    <dgm:cxn modelId="{6145ECC9-6466-4C94-892B-74FB7DB85610}" type="presParOf" srcId="{8B289F59-78E0-43C2-A03F-5DAC096115A6}" destId="{8C34E807-A01D-4425-9087-7B2D8298F477}" srcOrd="4" destOrd="0" presId="urn:microsoft.com/office/officeart/2005/8/layout/cycle5"/>
    <dgm:cxn modelId="{20A69D87-0A98-41D7-9C9E-A11B6D5B293F}" type="presParOf" srcId="{8B289F59-78E0-43C2-A03F-5DAC096115A6}" destId="{8D1298CC-3169-4075-A4CB-0B38A602657E}" srcOrd="5" destOrd="0" presId="urn:microsoft.com/office/officeart/2005/8/layout/cycle5"/>
    <dgm:cxn modelId="{8C5FA97E-5312-4A87-93A4-CE4B8776A4FD}" type="presParOf" srcId="{8B289F59-78E0-43C2-A03F-5DAC096115A6}" destId="{CB67906E-BBDD-4B74-8C19-A9DD17A64428}" srcOrd="6" destOrd="0" presId="urn:microsoft.com/office/officeart/2005/8/layout/cycle5"/>
    <dgm:cxn modelId="{A1DBFA9B-5904-43DE-BCA0-869E54C320F9}" type="presParOf" srcId="{8B289F59-78E0-43C2-A03F-5DAC096115A6}" destId="{69F2646C-ABF3-432C-AC7C-B03E69514AA6}" srcOrd="7" destOrd="0" presId="urn:microsoft.com/office/officeart/2005/8/layout/cycle5"/>
    <dgm:cxn modelId="{C308F393-CAEA-4E5A-946D-A9D14C4C5235}" type="presParOf" srcId="{8B289F59-78E0-43C2-A03F-5DAC096115A6}" destId="{34CA7E08-83A9-43A0-BCD2-2A54685F4371}" srcOrd="8" destOrd="0" presId="urn:microsoft.com/office/officeart/2005/8/layout/cycle5"/>
    <dgm:cxn modelId="{8DBAA82C-CCEF-40BD-9E65-0A5087F67DE2}" type="presParOf" srcId="{8B289F59-78E0-43C2-A03F-5DAC096115A6}" destId="{78C6502A-68AE-4D34-BA7B-9520A555A4D1}" srcOrd="9" destOrd="0" presId="urn:microsoft.com/office/officeart/2005/8/layout/cycle5"/>
    <dgm:cxn modelId="{B4FFCAFA-0BEB-4DDE-B747-48594140FA25}" type="presParOf" srcId="{8B289F59-78E0-43C2-A03F-5DAC096115A6}" destId="{85EDD873-71D9-4070-8C46-CDD1378B65A1}" srcOrd="10" destOrd="0" presId="urn:microsoft.com/office/officeart/2005/8/layout/cycle5"/>
    <dgm:cxn modelId="{62126DBD-CDE1-4B62-A0A8-A11EBEF7099B}" type="presParOf" srcId="{8B289F59-78E0-43C2-A03F-5DAC096115A6}" destId="{261CA34A-A2B5-4C75-BA96-788C0BA92521}" srcOrd="11" destOrd="0" presId="urn:microsoft.com/office/officeart/2005/8/layout/cycle5"/>
    <dgm:cxn modelId="{C79F33F7-6529-4818-98A0-85CF2373DDDF}" type="presParOf" srcId="{8B289F59-78E0-43C2-A03F-5DAC096115A6}" destId="{FE6679E8-5DE0-4BB4-8D83-CEB8726A5BFA}" srcOrd="12" destOrd="0" presId="urn:microsoft.com/office/officeart/2005/8/layout/cycle5"/>
    <dgm:cxn modelId="{1B60F8F5-3D57-48D8-B1F5-427B8AA1EBFF}" type="presParOf" srcId="{8B289F59-78E0-43C2-A03F-5DAC096115A6}" destId="{647FB3AA-14FC-406C-B8CE-0F9CA96E6019}" srcOrd="13" destOrd="0" presId="urn:microsoft.com/office/officeart/2005/8/layout/cycle5"/>
    <dgm:cxn modelId="{2E075661-E1BC-4982-AB1F-0E60520AE289}" type="presParOf" srcId="{8B289F59-78E0-43C2-A03F-5DAC096115A6}" destId="{F77CF7D3-3EF6-4E26-94F6-50C38607E09A}" srcOrd="14" destOrd="0" presId="urn:microsoft.com/office/officeart/2005/8/layout/cycle5"/>
    <dgm:cxn modelId="{8829E5B9-34D4-4FBB-850D-3BF16BD7FB8F}" type="presParOf" srcId="{8B289F59-78E0-43C2-A03F-5DAC096115A6}" destId="{12B7AD81-4821-47C5-9795-D2CA069BF1F1}" srcOrd="15" destOrd="0" presId="urn:microsoft.com/office/officeart/2005/8/layout/cycle5"/>
    <dgm:cxn modelId="{8E1D4591-394E-4B08-A23E-0D444349F8AA}" type="presParOf" srcId="{8B289F59-78E0-43C2-A03F-5DAC096115A6}" destId="{CF80AB40-2382-4C98-83A3-07FDF8C1EDB7}" srcOrd="16" destOrd="0" presId="urn:microsoft.com/office/officeart/2005/8/layout/cycle5"/>
    <dgm:cxn modelId="{3E5946BC-97BE-44B1-88A8-768F80E6D9F2}" type="presParOf" srcId="{8B289F59-78E0-43C2-A03F-5DAC096115A6}" destId="{563B8092-20FF-4CE3-843D-18B123B2810F}" srcOrd="17" destOrd="0" presId="urn:microsoft.com/office/officeart/2005/8/layout/cycle5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75CEFC5-8A87-4CC2-AF6F-D8B5BA781B64}">
      <dsp:nvSpPr>
        <dsp:cNvPr id="0" name=""/>
        <dsp:cNvSpPr/>
      </dsp:nvSpPr>
      <dsp:spPr>
        <a:xfrm>
          <a:off x="1806334" y="-29224"/>
          <a:ext cx="1493393" cy="688507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/>
            <a:t>1. </a:t>
          </a:r>
          <a:r>
            <a:rPr lang="hy-AM" sz="1100" b="1" kern="1200"/>
            <a:t>ԽՆԴՐԻ ՍԱՀՄԱՆՈՒՄ</a:t>
          </a:r>
          <a:endParaRPr lang="en-US" sz="1100" b="1" kern="1200"/>
        </a:p>
      </dsp:txBody>
      <dsp:txXfrm>
        <a:off x="1839944" y="4386"/>
        <a:ext cx="1426173" cy="621287"/>
      </dsp:txXfrm>
    </dsp:sp>
    <dsp:sp modelId="{88382B9F-968A-4A7A-BD91-AC790CFFB58C}">
      <dsp:nvSpPr>
        <dsp:cNvPr id="0" name=""/>
        <dsp:cNvSpPr/>
      </dsp:nvSpPr>
      <dsp:spPr>
        <a:xfrm>
          <a:off x="1738440" y="496158"/>
          <a:ext cx="3241901" cy="3241901"/>
        </a:xfrm>
        <a:custGeom>
          <a:avLst/>
          <a:gdLst/>
          <a:ahLst/>
          <a:cxnLst/>
          <a:rect l="0" t="0" r="0" b="0"/>
          <a:pathLst>
            <a:path>
              <a:moveTo>
                <a:pt x="1711423" y="2526"/>
              </a:moveTo>
              <a:arcTo wR="1620950" hR="1620950" stAng="16391976" swAng="970212"/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5AB30C6-1325-481F-BB90-C41853203760}">
      <dsp:nvSpPr>
        <dsp:cNvPr id="0" name=""/>
        <dsp:cNvSpPr/>
      </dsp:nvSpPr>
      <dsp:spPr>
        <a:xfrm>
          <a:off x="3555874" y="644210"/>
          <a:ext cx="1441416" cy="688507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/>
            <a:t>2. </a:t>
          </a:r>
          <a:r>
            <a:rPr lang="hy-AM" sz="1100" b="1" kern="1200"/>
            <a:t>ՆՊԱՏԱԿՆԵՐԻ ՍԱՀՄԱՆՈՒՄ</a:t>
          </a:r>
          <a:endParaRPr lang="en-US" sz="1100" b="1" kern="1200"/>
        </a:p>
      </dsp:txBody>
      <dsp:txXfrm>
        <a:off x="3589484" y="677820"/>
        <a:ext cx="1374196" cy="621287"/>
      </dsp:txXfrm>
    </dsp:sp>
    <dsp:sp modelId="{8D1298CC-3169-4075-A4CB-0B38A602657E}">
      <dsp:nvSpPr>
        <dsp:cNvPr id="0" name=""/>
        <dsp:cNvSpPr/>
      </dsp:nvSpPr>
      <dsp:spPr>
        <a:xfrm>
          <a:off x="1330909" y="387906"/>
          <a:ext cx="3241901" cy="3241901"/>
        </a:xfrm>
        <a:custGeom>
          <a:avLst/>
          <a:gdLst/>
          <a:ahLst/>
          <a:cxnLst/>
          <a:rect l="0" t="0" r="0" b="0"/>
          <a:pathLst>
            <a:path>
              <a:moveTo>
                <a:pt x="3180690" y="1179709"/>
              </a:moveTo>
              <a:arcTo wR="1620950" hR="1620950" stAng="20652246" swAng="1665347"/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B67906E-BBDD-4B74-8C19-A9DD17A64428}">
      <dsp:nvSpPr>
        <dsp:cNvPr id="0" name=""/>
        <dsp:cNvSpPr/>
      </dsp:nvSpPr>
      <dsp:spPr>
        <a:xfrm>
          <a:off x="3581165" y="2584922"/>
          <a:ext cx="1463925" cy="688507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/>
            <a:t>3. </a:t>
          </a:r>
          <a:r>
            <a:rPr lang="hy-AM" sz="1100" b="1" kern="1200"/>
            <a:t>ՏԱՐԲԵՐԱԿՆԵՐԻ ՍԱՀՄԱՆՈՒՄ</a:t>
          </a:r>
          <a:endParaRPr lang="en-US" sz="1100" b="1" kern="1200"/>
        </a:p>
      </dsp:txBody>
      <dsp:txXfrm>
        <a:off x="3614775" y="2618532"/>
        <a:ext cx="1396705" cy="621287"/>
      </dsp:txXfrm>
    </dsp:sp>
    <dsp:sp modelId="{34CA7E08-83A9-43A0-BCD2-2A54685F4371}">
      <dsp:nvSpPr>
        <dsp:cNvPr id="0" name=""/>
        <dsp:cNvSpPr/>
      </dsp:nvSpPr>
      <dsp:spPr>
        <a:xfrm>
          <a:off x="1716704" y="205465"/>
          <a:ext cx="3241901" cy="3241901"/>
        </a:xfrm>
        <a:custGeom>
          <a:avLst/>
          <a:gdLst/>
          <a:ahLst/>
          <a:cxnLst/>
          <a:rect l="0" t="0" r="0" b="0"/>
          <a:pathLst>
            <a:path>
              <a:moveTo>
                <a:pt x="2186703" y="3139964"/>
              </a:moveTo>
              <a:arcTo wR="1620950" hR="1620950" stAng="4174336" swAng="1169883"/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8C6502A-68AE-4D34-BA7B-9520A555A4D1}">
      <dsp:nvSpPr>
        <dsp:cNvPr id="0" name=""/>
        <dsp:cNvSpPr/>
      </dsp:nvSpPr>
      <dsp:spPr>
        <a:xfrm>
          <a:off x="1556318" y="3150810"/>
          <a:ext cx="1627981" cy="812239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/>
            <a:t>4. </a:t>
          </a:r>
          <a:r>
            <a:rPr lang="hy-AM" sz="1100" b="1" kern="1200"/>
            <a:t>ԱԶԴԵՑՈՒԹՅՈՒՆՆԵՐԻ ՎԵՐԼՈՒԾՈՒԹՅՈՒՆ</a:t>
          </a:r>
          <a:endParaRPr lang="en-US" sz="1100" b="1" kern="1200"/>
        </a:p>
      </dsp:txBody>
      <dsp:txXfrm>
        <a:off x="1595968" y="3190460"/>
        <a:ext cx="1548681" cy="732939"/>
      </dsp:txXfrm>
    </dsp:sp>
    <dsp:sp modelId="{261CA34A-A2B5-4C75-BA96-788C0BA92521}">
      <dsp:nvSpPr>
        <dsp:cNvPr id="0" name=""/>
        <dsp:cNvSpPr/>
      </dsp:nvSpPr>
      <dsp:spPr>
        <a:xfrm>
          <a:off x="-144512" y="-12661"/>
          <a:ext cx="3241901" cy="3241901"/>
        </a:xfrm>
        <a:custGeom>
          <a:avLst/>
          <a:gdLst/>
          <a:ahLst/>
          <a:cxnLst/>
          <a:rect l="0" t="0" r="0" b="0"/>
          <a:pathLst>
            <a:path>
              <a:moveTo>
                <a:pt x="1580932" y="3241407"/>
              </a:moveTo>
              <a:arcTo wR="1620950" hR="1620950" stAng="5484880" swAng="770451"/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E6679E8-5DE0-4BB4-8D83-CEB8726A5BFA}">
      <dsp:nvSpPr>
        <dsp:cNvPr id="0" name=""/>
        <dsp:cNvSpPr/>
      </dsp:nvSpPr>
      <dsp:spPr>
        <a:xfrm>
          <a:off x="0" y="2457013"/>
          <a:ext cx="1503350" cy="688507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/>
            <a:t>5. </a:t>
          </a:r>
          <a:r>
            <a:rPr lang="hy-AM" sz="1100" b="1" kern="1200"/>
            <a:t>ՏԱՐԲԵՐԱԿՆԵՐԻ ՀԱՄԵՄԱՏՈՒԹՅՈՒՆ</a:t>
          </a:r>
          <a:endParaRPr lang="en-US" sz="1100" b="1" kern="1200"/>
        </a:p>
      </dsp:txBody>
      <dsp:txXfrm>
        <a:off x="33610" y="2490623"/>
        <a:ext cx="1436130" cy="621287"/>
      </dsp:txXfrm>
    </dsp:sp>
    <dsp:sp modelId="{F77CF7D3-3EF6-4E26-94F6-50C38607E09A}">
      <dsp:nvSpPr>
        <dsp:cNvPr id="0" name=""/>
        <dsp:cNvSpPr/>
      </dsp:nvSpPr>
      <dsp:spPr>
        <a:xfrm>
          <a:off x="573737" y="436522"/>
          <a:ext cx="3241901" cy="3241901"/>
        </a:xfrm>
        <a:custGeom>
          <a:avLst/>
          <a:gdLst/>
          <a:ahLst/>
          <a:cxnLst/>
          <a:rect l="0" t="0" r="0" b="0"/>
          <a:pathLst>
            <a:path>
              <a:moveTo>
                <a:pt x="12821" y="1824426"/>
              </a:moveTo>
              <a:arcTo wR="1620950" hR="1620950" stAng="10367323" swAng="1305494"/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2B7AD81-4821-47C5-9795-D2CA069BF1F1}">
      <dsp:nvSpPr>
        <dsp:cNvPr id="0" name=""/>
        <dsp:cNvSpPr/>
      </dsp:nvSpPr>
      <dsp:spPr>
        <a:xfrm>
          <a:off x="65191" y="772114"/>
          <a:ext cx="1492027" cy="688507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/>
            <a:t>6. </a:t>
          </a:r>
          <a:r>
            <a:rPr lang="hy-AM" sz="1100" b="1" kern="1200"/>
            <a:t>ՄՈՆԻՏՈՐԻՆԳ ԵՎ ԳՆԱՀԱՏՈՒՄ</a:t>
          </a:r>
          <a:endParaRPr lang="en-US" sz="1100" b="1" kern="1200"/>
        </a:p>
      </dsp:txBody>
      <dsp:txXfrm>
        <a:off x="98801" y="805724"/>
        <a:ext cx="1424807" cy="621287"/>
      </dsp:txXfrm>
    </dsp:sp>
    <dsp:sp modelId="{563B8092-20FF-4CE3-843D-18B123B2810F}">
      <dsp:nvSpPr>
        <dsp:cNvPr id="0" name=""/>
        <dsp:cNvSpPr/>
      </dsp:nvSpPr>
      <dsp:spPr>
        <a:xfrm>
          <a:off x="308768" y="492553"/>
          <a:ext cx="3241901" cy="3241901"/>
        </a:xfrm>
        <a:custGeom>
          <a:avLst/>
          <a:gdLst/>
          <a:ahLst/>
          <a:cxnLst/>
          <a:rect l="0" t="0" r="0" b="0"/>
          <a:pathLst>
            <a:path>
              <a:moveTo>
                <a:pt x="853396" y="193245"/>
              </a:moveTo>
              <a:arcTo wR="1620950" hR="1620950" stAng="14504215" swAng="1080406"/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5">
  <dgm:title val=""/>
  <dgm:desc val=""/>
  <dgm:catLst>
    <dgm:cat type="cycle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fact="-1"/>
          <dgm:constr type="diam" for="ch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2"/>
                <dgm:constr type="endPad" refType="connDist" fact="0.2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A11CD-92E7-479C-8353-479FCD986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31</Pages>
  <Words>5545</Words>
  <Characters>31609</Characters>
  <Application>Microsoft Office Word</Application>
  <DocSecurity>0</DocSecurity>
  <Lines>263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Gegham Tovmasyan</dc:creator>
  <cp:keywords/>
  <dc:description/>
  <cp:lastModifiedBy>Lilit Gulkanyan</cp:lastModifiedBy>
  <cp:revision>12</cp:revision>
  <dcterms:created xsi:type="dcterms:W3CDTF">2019-08-26T11:39:00Z</dcterms:created>
  <dcterms:modified xsi:type="dcterms:W3CDTF">2019-08-27T10:41:00Z</dcterms:modified>
</cp:coreProperties>
</file>