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2DC" w:rsidRPr="00F14A86" w:rsidRDefault="00F14A86" w:rsidP="009B383A">
      <w:pPr>
        <w:spacing w:after="0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7202DC" w:rsidRPr="00F14A86">
        <w:rPr>
          <w:rFonts w:ascii="GHEA Grapalat" w:hAnsi="GHEA Grapalat"/>
          <w:b/>
          <w:sz w:val="24"/>
          <w:szCs w:val="24"/>
          <w:lang w:val="hy-AM"/>
        </w:rPr>
        <w:t>Հ Ի Մ Ն Ա Վ Ո Ր ՈՒ Մ</w:t>
      </w:r>
    </w:p>
    <w:p w:rsidR="007202DC" w:rsidRPr="00F14A86" w:rsidRDefault="007202DC" w:rsidP="009B383A">
      <w:pPr>
        <w:spacing w:after="0"/>
        <w:ind w:firstLine="851"/>
        <w:jc w:val="center"/>
        <w:rPr>
          <w:rFonts w:ascii="GHEA Grapalat" w:hAnsi="GHEA Grapalat"/>
          <w:b/>
          <w:sz w:val="16"/>
          <w:szCs w:val="16"/>
          <w:lang w:val="hy-AM"/>
        </w:rPr>
      </w:pPr>
    </w:p>
    <w:p w:rsidR="007202DC" w:rsidRPr="00F14A86" w:rsidRDefault="007202DC" w:rsidP="009B383A">
      <w:pPr>
        <w:autoSpaceDE w:val="0"/>
        <w:autoSpaceDN w:val="0"/>
        <w:adjustRightInd w:val="0"/>
        <w:spacing w:after="0"/>
        <w:ind w:firstLine="403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14A86"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 w:eastAsia="en-GB"/>
        </w:rPr>
        <w:t>«</w:t>
      </w:r>
      <w:r w:rsidR="00A47477" w:rsidRPr="00F14A86">
        <w:rPr>
          <w:rFonts w:ascii="GHEA Grapalat" w:eastAsiaTheme="minorHAnsi" w:hAnsi="GHEA Grapalat" w:cs="AK Courier"/>
          <w:b/>
          <w:sz w:val="24"/>
          <w:szCs w:val="24"/>
          <w:lang w:val="hy-AM"/>
        </w:rPr>
        <w:t>ՀԱՅԱՍՏԱՆԻ ՀԱՆՐԱՊԵՏՈՒԹՅԱՆ ԿԱՌԱՎԱՐՈՒԹՅԱՆ 2019 ԹՎԱԿԱՆԻ ՓԵՏՐՎԱՐԻ 28-Ի</w:t>
      </w:r>
      <w:r w:rsidR="009B383A" w:rsidRPr="00F14A86">
        <w:rPr>
          <w:rFonts w:ascii="GHEA Grapalat" w:eastAsiaTheme="minorHAnsi" w:hAnsi="GHEA Grapalat" w:cs="AK Courier"/>
          <w:b/>
          <w:sz w:val="24"/>
          <w:szCs w:val="24"/>
          <w:lang w:val="hy-AM"/>
        </w:rPr>
        <w:t xml:space="preserve"> </w:t>
      </w:r>
      <w:r w:rsidR="00A47477" w:rsidRPr="00F14A86">
        <w:rPr>
          <w:rFonts w:ascii="GHEA Grapalat" w:eastAsiaTheme="minorHAnsi" w:hAnsi="GHEA Grapalat" w:cs="AK Courier"/>
          <w:b/>
          <w:sz w:val="24"/>
          <w:szCs w:val="24"/>
          <w:lang w:val="hy-AM"/>
        </w:rPr>
        <w:t>N 202-Ն ՈՐՈՇՄԱՆ ՄԵՋ ՓՈՓՈԽՈՒԹՅՈՒՆՆԵՐ ԵՎ ԼՐԱՑՈՒՄՆԵՐ ԿԱՏԱՐԵԼՈՒ ՄԱՍԻՆ</w:t>
      </w:r>
      <w:r w:rsidRPr="00F14A86">
        <w:rPr>
          <w:rFonts w:ascii="GHEA Grapalat" w:eastAsia="Times New Roman" w:hAnsi="GHEA Grapalat" w:cs="Sylfaen"/>
          <w:b/>
          <w:color w:val="000000"/>
          <w:spacing w:val="-8"/>
          <w:sz w:val="24"/>
          <w:szCs w:val="24"/>
          <w:shd w:val="clear" w:color="auto" w:fill="FFFFFF"/>
          <w:lang w:val="hy-AM" w:eastAsia="en-GB"/>
        </w:rPr>
        <w:t>»</w:t>
      </w:r>
      <w:r w:rsidR="009B383A" w:rsidRPr="00F14A86">
        <w:rPr>
          <w:rFonts w:ascii="GHEA Grapalat" w:eastAsia="Times New Roman" w:hAnsi="GHEA Grapalat" w:cs="Sylfaen"/>
          <w:b/>
          <w:color w:val="000000"/>
          <w:spacing w:val="-8"/>
          <w:sz w:val="24"/>
          <w:szCs w:val="24"/>
          <w:shd w:val="clear" w:color="auto" w:fill="FFFFFF"/>
          <w:lang w:val="hy-AM" w:eastAsia="en-GB"/>
        </w:rPr>
        <w:t xml:space="preserve"> </w:t>
      </w:r>
      <w:r w:rsidRPr="00F14A86">
        <w:rPr>
          <w:rFonts w:ascii="GHEA Grapalat" w:hAnsi="GHEA Grapalat"/>
          <w:b/>
          <w:sz w:val="24"/>
          <w:szCs w:val="24"/>
          <w:lang w:val="hy-AM"/>
        </w:rPr>
        <w:t>ՀՀ ԿԱՌԱՎԱՐՈՒԹՅԱՆ ՈՐՈՇՄԱՆ ՆԱԽԱԳԾԻ ԸՆԴՈՒՆՄԱՆ ԱՆՀՐԱԺԵՇՏՈՒԹՅԱՆ ՎԵՐԱԲԵՐՅԱԼ</w:t>
      </w:r>
    </w:p>
    <w:p w:rsidR="007202DC" w:rsidRPr="00F14A86" w:rsidRDefault="007202DC" w:rsidP="007202DC">
      <w:pPr>
        <w:spacing w:after="0" w:line="360" w:lineRule="auto"/>
        <w:ind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7202DC" w:rsidRPr="00F14A86" w:rsidRDefault="007202DC" w:rsidP="009B383A">
      <w:pPr>
        <w:numPr>
          <w:ilvl w:val="0"/>
          <w:numId w:val="1"/>
        </w:numPr>
        <w:spacing w:after="0" w:line="360" w:lineRule="auto"/>
        <w:ind w:firstLine="66"/>
        <w:contextualSpacing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F14A86">
        <w:rPr>
          <w:rFonts w:ascii="GHEA Grapalat" w:eastAsia="Times New Roman" w:hAnsi="GHEA Grapalat" w:cs="Sylfaen"/>
          <w:b/>
          <w:sz w:val="24"/>
          <w:szCs w:val="24"/>
          <w:lang w:val="hy-AM"/>
        </w:rPr>
        <w:t>Իրավական</w:t>
      </w:r>
      <w:r w:rsidRPr="00F14A86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w:rsidRPr="00F14A86">
        <w:rPr>
          <w:rFonts w:ascii="GHEA Grapalat" w:eastAsia="Times New Roman" w:hAnsi="GHEA Grapalat" w:cs="Sylfaen"/>
          <w:b/>
          <w:sz w:val="24"/>
          <w:szCs w:val="24"/>
          <w:lang w:val="hy-AM"/>
        </w:rPr>
        <w:t>ակտի ընդունման</w:t>
      </w:r>
      <w:r w:rsidRPr="00F14A86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w:rsidRPr="00F14A86">
        <w:rPr>
          <w:rFonts w:ascii="GHEA Grapalat" w:eastAsia="Times New Roman" w:hAnsi="GHEA Grapalat" w:cs="Sylfaen"/>
          <w:b/>
          <w:sz w:val="24"/>
          <w:szCs w:val="24"/>
          <w:lang w:val="hy-AM"/>
        </w:rPr>
        <w:t>անհրաժեշտությունը</w:t>
      </w:r>
      <w:r w:rsidRPr="00F14A86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(</w:t>
      </w:r>
      <w:r w:rsidRPr="00F14A86">
        <w:rPr>
          <w:rFonts w:ascii="GHEA Grapalat" w:eastAsia="Times New Roman" w:hAnsi="GHEA Grapalat" w:cs="Sylfaen"/>
          <w:b/>
          <w:sz w:val="24"/>
          <w:szCs w:val="24"/>
          <w:lang w:val="hy-AM"/>
        </w:rPr>
        <w:t>նպատակը</w:t>
      </w:r>
      <w:r w:rsidRPr="00F14A86">
        <w:rPr>
          <w:rFonts w:ascii="GHEA Grapalat" w:eastAsia="Times New Roman" w:hAnsi="GHEA Grapalat"/>
          <w:b/>
          <w:sz w:val="24"/>
          <w:szCs w:val="24"/>
          <w:lang w:val="hy-AM"/>
        </w:rPr>
        <w:t>).</w:t>
      </w:r>
    </w:p>
    <w:p w:rsidR="000C63DA" w:rsidRPr="000C63DA" w:rsidRDefault="003C36C8" w:rsidP="003C36C8">
      <w:pPr>
        <w:spacing w:after="0" w:line="360" w:lineRule="auto"/>
        <w:ind w:firstLine="375"/>
        <w:jc w:val="both"/>
        <w:rPr>
          <w:rFonts w:ascii="GHEA Grapalat" w:hAnsi="GHEA Grapalat"/>
          <w:bCs/>
          <w:color w:val="000000"/>
          <w:sz w:val="24"/>
          <w:szCs w:val="24"/>
          <w:lang w:val="hy-AM"/>
        </w:rPr>
      </w:pPr>
      <w:r w:rsidRPr="00F14A86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 w:eastAsia="en-GB"/>
        </w:rPr>
        <w:t xml:space="preserve">2019 թվականի </w:t>
      </w:r>
      <w:r w:rsidR="000C63DA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 w:eastAsia="en-GB"/>
        </w:rPr>
        <w:t>մարտի</w:t>
      </w:r>
      <w:r w:rsidRPr="00F14A86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 w:eastAsia="en-GB"/>
        </w:rPr>
        <w:t xml:space="preserve"> 28-ին </w:t>
      </w:r>
      <w:r w:rsidR="000C63DA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 w:eastAsia="en-GB"/>
        </w:rPr>
        <w:t>ուժի մեջ</w:t>
      </w:r>
      <w:r w:rsidRPr="00F14A86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 w:eastAsia="en-GB"/>
        </w:rPr>
        <w:t xml:space="preserve"> է</w:t>
      </w:r>
      <w:r w:rsidR="000C63DA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 w:eastAsia="en-GB"/>
        </w:rPr>
        <w:t xml:space="preserve"> մտել</w:t>
      </w:r>
      <w:r w:rsidRPr="00F14A86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 w:eastAsia="en-GB"/>
        </w:rPr>
        <w:t xml:space="preserve"> </w:t>
      </w:r>
      <w:r w:rsidR="007202DC" w:rsidRPr="00F14A86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 w:eastAsia="en-GB"/>
        </w:rPr>
        <w:t>«</w:t>
      </w:r>
      <w:r w:rsidRPr="00F14A86">
        <w:rPr>
          <w:rFonts w:ascii="GHEA Grapalat" w:hAnsi="GHEA Grapalat"/>
          <w:bCs/>
          <w:color w:val="000000"/>
          <w:sz w:val="24"/>
          <w:szCs w:val="24"/>
          <w:lang w:val="hy-AM"/>
        </w:rPr>
        <w:t>Հայաստանի Հանրապետության տարածք դեղեր, դեղանյութեր, դեղաբուսական հումք և հետազոտվող դեղագործական արտադրանք ներմուծելու և Հայաստանի Հանրապետության տարածքից արտահանելու, ներմուծման կամ արտահանման նպատակով փորձաքննության իրականացման կարգերը և անհրաժեշտ փաստաթղթերի ցանկը սահմանելու, ինչպես նաև Հայաստանի Հանրապետության կառավարության 2000 թվականի սեպտեմբերի 20-Ի N 581 որոշումն ուժը կորցրած ճանաչելու մասին</w:t>
      </w:r>
      <w:r w:rsidR="007202DC" w:rsidRPr="000C63DA">
        <w:rPr>
          <w:rFonts w:ascii="GHEA Grapalat" w:hAnsi="GHEA Grapalat"/>
          <w:bCs/>
          <w:color w:val="000000"/>
          <w:sz w:val="24"/>
          <w:szCs w:val="24"/>
          <w:lang w:val="hy-AM"/>
        </w:rPr>
        <w:t>»</w:t>
      </w:r>
      <w:r w:rsidR="000C63DA" w:rsidRPr="000C63DA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թիվ 202-Ն որոշումը, ըստ որի N 1 հավելվածի 15-րդ կետի համաձայն ՀՀ ներմուծման պահին դեղագործական արտադրանքի պիտանիության մնացորդային ժամկետը պետք է լինի նվազագույնը մեկ տարի:</w:t>
      </w:r>
    </w:p>
    <w:p w:rsidR="000C63DA" w:rsidRDefault="000C63DA" w:rsidP="003C36C8">
      <w:pPr>
        <w:spacing w:after="0" w:line="360" w:lineRule="auto"/>
        <w:ind w:firstLine="375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Նշված որոշումն ուժի մեջ մտնելուց հետո </w:t>
      </w:r>
      <w:r w:rsidR="003C36C8"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Առողջապահության նախարարության մասնագետների և դեղագործական ոլորտի ներկայացուցիչների մասնակցությամբ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տեղի</w:t>
      </w:r>
      <w:r w:rsidR="003C36C8"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են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ունեցել</w:t>
      </w:r>
      <w:r w:rsidR="003C36C8"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հանդիպում-քննարկումներ,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որոնց</w:t>
      </w:r>
      <w:r w:rsidR="003C36C8"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արդյունքում առաջարկվել է փոփոխություններ կատարել ՀՀ կառավարության 2019 թվականի փետրվարի 28-ի թիվ 202-Ն որոշմա</w:t>
      </w:r>
      <w:r w:rsidR="00EB0338"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>մբ հաստատված կարգում</w:t>
      </w:r>
      <w:r w:rsidR="003C36C8"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դեղագործական արտադրանքի պիտանիության մնացորդային ժամկետների վերաբերյալ, մասնավորապես ներմուծման պահին դեղագործական արտադրանքի պիտանիության մնացորդային ժամկետը սահմանելով նվազագույնը վեց ամիս</w:t>
      </w:r>
      <w:r w:rsidR="00BE3F34"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: </w:t>
      </w:r>
    </w:p>
    <w:p w:rsidR="003C36C8" w:rsidRPr="00F14A86" w:rsidRDefault="00BE3F34" w:rsidP="003C36C8">
      <w:pPr>
        <w:spacing w:after="0" w:line="360" w:lineRule="auto"/>
        <w:ind w:firstLine="375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Միաժամանակ, ՀՀ վարչապետի </w:t>
      </w:r>
      <w:r w:rsidR="000C63DA">
        <w:rPr>
          <w:rFonts w:ascii="GHEA Grapalat" w:hAnsi="GHEA Grapalat"/>
          <w:color w:val="000000" w:themeColor="text1"/>
          <w:sz w:val="24"/>
          <w:szCs w:val="24"/>
          <w:lang w:val="hy-AM"/>
        </w:rPr>
        <w:t>սույն թվականի</w:t>
      </w:r>
      <w:r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ապրիլի 29-ի թիվ 02/11.2/20268-2019 հանձնարարական</w:t>
      </w:r>
      <w:r w:rsidR="009B383A"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>ով</w:t>
      </w:r>
      <w:r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առաջարկվել է հստակեցնել </w:t>
      </w:r>
      <w:r w:rsidRPr="00F14A86">
        <w:rPr>
          <w:rFonts w:ascii="GHEA Grapalat" w:eastAsia="Times New Roman" w:hAnsi="GHEA Grapalat"/>
          <w:sz w:val="24"/>
          <w:szCs w:val="24"/>
          <w:lang w:val="hy-AM"/>
        </w:rPr>
        <w:t>դեղագործական արտադրանքի և սննդային հավելումների ներմուծման (արտահանման) ընթացակարգերը` առաջացած խնդրի լուծման նպատակով:</w:t>
      </w:r>
    </w:p>
    <w:p w:rsidR="007202DC" w:rsidRPr="00F14A86" w:rsidRDefault="007202DC" w:rsidP="009B383A">
      <w:pPr>
        <w:pStyle w:val="ListParagraph"/>
        <w:numPr>
          <w:ilvl w:val="0"/>
          <w:numId w:val="1"/>
        </w:numPr>
        <w:spacing w:after="0" w:line="360" w:lineRule="auto"/>
        <w:ind w:hanging="76"/>
        <w:jc w:val="both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F14A86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Ընթացիկ իրավիճակը և խնդիրները. </w:t>
      </w:r>
    </w:p>
    <w:p w:rsidR="00BE3F34" w:rsidRPr="00F14A86" w:rsidRDefault="00BE3F34" w:rsidP="009B383A">
      <w:pPr>
        <w:spacing w:after="0" w:line="360" w:lineRule="auto"/>
        <w:ind w:firstLine="284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14A86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 w:eastAsia="en-GB"/>
        </w:rPr>
        <w:t>ՀՀ կառավարության 2019 թվականի փետրվարի 28-ի «</w:t>
      </w:r>
      <w:r w:rsidRPr="00F14A86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Հայաստանի Հանրապետության տարածք դեղեր, դեղանյութեր, դեղաբուսական հումք և </w:t>
      </w:r>
      <w:r w:rsidRPr="00F14A86">
        <w:rPr>
          <w:rFonts w:ascii="GHEA Grapalat" w:hAnsi="GHEA Grapalat"/>
          <w:bCs/>
          <w:color w:val="000000"/>
          <w:sz w:val="24"/>
          <w:szCs w:val="24"/>
          <w:lang w:val="hy-AM"/>
        </w:rPr>
        <w:lastRenderedPageBreak/>
        <w:t>հետազոտվող դեղագործական արտադրանք ներմուծելու և Հայաստանի Հանրապետության տարածքից արտահանելու, ներմուծման կամ արտահանման նպատակով փորձաքննության իրականացման կարգերը և անհրաժեշտ փաստաթղթերի ցանկը սահմանելու, ինչպես նաև Հայաստանի Հանրապետության կառավարության 2000 թվականի սեպտեմբերի 20-Ի N 581 որոշումն ուժը կորցրած ճանաչելու մասին</w:t>
      </w:r>
      <w:r w:rsidRPr="00F14A86">
        <w:rPr>
          <w:rFonts w:ascii="GHEA Grapalat" w:eastAsia="Times New Roman" w:hAnsi="GHEA Grapalat" w:cs="Sylfaen"/>
          <w:color w:val="000000"/>
          <w:spacing w:val="-8"/>
          <w:sz w:val="24"/>
          <w:szCs w:val="24"/>
          <w:shd w:val="clear" w:color="auto" w:fill="FFFFFF"/>
          <w:lang w:val="hy-AM" w:eastAsia="en-GB"/>
        </w:rPr>
        <w:t xml:space="preserve">» թիվ 202-Ն որոշման </w:t>
      </w:r>
      <w:r w:rsidR="00EB0338" w:rsidRPr="00F14A86">
        <w:rPr>
          <w:rFonts w:ascii="GHEA Grapalat" w:eastAsia="Times New Roman" w:hAnsi="GHEA Grapalat" w:cs="Sylfaen"/>
          <w:color w:val="000000"/>
          <w:spacing w:val="-8"/>
          <w:sz w:val="24"/>
          <w:szCs w:val="24"/>
          <w:shd w:val="clear" w:color="auto" w:fill="FFFFFF"/>
          <w:lang w:val="hy-AM" w:eastAsia="en-GB"/>
        </w:rPr>
        <w:t xml:space="preserve">հավելված 1-ի </w:t>
      </w:r>
      <w:r w:rsidRPr="00F14A86">
        <w:rPr>
          <w:rFonts w:ascii="GHEA Grapalat" w:eastAsia="Times New Roman" w:hAnsi="GHEA Grapalat" w:cs="Sylfaen"/>
          <w:color w:val="000000"/>
          <w:spacing w:val="-8"/>
          <w:sz w:val="24"/>
          <w:szCs w:val="24"/>
          <w:shd w:val="clear" w:color="auto" w:fill="FFFFFF"/>
          <w:lang w:val="hy-AM" w:eastAsia="en-GB"/>
        </w:rPr>
        <w:t>15-րդ կետով սահմանված է, որ Նոր նախագծով սահմանված մեկ տարի ժամկետը փո</w:t>
      </w:r>
      <w:r w:rsidR="00EB0338" w:rsidRPr="00F14A86">
        <w:rPr>
          <w:rFonts w:ascii="GHEA Grapalat" w:eastAsia="Times New Roman" w:hAnsi="GHEA Grapalat" w:cs="Sylfaen"/>
          <w:color w:val="000000"/>
          <w:spacing w:val="-8"/>
          <w:sz w:val="24"/>
          <w:szCs w:val="24"/>
          <w:shd w:val="clear" w:color="auto" w:fill="FFFFFF"/>
          <w:lang w:val="hy-AM" w:eastAsia="en-GB"/>
        </w:rPr>
        <w:t>խարինվել է՝</w:t>
      </w:r>
      <w:r w:rsidRPr="00F14A86">
        <w:rPr>
          <w:rFonts w:ascii="GHEA Grapalat" w:eastAsia="Times New Roman" w:hAnsi="GHEA Grapalat" w:cs="Sylfaen"/>
          <w:color w:val="000000"/>
          <w:spacing w:val="-8"/>
          <w:sz w:val="24"/>
          <w:szCs w:val="24"/>
          <w:shd w:val="clear" w:color="auto" w:fill="FFFFFF"/>
          <w:lang w:val="hy-AM" w:eastAsia="en-GB"/>
        </w:rPr>
        <w:t xml:space="preserve"> </w:t>
      </w:r>
      <w:r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վեց ամիս ժամկետով: Ինչպես նաև վերանայվել </w:t>
      </w:r>
      <w:r w:rsidR="00EB0338"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>և հստակեցվել է</w:t>
      </w:r>
      <w:r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վերոնշյալ որոշման մի շարք </w:t>
      </w:r>
      <w:r w:rsidR="00EB0338"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>դրույթներ</w:t>
      </w:r>
      <w:r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:rsidR="007202DC" w:rsidRPr="00F14A86" w:rsidRDefault="007202DC" w:rsidP="007202DC">
      <w:pPr>
        <w:numPr>
          <w:ilvl w:val="0"/>
          <w:numId w:val="2"/>
        </w:num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F14A86">
        <w:rPr>
          <w:rFonts w:ascii="GHEA Grapalat" w:eastAsia="Times New Roman" w:hAnsi="GHEA Grapalat" w:cs="Sylfaen"/>
          <w:b/>
          <w:sz w:val="24"/>
          <w:szCs w:val="24"/>
          <w:lang w:val="hy-AM"/>
        </w:rPr>
        <w:t>Կարգավորման նպատակը և բնույթը.</w:t>
      </w:r>
    </w:p>
    <w:p w:rsidR="005E6BE8" w:rsidRPr="00F14A86" w:rsidRDefault="005E6BE8" w:rsidP="009B383A">
      <w:pPr>
        <w:spacing w:after="0" w:line="360" w:lineRule="auto"/>
        <w:ind w:left="-142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F14A86">
        <w:rPr>
          <w:rFonts w:ascii="GHEA Grapalat" w:eastAsia="Times New Roman" w:hAnsi="GHEA Grapalat" w:cs="Arial"/>
          <w:sz w:val="24"/>
          <w:szCs w:val="24"/>
          <w:lang w:val="hy-AM"/>
        </w:rPr>
        <w:t>Նախագծի</w:t>
      </w:r>
      <w:r w:rsidRPr="00F14A86">
        <w:rPr>
          <w:rFonts w:ascii="GHEA Grapalat" w:eastAsia="Times New Roman" w:hAnsi="GHEA Grapalat"/>
          <w:sz w:val="24"/>
          <w:szCs w:val="24"/>
          <w:lang w:val="hy-AM"/>
        </w:rPr>
        <w:t xml:space="preserve"> ընդունման դեպքում կկարգավորվի </w:t>
      </w:r>
      <w:r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>տնտեսվարողների կողմից բարձրացված հարցերը  և կ</w:t>
      </w:r>
      <w:r w:rsidR="00EB0338"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>լուծվեն</w:t>
      </w:r>
      <w:r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նրանց  գործունեության խոչընդոտների վերացման հ</w:t>
      </w:r>
      <w:r w:rsidR="00EB0338"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>արցերը</w:t>
      </w:r>
      <w:r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:rsidR="007202DC" w:rsidRPr="00F14A86" w:rsidRDefault="007202DC" w:rsidP="007202DC">
      <w:pPr>
        <w:spacing w:after="0" w:line="360" w:lineRule="auto"/>
        <w:ind w:left="-132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F14A86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     4.Նախագծի մշակման գործընթացում ներգրավված ինստիտուտները և անձինք.</w:t>
      </w:r>
    </w:p>
    <w:p w:rsidR="007202DC" w:rsidRPr="00F14A86" w:rsidRDefault="007202DC" w:rsidP="007202DC">
      <w:pPr>
        <w:spacing w:after="0" w:line="360" w:lineRule="auto"/>
        <w:ind w:left="-20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F14A86">
        <w:rPr>
          <w:rFonts w:ascii="GHEA Grapalat" w:eastAsia="Times New Roman" w:hAnsi="GHEA Grapalat"/>
          <w:sz w:val="24"/>
          <w:szCs w:val="24"/>
          <w:lang w:val="hy-AM"/>
        </w:rPr>
        <w:t xml:space="preserve">      Իրավական ակտի նախագիծը մշակվել է Հայաստանի Հանրապետության առողջապահության նախարարության իրավաբանական, դեղորայքային քաղաքականության և բժշկական տե</w:t>
      </w:r>
      <w:r w:rsidR="009B383A" w:rsidRPr="00F14A86">
        <w:rPr>
          <w:rFonts w:ascii="GHEA Grapalat" w:eastAsia="Times New Roman" w:hAnsi="GHEA Grapalat"/>
          <w:sz w:val="24"/>
          <w:szCs w:val="24"/>
          <w:lang w:val="hy-AM"/>
        </w:rPr>
        <w:t>խ</w:t>
      </w:r>
      <w:r w:rsidRPr="00F14A86">
        <w:rPr>
          <w:rFonts w:ascii="GHEA Grapalat" w:eastAsia="Times New Roman" w:hAnsi="GHEA Grapalat"/>
          <w:sz w:val="24"/>
          <w:szCs w:val="24"/>
          <w:lang w:val="hy-AM"/>
        </w:rPr>
        <w:t>նոլոգիաների վարչութ</w:t>
      </w:r>
      <w:r w:rsidR="000C63DA">
        <w:rPr>
          <w:rFonts w:ascii="GHEA Grapalat" w:eastAsia="Times New Roman" w:hAnsi="GHEA Grapalat"/>
          <w:sz w:val="24"/>
          <w:szCs w:val="24"/>
          <w:lang w:val="hy-AM"/>
        </w:rPr>
        <w:t xml:space="preserve">յունների </w:t>
      </w:r>
      <w:r w:rsidRPr="00F14A86">
        <w:rPr>
          <w:rFonts w:ascii="GHEA Grapalat" w:eastAsia="Times New Roman" w:hAnsi="GHEA Grapalat"/>
          <w:sz w:val="24"/>
          <w:szCs w:val="24"/>
          <w:lang w:val="hy-AM"/>
        </w:rPr>
        <w:t>և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ՓԲԸ-ի կողմից:</w:t>
      </w:r>
    </w:p>
    <w:p w:rsidR="007202DC" w:rsidRPr="00F14A86" w:rsidRDefault="007202DC" w:rsidP="007202DC">
      <w:pPr>
        <w:spacing w:after="0" w:line="360" w:lineRule="auto"/>
        <w:ind w:left="-207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F14A86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     5.</w:t>
      </w:r>
      <w:r w:rsidRPr="00F14A86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 Ակնկալվող</w:t>
      </w:r>
      <w:r w:rsidRPr="00F14A86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արդյունքը.</w:t>
      </w:r>
    </w:p>
    <w:p w:rsidR="007202DC" w:rsidRPr="00F14A86" w:rsidRDefault="007202DC" w:rsidP="007202DC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 w:eastAsia="en-GB"/>
        </w:rPr>
      </w:pPr>
      <w:r w:rsidRPr="00F14A86">
        <w:rPr>
          <w:rFonts w:ascii="GHEA Grapalat" w:eastAsia="Times New Roman" w:hAnsi="GHEA Grapalat"/>
          <w:sz w:val="24"/>
          <w:szCs w:val="24"/>
          <w:lang w:val="hy-AM" w:eastAsia="en-GB"/>
        </w:rPr>
        <w:t xml:space="preserve"> Նախագծի ընդունման արդյունքում ակնկալվում է հստակ</w:t>
      </w:r>
      <w:r w:rsidR="009B383A" w:rsidRPr="00F14A86">
        <w:rPr>
          <w:rFonts w:ascii="GHEA Grapalat" w:eastAsia="Times New Roman" w:hAnsi="GHEA Grapalat"/>
          <w:sz w:val="24"/>
          <w:szCs w:val="24"/>
          <w:lang w:val="hy-AM" w:eastAsia="en-GB"/>
        </w:rPr>
        <w:t>եցն</w:t>
      </w:r>
      <w:r w:rsidRPr="00F14A86">
        <w:rPr>
          <w:rFonts w:ascii="GHEA Grapalat" w:eastAsia="Times New Roman" w:hAnsi="GHEA Grapalat"/>
          <w:sz w:val="24"/>
          <w:szCs w:val="24"/>
          <w:lang w:val="hy-AM" w:eastAsia="en-GB"/>
        </w:rPr>
        <w:t xml:space="preserve">ել </w:t>
      </w:r>
      <w:r w:rsidRPr="00F14A86">
        <w:rPr>
          <w:rFonts w:ascii="GHEA Grapalat" w:eastAsia="Times New Roman" w:hAnsi="GHEA Grapalat" w:cs="Sylfaen"/>
          <w:sz w:val="24"/>
          <w:szCs w:val="24"/>
          <w:lang w:val="hy-AM" w:eastAsia="en-GB"/>
        </w:rPr>
        <w:t>Հ</w:t>
      </w:r>
      <w:r w:rsidRPr="00F14A86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 w:eastAsia="en-GB"/>
        </w:rPr>
        <w:t>այաստանի Հանրապետություն դեղեր, դեղա</w:t>
      </w:r>
      <w:r w:rsidRPr="00F14A86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 w:eastAsia="en-GB"/>
        </w:rPr>
        <w:softHyphen/>
        <w:t>նյութեր, դեղաբուսական հումք և հետազոտվող դեղագործական արտա</w:t>
      </w:r>
      <w:r w:rsidRPr="00F14A86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 w:eastAsia="en-GB"/>
        </w:rPr>
        <w:softHyphen/>
        <w:t xml:space="preserve">դրանք ներմուծելու և Հայաստանի Հանրապետության տարածքից արտահանելու, </w:t>
      </w:r>
      <w:r w:rsidRPr="00F14A86"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 w:eastAsia="en-GB"/>
        </w:rPr>
        <w:t>ներմուծման</w:t>
      </w:r>
      <w:r w:rsidRPr="00F14A86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val="hy-AM" w:eastAsia="en-GB"/>
        </w:rPr>
        <w:t xml:space="preserve"> </w:t>
      </w:r>
      <w:r w:rsidRPr="00F14A86"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 w:eastAsia="en-GB"/>
        </w:rPr>
        <w:t>և</w:t>
      </w:r>
      <w:r w:rsidRPr="00F14A86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val="hy-AM" w:eastAsia="en-GB"/>
        </w:rPr>
        <w:t xml:space="preserve"> </w:t>
      </w:r>
      <w:r w:rsidRPr="00F14A86"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 w:eastAsia="en-GB"/>
        </w:rPr>
        <w:t>արտահանման</w:t>
      </w:r>
      <w:r w:rsidRPr="00F14A86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val="hy-AM" w:eastAsia="en-GB"/>
        </w:rPr>
        <w:t xml:space="preserve"> </w:t>
      </w:r>
      <w:r w:rsidRPr="00F14A86"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 w:eastAsia="en-GB"/>
        </w:rPr>
        <w:t>համար</w:t>
      </w:r>
      <w:r w:rsidRPr="00F14A86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val="hy-AM" w:eastAsia="en-GB"/>
        </w:rPr>
        <w:t xml:space="preserve"> </w:t>
      </w:r>
      <w:r w:rsidRPr="00F14A86"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 w:eastAsia="en-GB"/>
        </w:rPr>
        <w:t>իրականացվող</w:t>
      </w:r>
      <w:r w:rsidRPr="00F14A86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val="hy-AM" w:eastAsia="en-GB"/>
        </w:rPr>
        <w:t xml:space="preserve"> </w:t>
      </w:r>
      <w:r w:rsidRPr="00F14A86"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 w:eastAsia="en-GB"/>
        </w:rPr>
        <w:t>փորձաքննության</w:t>
      </w:r>
      <w:r w:rsidRPr="00F14A86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val="hy-AM" w:eastAsia="en-GB"/>
        </w:rPr>
        <w:t xml:space="preserve"> </w:t>
      </w:r>
      <w:r w:rsidRPr="00F14A86"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 w:eastAsia="en-GB"/>
        </w:rPr>
        <w:t>կարգերը</w:t>
      </w:r>
      <w:r w:rsidRPr="00F14A86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val="hy-AM" w:eastAsia="en-GB"/>
        </w:rPr>
        <w:t xml:space="preserve"> </w:t>
      </w:r>
      <w:r w:rsidRPr="00F14A86"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 w:eastAsia="en-GB"/>
        </w:rPr>
        <w:t>և</w:t>
      </w:r>
      <w:r w:rsidRPr="00F14A86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val="hy-AM" w:eastAsia="en-GB"/>
        </w:rPr>
        <w:t xml:space="preserve"> </w:t>
      </w:r>
      <w:r w:rsidRPr="00F14A86"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 w:eastAsia="en-GB"/>
        </w:rPr>
        <w:t>անհրաժեշտ</w:t>
      </w:r>
      <w:r w:rsidRPr="00F14A86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val="hy-AM" w:eastAsia="en-GB"/>
        </w:rPr>
        <w:t xml:space="preserve"> </w:t>
      </w:r>
      <w:r w:rsidRPr="00F14A86"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 w:eastAsia="en-GB"/>
        </w:rPr>
        <w:t>փաստաթղթերի</w:t>
      </w:r>
      <w:r w:rsidRPr="00F14A86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val="hy-AM" w:eastAsia="en-GB"/>
        </w:rPr>
        <w:t xml:space="preserve"> </w:t>
      </w:r>
      <w:r w:rsidRPr="00F14A86">
        <w:rPr>
          <w:rFonts w:ascii="GHEA Grapalat" w:eastAsia="Times New Roman" w:hAnsi="GHEA Grapalat" w:cs="Sylfaen"/>
          <w:bCs/>
          <w:color w:val="000000"/>
          <w:sz w:val="24"/>
          <w:szCs w:val="24"/>
          <w:shd w:val="clear" w:color="auto" w:fill="FFFFFF"/>
          <w:lang w:val="hy-AM" w:eastAsia="en-GB"/>
        </w:rPr>
        <w:t>ցանկը</w:t>
      </w:r>
      <w:r w:rsidRPr="00F14A86"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 w:eastAsia="en-GB"/>
        </w:rPr>
        <w:t xml:space="preserve"> սահմանելու </w:t>
      </w:r>
      <w:r w:rsidRPr="00F14A86">
        <w:rPr>
          <w:rFonts w:ascii="GHEA Grapalat" w:eastAsia="Times New Roman" w:hAnsi="GHEA Grapalat" w:cs="Sylfaen"/>
          <w:sz w:val="24"/>
          <w:szCs w:val="24"/>
          <w:lang w:val="hy-AM" w:eastAsia="en-GB"/>
        </w:rPr>
        <w:t>համար անհրաժեշտ չափանիշները:</w:t>
      </w:r>
    </w:p>
    <w:p w:rsidR="00AE130B" w:rsidRDefault="000056C8" w:rsidP="001E4A22">
      <w:pPr>
        <w:spacing w:after="0" w:line="360" w:lineRule="auto"/>
        <w:ind w:firstLine="375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>
        <w:rPr>
          <w:rFonts w:ascii="GHEA Grapalat" w:eastAsia="Times New Roman" w:hAnsi="GHEA Grapalat" w:cs="Arial"/>
          <w:sz w:val="24"/>
          <w:szCs w:val="24"/>
          <w:lang w:val="hy-AM"/>
        </w:rPr>
        <w:t xml:space="preserve">6. </w:t>
      </w:r>
      <w:r w:rsidR="005E6BE8" w:rsidRPr="00F14A86">
        <w:rPr>
          <w:rFonts w:ascii="GHEA Grapalat" w:eastAsia="Times New Roman" w:hAnsi="GHEA Grapalat" w:cs="Arial"/>
          <w:sz w:val="24"/>
          <w:szCs w:val="24"/>
          <w:lang w:val="hy-AM"/>
        </w:rPr>
        <w:t>Նախագծի</w:t>
      </w:r>
      <w:r w:rsidR="005E6BE8" w:rsidRPr="00F14A86">
        <w:rPr>
          <w:rFonts w:ascii="GHEA Grapalat" w:eastAsia="Times New Roman" w:hAnsi="GHEA Grapalat"/>
          <w:sz w:val="24"/>
          <w:szCs w:val="24"/>
          <w:lang w:val="hy-AM"/>
        </w:rPr>
        <w:t xml:space="preserve"> ընդունման դեպքում կկարգավորվի </w:t>
      </w:r>
      <w:r w:rsidR="005E6BE8"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>տնտեսվարողների կողմից բարձրացված հարցերը  և կ</w:t>
      </w:r>
      <w:r w:rsidR="00EB0338"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>լուծվեն</w:t>
      </w:r>
      <w:r w:rsidR="005E6BE8"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նրանց  գործունեության խոչընդոտների վերացման </w:t>
      </w:r>
      <w:r w:rsidR="00EB0338"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>հարցերը</w:t>
      </w:r>
      <w:r w:rsidR="005E6BE8" w:rsidRPr="00F14A86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  <w:r w:rsidR="005E6BE8">
        <w:rPr>
          <w:rFonts w:ascii="GHEA Grapalat" w:eastAsia="Times New Roman" w:hAnsi="GHEA Grapalat"/>
          <w:sz w:val="24"/>
          <w:szCs w:val="24"/>
          <w:lang w:val="hy-AM" w:eastAsia="en-GB"/>
        </w:rPr>
        <w:t xml:space="preserve"> </w:t>
      </w:r>
      <w:bookmarkStart w:id="0" w:name="_GoBack"/>
      <w:bookmarkEnd w:id="0"/>
    </w:p>
    <w:sectPr w:rsidR="00AE130B" w:rsidSect="00073039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altName w:val="Courier New"/>
    <w:charset w:val="CC"/>
    <w:family w:val="modern"/>
    <w:pitch w:val="fixed"/>
    <w:sig w:usb0="E0002EFF" w:usb1="C0007843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408E2"/>
    <w:multiLevelType w:val="hybridMultilevel"/>
    <w:tmpl w:val="2D5212CC"/>
    <w:lvl w:ilvl="0" w:tplc="C0063BF8">
      <w:start w:val="3"/>
      <w:numFmt w:val="decimal"/>
      <w:lvlText w:val="%1."/>
      <w:lvlJc w:val="left"/>
      <w:pPr>
        <w:ind w:left="720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DB7DA8"/>
    <w:multiLevelType w:val="hybridMultilevel"/>
    <w:tmpl w:val="21B20086"/>
    <w:lvl w:ilvl="0" w:tplc="364A2768">
      <w:start w:val="1"/>
      <w:numFmt w:val="decimal"/>
      <w:lvlText w:val="%1."/>
      <w:lvlJc w:val="left"/>
      <w:pPr>
        <w:ind w:left="360" w:hanging="360"/>
      </w:pPr>
      <w:rPr>
        <w:rFonts w:cs="Sylfaen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>
      <w:start w:val="1"/>
      <w:numFmt w:val="lowerRoman"/>
      <w:lvlText w:val="%3."/>
      <w:lvlJc w:val="right"/>
      <w:pPr>
        <w:ind w:left="1593" w:hanging="180"/>
      </w:pPr>
    </w:lvl>
    <w:lvl w:ilvl="3" w:tplc="0419000F">
      <w:start w:val="1"/>
      <w:numFmt w:val="decimal"/>
      <w:lvlText w:val="%4."/>
      <w:lvlJc w:val="left"/>
      <w:pPr>
        <w:ind w:left="2313" w:hanging="360"/>
      </w:pPr>
    </w:lvl>
    <w:lvl w:ilvl="4" w:tplc="04190019">
      <w:start w:val="1"/>
      <w:numFmt w:val="lowerLetter"/>
      <w:lvlText w:val="%5."/>
      <w:lvlJc w:val="left"/>
      <w:pPr>
        <w:ind w:left="3033" w:hanging="360"/>
      </w:pPr>
    </w:lvl>
    <w:lvl w:ilvl="5" w:tplc="0419001B">
      <w:start w:val="1"/>
      <w:numFmt w:val="lowerRoman"/>
      <w:lvlText w:val="%6."/>
      <w:lvlJc w:val="right"/>
      <w:pPr>
        <w:ind w:left="3753" w:hanging="180"/>
      </w:pPr>
    </w:lvl>
    <w:lvl w:ilvl="6" w:tplc="0419000F">
      <w:start w:val="1"/>
      <w:numFmt w:val="decimal"/>
      <w:lvlText w:val="%7."/>
      <w:lvlJc w:val="left"/>
      <w:pPr>
        <w:ind w:left="4473" w:hanging="360"/>
      </w:pPr>
    </w:lvl>
    <w:lvl w:ilvl="7" w:tplc="04190019">
      <w:start w:val="1"/>
      <w:numFmt w:val="lowerLetter"/>
      <w:lvlText w:val="%8."/>
      <w:lvlJc w:val="left"/>
      <w:pPr>
        <w:ind w:left="5193" w:hanging="360"/>
      </w:pPr>
    </w:lvl>
    <w:lvl w:ilvl="8" w:tplc="0419001B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840"/>
    <w:rsid w:val="000056C8"/>
    <w:rsid w:val="000B068C"/>
    <w:rsid w:val="000C63DA"/>
    <w:rsid w:val="00156470"/>
    <w:rsid w:val="00174840"/>
    <w:rsid w:val="001E4A22"/>
    <w:rsid w:val="003C36C8"/>
    <w:rsid w:val="005E6BE8"/>
    <w:rsid w:val="007202DC"/>
    <w:rsid w:val="008A6ABE"/>
    <w:rsid w:val="009B383A"/>
    <w:rsid w:val="00A47477"/>
    <w:rsid w:val="00AE130B"/>
    <w:rsid w:val="00BE3F34"/>
    <w:rsid w:val="00C66220"/>
    <w:rsid w:val="00EB0338"/>
    <w:rsid w:val="00EB6CDC"/>
    <w:rsid w:val="00F1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DE0B55-D26E-4902-A45D-6AC930417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02D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F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5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6C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7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https://mul-moh.gov.am/tasks/docs/attachment.php?id=447267&amp;fn=himnavorum202.docx&amp;out=1&amp;token=</cp:keywords>
  <cp:lastModifiedBy>Lusine Shahnazaryan</cp:lastModifiedBy>
  <cp:revision>2</cp:revision>
  <dcterms:created xsi:type="dcterms:W3CDTF">2019-06-27T06:53:00Z</dcterms:created>
  <dcterms:modified xsi:type="dcterms:W3CDTF">2019-06-27T06:55:00Z</dcterms:modified>
</cp:coreProperties>
</file>