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8" w:rsidRPr="00F23650" w:rsidRDefault="000B19F8" w:rsidP="008062B6">
      <w:pPr>
        <w:spacing w:line="360" w:lineRule="auto"/>
        <w:ind w:firstLine="375"/>
        <w:jc w:val="right"/>
        <w:rPr>
          <w:rFonts w:ascii="GHEA Grapalat" w:hAnsi="GHEA Grapalat" w:cs="Sylfaen"/>
          <w:b/>
          <w:bCs/>
          <w:vertAlign w:val="superscript"/>
        </w:rPr>
      </w:pPr>
      <w:r w:rsidRPr="00F23650">
        <w:rPr>
          <w:rFonts w:ascii="GHEA Grapalat" w:hAnsi="GHEA Grapalat" w:cs="Sylfaen"/>
          <w:b/>
          <w:bCs/>
        </w:rPr>
        <w:t>ՆԱԽԱԳԻԾ</w:t>
      </w:r>
    </w:p>
    <w:p w:rsidR="000906AE" w:rsidRDefault="000906AE" w:rsidP="008062B6">
      <w:pPr>
        <w:spacing w:line="360" w:lineRule="auto"/>
        <w:ind w:firstLine="375"/>
        <w:jc w:val="center"/>
        <w:rPr>
          <w:rFonts w:ascii="GHEA Grapalat" w:hAnsi="GHEA Grapalat" w:cs="Sylfaen"/>
          <w:b/>
          <w:bCs/>
        </w:rPr>
      </w:pPr>
    </w:p>
    <w:p w:rsidR="006C7FE5" w:rsidRPr="00F23650" w:rsidRDefault="006C7FE5" w:rsidP="008062B6">
      <w:pPr>
        <w:spacing w:line="360" w:lineRule="auto"/>
        <w:ind w:firstLine="375"/>
        <w:jc w:val="center"/>
        <w:rPr>
          <w:rFonts w:ascii="GHEA Grapalat" w:hAnsi="GHEA Grapalat"/>
        </w:rPr>
      </w:pPr>
      <w:r w:rsidRPr="00F23650">
        <w:rPr>
          <w:rFonts w:ascii="GHEA Grapalat" w:hAnsi="GHEA Grapalat" w:cs="Sylfaen"/>
          <w:b/>
          <w:bCs/>
        </w:rPr>
        <w:t>ՀԱՅԱՍՏԱՆԻ</w:t>
      </w:r>
      <w:r w:rsidR="00B46869" w:rsidRPr="00F23650">
        <w:rPr>
          <w:rFonts w:ascii="GHEA Grapalat" w:hAnsi="GHEA Grapalat" w:cs="Sylfaen"/>
          <w:b/>
          <w:bCs/>
          <w:lang w:val="hy-AM"/>
        </w:rPr>
        <w:t xml:space="preserve"> </w:t>
      </w:r>
      <w:r w:rsidRPr="00F23650">
        <w:rPr>
          <w:rFonts w:ascii="GHEA Grapalat" w:hAnsi="GHEA Grapalat" w:cs="Sylfaen"/>
          <w:b/>
          <w:bCs/>
        </w:rPr>
        <w:t>ՀԱՆՐԱՊԵՏՈՒԹՅԱՆ</w:t>
      </w:r>
    </w:p>
    <w:p w:rsidR="006C7FE5" w:rsidRPr="00F23650" w:rsidRDefault="006C7FE5" w:rsidP="008062B6">
      <w:pPr>
        <w:spacing w:line="360" w:lineRule="auto"/>
        <w:ind w:firstLine="375"/>
        <w:jc w:val="center"/>
        <w:rPr>
          <w:rFonts w:ascii="GHEA Grapalat" w:hAnsi="GHEA Grapalat"/>
          <w:b/>
          <w:bCs/>
        </w:rPr>
      </w:pPr>
      <w:r w:rsidRPr="00F23650">
        <w:rPr>
          <w:rFonts w:ascii="Courier New" w:hAnsi="Courier New" w:cs="Courier New"/>
        </w:rPr>
        <w:t> </w:t>
      </w:r>
      <w:r w:rsidRPr="00F23650">
        <w:rPr>
          <w:rFonts w:ascii="GHEA Grapalat" w:hAnsi="GHEA Grapalat" w:cs="Sylfaen"/>
          <w:b/>
          <w:bCs/>
        </w:rPr>
        <w:t>ՕՐԵՆՔԸ</w:t>
      </w:r>
    </w:p>
    <w:p w:rsidR="002420CD" w:rsidRDefault="005F75DC" w:rsidP="008062B6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  <w:r w:rsidRPr="005F75DC">
        <w:rPr>
          <w:rFonts w:ascii="GHEA Grapalat" w:hAnsi="GHEA Grapalat"/>
          <w:b/>
          <w:lang w:val="fr-FR"/>
        </w:rPr>
        <w:t xml:space="preserve">ՊԵՏԱԿԱՆ ՊԱՇՏՈՆՆԵՐ </w:t>
      </w:r>
      <w:r w:rsidR="002420CD">
        <w:rPr>
          <w:rFonts w:ascii="GHEA Grapalat" w:hAnsi="GHEA Grapalat"/>
          <w:b/>
          <w:color w:val="000000"/>
          <w:lang w:eastAsia="ru-RU"/>
        </w:rPr>
        <w:t>ԵՎ</w:t>
      </w:r>
      <w:r w:rsidR="002420CD" w:rsidRPr="002420CD">
        <w:rPr>
          <w:rFonts w:ascii="GHEA Grapalat" w:hAnsi="GHEA Grapalat"/>
          <w:b/>
          <w:color w:val="000000"/>
          <w:lang w:val="ru-RU" w:eastAsia="ru-RU"/>
        </w:rPr>
        <w:t xml:space="preserve"> ՊԵՏԱԿԱՆ ԾԱՌԱՅՈՒԹՅԱՆ ՊԱՇՏՈՆՆԵՐ</w:t>
      </w:r>
      <w:r w:rsidR="002420CD" w:rsidRPr="002420CD">
        <w:rPr>
          <w:rFonts w:ascii="GHEA Grapalat" w:hAnsi="GHEA Grapalat"/>
          <w:color w:val="000000"/>
          <w:lang w:val="ru-RU" w:eastAsia="ru-RU"/>
        </w:rPr>
        <w:t xml:space="preserve"> </w:t>
      </w:r>
      <w:r w:rsidRPr="005F75DC">
        <w:rPr>
          <w:rFonts w:ascii="GHEA Grapalat" w:hAnsi="GHEA Grapalat"/>
          <w:b/>
          <w:lang w:val="fr-FR"/>
        </w:rPr>
        <w:t xml:space="preserve">ԶԲԱՂԵՑՆՈՂ ԱՆՁԱՆՑ ՎԱՐՁԱՏՐՈՒԹՅԱՆ ՄԱՍԻՆ </w:t>
      </w:r>
    </w:p>
    <w:p w:rsidR="005F75DC" w:rsidRDefault="005F75DC" w:rsidP="008062B6">
      <w:pPr>
        <w:spacing w:line="360" w:lineRule="auto"/>
        <w:ind w:firstLine="375"/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ՀԱՅԱՍՏԱՆԻ ՀԱՆՐԱՊԵՏՈՒԹՅԱՆ</w:t>
      </w:r>
      <w:r w:rsidRPr="005F75DC">
        <w:rPr>
          <w:rFonts w:ascii="GHEA Grapalat" w:hAnsi="GHEA Grapalat"/>
          <w:b/>
          <w:lang w:val="fr-FR"/>
        </w:rPr>
        <w:t xml:space="preserve"> ՕՐԵՆՔՈՒՄ</w:t>
      </w:r>
    </w:p>
    <w:p w:rsidR="006C7FE5" w:rsidRPr="005F75DC" w:rsidRDefault="000763F7" w:rsidP="008062B6">
      <w:pPr>
        <w:spacing w:line="360" w:lineRule="auto"/>
        <w:ind w:firstLine="375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fr-FR"/>
        </w:rPr>
        <w:t xml:space="preserve">ՓՈՓՈԽՈՒԹՅՈՒՆՆԵՐ </w:t>
      </w:r>
      <w:r w:rsidR="005F75DC" w:rsidRPr="005F75DC">
        <w:rPr>
          <w:rFonts w:ascii="GHEA Grapalat" w:hAnsi="GHEA Grapalat"/>
          <w:b/>
          <w:lang w:val="fr-FR"/>
        </w:rPr>
        <w:t>ԿԱՏԱՐԵԼՈՒ ՄԱՍԻՆ</w:t>
      </w:r>
    </w:p>
    <w:p w:rsidR="005F75DC" w:rsidRDefault="005F75DC" w:rsidP="008062B6">
      <w:pPr>
        <w:spacing w:line="360" w:lineRule="auto"/>
        <w:ind w:firstLine="720"/>
        <w:jc w:val="both"/>
        <w:rPr>
          <w:rFonts w:ascii="GHEA Grapalat" w:eastAsia="Calibri" w:hAnsi="GHEA Grapalat" w:cs="Sylfaen"/>
          <w:b/>
          <w:bCs/>
        </w:rPr>
      </w:pPr>
    </w:p>
    <w:p w:rsidR="00C71CDC" w:rsidRPr="00C108DA" w:rsidRDefault="005F75DC" w:rsidP="008062B6">
      <w:pPr>
        <w:pStyle w:val="BodyTextIndent"/>
        <w:spacing w:after="0" w:line="360" w:lineRule="auto"/>
        <w:ind w:left="0"/>
        <w:jc w:val="both"/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</w:pPr>
      <w:r w:rsidRPr="00C108DA">
        <w:rPr>
          <w:rFonts w:ascii="GHEA Grapalat" w:hAnsi="GHEA Grapalat"/>
          <w:b/>
          <w:sz w:val="24"/>
          <w:szCs w:val="24"/>
          <w:lang w:val="fr-FR"/>
        </w:rPr>
        <w:t xml:space="preserve">        </w:t>
      </w:r>
      <w:r w:rsidRPr="00C108DA">
        <w:rPr>
          <w:rFonts w:ascii="GHEA Grapalat" w:eastAsia="Times New Roman" w:hAnsi="GHEA Grapalat"/>
          <w:b/>
          <w:color w:val="000000"/>
          <w:sz w:val="24"/>
          <w:szCs w:val="24"/>
          <w:lang w:val="ru-RU" w:eastAsia="ru-RU"/>
        </w:rPr>
        <w:t>Հոդված 1.</w:t>
      </w:r>
      <w:r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«Պետական </w:t>
      </w:r>
      <w:r w:rsidRPr="002420CD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պաշտոններ </w:t>
      </w:r>
      <w:r w:rsidR="002420CD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="002420CD" w:rsidRPr="002420CD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պետական ծառայության պաշտոններ </w:t>
      </w:r>
      <w:r w:rsidRPr="002420CD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զբաղեցնող անձանց վարձատրության մասին» 2013 թվականի դեկտեմբերի 12-ի ՀՕ-157-Ն օրենքի (այսուհետ՝ Օրենք) 18-րդ հոդվածի 1.1 </w:t>
      </w:r>
      <w:r w:rsidR="005906D5" w:rsidRPr="002420CD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մասը</w:t>
      </w:r>
      <w:r w:rsidRPr="002420CD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շարադրել</w:t>
      </w:r>
      <w:r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հետևյալ խմբագրությամբ`</w:t>
      </w:r>
    </w:p>
    <w:p w:rsidR="005F75DC" w:rsidRPr="00C71CDC" w:rsidRDefault="005906D5" w:rsidP="008062B6">
      <w:pPr>
        <w:pStyle w:val="BodyTextIndent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«1.1 </w:t>
      </w:r>
      <w:r w:rsidR="00E43BFA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Հայաստանի Հանրապետության պ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ետական եկամուտների կոմիտեի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քննչական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վարչության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պետական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ծառայողի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հիմնական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աշխատավարձի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չափը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որոշվում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է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օրենքի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9-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հավելվածով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`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տվյալ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ծառայողի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համար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սահմանված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համապատասխան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գործակցի</w:t>
      </w:r>
      <w:r w:rsidR="008738A8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բազային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աշխատավարձի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արտադրյալով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: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Ընդ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որում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,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այդ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ծառայողների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նկատմամբ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չեն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տարածվում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օրենքի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19-</w:t>
      </w:r>
      <w:r w:rsidR="005F75DC" w:rsidRPr="00E43BF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, 20-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հոդվածներով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21-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հոդվածի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1-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ին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և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2-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մասերով</w:t>
      </w:r>
      <w:r w:rsidR="005F75DC" w:rsidRPr="00C108DA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սահմանված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դրույթները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,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սակայն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այդ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ծառայողները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հավելավճար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են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ստանում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համապատասխան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վարչությունում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, </w:t>
      </w:r>
      <w:proofErr w:type="spellStart"/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ինչպես</w:t>
      </w:r>
      <w:proofErr w:type="spellEnd"/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proofErr w:type="spellStart"/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eastAsia="ru-RU"/>
        </w:rPr>
        <w:t>նաև</w:t>
      </w:r>
      <w:proofErr w:type="spellEnd"/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`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քննչական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կոմիտեի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ծառայողի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,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հատուկ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քննչական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ծառայության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ծառայողի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,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դատախազի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,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դատախազության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քննիչի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կամ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քննիչի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պաշտոնում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աշխատած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յուրաքանչյուր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տարվա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համար՝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2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տոկոսի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չափով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,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բայց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ոչ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ավելի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,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քան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սույն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օրենքի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6-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հոդվածի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2-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րդ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մասով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սահմանված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 xml:space="preserve"> 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ru-RU" w:eastAsia="ru-RU"/>
        </w:rPr>
        <w:t>չափը</w:t>
      </w:r>
      <w:r w:rsidR="005F75DC" w:rsidRPr="005F75DC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>:</w:t>
      </w:r>
      <w:r w:rsidR="008738A8">
        <w:rPr>
          <w:rFonts w:ascii="GHEA Grapalat" w:eastAsia="Times New Roman" w:hAnsi="GHEA Grapalat"/>
          <w:color w:val="000000"/>
          <w:sz w:val="24"/>
          <w:szCs w:val="24"/>
          <w:lang w:val="fr-FR" w:eastAsia="ru-RU"/>
        </w:rPr>
        <w:t>»:</w:t>
      </w:r>
      <w:r w:rsidR="005F75DC" w:rsidRPr="005F75DC">
        <w:rPr>
          <w:rFonts w:ascii="GHEA Grapalat" w:hAnsi="GHEA Grapalat"/>
          <w:color w:val="000000"/>
          <w:sz w:val="24"/>
          <w:szCs w:val="24"/>
          <w:shd w:val="clear" w:color="auto" w:fill="FCFBF8"/>
          <w:lang w:val="fr-FR"/>
        </w:rPr>
        <w:t xml:space="preserve"> </w:t>
      </w:r>
    </w:p>
    <w:p w:rsidR="005F75DC" w:rsidRPr="00C108DA" w:rsidRDefault="005F75DC" w:rsidP="008062B6">
      <w:pPr>
        <w:spacing w:line="360" w:lineRule="auto"/>
        <w:jc w:val="both"/>
        <w:rPr>
          <w:rFonts w:ascii="GHEA Grapalat" w:hAnsi="GHEA Grapalat"/>
          <w:color w:val="000000"/>
          <w:lang w:val="ru-RU" w:eastAsia="ru-RU"/>
        </w:rPr>
      </w:pPr>
      <w:r w:rsidRPr="00C108DA">
        <w:rPr>
          <w:rFonts w:ascii="GHEA Grapalat" w:hAnsi="GHEA Grapalat"/>
          <w:b/>
          <w:color w:val="000000"/>
          <w:lang w:val="ru-RU" w:eastAsia="ru-RU"/>
        </w:rPr>
        <w:t xml:space="preserve">            Հոդված 2.</w:t>
      </w:r>
      <w:r w:rsidRPr="00C108DA">
        <w:rPr>
          <w:rFonts w:ascii="GHEA Grapalat" w:hAnsi="GHEA Grapalat"/>
          <w:color w:val="000000"/>
          <w:lang w:val="ru-RU" w:eastAsia="ru-RU"/>
        </w:rPr>
        <w:t xml:space="preserve"> Օրենքի 9-րդ հավելվածում՝ </w:t>
      </w:r>
      <w:r w:rsidR="00E43BFA" w:rsidRPr="00C108DA">
        <w:rPr>
          <w:rFonts w:ascii="GHEA Grapalat" w:hAnsi="GHEA Grapalat"/>
          <w:color w:val="000000"/>
          <w:lang w:val="ru-RU" w:eastAsia="ru-RU"/>
        </w:rPr>
        <w:t>Հայաստանի Հանրապետության պ</w:t>
      </w:r>
      <w:r w:rsidR="00F87451" w:rsidRPr="00C108DA">
        <w:rPr>
          <w:rFonts w:ascii="GHEA Grapalat" w:hAnsi="GHEA Grapalat"/>
          <w:color w:val="000000"/>
          <w:lang w:val="ru-RU" w:eastAsia="ru-RU"/>
        </w:rPr>
        <w:t xml:space="preserve">ետական </w:t>
      </w:r>
      <w:r w:rsidRPr="00C108DA">
        <w:rPr>
          <w:rFonts w:ascii="GHEA Grapalat" w:hAnsi="GHEA Grapalat"/>
          <w:color w:val="000000"/>
          <w:lang w:val="ru-RU" w:eastAsia="ru-RU"/>
        </w:rPr>
        <w:t xml:space="preserve">եկամուտների կոմիտեի քննչական վարչության ծառայողների աշխատավարձերի գործակիցները սահմանող սանդղակը </w:t>
      </w:r>
      <w:r w:rsidR="00495953" w:rsidRPr="00C108DA">
        <w:rPr>
          <w:rFonts w:ascii="GHEA Grapalat" w:hAnsi="GHEA Grapalat"/>
          <w:color w:val="000000"/>
          <w:lang w:val="ru-RU" w:eastAsia="ru-RU"/>
        </w:rPr>
        <w:t>շարադրել</w:t>
      </w:r>
      <w:r w:rsidRPr="00C108DA">
        <w:rPr>
          <w:rFonts w:ascii="GHEA Grapalat" w:hAnsi="GHEA Grapalat"/>
          <w:color w:val="000000"/>
          <w:lang w:val="ru-RU" w:eastAsia="ru-RU"/>
        </w:rPr>
        <w:t xml:space="preserve"> հետևյալ խմբագրությամբ.</w:t>
      </w:r>
    </w:p>
    <w:p w:rsidR="00495953" w:rsidRDefault="00495953" w:rsidP="008062B6">
      <w:pPr>
        <w:spacing w:line="360" w:lineRule="auto"/>
        <w:ind w:right="-532"/>
        <w:jc w:val="both"/>
        <w:rPr>
          <w:rFonts w:ascii="GHEA Grapalat" w:hAnsi="GHEA Grapalat"/>
          <w:color w:val="000000"/>
          <w:shd w:val="clear" w:color="auto" w:fill="FCFBF8"/>
          <w:lang w:val="fr-FR"/>
        </w:rPr>
      </w:pPr>
    </w:p>
    <w:p w:rsidR="00495953" w:rsidRPr="005F75DC" w:rsidRDefault="00495953" w:rsidP="008062B6">
      <w:pPr>
        <w:spacing w:line="360" w:lineRule="auto"/>
        <w:ind w:right="-532"/>
        <w:jc w:val="both"/>
        <w:rPr>
          <w:rFonts w:ascii="GHEA Grapalat" w:hAnsi="GHEA Grapalat"/>
          <w:color w:val="000000"/>
          <w:shd w:val="clear" w:color="auto" w:fill="FCFBF8"/>
          <w:lang w:val="fr-FR"/>
        </w:rPr>
      </w:pPr>
    </w:p>
    <w:p w:rsidR="005F75DC" w:rsidRPr="005F75DC" w:rsidRDefault="005F75DC" w:rsidP="008062B6">
      <w:pPr>
        <w:spacing w:line="360" w:lineRule="auto"/>
        <w:ind w:right="-532"/>
        <w:jc w:val="both"/>
      </w:pPr>
    </w:p>
    <w:tbl>
      <w:tblPr>
        <w:tblW w:w="9100" w:type="dxa"/>
        <w:tblInd w:w="996" w:type="dxa"/>
        <w:tblLook w:val="04A0" w:firstRow="1" w:lastRow="0" w:firstColumn="1" w:lastColumn="0" w:noHBand="0" w:noVBand="1"/>
      </w:tblPr>
      <w:tblGrid>
        <w:gridCol w:w="8140"/>
        <w:gridCol w:w="960"/>
      </w:tblGrid>
      <w:tr w:rsidR="005F75DC" w:rsidRPr="005F75DC" w:rsidTr="002B3D8D">
        <w:trPr>
          <w:trHeight w:val="300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F75DC" w:rsidRPr="005F75DC" w:rsidRDefault="00E43BFA" w:rsidP="008062B6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Sylfaen"/>
                <w:color w:val="000000"/>
              </w:rPr>
              <w:t>ՀԱՅԱՍՏԱՆԻ ՀԱՆՐԱՊԵՏՈՒԹՅԱՆ</w:t>
            </w:r>
            <w:r w:rsidR="005F75DC"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r w:rsidR="005F75DC" w:rsidRPr="005F75DC">
              <w:rPr>
                <w:rFonts w:ascii="GHEA Grapalat" w:hAnsi="GHEA Grapalat" w:cs="Sylfaen"/>
                <w:color w:val="000000"/>
              </w:rPr>
              <w:t>ՊԵՏԱԿԱՆ</w:t>
            </w:r>
            <w:r w:rsidR="005F75DC"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r w:rsidR="005F75DC" w:rsidRPr="005F75DC">
              <w:rPr>
                <w:rFonts w:ascii="GHEA Grapalat" w:hAnsi="GHEA Grapalat" w:cs="Sylfaen"/>
                <w:color w:val="000000"/>
              </w:rPr>
              <w:t>ԵԿԱՄՈՒՏՆԵՐԻ</w:t>
            </w:r>
            <w:r w:rsidR="005F75DC"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r w:rsidR="005F75DC" w:rsidRPr="005F75DC">
              <w:rPr>
                <w:rFonts w:ascii="GHEA Grapalat" w:hAnsi="GHEA Grapalat" w:cs="Sylfaen"/>
                <w:color w:val="000000"/>
              </w:rPr>
              <w:t>ԿՈՄԻՏԵԻ ՔՆՆՉԱԿԱՆ ՎԱՐՉՈՒԹՅՈՒՆ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cs="Calibri"/>
                <w:color w:val="000000"/>
              </w:rPr>
              <w:t> </w:t>
            </w:r>
          </w:p>
        </w:tc>
      </w:tr>
      <w:tr w:rsidR="005F75DC" w:rsidRPr="005F75DC" w:rsidTr="002B3D8D">
        <w:trPr>
          <w:trHeight w:val="540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Sylfaen"/>
                <w:color w:val="000000"/>
              </w:rPr>
              <w:t>ՀՀ</w:t>
            </w:r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եկամուտների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կոմիտեի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քննչական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վարչության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Calibri"/>
                <w:color w:val="000000"/>
              </w:rPr>
              <w:t>8.00</w:t>
            </w:r>
          </w:p>
        </w:tc>
      </w:tr>
      <w:tr w:rsidR="005F75DC" w:rsidRPr="005F75DC" w:rsidTr="002B3D8D">
        <w:trPr>
          <w:trHeight w:val="630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Sylfaen"/>
                <w:color w:val="000000"/>
              </w:rPr>
              <w:t>ՀՀ</w:t>
            </w:r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եկամուտների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կոմիտեի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քննչական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վարչության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տեղակալ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,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քննչական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վարչության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բաժնի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Calibri"/>
                <w:color w:val="000000"/>
              </w:rPr>
              <w:t>7.00</w:t>
            </w:r>
          </w:p>
        </w:tc>
      </w:tr>
      <w:tr w:rsidR="005F75DC" w:rsidRPr="005F75DC" w:rsidTr="002B3D8D">
        <w:trPr>
          <w:trHeight w:val="705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Sylfaen"/>
                <w:color w:val="000000"/>
              </w:rPr>
              <w:t>ՀՀ</w:t>
            </w:r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եկամուտների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կոմիտեի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քննչական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վարչության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հատկապես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կարևոր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գործերով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քննիչ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Calibri"/>
                <w:color w:val="000000"/>
              </w:rPr>
              <w:t>6.75</w:t>
            </w:r>
          </w:p>
        </w:tc>
      </w:tr>
      <w:tr w:rsidR="005F75DC" w:rsidRPr="005F75DC" w:rsidTr="002B3D8D">
        <w:trPr>
          <w:trHeight w:val="465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Sylfaen"/>
                <w:color w:val="000000"/>
              </w:rPr>
              <w:t>ՀՀ</w:t>
            </w:r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եկամուտների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կոմիտեի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քննչական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վարչության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ավագ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քննիչ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Calibri"/>
                <w:color w:val="000000"/>
              </w:rPr>
              <w:t>6.50</w:t>
            </w:r>
          </w:p>
        </w:tc>
      </w:tr>
      <w:tr w:rsidR="005F75DC" w:rsidRPr="005F75DC" w:rsidTr="002B3D8D">
        <w:trPr>
          <w:trHeight w:val="480"/>
        </w:trPr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Sylfaen"/>
                <w:color w:val="000000"/>
              </w:rPr>
              <w:t>ՀՀ</w:t>
            </w:r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պետական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եկամուտների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կոմիտեի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քննչական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վարչության</w:t>
            </w:r>
            <w:proofErr w:type="spellEnd"/>
            <w:r w:rsidRPr="005F75DC">
              <w:rPr>
                <w:rFonts w:ascii="GHEA Grapalat" w:hAnsi="GHEA Grapalat" w:cs="Calibri"/>
                <w:color w:val="000000"/>
              </w:rPr>
              <w:t xml:space="preserve"> </w:t>
            </w:r>
            <w:proofErr w:type="spellStart"/>
            <w:r w:rsidRPr="005F75DC">
              <w:rPr>
                <w:rFonts w:ascii="GHEA Grapalat" w:hAnsi="GHEA Grapalat" w:cs="Sylfaen"/>
                <w:color w:val="000000"/>
              </w:rPr>
              <w:t>քննիչ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F75DC" w:rsidRPr="005F75DC" w:rsidRDefault="005F75DC" w:rsidP="008062B6">
            <w:pPr>
              <w:spacing w:line="360" w:lineRule="auto"/>
              <w:jc w:val="center"/>
              <w:rPr>
                <w:rFonts w:ascii="GHEA Grapalat" w:hAnsi="GHEA Grapalat" w:cs="Calibri"/>
                <w:color w:val="000000"/>
              </w:rPr>
            </w:pPr>
            <w:r w:rsidRPr="005F75DC">
              <w:rPr>
                <w:rFonts w:ascii="GHEA Grapalat" w:hAnsi="GHEA Grapalat" w:cs="Calibri"/>
                <w:color w:val="000000"/>
              </w:rPr>
              <w:t>6.00</w:t>
            </w:r>
          </w:p>
        </w:tc>
      </w:tr>
    </w:tbl>
    <w:p w:rsidR="005F75DC" w:rsidRDefault="005F75DC" w:rsidP="008062B6">
      <w:pPr>
        <w:spacing w:line="360" w:lineRule="auto"/>
      </w:pPr>
    </w:p>
    <w:p w:rsidR="008062B6" w:rsidRPr="005F75DC" w:rsidRDefault="008062B6" w:rsidP="008062B6">
      <w:pPr>
        <w:spacing w:line="360" w:lineRule="auto"/>
        <w:rPr>
          <w:vanish/>
        </w:rPr>
      </w:pPr>
      <w:bookmarkStart w:id="0" w:name="_GoBack"/>
      <w:bookmarkEnd w:id="0"/>
    </w:p>
    <w:p w:rsidR="00B96592" w:rsidRPr="005F75DC" w:rsidRDefault="00C81D93" w:rsidP="008062B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5F75DC">
        <w:rPr>
          <w:rFonts w:ascii="GHEA Grapalat" w:hAnsi="GHEA Grapalat" w:cs="Sylfaen"/>
          <w:b/>
          <w:color w:val="000000"/>
          <w:lang w:val="hy-AM"/>
        </w:rPr>
        <w:t>Հոդված</w:t>
      </w:r>
      <w:r w:rsidR="006C6A90" w:rsidRPr="005F75DC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855F2C">
        <w:rPr>
          <w:rFonts w:ascii="GHEA Grapalat" w:hAnsi="GHEA Grapalat" w:cs="Sylfaen"/>
          <w:b/>
          <w:color w:val="000000"/>
        </w:rPr>
        <w:t>3</w:t>
      </w:r>
      <w:r w:rsidRPr="005F75DC">
        <w:rPr>
          <w:rFonts w:ascii="GHEA Grapalat" w:hAnsi="GHEA Grapalat" w:cs="Sylfaen"/>
          <w:b/>
          <w:color w:val="000000"/>
          <w:lang w:val="hy-AM"/>
        </w:rPr>
        <w:t>.</w:t>
      </w:r>
      <w:r w:rsidR="006C6A90" w:rsidRPr="005F75DC">
        <w:rPr>
          <w:rFonts w:ascii="GHEA Grapalat" w:hAnsi="GHEA Grapalat" w:cs="Sylfaen"/>
          <w:b/>
          <w:color w:val="000000"/>
          <w:lang w:val="hy-AM"/>
        </w:rPr>
        <w:t xml:space="preserve"> </w:t>
      </w:r>
      <w:r w:rsidR="00192742" w:rsidRPr="005F75DC">
        <w:rPr>
          <w:rFonts w:ascii="GHEA Grapalat" w:hAnsi="GHEA Grapalat" w:cs="Sylfaen"/>
          <w:color w:val="000000"/>
          <w:lang w:val="hy-AM"/>
        </w:rPr>
        <w:t>Սույն</w:t>
      </w:r>
      <w:r w:rsidR="006C6A90" w:rsidRPr="005F75DC">
        <w:rPr>
          <w:rFonts w:ascii="GHEA Grapalat" w:hAnsi="GHEA Grapalat" w:cs="Sylfaen"/>
          <w:color w:val="000000"/>
          <w:lang w:val="hy-AM"/>
        </w:rPr>
        <w:t xml:space="preserve"> </w:t>
      </w:r>
      <w:r w:rsidR="00192742" w:rsidRPr="005F75DC">
        <w:rPr>
          <w:rFonts w:ascii="GHEA Grapalat" w:hAnsi="GHEA Grapalat" w:cs="Sylfaen"/>
          <w:color w:val="000000"/>
          <w:lang w:val="hy-AM"/>
        </w:rPr>
        <w:t>օրենքն</w:t>
      </w:r>
      <w:r w:rsidR="006C6A90" w:rsidRPr="005F75DC">
        <w:rPr>
          <w:rFonts w:ascii="GHEA Grapalat" w:hAnsi="GHEA Grapalat" w:cs="Sylfaen"/>
          <w:color w:val="000000"/>
          <w:lang w:val="hy-AM"/>
        </w:rPr>
        <w:t xml:space="preserve"> </w:t>
      </w:r>
      <w:r w:rsidR="00192742" w:rsidRPr="005F75DC">
        <w:rPr>
          <w:rFonts w:ascii="GHEA Grapalat" w:hAnsi="GHEA Grapalat" w:cs="Sylfaen"/>
          <w:color w:val="000000"/>
          <w:lang w:val="hy-AM"/>
        </w:rPr>
        <w:t>ուժի</w:t>
      </w:r>
      <w:r w:rsidR="006C6A90" w:rsidRPr="005F75DC">
        <w:rPr>
          <w:rFonts w:ascii="GHEA Grapalat" w:hAnsi="GHEA Grapalat" w:cs="Sylfaen"/>
          <w:color w:val="000000"/>
          <w:lang w:val="hy-AM"/>
        </w:rPr>
        <w:t xml:space="preserve"> </w:t>
      </w:r>
      <w:r w:rsidR="00192742" w:rsidRPr="005F75DC">
        <w:rPr>
          <w:rFonts w:ascii="GHEA Grapalat" w:hAnsi="GHEA Grapalat" w:cs="Sylfaen"/>
          <w:color w:val="000000"/>
          <w:lang w:val="hy-AM"/>
        </w:rPr>
        <w:t>մեջ է մտնում</w:t>
      </w:r>
      <w:r w:rsidR="006C6A90" w:rsidRPr="005F75DC">
        <w:rPr>
          <w:rFonts w:ascii="GHEA Grapalat" w:hAnsi="GHEA Grapalat" w:cs="Sylfaen"/>
          <w:color w:val="000000"/>
          <w:lang w:val="hy-AM"/>
        </w:rPr>
        <w:t xml:space="preserve"> </w:t>
      </w:r>
      <w:r w:rsidR="00B96592" w:rsidRPr="005F75DC">
        <w:rPr>
          <w:rFonts w:ascii="GHEA Grapalat" w:hAnsi="GHEA Grapalat" w:cs="Sylfaen"/>
          <w:lang w:val="hy-AM"/>
        </w:rPr>
        <w:t>պաշտոնական</w:t>
      </w:r>
      <w:r w:rsidR="006C6A90" w:rsidRPr="005F75DC">
        <w:rPr>
          <w:rFonts w:ascii="GHEA Grapalat" w:hAnsi="GHEA Grapalat" w:cs="Sylfaen"/>
          <w:lang w:val="hy-AM"/>
        </w:rPr>
        <w:t xml:space="preserve"> </w:t>
      </w:r>
      <w:r w:rsidR="00B96592" w:rsidRPr="005F75DC">
        <w:rPr>
          <w:rFonts w:ascii="GHEA Grapalat" w:hAnsi="GHEA Grapalat" w:cs="Sylfaen"/>
          <w:lang w:val="hy-AM"/>
        </w:rPr>
        <w:t>հրապարակմանը</w:t>
      </w:r>
      <w:r w:rsidR="006C6A90" w:rsidRPr="005F75DC">
        <w:rPr>
          <w:rFonts w:ascii="GHEA Grapalat" w:hAnsi="GHEA Grapalat" w:cs="Sylfaen"/>
          <w:lang w:val="hy-AM"/>
        </w:rPr>
        <w:t xml:space="preserve"> </w:t>
      </w:r>
      <w:r w:rsidR="00B96592" w:rsidRPr="005F75DC">
        <w:rPr>
          <w:rFonts w:ascii="GHEA Grapalat" w:hAnsi="GHEA Grapalat" w:cs="Sylfaen"/>
          <w:lang w:val="hy-AM"/>
        </w:rPr>
        <w:t>հաջորդող</w:t>
      </w:r>
      <w:r w:rsidR="006C6A90" w:rsidRPr="005F75DC">
        <w:rPr>
          <w:rFonts w:ascii="GHEA Grapalat" w:hAnsi="GHEA Grapalat" w:cs="Sylfaen"/>
          <w:lang w:val="hy-AM"/>
        </w:rPr>
        <w:t xml:space="preserve"> </w:t>
      </w:r>
      <w:r w:rsidR="00B96592" w:rsidRPr="005F75DC">
        <w:rPr>
          <w:rFonts w:ascii="GHEA Grapalat" w:hAnsi="GHEA Grapalat" w:cs="Sylfaen"/>
          <w:lang w:val="hy-AM"/>
        </w:rPr>
        <w:t>օրվանից</w:t>
      </w:r>
      <w:r w:rsidR="00B96592" w:rsidRPr="005F75DC">
        <w:rPr>
          <w:rFonts w:ascii="GHEA Grapalat" w:hAnsi="GHEA Grapalat"/>
          <w:lang w:val="hy-AM"/>
        </w:rPr>
        <w:t>:</w:t>
      </w:r>
    </w:p>
    <w:p w:rsidR="00B96592" w:rsidRPr="005F75DC" w:rsidRDefault="00B96592" w:rsidP="008062B6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5F75DC">
        <w:rPr>
          <w:rFonts w:ascii="Courier New" w:hAnsi="Courier New" w:cs="Courier New"/>
          <w:lang w:val="hy-AM"/>
        </w:rPr>
        <w:t> </w:t>
      </w:r>
    </w:p>
    <w:p w:rsidR="00CB1F06" w:rsidRPr="005F75DC" w:rsidRDefault="00CB1F06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5F75DC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5F75DC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5F75DC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5F75DC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5F75DC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5F75DC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5F75DC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6C6A90" w:rsidRPr="005F75DC" w:rsidRDefault="006C6A90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p w:rsidR="00CC0625" w:rsidRPr="00F23650" w:rsidRDefault="00CC0625" w:rsidP="008062B6">
      <w:pPr>
        <w:pStyle w:val="NormalWeb"/>
        <w:shd w:val="clear" w:color="auto" w:fill="FFFFFF"/>
        <w:spacing w:line="360" w:lineRule="auto"/>
        <w:ind w:left="0" w:firstLine="375"/>
        <w:jc w:val="both"/>
        <w:rPr>
          <w:rFonts w:eastAsia="Times New Roman" w:cs="Sylfaen"/>
          <w:color w:val="000000"/>
          <w:sz w:val="24"/>
          <w:szCs w:val="24"/>
          <w:lang w:val="hy-AM"/>
        </w:rPr>
      </w:pPr>
    </w:p>
    <w:sectPr w:rsidR="00CC0625" w:rsidRPr="00F23650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C1FDB"/>
    <w:multiLevelType w:val="hybridMultilevel"/>
    <w:tmpl w:val="7C08E5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EC"/>
    <w:rsid w:val="000035E7"/>
    <w:rsid w:val="00041836"/>
    <w:rsid w:val="00043030"/>
    <w:rsid w:val="0005155A"/>
    <w:rsid w:val="00052391"/>
    <w:rsid w:val="00053715"/>
    <w:rsid w:val="00057F29"/>
    <w:rsid w:val="00063C95"/>
    <w:rsid w:val="0007576B"/>
    <w:rsid w:val="000763F7"/>
    <w:rsid w:val="00090469"/>
    <w:rsid w:val="000906AE"/>
    <w:rsid w:val="0009225C"/>
    <w:rsid w:val="00095FE2"/>
    <w:rsid w:val="000A2BEE"/>
    <w:rsid w:val="000A720F"/>
    <w:rsid w:val="000A789E"/>
    <w:rsid w:val="000A7FBD"/>
    <w:rsid w:val="000B19F8"/>
    <w:rsid w:val="000B611B"/>
    <w:rsid w:val="000B70C5"/>
    <w:rsid w:val="000D437D"/>
    <w:rsid w:val="000E718A"/>
    <w:rsid w:val="00100B21"/>
    <w:rsid w:val="00102412"/>
    <w:rsid w:val="001364DD"/>
    <w:rsid w:val="001425DA"/>
    <w:rsid w:val="00150A86"/>
    <w:rsid w:val="0017698B"/>
    <w:rsid w:val="00185EB4"/>
    <w:rsid w:val="00192742"/>
    <w:rsid w:val="00195758"/>
    <w:rsid w:val="001B740F"/>
    <w:rsid w:val="001C33B8"/>
    <w:rsid w:val="001C50F1"/>
    <w:rsid w:val="001C5323"/>
    <w:rsid w:val="001E0FE5"/>
    <w:rsid w:val="001F3DC1"/>
    <w:rsid w:val="001F7730"/>
    <w:rsid w:val="0020469F"/>
    <w:rsid w:val="00224B9C"/>
    <w:rsid w:val="00225890"/>
    <w:rsid w:val="0022726C"/>
    <w:rsid w:val="002420CD"/>
    <w:rsid w:val="0025698A"/>
    <w:rsid w:val="0026106F"/>
    <w:rsid w:val="00274265"/>
    <w:rsid w:val="002742D2"/>
    <w:rsid w:val="0027669B"/>
    <w:rsid w:val="002826CB"/>
    <w:rsid w:val="002834A4"/>
    <w:rsid w:val="00283B54"/>
    <w:rsid w:val="00286330"/>
    <w:rsid w:val="00292416"/>
    <w:rsid w:val="002B668E"/>
    <w:rsid w:val="002B777A"/>
    <w:rsid w:val="002C1ABB"/>
    <w:rsid w:val="002D1C21"/>
    <w:rsid w:val="002E6E55"/>
    <w:rsid w:val="002F5090"/>
    <w:rsid w:val="00301917"/>
    <w:rsid w:val="0030528D"/>
    <w:rsid w:val="00317B70"/>
    <w:rsid w:val="00324DD1"/>
    <w:rsid w:val="00365B5F"/>
    <w:rsid w:val="003806C2"/>
    <w:rsid w:val="003878FE"/>
    <w:rsid w:val="00395BFB"/>
    <w:rsid w:val="003D025D"/>
    <w:rsid w:val="003D31D9"/>
    <w:rsid w:val="003E7662"/>
    <w:rsid w:val="003E7831"/>
    <w:rsid w:val="00401C97"/>
    <w:rsid w:val="00425BBA"/>
    <w:rsid w:val="00427617"/>
    <w:rsid w:val="0043193D"/>
    <w:rsid w:val="0043662E"/>
    <w:rsid w:val="0044356D"/>
    <w:rsid w:val="00471D7A"/>
    <w:rsid w:val="00476886"/>
    <w:rsid w:val="004948D6"/>
    <w:rsid w:val="00495953"/>
    <w:rsid w:val="004A6CB7"/>
    <w:rsid w:val="004B0DEA"/>
    <w:rsid w:val="004D2F83"/>
    <w:rsid w:val="004E1C5B"/>
    <w:rsid w:val="004F6FE7"/>
    <w:rsid w:val="00524379"/>
    <w:rsid w:val="0053047E"/>
    <w:rsid w:val="00541AB1"/>
    <w:rsid w:val="00544EC3"/>
    <w:rsid w:val="00552A39"/>
    <w:rsid w:val="00583B5D"/>
    <w:rsid w:val="00585E5B"/>
    <w:rsid w:val="005906D5"/>
    <w:rsid w:val="005925AC"/>
    <w:rsid w:val="005A2AA1"/>
    <w:rsid w:val="005A340F"/>
    <w:rsid w:val="005A41AF"/>
    <w:rsid w:val="005B1549"/>
    <w:rsid w:val="005D5C30"/>
    <w:rsid w:val="005F4815"/>
    <w:rsid w:val="005F75DC"/>
    <w:rsid w:val="00620443"/>
    <w:rsid w:val="00621E22"/>
    <w:rsid w:val="0063061C"/>
    <w:rsid w:val="00630EC9"/>
    <w:rsid w:val="006423EC"/>
    <w:rsid w:val="006548E8"/>
    <w:rsid w:val="00662CCA"/>
    <w:rsid w:val="006663EA"/>
    <w:rsid w:val="00680D6F"/>
    <w:rsid w:val="006832AD"/>
    <w:rsid w:val="006851CE"/>
    <w:rsid w:val="006A5174"/>
    <w:rsid w:val="006B0163"/>
    <w:rsid w:val="006B7107"/>
    <w:rsid w:val="006C5E0A"/>
    <w:rsid w:val="006C6A90"/>
    <w:rsid w:val="006C6FF3"/>
    <w:rsid w:val="006C7FE5"/>
    <w:rsid w:val="006D49D2"/>
    <w:rsid w:val="006D4F88"/>
    <w:rsid w:val="006D6EE8"/>
    <w:rsid w:val="006E5727"/>
    <w:rsid w:val="006F2672"/>
    <w:rsid w:val="00715B98"/>
    <w:rsid w:val="007372CF"/>
    <w:rsid w:val="00770B78"/>
    <w:rsid w:val="00777E30"/>
    <w:rsid w:val="00785D8D"/>
    <w:rsid w:val="007A13E9"/>
    <w:rsid w:val="007A1BAA"/>
    <w:rsid w:val="007A2432"/>
    <w:rsid w:val="007B0143"/>
    <w:rsid w:val="007B2063"/>
    <w:rsid w:val="007B3BDC"/>
    <w:rsid w:val="007D16BB"/>
    <w:rsid w:val="007E71E7"/>
    <w:rsid w:val="008062B6"/>
    <w:rsid w:val="00821DE1"/>
    <w:rsid w:val="0085551B"/>
    <w:rsid w:val="00855F2C"/>
    <w:rsid w:val="00862783"/>
    <w:rsid w:val="008721EA"/>
    <w:rsid w:val="008738A8"/>
    <w:rsid w:val="008757AD"/>
    <w:rsid w:val="00876DDE"/>
    <w:rsid w:val="008A5637"/>
    <w:rsid w:val="008C38E5"/>
    <w:rsid w:val="008D73F6"/>
    <w:rsid w:val="008F5518"/>
    <w:rsid w:val="0090397A"/>
    <w:rsid w:val="00905627"/>
    <w:rsid w:val="00906D15"/>
    <w:rsid w:val="00940DDE"/>
    <w:rsid w:val="00955091"/>
    <w:rsid w:val="00957026"/>
    <w:rsid w:val="0096001D"/>
    <w:rsid w:val="009648DF"/>
    <w:rsid w:val="00982021"/>
    <w:rsid w:val="009F25C6"/>
    <w:rsid w:val="00A00CEA"/>
    <w:rsid w:val="00A0452A"/>
    <w:rsid w:val="00A32D50"/>
    <w:rsid w:val="00A462FF"/>
    <w:rsid w:val="00A50CF4"/>
    <w:rsid w:val="00A5477A"/>
    <w:rsid w:val="00A647A5"/>
    <w:rsid w:val="00A669BF"/>
    <w:rsid w:val="00A75F41"/>
    <w:rsid w:val="00AA7047"/>
    <w:rsid w:val="00AD024E"/>
    <w:rsid w:val="00AE18FF"/>
    <w:rsid w:val="00B07290"/>
    <w:rsid w:val="00B1700B"/>
    <w:rsid w:val="00B365EA"/>
    <w:rsid w:val="00B46869"/>
    <w:rsid w:val="00B46AEE"/>
    <w:rsid w:val="00B64AB1"/>
    <w:rsid w:val="00B8593B"/>
    <w:rsid w:val="00B96592"/>
    <w:rsid w:val="00BA12C0"/>
    <w:rsid w:val="00BA1597"/>
    <w:rsid w:val="00BA3B25"/>
    <w:rsid w:val="00BC1C6F"/>
    <w:rsid w:val="00BC28A7"/>
    <w:rsid w:val="00BC7AB7"/>
    <w:rsid w:val="00BD1B95"/>
    <w:rsid w:val="00BE7B77"/>
    <w:rsid w:val="00C0094B"/>
    <w:rsid w:val="00C05B1E"/>
    <w:rsid w:val="00C06E8A"/>
    <w:rsid w:val="00C108DA"/>
    <w:rsid w:val="00C15A23"/>
    <w:rsid w:val="00C45D56"/>
    <w:rsid w:val="00C46DA8"/>
    <w:rsid w:val="00C55E90"/>
    <w:rsid w:val="00C56235"/>
    <w:rsid w:val="00C579AB"/>
    <w:rsid w:val="00C71CDC"/>
    <w:rsid w:val="00C81D93"/>
    <w:rsid w:val="00C841DB"/>
    <w:rsid w:val="00C914A1"/>
    <w:rsid w:val="00C9693B"/>
    <w:rsid w:val="00CA6944"/>
    <w:rsid w:val="00CB1F06"/>
    <w:rsid w:val="00CB4875"/>
    <w:rsid w:val="00CC0625"/>
    <w:rsid w:val="00CD1451"/>
    <w:rsid w:val="00CE3178"/>
    <w:rsid w:val="00CF0A4D"/>
    <w:rsid w:val="00CF51DD"/>
    <w:rsid w:val="00D12C85"/>
    <w:rsid w:val="00D1545F"/>
    <w:rsid w:val="00D26D4D"/>
    <w:rsid w:val="00D42FD3"/>
    <w:rsid w:val="00D43C23"/>
    <w:rsid w:val="00D43C44"/>
    <w:rsid w:val="00D51A55"/>
    <w:rsid w:val="00D71996"/>
    <w:rsid w:val="00D748BA"/>
    <w:rsid w:val="00D7606D"/>
    <w:rsid w:val="00D912C0"/>
    <w:rsid w:val="00DA2849"/>
    <w:rsid w:val="00DB3B56"/>
    <w:rsid w:val="00DD20B0"/>
    <w:rsid w:val="00DF6DB3"/>
    <w:rsid w:val="00E11A1D"/>
    <w:rsid w:val="00E152BA"/>
    <w:rsid w:val="00E40641"/>
    <w:rsid w:val="00E41E76"/>
    <w:rsid w:val="00E42405"/>
    <w:rsid w:val="00E43BFA"/>
    <w:rsid w:val="00E6539C"/>
    <w:rsid w:val="00E67586"/>
    <w:rsid w:val="00E71199"/>
    <w:rsid w:val="00E82301"/>
    <w:rsid w:val="00EA0012"/>
    <w:rsid w:val="00EA7E5E"/>
    <w:rsid w:val="00EE2F40"/>
    <w:rsid w:val="00F049AD"/>
    <w:rsid w:val="00F1762C"/>
    <w:rsid w:val="00F23650"/>
    <w:rsid w:val="00F33B83"/>
    <w:rsid w:val="00F40BB6"/>
    <w:rsid w:val="00F674B0"/>
    <w:rsid w:val="00F80EA5"/>
    <w:rsid w:val="00F86F85"/>
    <w:rsid w:val="00F87451"/>
    <w:rsid w:val="00F9261C"/>
    <w:rsid w:val="00F93B21"/>
    <w:rsid w:val="00FA165B"/>
    <w:rsid w:val="00FA180E"/>
    <w:rsid w:val="00FB71C6"/>
    <w:rsid w:val="00FC08D5"/>
    <w:rsid w:val="00FC7BDF"/>
    <w:rsid w:val="00FD425D"/>
    <w:rsid w:val="00FE434B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rsid w:val="005F75DC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F75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BodyTextIndent">
    <w:name w:val="Body Text Indent"/>
    <w:basedOn w:val="Normal"/>
    <w:link w:val="BodyTextIndentChar"/>
    <w:rsid w:val="005F75DC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F75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6C6ED-1C23-4B9F-BE46-F87F82E6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Avanesyan</dc:creator>
  <cp:keywords>Mulberry 2.0</cp:keywords>
  <cp:lastModifiedBy>Sona Ghukasyan</cp:lastModifiedBy>
  <cp:revision>3</cp:revision>
  <dcterms:created xsi:type="dcterms:W3CDTF">2019-06-18T07:18:00Z</dcterms:created>
  <dcterms:modified xsi:type="dcterms:W3CDTF">2019-06-18T07:18:00Z</dcterms:modified>
</cp:coreProperties>
</file>