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0E5" w:rsidRPr="0065530F" w:rsidRDefault="006500E5" w:rsidP="006500E5">
      <w:pPr>
        <w:spacing w:line="360" w:lineRule="auto"/>
        <w:ind w:firstLine="375"/>
        <w:jc w:val="center"/>
        <w:rPr>
          <w:rFonts w:ascii="GHEA Grapalat" w:hAnsi="GHEA Grapalat"/>
          <w:b/>
          <w:color w:val="000000"/>
          <w:spacing w:val="-8"/>
          <w:sz w:val="24"/>
          <w:szCs w:val="24"/>
          <w:shd w:val="clear" w:color="auto" w:fill="FFFFFF"/>
          <w:lang w:val="hy-AM"/>
        </w:rPr>
      </w:pPr>
      <w:r w:rsidRPr="0065530F">
        <w:rPr>
          <w:rFonts w:ascii="GHEA Grapalat" w:hAnsi="GHEA Grapalat"/>
          <w:b/>
          <w:color w:val="000000"/>
          <w:spacing w:val="-8"/>
          <w:sz w:val="24"/>
          <w:szCs w:val="24"/>
          <w:shd w:val="clear" w:color="auto" w:fill="FFFFFF"/>
          <w:lang w:val="hy-AM"/>
        </w:rPr>
        <w:t>ՀԻՄՆԱՎՈՐՈՒՄ</w:t>
      </w:r>
    </w:p>
    <w:p w:rsidR="006500E5" w:rsidRPr="0065530F" w:rsidRDefault="00C03EC5" w:rsidP="006500E5">
      <w:pPr>
        <w:spacing w:line="360" w:lineRule="auto"/>
        <w:ind w:firstLine="375"/>
        <w:jc w:val="center"/>
        <w:rPr>
          <w:rFonts w:ascii="GHEA Grapalat" w:hAnsi="GHEA Grapalat"/>
          <w:b/>
          <w:color w:val="000000"/>
          <w:spacing w:val="-8"/>
          <w:sz w:val="24"/>
          <w:szCs w:val="24"/>
          <w:shd w:val="clear" w:color="auto" w:fill="FFFFFF"/>
          <w:lang w:val="hy-AM"/>
        </w:rPr>
      </w:pPr>
      <w:r w:rsidRPr="00C03EC5">
        <w:rPr>
          <w:rFonts w:ascii="GHEA Grapalat" w:hAnsi="GHEA Grapalat"/>
          <w:b/>
          <w:color w:val="000000"/>
          <w:spacing w:val="-8"/>
          <w:sz w:val="24"/>
          <w:szCs w:val="24"/>
          <w:shd w:val="clear" w:color="auto" w:fill="FFFFFF"/>
          <w:lang w:val="hy-AM"/>
        </w:rPr>
        <w:t xml:space="preserve"> «ՊԵՏԱԿԱՆ ՏՈՒՐՔԻ ՄԱՍԻՆ» ՀԱՅԱՍՏԱՆԻ ՀԱՆՐԱՊԵՏՈՒԹՅԱՆ ՕՐԵՆՔՈՒՄ ԼՐԱՑՈՒՄ ԿԱՏԱՐԵԼՈՒ ՄԱՍԻՆ» </w:t>
      </w:r>
      <w:r w:rsidR="006500E5" w:rsidRPr="0065530F">
        <w:rPr>
          <w:rFonts w:ascii="GHEA Grapalat" w:hAnsi="GHEA Grapalat"/>
          <w:b/>
          <w:color w:val="000000"/>
          <w:spacing w:val="-8"/>
          <w:sz w:val="24"/>
          <w:szCs w:val="24"/>
          <w:shd w:val="clear" w:color="auto" w:fill="FFFFFF"/>
          <w:lang w:val="hy-AM"/>
        </w:rPr>
        <w:t>ՆԱԽԱԳԾԻ ԸՆԴՈՒՄԱՆ ԱՆՀՐԱԺԵՇՏՈՒԹՅԱՆ ՎԵՐԱԲԵՐՅԱԼ</w:t>
      </w:r>
    </w:p>
    <w:p w:rsidR="00D766ED" w:rsidRPr="00DC591D" w:rsidRDefault="00D766ED" w:rsidP="006500E5">
      <w:pPr>
        <w:rPr>
          <w:lang w:val="hy-AM"/>
        </w:rPr>
      </w:pPr>
    </w:p>
    <w:p w:rsidR="00EB4481" w:rsidRPr="00DC591D" w:rsidRDefault="000F3AE7" w:rsidP="00EB448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/>
          <w:bCs/>
          <w:color w:val="000000"/>
          <w:lang w:val="hy-AM"/>
        </w:rPr>
      </w:pPr>
      <w:r w:rsidRPr="00DC591D">
        <w:rPr>
          <w:rFonts w:ascii="GHEA Grapalat" w:hAnsi="GHEA Grapalat" w:cs="Sylfaen"/>
          <w:b/>
          <w:bCs/>
          <w:color w:val="000000"/>
          <w:lang w:val="hy-AM"/>
        </w:rPr>
        <w:t>Իրավական</w:t>
      </w:r>
      <w:r w:rsidRPr="00DC591D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DC591D">
        <w:rPr>
          <w:rFonts w:ascii="GHEA Grapalat" w:hAnsi="GHEA Grapalat" w:cs="Sylfaen"/>
          <w:b/>
          <w:bCs/>
          <w:color w:val="000000"/>
          <w:lang w:val="hy-AM"/>
        </w:rPr>
        <w:t>ակտի</w:t>
      </w:r>
      <w:r w:rsidRPr="00DC591D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DC591D">
        <w:rPr>
          <w:rFonts w:ascii="GHEA Grapalat" w:hAnsi="GHEA Grapalat" w:cs="Sylfaen"/>
          <w:b/>
          <w:bCs/>
          <w:color w:val="000000"/>
          <w:lang w:val="hy-AM"/>
        </w:rPr>
        <w:t>անհրաժեշտությունը</w:t>
      </w:r>
      <w:r w:rsidRPr="00DC591D">
        <w:rPr>
          <w:rFonts w:ascii="GHEA Grapalat" w:hAnsi="GHEA Grapalat"/>
          <w:b/>
          <w:bCs/>
          <w:color w:val="000000"/>
          <w:lang w:val="hy-AM"/>
        </w:rPr>
        <w:t xml:space="preserve"> (</w:t>
      </w:r>
      <w:r w:rsidRPr="00DC591D">
        <w:rPr>
          <w:rFonts w:ascii="GHEA Grapalat" w:hAnsi="GHEA Grapalat" w:cs="Sylfaen"/>
          <w:b/>
          <w:bCs/>
          <w:color w:val="000000"/>
          <w:lang w:val="hy-AM"/>
        </w:rPr>
        <w:t>նպատակը</w:t>
      </w:r>
      <w:r w:rsidRPr="00DC591D">
        <w:rPr>
          <w:rFonts w:ascii="GHEA Grapalat" w:hAnsi="GHEA Grapalat"/>
          <w:b/>
          <w:bCs/>
          <w:color w:val="000000"/>
          <w:lang w:val="hy-AM"/>
        </w:rPr>
        <w:t>)</w:t>
      </w:r>
      <w:r w:rsidR="00EB4481" w:rsidRPr="00DC591D">
        <w:rPr>
          <w:rFonts w:ascii="GHEA Grapalat" w:hAnsi="GHEA Grapalat"/>
          <w:b/>
          <w:bCs/>
          <w:color w:val="000000"/>
          <w:lang w:val="hy-AM"/>
        </w:rPr>
        <w:t>.</w:t>
      </w:r>
    </w:p>
    <w:p w:rsidR="00EB4481" w:rsidRPr="00DC591D" w:rsidRDefault="00316A8A" w:rsidP="00E222B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Cs/>
          <w:color w:val="000000"/>
          <w:lang w:val="hy-AM"/>
        </w:rPr>
      </w:pPr>
      <w:r w:rsidRPr="00DC591D">
        <w:rPr>
          <w:rFonts w:ascii="GHEA Grapalat" w:hAnsi="GHEA Grapalat"/>
          <w:bCs/>
          <w:color w:val="000000"/>
          <w:lang w:val="hy-AM"/>
        </w:rPr>
        <w:t xml:space="preserve">       Սույն նախագծի ընդունման անհրաժեշտությունը </w:t>
      </w:r>
      <w:r w:rsidR="004D7950" w:rsidRPr="004D7950">
        <w:rPr>
          <w:rFonts w:ascii="GHEA Grapalat" w:hAnsi="GHEA Grapalat"/>
          <w:bCs/>
          <w:color w:val="000000"/>
          <w:lang w:val="hy-AM"/>
        </w:rPr>
        <w:t xml:space="preserve">բխում է </w:t>
      </w:r>
      <w:r w:rsidR="004D7950" w:rsidRPr="00B517E6">
        <w:rPr>
          <w:rFonts w:ascii="GHEA Grapalat" w:hAnsi="GHEA Grapalat"/>
          <w:lang w:val="hy-AM"/>
        </w:rPr>
        <w:t xml:space="preserve">«Բնակչության սանիտարահամաճարակային անվտանգության ապահովման ոլորտում  եզրակացությունների տրամադրման կարգը հաստատելու և Հայաստանի Հանրապետության   կառավարության  2003  թվականի մարտի 7-ի  N 218-Ն, Հայաստանի Հանրապետության կառավարության 2006 թվականի նոյեմբերի 23-ի N 1910-Ն և Հայաստանի Հանրապետության կառավարության 2007 թվականի նոյեմբերի 8-ի N 1301-Ն որոշումներում փոփոխություններ կատարելու մասին» կառավարության որոշման </w:t>
      </w:r>
      <w:r w:rsidR="004D7950">
        <w:rPr>
          <w:rFonts w:ascii="GHEA Grapalat" w:hAnsi="GHEA Grapalat"/>
          <w:lang w:val="hy-AM"/>
        </w:rPr>
        <w:t>նախագծի</w:t>
      </w:r>
      <w:r w:rsidR="004D7950" w:rsidRPr="004D7950">
        <w:rPr>
          <w:rFonts w:ascii="GHEA Grapalat" w:hAnsi="GHEA Grapalat"/>
          <w:lang w:val="hy-AM"/>
        </w:rPr>
        <w:t>ց</w:t>
      </w:r>
      <w:r w:rsidRPr="00DC591D">
        <w:rPr>
          <w:rFonts w:ascii="GHEA Grapalat" w:hAnsi="GHEA Grapalat"/>
          <w:bCs/>
          <w:color w:val="000000"/>
          <w:lang w:val="hy-AM"/>
        </w:rPr>
        <w:t>:</w:t>
      </w:r>
    </w:p>
    <w:p w:rsidR="00EB4481" w:rsidRPr="00DC591D" w:rsidRDefault="00EB4481" w:rsidP="00316A8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b/>
          <w:bCs/>
          <w:color w:val="000000"/>
          <w:lang w:val="hy-AM"/>
        </w:rPr>
      </w:pPr>
      <w:r w:rsidRPr="00DC591D">
        <w:rPr>
          <w:rFonts w:ascii="GHEA Grapalat" w:hAnsi="GHEA Grapalat" w:cs="Sylfaen"/>
          <w:b/>
          <w:bCs/>
          <w:color w:val="000000"/>
          <w:lang w:val="hy-AM"/>
        </w:rPr>
        <w:t>Կարգավորման</w:t>
      </w:r>
      <w:r w:rsidRPr="00DC591D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DC591D">
        <w:rPr>
          <w:rFonts w:ascii="GHEA Grapalat" w:hAnsi="GHEA Grapalat" w:cs="Sylfaen"/>
          <w:b/>
          <w:bCs/>
          <w:color w:val="000000"/>
          <w:lang w:val="hy-AM"/>
        </w:rPr>
        <w:t>հարաբերությունների</w:t>
      </w:r>
      <w:r w:rsidRPr="00DC591D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DC591D">
        <w:rPr>
          <w:rFonts w:ascii="GHEA Grapalat" w:hAnsi="GHEA Grapalat" w:cs="Sylfaen"/>
          <w:b/>
          <w:bCs/>
          <w:color w:val="000000"/>
          <w:lang w:val="hy-AM"/>
        </w:rPr>
        <w:t>ներկա</w:t>
      </w:r>
      <w:r w:rsidRPr="00DC591D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DC591D">
        <w:rPr>
          <w:rFonts w:ascii="GHEA Grapalat" w:hAnsi="GHEA Grapalat" w:cs="Sylfaen"/>
          <w:b/>
          <w:bCs/>
          <w:color w:val="000000"/>
          <w:lang w:val="hy-AM"/>
        </w:rPr>
        <w:t>վիճակը</w:t>
      </w:r>
      <w:r w:rsidRPr="00DC591D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DC591D">
        <w:rPr>
          <w:rFonts w:ascii="GHEA Grapalat" w:hAnsi="GHEA Grapalat" w:cs="Sylfaen"/>
          <w:b/>
          <w:bCs/>
          <w:color w:val="000000"/>
          <w:lang w:val="hy-AM"/>
        </w:rPr>
        <w:t>և</w:t>
      </w:r>
      <w:r w:rsidRPr="00DC591D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DC591D">
        <w:rPr>
          <w:rFonts w:ascii="GHEA Grapalat" w:hAnsi="GHEA Grapalat" w:cs="Sylfaen"/>
          <w:b/>
          <w:bCs/>
          <w:color w:val="000000"/>
          <w:lang w:val="hy-AM"/>
        </w:rPr>
        <w:t>առկա</w:t>
      </w:r>
      <w:r w:rsidRPr="00DC591D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DC591D">
        <w:rPr>
          <w:rFonts w:ascii="GHEA Grapalat" w:hAnsi="GHEA Grapalat" w:cs="Sylfaen"/>
          <w:b/>
          <w:bCs/>
          <w:color w:val="000000"/>
          <w:lang w:val="hy-AM"/>
        </w:rPr>
        <w:t>խնդիրները</w:t>
      </w:r>
      <w:r w:rsidR="00316A8A" w:rsidRPr="00DC591D">
        <w:rPr>
          <w:rFonts w:ascii="GHEA Grapalat" w:hAnsi="GHEA Grapalat" w:cs="Sylfaen"/>
          <w:b/>
          <w:bCs/>
          <w:color w:val="000000"/>
          <w:lang w:val="hy-AM"/>
        </w:rPr>
        <w:t>.</w:t>
      </w:r>
    </w:p>
    <w:p w:rsidR="00F12C12" w:rsidRPr="00373517" w:rsidRDefault="00463E92" w:rsidP="004D7950">
      <w:pPr>
        <w:widowControl w:val="0"/>
        <w:spacing w:after="0" w:line="360" w:lineRule="auto"/>
        <w:ind w:firstLine="375"/>
        <w:jc w:val="both"/>
        <w:textAlignment w:val="baseline"/>
        <w:rPr>
          <w:rFonts w:ascii="GHEA Grapalat" w:eastAsia="Batang" w:hAnsi="GHEA Grapalat"/>
          <w:sz w:val="24"/>
          <w:szCs w:val="24"/>
          <w:lang w:val="hy-AM"/>
        </w:rPr>
      </w:pPr>
      <w:r w:rsidRPr="00B517E6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Pr="00B517E6">
        <w:rPr>
          <w:rFonts w:ascii="GHEA Grapalat" w:hAnsi="GHEA Grapalat" w:cs="Sylfaen"/>
          <w:color w:val="000000"/>
          <w:sz w:val="24"/>
          <w:szCs w:val="24"/>
          <w:lang w:val="hy-AM"/>
        </w:rPr>
        <w:t>Հայաստանի</w:t>
      </w:r>
      <w:r w:rsidRPr="00B517E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B517E6">
        <w:rPr>
          <w:rFonts w:ascii="GHEA Grapalat" w:hAnsi="GHEA Grapalat" w:cs="Sylfaen"/>
          <w:color w:val="000000"/>
          <w:sz w:val="24"/>
          <w:szCs w:val="24"/>
          <w:lang w:val="hy-AM"/>
        </w:rPr>
        <w:t>Հանրապետության</w:t>
      </w:r>
      <w:r w:rsidRPr="00B517E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B517E6">
        <w:rPr>
          <w:rFonts w:ascii="GHEA Grapalat" w:hAnsi="GHEA Grapalat" w:cs="Sylfaen"/>
          <w:color w:val="000000"/>
          <w:sz w:val="24"/>
          <w:szCs w:val="24"/>
          <w:lang w:val="hy-AM"/>
        </w:rPr>
        <w:t>բնակչության</w:t>
      </w:r>
      <w:r w:rsidRPr="00B517E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B517E6">
        <w:rPr>
          <w:rFonts w:ascii="GHEA Grapalat" w:hAnsi="GHEA Grapalat" w:cs="Sylfaen"/>
          <w:color w:val="000000"/>
          <w:sz w:val="24"/>
          <w:szCs w:val="24"/>
          <w:lang w:val="hy-AM"/>
        </w:rPr>
        <w:t>սանիտարահամաճարակային</w:t>
      </w:r>
      <w:r w:rsidRPr="00B517E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B517E6">
        <w:rPr>
          <w:rFonts w:ascii="GHEA Grapalat" w:hAnsi="GHEA Grapalat" w:cs="Sylfaen"/>
          <w:color w:val="000000"/>
          <w:sz w:val="24"/>
          <w:szCs w:val="24"/>
          <w:lang w:val="hy-AM"/>
        </w:rPr>
        <w:t>անվտանգության</w:t>
      </w:r>
      <w:r w:rsidRPr="00B517E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B517E6">
        <w:rPr>
          <w:rFonts w:ascii="GHEA Grapalat" w:hAnsi="GHEA Grapalat" w:cs="Sylfaen"/>
          <w:color w:val="000000"/>
          <w:sz w:val="24"/>
          <w:szCs w:val="24"/>
          <w:lang w:val="hy-AM"/>
        </w:rPr>
        <w:t>ապահովման</w:t>
      </w:r>
      <w:r w:rsidRPr="00B517E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B517E6">
        <w:rPr>
          <w:rFonts w:ascii="GHEA Grapalat" w:hAnsi="GHEA Grapalat" w:cs="Sylfaen"/>
          <w:color w:val="000000"/>
          <w:sz w:val="24"/>
          <w:szCs w:val="24"/>
          <w:lang w:val="hy-AM"/>
        </w:rPr>
        <w:t>մասին</w:t>
      </w:r>
      <w:r w:rsidRPr="00B517E6">
        <w:rPr>
          <w:rFonts w:ascii="GHEA Grapalat" w:hAnsi="GHEA Grapalat" w:cs="Calibri"/>
          <w:color w:val="000000"/>
          <w:sz w:val="24"/>
          <w:szCs w:val="24"/>
          <w:lang w:val="hy-AM"/>
        </w:rPr>
        <w:t>»</w:t>
      </w:r>
      <w:r w:rsidRPr="00B517E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B517E6">
        <w:rPr>
          <w:rFonts w:ascii="GHEA Grapalat" w:hAnsi="GHEA Grapalat" w:cs="Sylfaen"/>
          <w:color w:val="000000"/>
          <w:sz w:val="24"/>
          <w:szCs w:val="24"/>
          <w:lang w:val="hy-AM"/>
        </w:rPr>
        <w:t>Հայաստանի</w:t>
      </w:r>
      <w:r w:rsidRPr="00B517E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B517E6">
        <w:rPr>
          <w:rFonts w:ascii="GHEA Grapalat" w:hAnsi="GHEA Grapalat" w:cs="Sylfaen"/>
          <w:color w:val="000000"/>
          <w:sz w:val="24"/>
          <w:szCs w:val="24"/>
          <w:lang w:val="hy-AM"/>
        </w:rPr>
        <w:t>Հանրապետության</w:t>
      </w:r>
      <w:r w:rsidRPr="00B517E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B517E6">
        <w:rPr>
          <w:rFonts w:ascii="GHEA Grapalat" w:hAnsi="GHEA Grapalat" w:cs="Sylfaen"/>
          <w:color w:val="000000"/>
          <w:sz w:val="24"/>
          <w:szCs w:val="24"/>
          <w:lang w:val="hy-AM"/>
        </w:rPr>
        <w:t>օրենքում</w:t>
      </w:r>
      <w:r w:rsidRPr="00B517E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B517E6">
        <w:rPr>
          <w:rFonts w:ascii="GHEA Grapalat" w:hAnsi="GHEA Grapalat" w:cs="Sylfaen"/>
          <w:color w:val="000000"/>
          <w:sz w:val="24"/>
          <w:szCs w:val="24"/>
          <w:lang w:val="hy-AM"/>
        </w:rPr>
        <w:t>կատարվել</w:t>
      </w:r>
      <w:r w:rsidRPr="00B517E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412ADE" w:rsidRPr="00B517E6">
        <w:rPr>
          <w:rFonts w:ascii="GHEA Grapalat" w:hAnsi="GHEA Grapalat"/>
          <w:color w:val="000000"/>
          <w:sz w:val="24"/>
          <w:szCs w:val="24"/>
          <w:lang w:val="hy-AM"/>
        </w:rPr>
        <w:t>են լրացումներ և փոփոխություններ՝</w:t>
      </w:r>
      <w:r w:rsidR="00412ADE" w:rsidRPr="00B517E6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412ADE" w:rsidRPr="00B517E6">
        <w:rPr>
          <w:rFonts w:ascii="GHEA Grapalat" w:hAnsi="GHEA Grapalat"/>
          <w:color w:val="000000"/>
          <w:sz w:val="24"/>
          <w:szCs w:val="24"/>
          <w:lang w:val="hy-AM"/>
        </w:rPr>
        <w:t>տարանջատվել են  ոլորտի լիազոր մարմնի (առողջապահության նախարարություն) և վերահսկողություն իրականացնող տեսչական մարմնի (առողջապահության և աշխատանքի տեսչական մարմին) լիազորությունները:</w:t>
      </w:r>
      <w:r w:rsidR="00B16174" w:rsidRPr="00B517E6">
        <w:rPr>
          <w:rFonts w:ascii="GHEA Grapalat" w:hAnsi="GHEA Grapalat"/>
          <w:color w:val="000000"/>
          <w:sz w:val="24"/>
          <w:szCs w:val="24"/>
          <w:lang w:val="hy-AM"/>
        </w:rPr>
        <w:t xml:space="preserve"> Նշվածի կապակցությամբ մշակվել է </w:t>
      </w:r>
      <w:r w:rsidR="00B16174" w:rsidRPr="00B517E6">
        <w:rPr>
          <w:rFonts w:ascii="GHEA Grapalat" w:hAnsi="GHEA Grapalat"/>
          <w:sz w:val="24"/>
          <w:szCs w:val="24"/>
          <w:lang w:val="hy-AM"/>
        </w:rPr>
        <w:t>«Բնակչության սանիտարահամաճարակային անվտանգության ապահովման ոլորտում  եզրակացությունների տրամադրման կարգը հաստատելու և Հայաստանի Հանրապետության   կառավարության  2003  թվականի մարտի 7-ի  N 218-Ն, Հայաստանի Հանրապետության կառավարության 2006 թվականի նոյեմբերի 23-ի N 1910-Ն և Հայաստանի Հանրապետության կառավարության 2007 թվականի նոյեմբերի 8-ի N 1301-Ն որոշումներում փոփոխություններ կատարելու մասին» կառավարության որոշման</w:t>
      </w:r>
      <w:r w:rsidR="00B16174" w:rsidRPr="00B517E6">
        <w:rPr>
          <w:rFonts w:ascii="GHEA Grapalat" w:hAnsi="GHEA Grapalat"/>
          <w:lang w:val="hy-AM"/>
        </w:rPr>
        <w:t xml:space="preserve"> </w:t>
      </w:r>
      <w:r w:rsidR="00D73A4B">
        <w:rPr>
          <w:rFonts w:ascii="GHEA Grapalat" w:hAnsi="GHEA Grapalat"/>
          <w:sz w:val="24"/>
          <w:szCs w:val="24"/>
          <w:lang w:val="hy-AM"/>
        </w:rPr>
        <w:t>նախագիծ</w:t>
      </w:r>
      <w:r w:rsidR="00D73A4B" w:rsidRPr="00D73A4B">
        <w:rPr>
          <w:rFonts w:ascii="GHEA Grapalat" w:hAnsi="GHEA Grapalat"/>
          <w:sz w:val="24"/>
          <w:szCs w:val="24"/>
          <w:lang w:val="hy-AM"/>
        </w:rPr>
        <w:t>:</w:t>
      </w:r>
      <w:r w:rsidR="004D7950" w:rsidRPr="004D7950">
        <w:rPr>
          <w:rFonts w:ascii="GHEA Grapalat" w:hAnsi="GHEA Grapalat"/>
          <w:sz w:val="24"/>
          <w:szCs w:val="24"/>
          <w:lang w:val="hy-AM"/>
        </w:rPr>
        <w:t xml:space="preserve"> </w:t>
      </w:r>
      <w:r w:rsidR="00561E4B" w:rsidRPr="00D73A4B">
        <w:rPr>
          <w:rFonts w:ascii="GHEA Grapalat" w:hAnsi="GHEA Grapalat"/>
          <w:color w:val="000000"/>
          <w:sz w:val="24"/>
          <w:szCs w:val="24"/>
          <w:lang w:val="hy-AM"/>
        </w:rPr>
        <w:t xml:space="preserve">Կառավարության որոշման </w:t>
      </w:r>
      <w:r w:rsidR="00561E4B" w:rsidRPr="00D73A4B">
        <w:rPr>
          <w:rFonts w:ascii="GHEA Grapalat" w:eastAsia="Batang" w:hAnsi="GHEA Grapalat" w:cs="Arial"/>
          <w:sz w:val="24"/>
          <w:szCs w:val="24"/>
          <w:lang w:val="hy-AM"/>
        </w:rPr>
        <w:t>ն</w:t>
      </w:r>
      <w:r w:rsidR="00561E4B" w:rsidRPr="00D73A4B">
        <w:rPr>
          <w:rFonts w:ascii="GHEA Grapalat" w:eastAsia="Batang" w:hAnsi="GHEA Grapalat" w:cs="Calibri"/>
          <w:sz w:val="24"/>
          <w:szCs w:val="24"/>
          <w:lang w:val="hy-AM"/>
        </w:rPr>
        <w:t>ախա</w:t>
      </w:r>
      <w:r w:rsidR="00561E4B" w:rsidRPr="00D73A4B">
        <w:rPr>
          <w:rFonts w:ascii="GHEA Grapalat" w:eastAsia="Batang" w:hAnsi="GHEA Grapalat" w:cs="Calibri"/>
          <w:sz w:val="24"/>
          <w:szCs w:val="24"/>
          <w:lang w:val="hy-AM"/>
        </w:rPr>
        <w:softHyphen/>
      </w:r>
      <w:r w:rsidR="00561E4B" w:rsidRPr="00D73A4B">
        <w:rPr>
          <w:rFonts w:ascii="GHEA Grapalat" w:eastAsia="Batang" w:hAnsi="GHEA Grapalat" w:cs="Calibri"/>
          <w:sz w:val="24"/>
          <w:szCs w:val="24"/>
          <w:lang w:val="hy-AM"/>
        </w:rPr>
        <w:softHyphen/>
        <w:t xml:space="preserve">գծով </w:t>
      </w:r>
      <w:r w:rsidR="004D7950">
        <w:rPr>
          <w:rFonts w:ascii="GHEA Grapalat" w:eastAsia="Batang" w:hAnsi="GHEA Grapalat" w:cs="Calibri"/>
          <w:sz w:val="24"/>
          <w:szCs w:val="24"/>
          <w:lang w:val="hy-AM"/>
        </w:rPr>
        <w:t>առաջարկվ</w:t>
      </w:r>
      <w:r w:rsidR="004D7950" w:rsidRPr="004D7950">
        <w:rPr>
          <w:rFonts w:ascii="GHEA Grapalat" w:eastAsia="Batang" w:hAnsi="GHEA Grapalat" w:cs="Calibri"/>
          <w:sz w:val="24"/>
          <w:szCs w:val="24"/>
          <w:lang w:val="hy-AM"/>
        </w:rPr>
        <w:t>ել</w:t>
      </w:r>
      <w:r w:rsidR="00561E4B" w:rsidRPr="00D73A4B">
        <w:rPr>
          <w:rFonts w:ascii="GHEA Grapalat" w:eastAsia="Batang" w:hAnsi="GHEA Grapalat" w:cs="Calibri"/>
          <w:sz w:val="24"/>
          <w:szCs w:val="24"/>
          <w:lang w:val="hy-AM"/>
        </w:rPr>
        <w:t xml:space="preserve"> է սահմանել, որ փորձաքննությունն իրականացվելու է </w:t>
      </w:r>
      <w:r w:rsidR="00561E4B" w:rsidRPr="00D73A4B">
        <w:rPr>
          <w:rFonts w:ascii="GHEA Grapalat" w:hAnsi="GHEA Grapalat"/>
          <w:sz w:val="24"/>
          <w:szCs w:val="24"/>
          <w:lang w:val="hy-AM"/>
        </w:rPr>
        <w:lastRenderedPageBreak/>
        <w:t xml:space="preserve">«Հիվանդությունների վերահսկման և կանխարգելման ազգային կենտրոն» պետական ոչ առևտրային կազմակերպության կամ բնակչության սանիտարահամաճարակային անվտանգության ապահովման  և հանրային առողջության  բնագավառում գործունեություն իրականացնող </w:t>
      </w:r>
      <w:r w:rsidR="00561E4B" w:rsidRPr="00D73A4B">
        <w:rPr>
          <w:rFonts w:ascii="GHEA Grapalat" w:eastAsia="Batang" w:hAnsi="GHEA Grapalat" w:cs="Calibri"/>
          <w:sz w:val="24"/>
          <w:szCs w:val="24"/>
          <w:lang w:val="hy-AM"/>
        </w:rPr>
        <w:t>մասնագիտացված կազմակերպությունների կողմից</w:t>
      </w:r>
      <w:r w:rsidR="0086372C" w:rsidRPr="00D73A4B">
        <w:rPr>
          <w:rFonts w:ascii="GHEA Grapalat" w:eastAsia="Batang" w:hAnsi="GHEA Grapalat" w:cs="Calibri"/>
          <w:sz w:val="24"/>
          <w:szCs w:val="24"/>
          <w:lang w:val="hy-AM"/>
        </w:rPr>
        <w:t>,</w:t>
      </w:r>
      <w:r w:rsidR="00C03EC5" w:rsidRPr="00D73A4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561E4B" w:rsidRPr="00D73A4B">
        <w:rPr>
          <w:rFonts w:ascii="GHEA Grapalat" w:eastAsia="Batang" w:hAnsi="GHEA Grapalat" w:cs="Calibri"/>
          <w:sz w:val="24"/>
          <w:szCs w:val="24"/>
          <w:lang w:val="hy-AM"/>
        </w:rPr>
        <w:t xml:space="preserve">իսկ եզրակացությունը տրամադրվելու է </w:t>
      </w:r>
      <w:r w:rsidR="00561E4B" w:rsidRPr="00D73A4B">
        <w:rPr>
          <w:rFonts w:ascii="GHEA Grapalat" w:eastAsia="Batang" w:hAnsi="GHEA Grapalat"/>
          <w:sz w:val="24"/>
          <w:szCs w:val="24"/>
          <w:lang w:val="hy-AM"/>
        </w:rPr>
        <w:t>ՀՀ առողջապահության նախարարության կողմից և</w:t>
      </w:r>
      <w:r w:rsidR="00561E4B" w:rsidRPr="00D73A4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561E4B" w:rsidRPr="00D73A4B">
        <w:rPr>
          <w:rFonts w:ascii="GHEA Grapalat" w:eastAsia="Batang" w:hAnsi="GHEA Grapalat"/>
          <w:sz w:val="24"/>
          <w:szCs w:val="24"/>
          <w:lang w:val="hy-AM"/>
        </w:rPr>
        <w:t>եզրակացության դիմաց նախա</w:t>
      </w:r>
      <w:r w:rsidR="00561E4B" w:rsidRPr="00D73A4B">
        <w:rPr>
          <w:rFonts w:ascii="GHEA Grapalat" w:eastAsia="Batang" w:hAnsi="GHEA Grapalat"/>
          <w:sz w:val="24"/>
          <w:szCs w:val="24"/>
          <w:lang w:val="hy-AM"/>
        </w:rPr>
        <w:softHyphen/>
        <w:t>տեսվող վճարը պետք է սահմանվի որպես պետական տուրք</w:t>
      </w:r>
      <w:r w:rsidR="0086372C" w:rsidRPr="00D73A4B">
        <w:rPr>
          <w:rFonts w:ascii="GHEA Grapalat" w:eastAsia="Batang" w:hAnsi="GHEA Grapalat"/>
          <w:sz w:val="24"/>
          <w:szCs w:val="24"/>
          <w:lang w:val="hy-AM"/>
        </w:rPr>
        <w:t>՝ հաշվի առնելով այն հան</w:t>
      </w:r>
      <w:r w:rsidR="0086372C" w:rsidRPr="00D73A4B">
        <w:rPr>
          <w:rFonts w:ascii="GHEA Grapalat" w:eastAsia="Batang" w:hAnsi="GHEA Grapalat"/>
          <w:sz w:val="24"/>
          <w:szCs w:val="24"/>
          <w:lang w:val="hy-AM"/>
        </w:rPr>
        <w:softHyphen/>
        <w:t>գամանքը, որ «Պետական տուրքի մասին» ՀՀ օրենքի 2-րդ հոդվածի համաձայն՝ պետական տուրքը պետական մարմինների լիա</w:t>
      </w:r>
      <w:r w:rsidR="0086372C" w:rsidRPr="00D73A4B">
        <w:rPr>
          <w:rFonts w:ascii="GHEA Grapalat" w:eastAsia="Batang" w:hAnsi="GHEA Grapalat"/>
          <w:sz w:val="24"/>
          <w:szCs w:val="24"/>
          <w:lang w:val="hy-AM"/>
        </w:rPr>
        <w:softHyphen/>
        <w:t>զորությունների իրա</w:t>
      </w:r>
      <w:r w:rsidR="0086372C" w:rsidRPr="00D73A4B">
        <w:rPr>
          <w:rFonts w:ascii="GHEA Grapalat" w:eastAsia="Batang" w:hAnsi="GHEA Grapalat"/>
          <w:sz w:val="24"/>
          <w:szCs w:val="24"/>
          <w:lang w:val="hy-AM"/>
        </w:rPr>
        <w:softHyphen/>
        <w:t>կա</w:t>
      </w:r>
      <w:r w:rsidR="0086372C" w:rsidRPr="00D73A4B">
        <w:rPr>
          <w:rFonts w:ascii="GHEA Grapalat" w:eastAsia="Batang" w:hAnsi="GHEA Grapalat"/>
          <w:sz w:val="24"/>
          <w:szCs w:val="24"/>
          <w:lang w:val="hy-AM"/>
        </w:rPr>
        <w:softHyphen/>
        <w:t>նացմամբ պայմա</w:t>
      </w:r>
      <w:r w:rsidR="0086372C" w:rsidRPr="00D73A4B">
        <w:rPr>
          <w:rFonts w:ascii="GHEA Grapalat" w:eastAsia="Batang" w:hAnsi="GHEA Grapalat"/>
          <w:sz w:val="24"/>
          <w:szCs w:val="24"/>
          <w:lang w:val="hy-AM"/>
        </w:rPr>
        <w:softHyphen/>
        <w:t>նավորված` նույն օրենքով սահմանված ծառա</w:t>
      </w:r>
      <w:r w:rsidR="0086372C" w:rsidRPr="00D73A4B">
        <w:rPr>
          <w:rFonts w:ascii="GHEA Grapalat" w:eastAsia="Batang" w:hAnsi="GHEA Grapalat"/>
          <w:sz w:val="24"/>
          <w:szCs w:val="24"/>
          <w:lang w:val="hy-AM"/>
        </w:rPr>
        <w:softHyphen/>
        <w:t>յու</w:t>
      </w:r>
      <w:r w:rsidR="0086372C" w:rsidRPr="00D73A4B">
        <w:rPr>
          <w:rFonts w:ascii="GHEA Grapalat" w:eastAsia="Batang" w:hAnsi="GHEA Grapalat"/>
          <w:sz w:val="24"/>
          <w:szCs w:val="24"/>
          <w:lang w:val="hy-AM"/>
        </w:rPr>
        <w:softHyphen/>
        <w:t>թյունների կամ գոր</w:t>
      </w:r>
      <w:r w:rsidR="0086372C" w:rsidRPr="00D73A4B">
        <w:rPr>
          <w:rFonts w:ascii="GHEA Grapalat" w:eastAsia="Batang" w:hAnsi="GHEA Grapalat"/>
          <w:sz w:val="24"/>
          <w:szCs w:val="24"/>
          <w:lang w:val="hy-AM"/>
        </w:rPr>
        <w:softHyphen/>
        <w:t>ծո</w:t>
      </w:r>
      <w:r w:rsidR="0086372C" w:rsidRPr="00D73A4B">
        <w:rPr>
          <w:rFonts w:ascii="GHEA Grapalat" w:eastAsia="Batang" w:hAnsi="GHEA Grapalat"/>
          <w:sz w:val="24"/>
          <w:szCs w:val="24"/>
          <w:lang w:val="hy-AM"/>
        </w:rPr>
        <w:softHyphen/>
        <w:t>ղու</w:t>
      </w:r>
      <w:r w:rsidR="0086372C" w:rsidRPr="00D73A4B">
        <w:rPr>
          <w:rFonts w:ascii="GHEA Grapalat" w:eastAsia="Batang" w:hAnsi="GHEA Grapalat"/>
          <w:sz w:val="24"/>
          <w:szCs w:val="24"/>
          <w:lang w:val="hy-AM"/>
        </w:rPr>
        <w:softHyphen/>
        <w:t>թյունների համար ֆիզիկական և իրավաբանական անձանցից ՀՀ պետական և (կամ) համայնքների բյուջեներ մուծվող օրեն</w:t>
      </w:r>
      <w:r w:rsidR="0086372C" w:rsidRPr="00D73A4B">
        <w:rPr>
          <w:rFonts w:ascii="GHEA Grapalat" w:eastAsia="Batang" w:hAnsi="GHEA Grapalat"/>
          <w:sz w:val="24"/>
          <w:szCs w:val="24"/>
          <w:lang w:val="hy-AM"/>
        </w:rPr>
        <w:softHyphen/>
        <w:t>քով սահմանված պար</w:t>
      </w:r>
      <w:r w:rsidR="0086372C" w:rsidRPr="00D73A4B">
        <w:rPr>
          <w:rFonts w:ascii="GHEA Grapalat" w:eastAsia="Batang" w:hAnsi="GHEA Grapalat"/>
          <w:sz w:val="24"/>
          <w:szCs w:val="24"/>
          <w:lang w:val="hy-AM"/>
        </w:rPr>
        <w:softHyphen/>
        <w:t>տա</w:t>
      </w:r>
      <w:r w:rsidR="0086372C" w:rsidRPr="00D73A4B">
        <w:rPr>
          <w:rFonts w:ascii="GHEA Grapalat" w:eastAsia="Batang" w:hAnsi="GHEA Grapalat"/>
          <w:sz w:val="24"/>
          <w:szCs w:val="24"/>
          <w:lang w:val="hy-AM"/>
        </w:rPr>
        <w:softHyphen/>
      </w:r>
      <w:r w:rsidR="0086372C" w:rsidRPr="00D73A4B">
        <w:rPr>
          <w:rFonts w:ascii="GHEA Grapalat" w:eastAsia="Batang" w:hAnsi="GHEA Grapalat"/>
          <w:sz w:val="24"/>
          <w:szCs w:val="24"/>
          <w:lang w:val="hy-AM"/>
        </w:rPr>
        <w:softHyphen/>
        <w:t xml:space="preserve">դիր վճար է: Վերը նշվածով </w:t>
      </w:r>
      <w:r w:rsidR="00C03EC5" w:rsidRPr="00D73A4B">
        <w:rPr>
          <w:rFonts w:ascii="GHEA Grapalat" w:hAnsi="GHEA Grapalat"/>
          <w:color w:val="000000"/>
          <w:sz w:val="24"/>
          <w:szCs w:val="24"/>
          <w:lang w:val="hy-AM"/>
        </w:rPr>
        <w:t xml:space="preserve">պայմանավորված անհրաժեշտություն է առաջացել </w:t>
      </w:r>
      <w:r w:rsidR="00F12C12" w:rsidRPr="00D73A4B">
        <w:rPr>
          <w:rFonts w:ascii="GHEA Grapalat" w:hAnsi="GHEA Grapalat"/>
          <w:color w:val="000000"/>
          <w:sz w:val="24"/>
          <w:szCs w:val="24"/>
          <w:lang w:val="hy-AM"/>
        </w:rPr>
        <w:t xml:space="preserve">մշակել նաև </w:t>
      </w:r>
      <w:r w:rsidR="00F12C12" w:rsidRPr="00D73A4B">
        <w:rPr>
          <w:rFonts w:ascii="GHEA Grapalat" w:hAnsi="GHEA Grapalat"/>
          <w:sz w:val="24"/>
          <w:szCs w:val="24"/>
          <w:lang w:val="hy-AM"/>
        </w:rPr>
        <w:t>«Պետական տուրքի մասին» Հայաստանի Հանրապետության օրենքում լրացում կատարելու մասին»</w:t>
      </w:r>
      <w:r w:rsidR="00FC0EC8" w:rsidRPr="00D73A4B">
        <w:rPr>
          <w:rFonts w:ascii="GHEA Grapalat" w:hAnsi="GHEA Grapalat"/>
          <w:color w:val="000000"/>
          <w:sz w:val="24"/>
          <w:szCs w:val="24"/>
          <w:lang w:val="hy-AM"/>
        </w:rPr>
        <w:t xml:space="preserve"> օրենքի նախագիծ</w:t>
      </w:r>
      <w:r w:rsidR="0086372C" w:rsidRPr="00D73A4B">
        <w:rPr>
          <w:rFonts w:ascii="GHEA Grapalat" w:hAnsi="GHEA Grapalat"/>
          <w:color w:val="000000"/>
          <w:sz w:val="24"/>
          <w:szCs w:val="24"/>
          <w:lang w:val="hy-AM"/>
        </w:rPr>
        <w:t>:</w:t>
      </w:r>
      <w:r w:rsidR="00F12C12" w:rsidRPr="00D73A4B">
        <w:rPr>
          <w:rFonts w:ascii="GHEA Grapalat" w:eastAsia="Batang" w:hAnsi="GHEA Grapalat"/>
          <w:sz w:val="24"/>
          <w:szCs w:val="24"/>
          <w:lang w:val="hy-AM"/>
        </w:rPr>
        <w:t xml:space="preserve"> </w:t>
      </w:r>
    </w:p>
    <w:p w:rsidR="00EB4481" w:rsidRPr="00DC591D" w:rsidRDefault="00463E92" w:rsidP="00412AD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/>
          <w:lang w:val="hy-AM"/>
        </w:rPr>
      </w:pPr>
      <w:bookmarkStart w:id="0" w:name="_GoBack"/>
      <w:bookmarkEnd w:id="0"/>
      <w:r w:rsidRPr="00DC591D">
        <w:rPr>
          <w:rFonts w:ascii="GHEA Grapalat" w:hAnsi="GHEA Grapalat"/>
          <w:b/>
          <w:lang w:val="hy-AM"/>
        </w:rPr>
        <w:t xml:space="preserve">Նախագծի մշակման գործընթացում </w:t>
      </w:r>
      <w:r w:rsidR="00EB4481" w:rsidRPr="00DC591D">
        <w:rPr>
          <w:rFonts w:ascii="GHEA Grapalat" w:hAnsi="GHEA Grapalat"/>
          <w:b/>
          <w:lang w:val="hy-AM"/>
        </w:rPr>
        <w:t>ներգրավված ինստիտուտները և անձինք</w:t>
      </w:r>
      <w:r w:rsidRPr="00DC591D">
        <w:rPr>
          <w:rFonts w:ascii="GHEA Grapalat" w:hAnsi="GHEA Grapalat"/>
          <w:b/>
          <w:lang w:val="hy-AM"/>
        </w:rPr>
        <w:t>.</w:t>
      </w:r>
    </w:p>
    <w:p w:rsidR="00463E92" w:rsidRPr="00DC591D" w:rsidRDefault="00F4198D" w:rsidP="00414A8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lang w:val="hy-AM"/>
        </w:rPr>
        <w:t>Նախագ</w:t>
      </w:r>
      <w:r w:rsidR="00D73A4B" w:rsidRPr="00D73A4B">
        <w:rPr>
          <w:rFonts w:ascii="GHEA Grapalat" w:hAnsi="GHEA Grapalat"/>
          <w:lang w:val="hy-AM"/>
        </w:rPr>
        <w:t>իծ</w:t>
      </w:r>
      <w:r>
        <w:rPr>
          <w:rFonts w:ascii="GHEA Grapalat" w:hAnsi="GHEA Grapalat"/>
          <w:lang w:val="hy-AM"/>
        </w:rPr>
        <w:t xml:space="preserve">ը մշակվել </w:t>
      </w:r>
      <w:r w:rsidR="00D73A4B" w:rsidRPr="00D73A4B">
        <w:rPr>
          <w:rFonts w:ascii="GHEA Grapalat" w:hAnsi="GHEA Grapalat"/>
          <w:lang w:val="hy-AM"/>
        </w:rPr>
        <w:t>է</w:t>
      </w:r>
      <w:r w:rsidR="00463E92" w:rsidRPr="00DC591D">
        <w:rPr>
          <w:rFonts w:ascii="GHEA Grapalat" w:hAnsi="GHEA Grapalat"/>
          <w:lang w:val="hy-AM"/>
        </w:rPr>
        <w:t xml:space="preserve"> առողջապահության նախարարության «Հիվանդությունների վերահսկման և կանխարգելման ազգային կենտրոն» ՊՈԱԿ-ի կողմից: </w:t>
      </w:r>
    </w:p>
    <w:p w:rsidR="00EB4481" w:rsidRPr="00DC591D" w:rsidRDefault="00EB4481" w:rsidP="00463E9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/>
          <w:bCs/>
          <w:color w:val="000000"/>
          <w:lang w:val="hy-AM"/>
        </w:rPr>
      </w:pPr>
      <w:r w:rsidRPr="00DC591D">
        <w:rPr>
          <w:rFonts w:ascii="GHEA Grapalat" w:hAnsi="GHEA Grapalat"/>
          <w:b/>
          <w:bCs/>
          <w:color w:val="000000"/>
          <w:lang w:val="hy-AM"/>
        </w:rPr>
        <w:t>Ակնկալվող արդյունքը.</w:t>
      </w:r>
    </w:p>
    <w:p w:rsidR="006500E5" w:rsidRPr="00414A83" w:rsidRDefault="00D66F9C" w:rsidP="00414A8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Cs/>
          <w:color w:val="000000"/>
          <w:lang w:val="hy-AM"/>
        </w:rPr>
      </w:pPr>
      <w:r w:rsidRPr="00DC591D">
        <w:rPr>
          <w:rFonts w:ascii="GHEA Grapalat" w:hAnsi="GHEA Grapalat"/>
          <w:bCs/>
          <w:color w:val="000000"/>
          <w:lang w:val="hy-AM"/>
        </w:rPr>
        <w:t>Նախագծի ընդունմամբ ակնկալվում է</w:t>
      </w:r>
      <w:r w:rsidR="00A1602D" w:rsidRPr="00DC591D">
        <w:rPr>
          <w:rFonts w:ascii="GHEA Grapalat" w:hAnsi="GHEA Grapalat"/>
          <w:bCs/>
          <w:color w:val="000000"/>
          <w:lang w:val="hy-AM"/>
        </w:rPr>
        <w:t xml:space="preserve"> կարգավորել բնակչության սանիտարահամաճարակային անվտանգության ապահովման ոլորտում  եզրակացությունների տրամադրման ընթացակարգը:</w:t>
      </w:r>
    </w:p>
    <w:p w:rsidR="00FC04FE" w:rsidRPr="004D7950" w:rsidRDefault="00FC04FE" w:rsidP="00DC591D">
      <w:pPr>
        <w:pStyle w:val="NormalWeb"/>
        <w:shd w:val="clear" w:color="auto" w:fill="FFFFFF"/>
        <w:spacing w:before="0" w:beforeAutospacing="0" w:after="0" w:afterAutospacing="0" w:line="360" w:lineRule="auto"/>
        <w:ind w:left="375" w:firstLine="333"/>
        <w:jc w:val="both"/>
        <w:rPr>
          <w:rFonts w:ascii="GHEA Grapalat" w:hAnsi="GHEA Grapalat"/>
          <w:bCs/>
          <w:color w:val="000000"/>
          <w:lang w:val="hy-AM"/>
        </w:rPr>
      </w:pPr>
    </w:p>
    <w:p w:rsidR="00D73A4B" w:rsidRPr="004D7950" w:rsidRDefault="00D73A4B" w:rsidP="00DC591D">
      <w:pPr>
        <w:pStyle w:val="NormalWeb"/>
        <w:shd w:val="clear" w:color="auto" w:fill="FFFFFF"/>
        <w:spacing w:before="0" w:beforeAutospacing="0" w:after="0" w:afterAutospacing="0" w:line="360" w:lineRule="auto"/>
        <w:ind w:left="375" w:firstLine="333"/>
        <w:jc w:val="both"/>
        <w:rPr>
          <w:rFonts w:ascii="GHEA Grapalat" w:hAnsi="GHEA Grapalat"/>
          <w:bCs/>
          <w:color w:val="000000"/>
          <w:lang w:val="hy-AM"/>
        </w:rPr>
      </w:pPr>
    </w:p>
    <w:p w:rsidR="00D73A4B" w:rsidRPr="004D7950" w:rsidRDefault="00D73A4B" w:rsidP="00DC591D">
      <w:pPr>
        <w:pStyle w:val="NormalWeb"/>
        <w:shd w:val="clear" w:color="auto" w:fill="FFFFFF"/>
        <w:spacing w:before="0" w:beforeAutospacing="0" w:after="0" w:afterAutospacing="0" w:line="360" w:lineRule="auto"/>
        <w:ind w:left="375" w:firstLine="333"/>
        <w:jc w:val="both"/>
        <w:rPr>
          <w:rFonts w:ascii="GHEA Grapalat" w:hAnsi="GHEA Grapalat"/>
          <w:bCs/>
          <w:color w:val="000000"/>
          <w:lang w:val="hy-AM"/>
        </w:rPr>
      </w:pPr>
    </w:p>
    <w:p w:rsidR="00D73A4B" w:rsidRPr="004D7950" w:rsidRDefault="00D73A4B" w:rsidP="00DC591D">
      <w:pPr>
        <w:pStyle w:val="NormalWeb"/>
        <w:shd w:val="clear" w:color="auto" w:fill="FFFFFF"/>
        <w:spacing w:before="0" w:beforeAutospacing="0" w:after="0" w:afterAutospacing="0" w:line="360" w:lineRule="auto"/>
        <w:ind w:left="375" w:firstLine="333"/>
        <w:jc w:val="both"/>
        <w:rPr>
          <w:rFonts w:ascii="GHEA Grapalat" w:hAnsi="GHEA Grapalat"/>
          <w:bCs/>
          <w:color w:val="000000"/>
          <w:lang w:val="hy-AM"/>
        </w:rPr>
      </w:pPr>
    </w:p>
    <w:p w:rsidR="00D73A4B" w:rsidRPr="004D7950" w:rsidRDefault="00D73A4B" w:rsidP="00DC591D">
      <w:pPr>
        <w:pStyle w:val="NormalWeb"/>
        <w:shd w:val="clear" w:color="auto" w:fill="FFFFFF"/>
        <w:spacing w:before="0" w:beforeAutospacing="0" w:after="0" w:afterAutospacing="0" w:line="360" w:lineRule="auto"/>
        <w:ind w:left="375" w:firstLine="333"/>
        <w:jc w:val="both"/>
        <w:rPr>
          <w:rFonts w:ascii="GHEA Grapalat" w:hAnsi="GHEA Grapalat"/>
          <w:bCs/>
          <w:color w:val="000000"/>
          <w:lang w:val="hy-AM"/>
        </w:rPr>
      </w:pPr>
    </w:p>
    <w:p w:rsidR="00D73A4B" w:rsidRPr="004D7950" w:rsidRDefault="00D73A4B" w:rsidP="00DC591D">
      <w:pPr>
        <w:pStyle w:val="NormalWeb"/>
        <w:shd w:val="clear" w:color="auto" w:fill="FFFFFF"/>
        <w:spacing w:before="0" w:beforeAutospacing="0" w:after="0" w:afterAutospacing="0" w:line="360" w:lineRule="auto"/>
        <w:ind w:left="375" w:firstLine="333"/>
        <w:jc w:val="both"/>
        <w:rPr>
          <w:rFonts w:ascii="GHEA Grapalat" w:hAnsi="GHEA Grapalat"/>
          <w:bCs/>
          <w:color w:val="000000"/>
          <w:lang w:val="hy-AM"/>
        </w:rPr>
      </w:pPr>
    </w:p>
    <w:p w:rsidR="00FC04FE" w:rsidRPr="00414A83" w:rsidRDefault="00FC04FE" w:rsidP="00DC591D">
      <w:pPr>
        <w:pStyle w:val="NormalWeb"/>
        <w:shd w:val="clear" w:color="auto" w:fill="FFFFFF"/>
        <w:spacing w:before="0" w:beforeAutospacing="0" w:after="0" w:afterAutospacing="0" w:line="360" w:lineRule="auto"/>
        <w:ind w:left="375" w:firstLine="333"/>
        <w:jc w:val="both"/>
        <w:rPr>
          <w:rFonts w:ascii="GHEA Grapalat" w:hAnsi="GHEA Grapalat"/>
          <w:bCs/>
          <w:color w:val="000000"/>
          <w:lang w:val="hy-AM"/>
        </w:rPr>
      </w:pPr>
    </w:p>
    <w:p w:rsidR="0065530F" w:rsidRPr="00403BB7" w:rsidRDefault="0065530F" w:rsidP="0065530F">
      <w:pPr>
        <w:tabs>
          <w:tab w:val="left" w:pos="720"/>
        </w:tabs>
        <w:spacing w:line="360" w:lineRule="auto"/>
        <w:jc w:val="center"/>
        <w:rPr>
          <w:rFonts w:ascii="GHEA Grapalat" w:hAnsi="GHEA Grapalat" w:cs="Sylfaen"/>
          <w:b/>
          <w:caps/>
          <w:sz w:val="24"/>
          <w:szCs w:val="24"/>
          <w:lang w:val="hy-AM"/>
        </w:rPr>
      </w:pPr>
      <w:r w:rsidRPr="00403BB7">
        <w:rPr>
          <w:rFonts w:ascii="GHEA Grapalat" w:hAnsi="GHEA Grapalat" w:cs="Sylfaen"/>
          <w:b/>
          <w:caps/>
          <w:sz w:val="24"/>
          <w:szCs w:val="24"/>
          <w:lang w:val="hy-AM"/>
        </w:rPr>
        <w:t>ՏԵՂԵԿԱՆՔ</w:t>
      </w:r>
    </w:p>
    <w:p w:rsidR="0065530F" w:rsidRPr="00240F3D" w:rsidRDefault="00F4198D" w:rsidP="0065530F">
      <w:pPr>
        <w:spacing w:after="0" w:line="360" w:lineRule="auto"/>
        <w:ind w:firstLine="426"/>
        <w:jc w:val="center"/>
        <w:rPr>
          <w:rFonts w:ascii="GHEA Grapalat" w:hAnsi="GHEA Grapalat" w:cs="IRTEK Courier"/>
          <w:b/>
          <w:sz w:val="24"/>
          <w:szCs w:val="24"/>
          <w:lang w:val="hy-AM"/>
        </w:rPr>
      </w:pPr>
      <w:r w:rsidRPr="00C03EC5">
        <w:rPr>
          <w:rFonts w:ascii="GHEA Grapalat" w:hAnsi="GHEA Grapalat"/>
          <w:b/>
          <w:color w:val="000000"/>
          <w:spacing w:val="-8"/>
          <w:sz w:val="24"/>
          <w:szCs w:val="24"/>
          <w:shd w:val="clear" w:color="auto" w:fill="FFFFFF"/>
          <w:lang w:val="hy-AM"/>
        </w:rPr>
        <w:t xml:space="preserve"> «ՊԵՏԱԿԱՆ ՏՈՒՐՔԻ ՄԱՍԻՆ» ՀԱՅԱՍՏԱՆԻ ՀԱՆՐԱՊԵՏՈՒԹՅԱՆ ՕՐԵՆՔՈՒՄ ԼՐԱՑՈՒՄ ԿԱՏԱՐԵԼՈՒ ՄԱՍԻՆ» </w:t>
      </w:r>
      <w:r w:rsidRPr="0065530F">
        <w:rPr>
          <w:rFonts w:ascii="GHEA Grapalat" w:hAnsi="GHEA Grapalat"/>
          <w:b/>
          <w:color w:val="000000"/>
          <w:spacing w:val="-8"/>
          <w:sz w:val="24"/>
          <w:szCs w:val="24"/>
          <w:shd w:val="clear" w:color="auto" w:fill="FFFFFF"/>
          <w:lang w:val="hy-AM"/>
        </w:rPr>
        <w:t xml:space="preserve">ՆԱԽԱԳԾԻ </w:t>
      </w:r>
      <w:r w:rsidR="0065530F" w:rsidRPr="00240F3D">
        <w:rPr>
          <w:rFonts w:ascii="GHEA Grapalat" w:hAnsi="GHEA Grapalat" w:cs="Sylfaen"/>
          <w:b/>
          <w:caps/>
          <w:sz w:val="24"/>
          <w:szCs w:val="24"/>
          <w:lang w:val="hy-AM"/>
        </w:rPr>
        <w:t xml:space="preserve">ընդունման առնչությամբ </w:t>
      </w:r>
      <w:r w:rsidR="0065530F" w:rsidRPr="0065530F">
        <w:rPr>
          <w:rFonts w:ascii="GHEA Grapalat" w:hAnsi="GHEA Grapalat" w:cs="Sylfaen"/>
          <w:b/>
          <w:caps/>
          <w:sz w:val="24"/>
          <w:szCs w:val="24"/>
          <w:lang w:val="hy-AM"/>
        </w:rPr>
        <w:t xml:space="preserve">ԱՅԼ ԻՐԱՎԱԿԱՆ ԱԿՏԵՐԻ ԸՆԴՈՒՆՄԱՆ </w:t>
      </w:r>
      <w:r w:rsidR="0065530F" w:rsidRPr="00240F3D">
        <w:rPr>
          <w:rFonts w:ascii="GHEA Grapalat" w:hAnsi="GHEA Grapalat" w:cs="Sylfaen"/>
          <w:b/>
          <w:caps/>
          <w:sz w:val="24"/>
          <w:szCs w:val="24"/>
          <w:lang w:val="hy-AM"/>
        </w:rPr>
        <w:t>անհրաժեշտության կամ բացակայության մաuին</w:t>
      </w:r>
    </w:p>
    <w:p w:rsidR="0065530F" w:rsidRPr="00403BB7" w:rsidRDefault="0065530F" w:rsidP="0065530F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65530F" w:rsidRPr="00CC3F0E" w:rsidRDefault="0065530F" w:rsidP="0065530F">
      <w:pPr>
        <w:spacing w:after="0" w:line="360" w:lineRule="auto"/>
        <w:ind w:firstLine="426"/>
        <w:jc w:val="both"/>
        <w:rPr>
          <w:rFonts w:ascii="GHEA Grapalat" w:hAnsi="GHEA Grapalat" w:cs="IRTEK Courier"/>
          <w:sz w:val="24"/>
          <w:szCs w:val="24"/>
          <w:lang w:val="hy-AM"/>
        </w:rPr>
      </w:pPr>
      <w:r w:rsidRPr="0065530F">
        <w:rPr>
          <w:rFonts w:ascii="GHEA Grapalat" w:hAnsi="GHEA Grapalat"/>
          <w:color w:val="000000"/>
          <w:sz w:val="24"/>
          <w:szCs w:val="24"/>
          <w:lang w:val="hy-AM"/>
        </w:rPr>
        <w:t xml:space="preserve">Սույն </w:t>
      </w:r>
      <w:r w:rsidR="00785C99">
        <w:rPr>
          <w:rFonts w:ascii="GHEA Grapalat" w:hAnsi="GHEA Grapalat"/>
          <w:color w:val="000000"/>
          <w:sz w:val="24"/>
          <w:szCs w:val="24"/>
          <w:lang w:val="hy-AM"/>
        </w:rPr>
        <w:t>նախագծ</w:t>
      </w:r>
      <w:r w:rsidR="00F4198D" w:rsidRPr="00F4198D">
        <w:rPr>
          <w:rFonts w:ascii="GHEA Grapalat" w:hAnsi="GHEA Grapalat"/>
          <w:color w:val="000000"/>
          <w:sz w:val="24"/>
          <w:szCs w:val="24"/>
          <w:lang w:val="hy-AM"/>
        </w:rPr>
        <w:t>ի</w:t>
      </w:r>
      <w:r w:rsidRPr="0065530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C3F0E">
        <w:rPr>
          <w:rFonts w:ascii="GHEA Grapalat" w:hAnsi="GHEA Grapalat" w:cs="IRTEK Courier"/>
          <w:sz w:val="24"/>
          <w:szCs w:val="24"/>
          <w:lang w:val="hy-AM"/>
        </w:rPr>
        <w:t xml:space="preserve">ընդունմամբ այլ </w:t>
      </w:r>
      <w:r w:rsidRPr="0065530F">
        <w:rPr>
          <w:rFonts w:ascii="GHEA Grapalat" w:hAnsi="GHEA Grapalat" w:cs="IRTEK Courier"/>
          <w:sz w:val="24"/>
          <w:szCs w:val="24"/>
          <w:lang w:val="hy-AM"/>
        </w:rPr>
        <w:t xml:space="preserve">իրավական ակտերում </w:t>
      </w:r>
      <w:r w:rsidRPr="00CC3F0E">
        <w:rPr>
          <w:rFonts w:ascii="GHEA Grapalat" w:hAnsi="GHEA Grapalat" w:cs="IRTEK Courier"/>
          <w:sz w:val="24"/>
          <w:szCs w:val="24"/>
          <w:lang w:val="hy-AM"/>
        </w:rPr>
        <w:t xml:space="preserve"> փոփոխություններ կամ լրացումներ կատարելու անհրաժեշտություն չի առաջանա:</w:t>
      </w:r>
    </w:p>
    <w:p w:rsidR="00FC04FE" w:rsidRPr="0065530F" w:rsidRDefault="00FC04FE" w:rsidP="00DC591D">
      <w:pPr>
        <w:pStyle w:val="NormalWeb"/>
        <w:shd w:val="clear" w:color="auto" w:fill="FFFFFF"/>
        <w:spacing w:before="0" w:beforeAutospacing="0" w:after="0" w:afterAutospacing="0" w:line="360" w:lineRule="auto"/>
        <w:ind w:left="375" w:firstLine="333"/>
        <w:jc w:val="both"/>
        <w:rPr>
          <w:rFonts w:ascii="GHEA Grapalat" w:hAnsi="GHEA Grapalat"/>
          <w:bCs/>
          <w:color w:val="000000"/>
          <w:lang w:val="hy-AM"/>
        </w:rPr>
      </w:pPr>
    </w:p>
    <w:sectPr w:rsidR="00FC04FE" w:rsidRPr="00655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6192"/>
    <w:multiLevelType w:val="hybridMultilevel"/>
    <w:tmpl w:val="806E60A0"/>
    <w:lvl w:ilvl="0" w:tplc="666CBF6A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33CD4"/>
    <w:multiLevelType w:val="hybridMultilevel"/>
    <w:tmpl w:val="22E055BE"/>
    <w:lvl w:ilvl="0" w:tplc="533CB9EC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1F4445"/>
    <w:multiLevelType w:val="hybridMultilevel"/>
    <w:tmpl w:val="2C88A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660C7F"/>
    <w:multiLevelType w:val="hybridMultilevel"/>
    <w:tmpl w:val="4800881A"/>
    <w:lvl w:ilvl="0" w:tplc="7464B70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81C"/>
    <w:rsid w:val="000F281C"/>
    <w:rsid w:val="000F3AE7"/>
    <w:rsid w:val="002B6C29"/>
    <w:rsid w:val="00316A8A"/>
    <w:rsid w:val="00373517"/>
    <w:rsid w:val="00412ADE"/>
    <w:rsid w:val="00414A83"/>
    <w:rsid w:val="00463E92"/>
    <w:rsid w:val="004D392C"/>
    <w:rsid w:val="004D7950"/>
    <w:rsid w:val="00561E4B"/>
    <w:rsid w:val="0057449D"/>
    <w:rsid w:val="00634C11"/>
    <w:rsid w:val="006500E5"/>
    <w:rsid w:val="0065530F"/>
    <w:rsid w:val="00785C99"/>
    <w:rsid w:val="00855158"/>
    <w:rsid w:val="0086372C"/>
    <w:rsid w:val="0090671F"/>
    <w:rsid w:val="009634BD"/>
    <w:rsid w:val="00A1602D"/>
    <w:rsid w:val="00AE2386"/>
    <w:rsid w:val="00AE2C5D"/>
    <w:rsid w:val="00B16174"/>
    <w:rsid w:val="00B517E6"/>
    <w:rsid w:val="00BD3B31"/>
    <w:rsid w:val="00C03EC5"/>
    <w:rsid w:val="00CA5B29"/>
    <w:rsid w:val="00D2722C"/>
    <w:rsid w:val="00D66F9C"/>
    <w:rsid w:val="00D73A4B"/>
    <w:rsid w:val="00D766ED"/>
    <w:rsid w:val="00DC591D"/>
    <w:rsid w:val="00E222B5"/>
    <w:rsid w:val="00EB4481"/>
    <w:rsid w:val="00F12C12"/>
    <w:rsid w:val="00F4198D"/>
    <w:rsid w:val="00FC04FE"/>
    <w:rsid w:val="00FC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0E5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00E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F3AE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0F3AE7"/>
  </w:style>
  <w:style w:type="character" w:styleId="Strong">
    <w:name w:val="Strong"/>
    <w:basedOn w:val="DefaultParagraphFont"/>
    <w:uiPriority w:val="22"/>
    <w:qFormat/>
    <w:rsid w:val="0037351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0E5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00E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F3AE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0F3AE7"/>
  </w:style>
  <w:style w:type="character" w:styleId="Strong">
    <w:name w:val="Strong"/>
    <w:basedOn w:val="DefaultParagraphFont"/>
    <w:uiPriority w:val="22"/>
    <w:qFormat/>
    <w:rsid w:val="003735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3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https://mul-moh.gov.am/tasks/docs/attachment.php?id=436712&amp;fn=himnavorum+_1.docx&amp;out=1&amp;token=</cp:keywords>
</cp:coreProperties>
</file>