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74" w:rsidRDefault="00674D74" w:rsidP="00674D74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ՀԻՄՆԱՎՈՐՈւՄ</w:t>
      </w:r>
    </w:p>
    <w:p w:rsidR="00674D74" w:rsidRDefault="00674D74" w:rsidP="00674D74">
      <w:pPr>
        <w:shd w:val="clear" w:color="auto" w:fill="FFFFFF"/>
        <w:spacing w:line="360" w:lineRule="auto"/>
        <w:ind w:firstLine="375"/>
        <w:jc w:val="center"/>
        <w:rPr>
          <w:rFonts w:ascii="GHEA Grapalat" w:eastAsia="Calibri" w:hAnsi="GHEA Grapalat"/>
          <w:b/>
          <w:lang w:val="af-ZA" w:eastAsia="en-US"/>
        </w:rPr>
      </w:pPr>
      <w:r>
        <w:rPr>
          <w:rFonts w:ascii="GHEA Grapalat" w:hAnsi="GHEA Grapalat"/>
          <w:b/>
          <w:bCs/>
          <w:color w:val="000000"/>
          <w:lang w:val="hy-AM"/>
        </w:rPr>
        <w:t>«ՀԱՅԱՍՏԱՆԻ ՀԱՆՐԱՊԵՏՈՒԹՅԱՆ ԲՆԱԿՉՈՒԹՅԱՆ ՍԱՆԻՏԱՐԱՀԱՄԱՃԱՐԱԿԱՅԻՆ ԱՆՎՏԱՆԳՈՒԹՅԱՆ ԱՊԱՀՈՎՄԱՆ ՄԱՍԻՆ» ՀԱՅԱՍՏԱՆԻ ՀԱՆՐԱՊԵՏՈՒԹՅԱՆ ՕՐԵՆՔՈՒՄ ԼՐԱՑՈՒՄ ԿԱՏԱՐԵԼՈՒ ՄԱՍԻՆ</w:t>
      </w:r>
      <w:r>
        <w:rPr>
          <w:rFonts w:ascii="GHEA Grapalat" w:hAnsi="GHEA Grapalat"/>
          <w:b/>
          <w:bCs/>
          <w:color w:val="000000"/>
          <w:lang w:val="hy-AM"/>
        </w:rPr>
        <w:t>»</w:t>
      </w:r>
      <w:r w:rsidRPr="00674D74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eastAsia="Calibri" w:hAnsi="GHEA Grapalat"/>
          <w:b/>
          <w:lang w:val="hy-AM" w:eastAsia="en-US"/>
        </w:rPr>
        <w:t>ՕՐԵՆՔԻ ՆԱԽԱԳԾԻ</w:t>
      </w:r>
      <w:r>
        <w:rPr>
          <w:rFonts w:ascii="GHEA Grapalat" w:eastAsia="Calibri" w:hAnsi="GHEA Grapalat"/>
          <w:b/>
          <w:lang w:val="et-EE" w:eastAsia="en-US"/>
        </w:rPr>
        <w:t xml:space="preserve"> </w:t>
      </w:r>
      <w:r>
        <w:rPr>
          <w:rFonts w:ascii="GHEA Grapalat" w:eastAsia="Calibri" w:hAnsi="GHEA Grapalat"/>
          <w:b/>
          <w:lang w:val="hy-AM" w:eastAsia="en-US"/>
        </w:rPr>
        <w:t>ԸՆԴՈՒՆՄԱՆ</w:t>
      </w:r>
      <w:r>
        <w:rPr>
          <w:rFonts w:ascii="GHEA Grapalat" w:eastAsia="Calibri" w:hAnsi="GHEA Grapalat"/>
          <w:b/>
          <w:lang w:val="af-ZA" w:eastAsia="en-US"/>
        </w:rPr>
        <w:t xml:space="preserve"> ԱՆՀՐԱԺԵՇՏՈՒԹՅԱՆ ՎԵՐԱԲԵՐՅԱԼ</w:t>
      </w:r>
    </w:p>
    <w:p w:rsidR="00674D74" w:rsidRDefault="00674D74" w:rsidP="00674D74">
      <w:pPr>
        <w:shd w:val="clear" w:color="auto" w:fill="FFFFFF"/>
        <w:spacing w:line="360" w:lineRule="auto"/>
        <w:ind w:firstLine="375"/>
        <w:jc w:val="center"/>
        <w:rPr>
          <w:rFonts w:ascii="GHEA Grapalat" w:eastAsia="Calibri" w:hAnsi="GHEA Grapalat"/>
          <w:b/>
          <w:lang w:val="af-ZA" w:eastAsia="en-US"/>
        </w:rPr>
      </w:pPr>
    </w:p>
    <w:p w:rsidR="00674D74" w:rsidRDefault="00674D74" w:rsidP="00674D74">
      <w:pPr>
        <w:pStyle w:val="ListParagraph"/>
        <w:shd w:val="clear" w:color="auto" w:fill="FFFFFF"/>
        <w:spacing w:line="360" w:lineRule="auto"/>
        <w:ind w:left="0"/>
        <w:rPr>
          <w:rFonts w:ascii="GHEA Grapalat" w:eastAsia="Calibri" w:hAnsi="GHEA Grapalat"/>
          <w:b/>
          <w:sz w:val="24"/>
          <w:szCs w:val="24"/>
          <w:lang w:val="af-ZA" w:eastAsia="en-US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>
        <w:rPr>
          <w:rFonts w:ascii="GHEA Grapalat" w:hAnsi="GHEA Grapalat" w:cs="Sylfaen"/>
          <w:b/>
          <w:sz w:val="24"/>
          <w:szCs w:val="24"/>
          <w:lang w:val="pt-BR"/>
        </w:rPr>
        <w:t>Ընթացիկ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674D74" w:rsidRDefault="00674D74" w:rsidP="00674D74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Եվրասիական տնտեսական միության պայմանագրի (ուժի մեջ է մտել 2015 թվականի հունվարի 2-ին), 12-րդ հավելվածի 2-րդ կետի համաձայն՝ պետական սանիտարահամաճարակաբանական վերահսկողության (հսկողության) ենթակա՝ հսկողության վերցված արտադրանք (ապրանքներ) են համարվում՝ ապրանքները, քիմիական, կենսաբանական և ռադիոակտիվ նյութերը, այդ թվում՝ մարդու համար վտանգ ներկայացնող իոնացնող ճառագայթման աղբյուրները, թափոնները և այլ բեռները, սանիտարահամաճարակաբանական վերահսկողության (հսկողության) ենթակա՝ հսկողության վերցված արտադրանքի (ապրանքների) միասնական ցանկում ներառված սննդամթերքը, նյութերը ու արտադրատեսակները, որոնք տեղափոխվում են Միության մաքսային սահմանով և Միության մաքսային տարածքով: Պայմանագրի   57-րդ հոդվածի համաձայն՝ բնակչության սանիտարահամաճարակային բարեկեցությունն ապահովելու նպատակով բնակչության սանիտարահամաճարակային բարեկեցության ոլորտում լիազորված մարմինների կողմից իրականացվում է պետական սանիտարահամաճարակային վերահսկողության ենթակա ապրանքների նկատմամբ հսկողություն՝ միասնական սանիտարահամաճարակային և հիգիենիկ պահանջների համաձայն:</w:t>
      </w:r>
    </w:p>
    <w:p w:rsidR="00674D74" w:rsidRDefault="00674D74" w:rsidP="00674D74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Ելնելով վերը նշված պայմանագրի պահանջներից և, հիմք ընդունելով  Եվրասիական տնտեսական միության հանձնաժողովի 2010 թվականի մայիսի 28-ի «Եվրասիական տնտեսական միության սանիտարական միջոցառումների կիրառման մասին» թիվ 299 որոշումը, ՀՀ կառավարության 2014 թվականի հոկտեմբերի 30-ի թիվ 1229-Ն որոշմամբ հաստատվել էին այն ապրանքների ցանկերը, որոնք ենթակա էին պետական գրանցման, սակայն ՀՀ կառավարության 2017 թվականի հունիսի 8-ի թիվ 617-Ն որոշմամբ կատարված փոփոխությունների արդյունքում, բացառությամբ սննդամթերքի, սննդամթերքի հետ անմիջական </w:t>
      </w:r>
      <w:r>
        <w:rPr>
          <w:rFonts w:ascii="GHEA Grapalat" w:hAnsi="GHEA Grapalat"/>
          <w:lang w:val="hy-AM"/>
        </w:rPr>
        <w:lastRenderedPageBreak/>
        <w:t>շփման մեջ գտնվող նյութերի, սանիտարահամաճարակային վերահսկողության և պետական գրանցման ենթակա ապրանքները  դուրս են մնացել  ցանկից, ինչի արդյունքում առաջացել է իրավական բաց՝ դրանց գրանցումն իրականացնելու առումով:</w:t>
      </w:r>
    </w:p>
    <w:p w:rsidR="00674D74" w:rsidRDefault="00674D74" w:rsidP="00674D74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Հարկ է նշել, որ  Եվրասիական տնտեսական միության հանձնաժողովի 2010 թվականի մայիսի 28-ի «Եվրասիական տնտեսական միության սանիտարական միջոցառումների կիրառման մասին» թիվ 299 որոշման մեջ կատարվել են որոշակի փոփոխություններ (վերջին փոփոխություն՝ 2015 թվականի դեկտեմբերի 2,  http://docs.cntd.ru/document/902227557), սակայն մի շարք ապրանքների նկատմամբ  պետական գրանցման պահանջը մնացել է անփոփոխ:  ՀՀ կառավարության 2014 թվականի հոկտեմբերի 30-ի թիվ 1229-Ն որոշման պահանջները  Եվրասիական տնտեսական միության օրենսդրությանը  համապատասխանեցնելու նպատակով անհրաժեշտություն է առաջացել օրենքի ուժով սահմանել սանիտարահամաճարակային վերահսկողության ենթակա ապրանքների գրանցման համար պետական լիազոր մարմին, քանի որ մինչ այժմ ՀՀ-ում սահմանված չէ այն պետական լիազոր մարմինը, որը պետք է իրականացնի վերը նշված գործառույթը:</w:t>
      </w:r>
    </w:p>
    <w:p w:rsidR="00674D74" w:rsidRDefault="00674D74" w:rsidP="00674D74">
      <w:pPr>
        <w:spacing w:line="360" w:lineRule="auto"/>
        <w:ind w:firstLine="375"/>
        <w:jc w:val="both"/>
        <w:rPr>
          <w:rFonts w:ascii="GHEA Grapalat" w:hAnsi="GHEA Grapalat" w:cs="Courier New"/>
          <w:b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>
        <w:rPr>
          <w:rFonts w:ascii="GHEA Grapalat" w:hAnsi="GHEA Grapalat" w:cs="Courier New"/>
          <w:b/>
          <w:lang w:val="hy-AM"/>
        </w:rPr>
        <w:t>Առաջարկվող կագավորումների բնույթը</w:t>
      </w:r>
    </w:p>
    <w:p w:rsidR="00674D74" w:rsidRDefault="00674D74" w:rsidP="00674D74">
      <w:pPr>
        <w:spacing w:line="360" w:lineRule="auto"/>
        <w:ind w:firstLine="375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 w:cs="Sylfaen"/>
          <w:lang w:val="hy-AM"/>
        </w:rPr>
        <w:t xml:space="preserve">Նախագծի ընդունմամբ բացի սննդամթերքից, </w:t>
      </w:r>
      <w:r>
        <w:rPr>
          <w:rFonts w:ascii="GHEA Grapalat" w:hAnsi="GHEA Grapalat" w:cs="Arial Unicode"/>
          <w:color w:val="000000"/>
          <w:lang w:val="hy-AM"/>
        </w:rPr>
        <w:t xml:space="preserve"> սննդամթերքի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 Unicode"/>
          <w:color w:val="000000"/>
          <w:lang w:val="hy-AM"/>
        </w:rPr>
        <w:t>հետ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 Unicode"/>
          <w:color w:val="000000"/>
          <w:lang w:val="hy-AM"/>
        </w:rPr>
        <w:t>անմիջական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 Unicode"/>
          <w:color w:val="000000"/>
          <w:lang w:val="hy-AM"/>
        </w:rPr>
        <w:t>շփման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 Unicode"/>
          <w:color w:val="000000"/>
          <w:lang w:val="hy-AM"/>
        </w:rPr>
        <w:t>մեջ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 Unicode"/>
          <w:color w:val="000000"/>
          <w:lang w:val="hy-AM"/>
        </w:rPr>
        <w:t>գտնվող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 Unicode"/>
          <w:color w:val="000000"/>
          <w:lang w:val="hy-AM"/>
        </w:rPr>
        <w:t>նյութերի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ց կսահմանվեն նաև առողջապահության բնագավառում սանիտարահամաճարակային հսկողության (վերահսկողության) ենթակա ապրանքներ, այդ թվում՝ բժշկական օգնություն և սպասարկում իրականացնող կազմակերպություններում կիրառվող ախտահանիչ նյութեր և կսահմանվի դրանց</w:t>
      </w:r>
      <w:r>
        <w:rPr>
          <w:rFonts w:ascii="GHEA Grapalat" w:eastAsia="Calibri" w:hAnsi="GHEA Grapalat"/>
          <w:lang w:val="hy-AM" w:eastAsia="en-US"/>
        </w:rPr>
        <w:t xml:space="preserve"> նկատմամբ պետական գրանցում  իրականացնող լիազոր մարմինը:</w:t>
      </w:r>
    </w:p>
    <w:p w:rsidR="00674D74" w:rsidRDefault="00674D74" w:rsidP="00674D74">
      <w:pPr>
        <w:spacing w:line="360" w:lineRule="auto"/>
        <w:ind w:firstLine="375"/>
        <w:jc w:val="both"/>
        <w:rPr>
          <w:rFonts w:ascii="GHEA Grapalat" w:hAnsi="GHEA Grapalat" w:cs="Courier New"/>
          <w:b/>
          <w:lang w:val="hy-AM"/>
        </w:rPr>
      </w:pPr>
      <w:r>
        <w:rPr>
          <w:rFonts w:ascii="GHEA Grapalat" w:hAnsi="GHEA Grapalat"/>
          <w:lang w:val="hy-AM"/>
        </w:rPr>
        <w:t xml:space="preserve">3. </w:t>
      </w:r>
      <w:r>
        <w:rPr>
          <w:rFonts w:ascii="GHEA Grapalat" w:hAnsi="GHEA Grapalat" w:cs="Courier New"/>
          <w:b/>
          <w:lang w:val="hy-AM"/>
        </w:rPr>
        <w:t>Նախագծի մշակման գործընթացում ներգրավված ինստիտուտները և անձինք</w:t>
      </w:r>
    </w:p>
    <w:p w:rsidR="00674D74" w:rsidRDefault="00674D74" w:rsidP="00674D74">
      <w:pPr>
        <w:pStyle w:val="ListParagraph"/>
        <w:shd w:val="clear" w:color="auto" w:fill="FFFFFF"/>
        <w:spacing w:line="360" w:lineRule="auto"/>
        <w:ind w:left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Նախագիծը մշակվել է Առողջապահության նախարարության «Հիվանդությունների վերահսկման և կանխարգելման ազգային կենտրոն» ՊՈԱԿ-ի և նախարարության աշխատակիցների կողմից:</w:t>
      </w:r>
    </w:p>
    <w:p w:rsidR="00674D74" w:rsidRDefault="00674D74" w:rsidP="00674D74">
      <w:pPr>
        <w:pStyle w:val="ListParagraph"/>
        <w:shd w:val="clear" w:color="auto" w:fill="FFFFFF"/>
        <w:spacing w:line="360" w:lineRule="auto"/>
        <w:ind w:left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4. </w:t>
      </w:r>
      <w:r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74D74" w:rsidRDefault="00674D74" w:rsidP="00674D74">
      <w:pPr>
        <w:pStyle w:val="ListParagraph"/>
        <w:shd w:val="clear" w:color="auto" w:fill="FFFFFF"/>
        <w:spacing w:line="360" w:lineRule="auto"/>
        <w:ind w:left="0"/>
        <w:rPr>
          <w:rFonts w:ascii="GHEA Grapalat" w:hAnsi="GHEA Grapalat" w:cs="Sylfaen"/>
          <w:b/>
          <w:sz w:val="22"/>
          <w:szCs w:val="22"/>
          <w:lang w:val="et-EE"/>
        </w:rPr>
      </w:pPr>
      <w:r>
        <w:rPr>
          <w:rFonts w:ascii="GHEA Grapalat" w:hAnsi="GHEA Grapalat"/>
          <w:sz w:val="24"/>
          <w:szCs w:val="24"/>
          <w:lang w:val="hy-AM"/>
        </w:rPr>
        <w:t>Իրավական ակտի ընդունման արդյունքում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կկանոնակարգվի առողջապահության բնագավառում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սանիտարահամաճարակային հսկողության (վերահսկողության) ենթակա մի շարք ապրանքների պետական գրանցման և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դրանց նկատմամբ </w:t>
      </w:r>
      <w:r>
        <w:rPr>
          <w:rFonts w:ascii="GHEA Grapalat" w:hAnsi="GHEA Grapalat"/>
          <w:sz w:val="24"/>
          <w:szCs w:val="24"/>
          <w:lang w:val="hy-AM"/>
        </w:rPr>
        <w:t>պետական վերահսկողության հետ կապված հարաբերությունները:</w:t>
      </w:r>
    </w:p>
    <w:p w:rsidR="00674D74" w:rsidRDefault="00674D74" w:rsidP="00674D74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</w:p>
    <w:p w:rsidR="00674D74" w:rsidRDefault="00674D74" w:rsidP="00674D74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  <w:r>
        <w:rPr>
          <w:rFonts w:ascii="GHEA Grapalat" w:eastAsia="Calibri" w:hAnsi="GHEA Grapalat" w:cs="Sylfaen"/>
          <w:b/>
          <w:lang w:val="hy-AM" w:eastAsia="en-US"/>
        </w:rPr>
        <w:t>ՏԵՂԵԿԱՆՔ</w:t>
      </w:r>
    </w:p>
    <w:p w:rsidR="00674D74" w:rsidRDefault="00674D74" w:rsidP="00674D74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bCs/>
          <w:color w:val="000000"/>
          <w:lang w:val="hy-AM"/>
        </w:rPr>
        <w:t>«ՀԱՅԱՍՏԱՆԻ ՀԱՆՐԱՊԵՏՈՒԹՅԱՆ ԲՆԱԿՉՈՒԹՅԱՆ ՍԱՆԻՏԱՐԱՀԱՄԱՃԱՐԱԿԱՅԻՆ ԱՆՎՏԱՆԳՈՒԹՅԱՆ ԱՊԱՀՈՎՄԱՆ ՄԱՍԻՆ» ՀԱՅԱՍՏԱՆԻ ՀԱՆՐԱՊԵՏՈՒԹՅԱՆ ՕՐԵՆՔՈՒՄ ԼՐԱՑՈՒՄ ԿԱՏԱՐԵԼՈՒ ՄԱՍԻՆ»</w:t>
      </w:r>
      <w:r w:rsidR="00F81CA7" w:rsidRPr="00F81CA7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eastAsia="Calibri" w:hAnsi="GHEA Grapalat"/>
          <w:b/>
          <w:lang w:val="hy-AM" w:eastAsia="en-US"/>
        </w:rPr>
        <w:t>ՕՐԵՆՔԻ ՆԱԽԱԳԾԻ ԸՆԴՈՒՆՄԱՆ Կ</w:t>
      </w:r>
      <w:r>
        <w:rPr>
          <w:rFonts w:ascii="GHEA Grapalat" w:eastAsia="Calibri" w:hAnsi="GHEA Grapalat" w:cs="Sylfaen"/>
          <w:b/>
          <w:bCs/>
          <w:lang w:val="hy-AM" w:eastAsia="en-US"/>
        </w:rPr>
        <w:t>ԱՊԱԿՑՈՒԹՅԱՄԲ</w:t>
      </w:r>
      <w:r>
        <w:rPr>
          <w:rFonts w:ascii="GHEA Grapalat" w:hAnsi="GHEA Grapalat" w:cs="Sylfaen"/>
          <w:b/>
          <w:lang w:val="af-ZA"/>
        </w:rPr>
        <w:t xml:space="preserve"> ԸՆԴՈՒՆՎԵԼԻՔ ԱՅԼ ԻՐԱՎԱԿԱՆ ԱԿՏԵՐԻ ԿԱՄ ԴՐԱՆՑ ԸՆԴՈՒՆՄԱՆ ԱՆՀՐԱԺԵՇՏՈՒԹՅԱՆ ԲԱՑԱԿԱՅՈՒԹՅԱՆ ՄԱՍԻՆ</w:t>
      </w:r>
    </w:p>
    <w:p w:rsidR="00674D74" w:rsidRDefault="00674D74" w:rsidP="00674D74">
      <w:pPr>
        <w:spacing w:line="360" w:lineRule="auto"/>
        <w:jc w:val="both"/>
        <w:rPr>
          <w:rFonts w:ascii="GHEA Grapalat" w:eastAsia="Calibri" w:hAnsi="GHEA Grapalat"/>
          <w:b/>
          <w:lang w:val="af-ZA" w:eastAsia="en-US"/>
        </w:rPr>
      </w:pPr>
    </w:p>
    <w:p w:rsidR="00674D74" w:rsidRDefault="00674D74" w:rsidP="00674D74">
      <w:pPr>
        <w:shd w:val="clear" w:color="auto" w:fill="FFFFFF"/>
        <w:spacing w:line="360" w:lineRule="auto"/>
        <w:ind w:firstLine="375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lang w:val="et-EE" w:eastAsia="en-US"/>
        </w:rPr>
        <w:t xml:space="preserve">   </w:t>
      </w:r>
      <w:r>
        <w:rPr>
          <w:rFonts w:ascii="GHEA Grapalat" w:hAnsi="GHEA Grapalat"/>
          <w:lang w:val="et-EE"/>
        </w:rPr>
        <w:t xml:space="preserve"> Օրենքի </w:t>
      </w:r>
      <w:r>
        <w:rPr>
          <w:rFonts w:ascii="GHEA Grapalat" w:hAnsi="GHEA Grapalat" w:cs="Sylfaen"/>
          <w:lang w:val="et-EE"/>
        </w:rPr>
        <w:t>նախագծի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 w:cs="Sylfaen"/>
          <w:lang w:val="et-EE"/>
        </w:rPr>
        <w:t>ընդունման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 w:cs="Sylfaen"/>
          <w:lang w:val="et-EE"/>
        </w:rPr>
        <w:t>կապակցությամբ անհրաժեշտություն կառաջանա լրացում կատարել սանիտարահամաճարակային հսկողության և պետական գրանցման ենթակա ապրանքների ցանկերը սահմանող իրավական ակտում:</w:t>
      </w:r>
    </w:p>
    <w:p w:rsidR="00674D74" w:rsidRDefault="00674D74" w:rsidP="00674D74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674D74" w:rsidRDefault="00674D74" w:rsidP="00674D74">
      <w:pPr>
        <w:spacing w:line="360" w:lineRule="auto"/>
        <w:jc w:val="center"/>
        <w:rPr>
          <w:rFonts w:ascii="GHEA Grapalat" w:eastAsia="Calibri" w:hAnsi="GHEA Grapalat" w:cs="Sylfaen"/>
          <w:b/>
          <w:lang w:val="hy-AM" w:eastAsia="en-US"/>
        </w:rPr>
      </w:pPr>
      <w:r>
        <w:rPr>
          <w:rFonts w:ascii="GHEA Grapalat" w:eastAsia="Calibri" w:hAnsi="GHEA Grapalat" w:cs="Sylfaen"/>
          <w:b/>
          <w:lang w:val="et-EE" w:eastAsia="en-US"/>
        </w:rPr>
        <w:t>ՏԵՂԵԿԱՆՔ</w:t>
      </w:r>
    </w:p>
    <w:p w:rsidR="00674D74" w:rsidRDefault="00674D74" w:rsidP="00F81CA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lang w:val="et-EE"/>
        </w:rPr>
      </w:pPr>
      <w:r>
        <w:rPr>
          <w:rFonts w:ascii="GHEA Grapalat" w:hAnsi="GHEA Grapalat"/>
          <w:b/>
          <w:bCs/>
          <w:color w:val="000000"/>
          <w:lang w:val="et-EE"/>
        </w:rPr>
        <w:t>«</w:t>
      </w:r>
      <w:r>
        <w:rPr>
          <w:rFonts w:ascii="GHEA Grapalat" w:hAnsi="GHEA Grapalat"/>
          <w:b/>
          <w:bCs/>
          <w:color w:val="000000"/>
          <w:lang w:val="hy-AM"/>
        </w:rPr>
        <w:t>ՀԱՅԱՍՏԱՆԻ</w:t>
      </w:r>
      <w:r>
        <w:rPr>
          <w:rFonts w:ascii="GHEA Grapalat" w:hAnsi="GHEA Grapalat"/>
          <w:b/>
          <w:bCs/>
          <w:color w:val="000000"/>
          <w:lang w:val="et-EE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ՀԱՆՐԱՊԵՏՈՒԹՅԱՆ</w:t>
      </w:r>
      <w:r>
        <w:rPr>
          <w:rFonts w:ascii="GHEA Grapalat" w:hAnsi="GHEA Grapalat"/>
          <w:b/>
          <w:bCs/>
          <w:color w:val="000000"/>
          <w:lang w:val="et-EE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ԲՆԱԿՉՈՒԹՅԱՆ</w:t>
      </w:r>
      <w:r>
        <w:rPr>
          <w:rFonts w:ascii="GHEA Grapalat" w:hAnsi="GHEA Grapalat"/>
          <w:b/>
          <w:bCs/>
          <w:color w:val="000000"/>
          <w:lang w:val="et-EE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ՍԱՆԻՏԱՐԱՀԱՄԱՃԱՐԱԿԱՅԻՆ</w:t>
      </w:r>
      <w:r>
        <w:rPr>
          <w:rFonts w:ascii="GHEA Grapalat" w:hAnsi="GHEA Grapalat"/>
          <w:b/>
          <w:bCs/>
          <w:color w:val="000000"/>
          <w:lang w:val="et-EE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ԱՆՎՏԱՆԳՈՒԹՅԱՆ</w:t>
      </w:r>
      <w:r>
        <w:rPr>
          <w:rFonts w:ascii="GHEA Grapalat" w:hAnsi="GHEA Grapalat"/>
          <w:b/>
          <w:bCs/>
          <w:color w:val="000000"/>
          <w:lang w:val="et-EE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ԱՊԱՀՈՎՄԱՆ</w:t>
      </w:r>
      <w:r>
        <w:rPr>
          <w:rFonts w:ascii="GHEA Grapalat" w:hAnsi="GHEA Grapalat"/>
          <w:b/>
          <w:bCs/>
          <w:color w:val="000000"/>
          <w:lang w:val="et-EE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ՄԱՍԻՆ</w:t>
      </w:r>
      <w:r>
        <w:rPr>
          <w:rFonts w:ascii="GHEA Grapalat" w:hAnsi="GHEA Grapalat"/>
          <w:b/>
          <w:bCs/>
          <w:color w:val="000000"/>
          <w:lang w:val="et-EE"/>
        </w:rPr>
        <w:t xml:space="preserve">» </w:t>
      </w:r>
      <w:r>
        <w:rPr>
          <w:rFonts w:ascii="GHEA Grapalat" w:hAnsi="GHEA Grapalat"/>
          <w:b/>
          <w:bCs/>
          <w:color w:val="000000"/>
          <w:lang w:val="hy-AM"/>
        </w:rPr>
        <w:t>ՀԱՅԱՍՏԱՆԻ</w:t>
      </w:r>
      <w:r>
        <w:rPr>
          <w:rFonts w:ascii="GHEA Grapalat" w:hAnsi="GHEA Grapalat"/>
          <w:b/>
          <w:bCs/>
          <w:color w:val="000000"/>
          <w:lang w:val="et-EE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ՀԱՆՐԱՊԵՏՈՒԹՅԱՆ</w:t>
      </w:r>
      <w:r>
        <w:rPr>
          <w:rFonts w:ascii="GHEA Grapalat" w:hAnsi="GHEA Grapalat"/>
          <w:b/>
          <w:bCs/>
          <w:color w:val="000000"/>
          <w:lang w:val="et-EE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ՕՐԵՆՔՈՒՄ</w:t>
      </w:r>
      <w:r>
        <w:rPr>
          <w:rFonts w:ascii="GHEA Grapalat" w:hAnsi="GHEA Grapalat"/>
          <w:b/>
          <w:bCs/>
          <w:color w:val="000000"/>
          <w:lang w:val="et-EE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ԼՐԱՑՈՒՄ</w:t>
      </w:r>
      <w:r>
        <w:rPr>
          <w:rFonts w:ascii="GHEA Grapalat" w:hAnsi="GHEA Grapalat"/>
          <w:b/>
          <w:bCs/>
          <w:color w:val="000000"/>
          <w:lang w:val="et-EE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ԿԱՏԱՐԵԼՈՒ</w:t>
      </w:r>
      <w:r>
        <w:rPr>
          <w:rFonts w:ascii="GHEA Grapalat" w:hAnsi="GHEA Grapalat"/>
          <w:b/>
          <w:bCs/>
          <w:color w:val="000000"/>
          <w:lang w:val="et-EE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ՄԱՍԻՆ</w:t>
      </w:r>
      <w:r w:rsidR="00F81CA7">
        <w:rPr>
          <w:rFonts w:ascii="GHEA Grapalat" w:hAnsi="GHEA Grapalat"/>
          <w:b/>
          <w:bCs/>
          <w:color w:val="000000"/>
          <w:lang w:val="hy-AM"/>
        </w:rPr>
        <w:t>»</w:t>
      </w:r>
      <w:r w:rsidR="00F81CA7" w:rsidRPr="00F81CA7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81CA7">
        <w:rPr>
          <w:rFonts w:ascii="GHEA Grapalat" w:eastAsia="Calibri" w:hAnsi="GHEA Grapalat"/>
          <w:b/>
          <w:lang w:val="hy-AM" w:eastAsia="en-US"/>
        </w:rPr>
        <w:t>ՕՐԵՆՔԻ</w:t>
      </w:r>
      <w:r>
        <w:rPr>
          <w:rFonts w:ascii="GHEA Grapalat" w:eastAsia="Calibri" w:hAnsi="GHEA Grapalat"/>
          <w:b/>
          <w:lang w:val="et-EE" w:eastAsia="en-US"/>
        </w:rPr>
        <w:t xml:space="preserve"> </w:t>
      </w:r>
      <w:r>
        <w:rPr>
          <w:rFonts w:ascii="GHEA Grapalat" w:eastAsia="Calibri" w:hAnsi="GHEA Grapalat"/>
          <w:b/>
          <w:lang w:val="hy-AM" w:eastAsia="en-US"/>
        </w:rPr>
        <w:t>ՆԱԽԱԳԾԻ</w:t>
      </w:r>
      <w:r>
        <w:rPr>
          <w:rFonts w:ascii="GHEA Grapalat" w:eastAsia="Calibri" w:hAnsi="GHEA Grapalat"/>
          <w:b/>
          <w:lang w:val="et-EE" w:eastAsia="en-US"/>
        </w:rPr>
        <w:t xml:space="preserve"> </w:t>
      </w:r>
      <w:r>
        <w:rPr>
          <w:rFonts w:ascii="GHEA Grapalat" w:eastAsia="Calibri" w:hAnsi="GHEA Grapalat"/>
          <w:b/>
          <w:lang w:val="hy-AM" w:eastAsia="en-US"/>
        </w:rPr>
        <w:t>ԸՆԴՈՒՆՄԱՆ ԸՆԴՈՒՆՄԱՆ</w:t>
      </w:r>
      <w:r>
        <w:rPr>
          <w:rFonts w:ascii="GHEA Grapalat" w:eastAsia="Calibri" w:hAnsi="GHEA Grapalat"/>
          <w:b/>
          <w:lang w:val="af-ZA" w:eastAsia="en-US"/>
        </w:rPr>
        <w:t xml:space="preserve"> </w:t>
      </w:r>
      <w:r>
        <w:rPr>
          <w:rFonts w:ascii="GHEA Grapalat" w:eastAsia="Calibri" w:hAnsi="GHEA Grapalat"/>
          <w:b/>
          <w:lang w:val="hy-AM" w:eastAsia="en-US"/>
        </w:rPr>
        <w:t>Կ</w:t>
      </w:r>
      <w:r>
        <w:rPr>
          <w:rFonts w:ascii="GHEA Grapalat" w:eastAsia="Calibri" w:hAnsi="GHEA Grapalat" w:cs="Sylfaen"/>
          <w:b/>
          <w:bCs/>
          <w:lang w:val="hy-AM" w:eastAsia="en-US"/>
        </w:rPr>
        <w:t>ԱՊԱԿՑՈՒԹՅԱՄԲ</w:t>
      </w:r>
      <w:r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>
        <w:rPr>
          <w:rFonts w:ascii="GHEA Grapalat" w:eastAsia="Calibri" w:hAnsi="GHEA Grapalat" w:cs="Sylfaen"/>
          <w:b/>
          <w:bCs/>
          <w:lang w:val="cs-CZ" w:eastAsia="en-US"/>
        </w:rPr>
        <w:t>ՊԵՏԱԿԱՆ</w:t>
      </w:r>
      <w:r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>
        <w:rPr>
          <w:rFonts w:ascii="GHEA Grapalat" w:eastAsia="Calibri" w:hAnsi="GHEA Grapalat" w:cs="Sylfaen"/>
          <w:b/>
          <w:bCs/>
          <w:lang w:val="cs-CZ" w:eastAsia="en-US"/>
        </w:rPr>
        <w:t>ԲՅՈՒՋԵՈՒՄ</w:t>
      </w:r>
      <w:r>
        <w:rPr>
          <w:rFonts w:ascii="GHEA Grapalat" w:eastAsia="Calibri" w:hAnsi="GHEA Grapalat"/>
          <w:b/>
          <w:bCs/>
          <w:lang w:val="cs-CZ" w:eastAsia="en-US"/>
        </w:rPr>
        <w:t xml:space="preserve"> </w:t>
      </w:r>
      <w:r>
        <w:rPr>
          <w:rFonts w:ascii="GHEA Grapalat" w:hAnsi="GHEA Grapalat" w:cs="Sylfaen"/>
          <w:b/>
          <w:lang w:val="af-ZA"/>
        </w:rPr>
        <w:t>ՊԵՏԱԿԱՆ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ԲՅՈՒՋԵՈՒՄ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ԿԱՄ</w:t>
      </w:r>
      <w:r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ԵՎ ԵԿԱՄՈՒՏՆԵՐԻ ԷԱԿԱՆ ԱՎԵԼԱՑՈՒՄՆԵՐԻ ԿԱՄ ՆՎԱԶԵՑՈՒՄՆԵՐԻ ՄԱՍԻՆ</w:t>
      </w:r>
      <w:r>
        <w:rPr>
          <w:rFonts w:ascii="GHEA Grapalat" w:hAnsi="GHEA Grapalat"/>
          <w:lang w:val="et-EE"/>
        </w:rPr>
        <w:t xml:space="preserve">    </w:t>
      </w:r>
    </w:p>
    <w:p w:rsidR="00674D74" w:rsidRDefault="00674D74" w:rsidP="00674D74">
      <w:pPr>
        <w:spacing w:line="360" w:lineRule="auto"/>
        <w:jc w:val="center"/>
        <w:rPr>
          <w:rFonts w:ascii="GHEA Grapalat" w:hAnsi="GHEA Grapalat"/>
          <w:lang w:val="hy-AM"/>
        </w:rPr>
      </w:pPr>
      <w:bookmarkStart w:id="0" w:name="_GoBack"/>
      <w:bookmarkEnd w:id="0"/>
    </w:p>
    <w:p w:rsidR="00674D74" w:rsidRDefault="00674D74" w:rsidP="00674D74">
      <w:pPr>
        <w:spacing w:line="360" w:lineRule="auto"/>
        <w:jc w:val="both"/>
        <w:rPr>
          <w:rFonts w:ascii="GHEA Grapalat" w:hAnsi="GHEA Grapalat"/>
          <w:color w:val="FF0000"/>
          <w:lang w:val="et-EE"/>
        </w:rPr>
      </w:pPr>
      <w:r>
        <w:rPr>
          <w:rFonts w:ascii="GHEA Grapalat" w:hAnsi="GHEA Grapalat"/>
          <w:lang w:val="et-EE"/>
        </w:rPr>
        <w:t xml:space="preserve">Օրենքի </w:t>
      </w:r>
      <w:r>
        <w:rPr>
          <w:rFonts w:ascii="GHEA Grapalat" w:hAnsi="GHEA Grapalat" w:cs="Sylfaen"/>
          <w:lang w:val="et-EE"/>
        </w:rPr>
        <w:t>նախագծի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 w:cs="Sylfaen"/>
          <w:lang w:val="af-ZA"/>
        </w:rPr>
        <w:t>ընդունման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կապակցությամբ Հայաստանի Հանրապետության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պետական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բյուջեում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կամ</w:t>
      </w:r>
      <w:r>
        <w:rPr>
          <w:rFonts w:ascii="GHEA Grapalat" w:hAnsi="GHEA Grapalat" w:cs="Times Armenian"/>
          <w:lang w:val="af-ZA"/>
        </w:rPr>
        <w:t xml:space="preserve"> տեղական ինքնակառավարման մարմինների բյուջեներում</w:t>
      </w:r>
      <w:r>
        <w:rPr>
          <w:rFonts w:ascii="GHEA Grapalat" w:hAnsi="GHEA Grapalat" w:cs="Times Armenian"/>
          <w:lang w:val="hy-AM"/>
        </w:rPr>
        <w:t xml:space="preserve"> փոփոխություններ չեն սպասվում</w:t>
      </w:r>
      <w:r>
        <w:rPr>
          <w:rFonts w:ascii="GHEA Grapalat" w:hAnsi="GHEA Grapalat" w:cs="Times Armenian"/>
          <w:lang w:val="af-ZA"/>
        </w:rPr>
        <w:t>:</w:t>
      </w:r>
    </w:p>
    <w:p w:rsidR="00674D74" w:rsidRDefault="00674D74" w:rsidP="00674D74">
      <w:pPr>
        <w:spacing w:line="360" w:lineRule="auto"/>
        <w:rPr>
          <w:rFonts w:ascii="GHEA Grapalat" w:hAnsi="GHEA Grapalat" w:cs="Sylfaen"/>
          <w:b/>
          <w:bCs/>
          <w:i/>
          <w:color w:val="FF0000"/>
          <w:u w:val="single"/>
          <w:lang w:val="et-EE" w:eastAsia="en-US"/>
        </w:rPr>
      </w:pPr>
    </w:p>
    <w:p w:rsidR="00674D74" w:rsidRDefault="00674D74" w:rsidP="00674D74">
      <w:pPr>
        <w:spacing w:line="360" w:lineRule="auto"/>
        <w:jc w:val="both"/>
        <w:rPr>
          <w:rFonts w:ascii="GHEA Grapalat" w:eastAsia="Calibri" w:hAnsi="GHEA Grapalat"/>
          <w:b/>
          <w:lang w:val="hy-AM" w:eastAsia="en-US"/>
        </w:rPr>
      </w:pPr>
    </w:p>
    <w:p w:rsidR="00421CBC" w:rsidRPr="00674D74" w:rsidRDefault="00421CBC" w:rsidP="00F60C2E">
      <w:pPr>
        <w:rPr>
          <w:lang w:val="hy-AM"/>
        </w:rPr>
      </w:pPr>
    </w:p>
    <w:sectPr w:rsidR="00421CBC" w:rsidRPr="00674D74" w:rsidSect="00F81CA7">
      <w:pgSz w:w="11906" w:h="16838" w:code="9"/>
      <w:pgMar w:top="851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349"/>
    <w:multiLevelType w:val="hybridMultilevel"/>
    <w:tmpl w:val="CFD00340"/>
    <w:lvl w:ilvl="0" w:tplc="DABAC2D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02B94"/>
    <w:multiLevelType w:val="hybridMultilevel"/>
    <w:tmpl w:val="08062EE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E54FD5"/>
    <w:multiLevelType w:val="hybridMultilevel"/>
    <w:tmpl w:val="CE68F3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908549E">
      <w:start w:val="1"/>
      <w:numFmt w:val="decimal"/>
      <w:lvlText w:val="%2)"/>
      <w:lvlJc w:val="left"/>
      <w:pPr>
        <w:ind w:left="1440" w:hanging="360"/>
      </w:pPr>
      <w:rPr>
        <w:rFonts w:cs="Times LatArm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582475"/>
    <w:multiLevelType w:val="hybridMultilevel"/>
    <w:tmpl w:val="1F74FB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4B6A7C"/>
    <w:multiLevelType w:val="hybridMultilevel"/>
    <w:tmpl w:val="B186F1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1C0816"/>
    <w:multiLevelType w:val="hybridMultilevel"/>
    <w:tmpl w:val="EB44102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614522"/>
    <w:multiLevelType w:val="hybridMultilevel"/>
    <w:tmpl w:val="FE580810"/>
    <w:lvl w:ilvl="0" w:tplc="2880325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876ABE"/>
    <w:multiLevelType w:val="hybridMultilevel"/>
    <w:tmpl w:val="735609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1881096"/>
    <w:multiLevelType w:val="hybridMultilevel"/>
    <w:tmpl w:val="1F74FB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A862FF"/>
    <w:multiLevelType w:val="hybridMultilevel"/>
    <w:tmpl w:val="4508947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87C2F69"/>
    <w:multiLevelType w:val="hybridMultilevel"/>
    <w:tmpl w:val="18E0A4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803ABF"/>
    <w:multiLevelType w:val="hybridMultilevel"/>
    <w:tmpl w:val="1F74FB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17E3EDD"/>
    <w:multiLevelType w:val="hybridMultilevel"/>
    <w:tmpl w:val="1F74FB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250E76"/>
    <w:multiLevelType w:val="hybridMultilevel"/>
    <w:tmpl w:val="10CEFBBA"/>
    <w:lvl w:ilvl="0" w:tplc="27A0AC3A">
      <w:start w:val="4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BA141D2A">
      <w:start w:val="1"/>
      <w:numFmt w:val="decimal"/>
      <w:lvlText w:val="%2)"/>
      <w:lvlJc w:val="left"/>
      <w:pPr>
        <w:ind w:left="1647" w:hanging="360"/>
      </w:pPr>
      <w:rPr>
        <w:rFonts w:cs="Sylfae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3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8"/>
  </w:num>
  <w:num w:numId="12">
    <w:abstractNumId w:val="11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2C"/>
    <w:rsid w:val="00092FA3"/>
    <w:rsid w:val="00296A89"/>
    <w:rsid w:val="00312D14"/>
    <w:rsid w:val="003940E7"/>
    <w:rsid w:val="00421CBC"/>
    <w:rsid w:val="00563ADD"/>
    <w:rsid w:val="005916E8"/>
    <w:rsid w:val="00674D74"/>
    <w:rsid w:val="006C2247"/>
    <w:rsid w:val="00983264"/>
    <w:rsid w:val="00A6180F"/>
    <w:rsid w:val="00B1592C"/>
    <w:rsid w:val="00CA1EA9"/>
    <w:rsid w:val="00F60C2E"/>
    <w:rsid w:val="00F81CA7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D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pPr>
      <w:ind w:firstLine="851"/>
      <w:jc w:val="both"/>
    </w:pPr>
    <w:rPr>
      <w:rFonts w:ascii="Tahoma" w:hAnsi="Tahoma" w:cs="Tahoma"/>
      <w:sz w:val="16"/>
      <w:szCs w:val="16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5916E8"/>
    <w:pPr>
      <w:ind w:left="720" w:firstLine="851"/>
      <w:contextualSpacing/>
      <w:jc w:val="both"/>
    </w:pPr>
    <w:rPr>
      <w:rFonts w:ascii="Times Armenian" w:hAnsi="Times Armenian"/>
      <w:sz w:val="28"/>
      <w:szCs w:val="2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5916E8"/>
    <w:rPr>
      <w:rFonts w:ascii="Times Armenian" w:hAnsi="Times Armenian"/>
      <w:sz w:val="28"/>
      <w:szCs w:val="28"/>
    </w:rPr>
  </w:style>
  <w:style w:type="character" w:styleId="Strong">
    <w:name w:val="Strong"/>
    <w:basedOn w:val="DefaultParagraphFont"/>
    <w:uiPriority w:val="22"/>
    <w:qFormat/>
    <w:rsid w:val="00674D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D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pPr>
      <w:ind w:firstLine="851"/>
      <w:jc w:val="both"/>
    </w:pPr>
    <w:rPr>
      <w:rFonts w:ascii="Tahoma" w:hAnsi="Tahoma" w:cs="Tahoma"/>
      <w:sz w:val="16"/>
      <w:szCs w:val="16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5916E8"/>
    <w:pPr>
      <w:ind w:left="720" w:firstLine="851"/>
      <w:contextualSpacing/>
      <w:jc w:val="both"/>
    </w:pPr>
    <w:rPr>
      <w:rFonts w:ascii="Times Armenian" w:hAnsi="Times Armenian"/>
      <w:sz w:val="28"/>
      <w:szCs w:val="2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5916E8"/>
    <w:rPr>
      <w:rFonts w:ascii="Times Armenian" w:hAnsi="Times Armenian"/>
      <w:sz w:val="28"/>
      <w:szCs w:val="28"/>
    </w:rPr>
  </w:style>
  <w:style w:type="character" w:styleId="Strong">
    <w:name w:val="Strong"/>
    <w:basedOn w:val="DefaultParagraphFont"/>
    <w:uiPriority w:val="22"/>
    <w:qFormat/>
    <w:rsid w:val="00674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5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Abrahamyan</dc:creator>
  <cp:keywords/>
  <dc:description/>
  <cp:lastModifiedBy>Karine Abrahamyan</cp:lastModifiedBy>
  <cp:revision>6</cp:revision>
  <cp:lastPrinted>2008-01-25T12:43:00Z</cp:lastPrinted>
  <dcterms:created xsi:type="dcterms:W3CDTF">2019-05-10T11:41:00Z</dcterms:created>
  <dcterms:modified xsi:type="dcterms:W3CDTF">2019-05-10T12:28:00Z</dcterms:modified>
</cp:coreProperties>
</file>