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6614" w:rsidRDefault="00890FFC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ՀԱՅԿ ՏԻԳՐԱՆԻ ՂԱԶԱՐՅԱՆԻՆ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8F7F1F">
        <w:rPr>
          <w:rFonts w:ascii="GHEA Grapalat" w:hAnsi="GHEA Grapalat"/>
          <w:sz w:val="24"/>
          <w:szCs w:val="24"/>
          <w:lang w:val="af-ZA"/>
        </w:rPr>
        <w:t xml:space="preserve"> ԴԱՎԻԹ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ՍԵՐԳՈՅԻ ՄԱՐԻԿՅԱՆԻՆ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ԿԱՐԵՆ ՌԱՖԻԿԻ ՄՈՒՐԱԴՅԱՆԻՆ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95A42">
        <w:rPr>
          <w:rFonts w:ascii="GHEA Grapalat" w:hAnsi="GHEA Grapalat"/>
          <w:sz w:val="24"/>
          <w:szCs w:val="24"/>
          <w:lang w:val="af-ZA"/>
        </w:rPr>
        <w:t>ՏԻԳՐԱՆ ՎԼԱԴԻՄԻՐԻ ԿԱՆԴԻԿՅԱՆԻՆ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ԱՐՍԵՆ ԱԲՐԱՀԱՄԻ ԲԵԳԼԱՐՅԱՆԻՆ</w:t>
      </w:r>
      <w:r w:rsidR="00536614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1DD">
        <w:rPr>
          <w:rFonts w:ascii="GHEA Grapalat" w:hAnsi="GHEA Grapalat"/>
          <w:sz w:val="24"/>
          <w:szCs w:val="24"/>
          <w:lang w:val="af-ZA"/>
        </w:rPr>
        <w:t>Ս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ԱՐԳԻՍ ՎԱՉԱԳԱՆԻ ԱԴԱՄՅԱՆԻՆ </w:t>
      </w:r>
    </w:p>
    <w:p w:rsidR="00115671" w:rsidRDefault="00412A02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BB548F" w:rsidRDefault="00873A99" w:rsidP="00ED43DD">
      <w:pPr>
        <w:spacing w:after="0"/>
        <w:ind w:firstLine="72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օրենքի</w:t>
      </w:r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C6DCB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հոդվածի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ED43DD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43DD">
        <w:rPr>
          <w:rFonts w:ascii="GHEA Grapalat" w:hAnsi="GHEA Grapalat" w:cs="Sylfaen"/>
          <w:sz w:val="24"/>
          <w:szCs w:val="24"/>
        </w:rPr>
        <w:t>մասի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և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Հայաստանի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Հանրապետության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կառավարության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ED43DD" w:rsidRPr="00ED43DD">
        <w:rPr>
          <w:rFonts w:ascii="GHEA Grapalat" w:hAnsi="GHEA Grapalat" w:cs="Sylfaen"/>
          <w:sz w:val="24"/>
          <w:szCs w:val="24"/>
        </w:rPr>
        <w:t>թվականի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փետրվարի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ED43DD" w:rsidRPr="00ED43DD">
        <w:rPr>
          <w:rFonts w:ascii="GHEA Grapalat" w:hAnsi="GHEA Grapalat" w:cs="Sylfaen"/>
          <w:sz w:val="24"/>
          <w:szCs w:val="24"/>
        </w:rPr>
        <w:t>ի</w:t>
      </w:r>
      <w:r w:rsidR="008D0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№ 89-</w:t>
      </w:r>
      <w:r w:rsidR="00ED43DD" w:rsidRPr="00ED43DD">
        <w:rPr>
          <w:rFonts w:ascii="GHEA Grapalat" w:hAnsi="GHEA Grapalat" w:cs="Sylfaen"/>
          <w:sz w:val="24"/>
          <w:szCs w:val="24"/>
        </w:rPr>
        <w:t>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որոշման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հավելվածի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ենթակետի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`</w:t>
      </w:r>
      <w:r w:rsidR="00ED43DD">
        <w:rPr>
          <w:rFonts w:ascii="GHEA Grapalat" w:hAnsi="GHEA Grapalat" w:cs="IRTEK Courier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Հայա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C6DCB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որոշում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է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0A61F5" w:rsidRPr="000A61F5" w:rsidRDefault="000A61F5" w:rsidP="00ED43DD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0A61F5">
        <w:rPr>
          <w:rFonts w:ascii="GHEA Grapalat" w:hAnsi="GHEA Grapalat" w:cs="Sylfaen"/>
          <w:sz w:val="24"/>
          <w:szCs w:val="24"/>
        </w:rPr>
        <w:t>պարտադիր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զինվորական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ծառայությունից</w:t>
      </w:r>
      <w:r w:rsidR="00783DCE"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B548F">
        <w:rPr>
          <w:rFonts w:ascii="GHEA Grapalat" w:hAnsi="GHEA Grapalat" w:cs="Sylfaen"/>
          <w:sz w:val="24"/>
          <w:szCs w:val="24"/>
          <w:lang w:val="fr-FR"/>
        </w:rPr>
        <w:t>ա</w:t>
      </w:r>
      <w:r w:rsidR="00BB548F"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BB548F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D26F27" w:rsidRPr="00D26F27" w:rsidRDefault="000A7A61" w:rsidP="00ED43DD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Հայկ Տիգրանի Ղազարյանին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(ծնված՝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հուլիսի 18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՝ ք. Երևան, </w:t>
      </w:r>
      <w:r w:rsidR="000D71D9" w:rsidRPr="0058250A">
        <w:rPr>
          <w:rFonts w:ascii="GHEA Grapalat" w:hAnsi="GHEA Grapalat" w:cs="Sylfaen"/>
          <w:sz w:val="24"/>
          <w:szCs w:val="24"/>
          <w:lang w:val="af-ZA"/>
        </w:rPr>
        <w:t>Խանջյան 27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>)</w:t>
      </w:r>
      <w:r w:rsidR="00D26F2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7FFB" w:rsidRPr="00D26F27" w:rsidRDefault="00637592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Դավիթ Սերգոյի Մարիկյանին 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մայիսի 8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 w:rsidR="008D7FF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420E4D" w:rsidRPr="00876BBF" w:rsidRDefault="001C42C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Կարեն Ռաֆիկի Մուրադյանին 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 w:rsidR="00420E4D">
        <w:rPr>
          <w:rFonts w:ascii="GHEA Grapalat" w:hAnsi="GHEA Grapalat" w:cs="Sylfaen"/>
          <w:sz w:val="24"/>
          <w:szCs w:val="24"/>
          <w:lang w:val="af-ZA"/>
        </w:rPr>
        <w:t>2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նոյեմբերի 1-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 w:rsidR="00420E4D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50364" w:rsidRDefault="0004767E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Տիգրան Վլադիմիրի Կանդիկյանին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մարտի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11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B50364" w:rsidRDefault="004F17D1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Բեգլարյանին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փետրվարի 18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9D2CB2" w:rsidRPr="0058250A" w:rsidRDefault="005579A5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Սարգիս Վաչագանի Ադամյանին 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մայիսի 23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 w:rsidR="00783D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F681F" w:rsidRDefault="00FF681F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160BDC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5B6247">
        <w:rPr>
          <w:rFonts w:ascii="GHEA Grapalat" w:hAnsi="GHEA Grapalat"/>
          <w:sz w:val="24"/>
          <w:szCs w:val="24"/>
          <w:lang w:val="af-ZA"/>
        </w:rPr>
        <w:t xml:space="preserve">ՀԱՅԿ ՏԻԳՐԱՆԻ ՂԱԶԱՐՅԱՆԻՆ, </w:t>
      </w:r>
      <w:r w:rsidR="00E66EFC">
        <w:rPr>
          <w:rFonts w:ascii="GHEA Grapalat" w:hAnsi="GHEA Grapalat"/>
          <w:sz w:val="24"/>
          <w:szCs w:val="24"/>
          <w:lang w:val="af-ZA"/>
        </w:rPr>
        <w:t xml:space="preserve">ԴԱՎԻԹ </w:t>
      </w:r>
      <w:r w:rsidR="005B6247">
        <w:rPr>
          <w:rFonts w:ascii="GHEA Grapalat" w:hAnsi="GHEA Grapalat"/>
          <w:sz w:val="24"/>
          <w:szCs w:val="24"/>
          <w:lang w:val="af-ZA"/>
        </w:rPr>
        <w:t>ՍԵՐԳՈՅԻ ՄԱՐԻԿՅԱՆԻՆ, ԿԱՐԵՆ ՌԱՖԻԿԻ ՄՈՒՐԱԴՅԱՆԻՆ, ՏԻԳՐԱՆ ՎԼԱԴԻՄԻՐԻ ԿԱՆԴԻԿՅԱՆԻՆ, ԱՐՍԵՆ ԱԲՐԱՀԱՄԻ ԲԵԳԼԱՐՅԱՆԻՆ</w:t>
      </w:r>
      <w:r w:rsidR="00D51062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5B6247"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="005B6247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5B6247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6247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5B6247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5B6247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</w:t>
      </w:r>
      <w:r w:rsidR="001D0CD3">
        <w:rPr>
          <w:rFonts w:ascii="GHEA Grapalat" w:hAnsi="GHEA Grapalat"/>
          <w:sz w:val="24"/>
          <w:szCs w:val="24"/>
          <w:lang w:val="fr-FR"/>
        </w:rPr>
        <w:t xml:space="preserve"> ԸՆԴՈՒՆՄԱՆ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193A9F" w:rsidRDefault="003F677D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Ղազարյանին, </w:t>
      </w:r>
      <w:r>
        <w:rPr>
          <w:rFonts w:ascii="GHEA Grapalat" w:hAnsi="GHEA Grapalat" w:cs="Sylfaen"/>
          <w:sz w:val="24"/>
          <w:szCs w:val="24"/>
          <w:lang w:val="af-ZA"/>
        </w:rPr>
        <w:t>Դավիթ Սերգոյի Մարիկյանին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Կարեն Ռաֆիկի Մուրադյանին,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Տիգրան Վլադիմիրի Կանդիկյանին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Բեգլարյանին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Սարգիս Վաչագանի Ադամյանին </w:t>
      </w:r>
      <w:r w:rsidR="007D093D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7D093D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D093D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7D093D"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E32913"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Ղազարյանին, </w:t>
      </w:r>
      <w:r w:rsidR="00E32913">
        <w:rPr>
          <w:rFonts w:ascii="GHEA Grapalat" w:hAnsi="GHEA Grapalat" w:cs="Sylfaen"/>
          <w:sz w:val="24"/>
          <w:szCs w:val="24"/>
          <w:lang w:val="af-ZA"/>
        </w:rPr>
        <w:t xml:space="preserve">Դավիթ Սերգոյի Մարիկյանին և Սարգիս Վաչագանի Ադամյանին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 w:rsidR="00E32913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E32913">
        <w:rPr>
          <w:rFonts w:ascii="GHEA Grapalat" w:hAnsi="GHEA Grapalat" w:cs="Sylfaen"/>
          <w:sz w:val="24"/>
          <w:szCs w:val="24"/>
          <w:lang w:val="fr-FR"/>
        </w:rPr>
        <w:t>հունվարի 31-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>
        <w:rPr>
          <w:rFonts w:ascii="Courier New" w:hAnsi="Courier New" w:cs="Courier New"/>
          <w:sz w:val="24"/>
          <w:szCs w:val="24"/>
          <w:lang w:val="af-ZA"/>
        </w:rPr>
        <w:t> </w:t>
      </w:r>
      <w:r w:rsidR="00E32913" w:rsidRPr="00E32913">
        <w:rPr>
          <w:rFonts w:ascii="GHEA Grapalat" w:hAnsi="GHEA Grapalat" w:cs="Courier New"/>
          <w:sz w:val="24"/>
          <w:szCs w:val="24"/>
          <w:lang w:val="af-ZA"/>
        </w:rPr>
        <w:t>47</w:t>
      </w:r>
      <w:r w:rsidR="00800E5F" w:rsidRPr="00E32913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6B5CBB">
        <w:rPr>
          <w:rFonts w:ascii="GHEA Grapalat" w:hAnsi="GHEA Grapalat" w:cs="Sylfaen"/>
          <w:sz w:val="24"/>
          <w:szCs w:val="24"/>
          <w:lang w:val="fr-FR"/>
        </w:rPr>
        <w:t>, իսկ</w:t>
      </w:r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2F04">
        <w:rPr>
          <w:rFonts w:ascii="GHEA Grapalat" w:hAnsi="GHEA Grapalat" w:cs="Sylfaen"/>
          <w:sz w:val="24"/>
          <w:szCs w:val="24"/>
          <w:lang w:val="af-ZA"/>
        </w:rPr>
        <w:t>Կարեն Ռաֆիկի Մուրադյանին,</w:t>
      </w:r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2F04">
        <w:rPr>
          <w:rFonts w:ascii="GHEA Grapalat" w:hAnsi="GHEA Grapalat" w:cs="Sylfaen"/>
          <w:sz w:val="24"/>
          <w:szCs w:val="24"/>
          <w:lang w:val="af-ZA"/>
        </w:rPr>
        <w:t>Տիգրան Վլադիմիրի Կանդիկյանին և</w:t>
      </w:r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2F04"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Բեգլարյանին 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</w:t>
      </w:r>
      <w:r w:rsidR="006B5CBB">
        <w:rPr>
          <w:rFonts w:ascii="GHEA Grapalat" w:hAnsi="GHEA Grapalat" w:cs="Sylfaen"/>
          <w:sz w:val="24"/>
          <w:szCs w:val="24"/>
          <w:lang w:val="fr-FR"/>
        </w:rPr>
        <w:t>7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62F04">
        <w:rPr>
          <w:rFonts w:ascii="GHEA Grapalat" w:hAnsi="GHEA Grapalat" w:cs="Sylfaen"/>
          <w:sz w:val="24"/>
          <w:szCs w:val="24"/>
          <w:lang w:val="fr-FR"/>
        </w:rPr>
        <w:t>օգոստոսի 31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6B5CBB" w:rsidRPr="006B5CBB">
        <w:rPr>
          <w:rFonts w:ascii="GHEA Grapalat" w:hAnsi="GHEA Grapalat" w:cs="Sylfaen"/>
          <w:sz w:val="24"/>
          <w:szCs w:val="24"/>
          <w:lang w:val="fr-FR"/>
        </w:rPr>
        <w:t>№ </w:t>
      </w:r>
      <w:r w:rsidR="00162F04">
        <w:rPr>
          <w:rFonts w:ascii="GHEA Grapalat" w:hAnsi="GHEA Grapalat" w:cs="Sylfaen"/>
          <w:sz w:val="24"/>
          <w:szCs w:val="24"/>
          <w:lang w:val="fr-FR"/>
        </w:rPr>
        <w:t>1068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-Ա որոշմամբ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տարկետում է տրվել մինչև 201</w:t>
      </w:r>
      <w:r w:rsidR="00193A9F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93A9F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նրանց 27 տարին լրանում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թվականին</w:t>
      </w:r>
      <w:r w:rsidR="007D093D"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չէ նրան</w:t>
      </w:r>
      <w:r w:rsidR="007D093D">
        <w:rPr>
          <w:rFonts w:ascii="GHEA Grapalat" w:hAnsi="GHEA Grapalat" w:cs="Sylfaen"/>
          <w:sz w:val="24"/>
          <w:szCs w:val="24"/>
          <w:lang w:val="af-ZA"/>
        </w:rPr>
        <w:t>ց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պարտադիր զինվորական ծառայության զորակոչից տարկետում տալ։</w:t>
      </w:r>
    </w:p>
    <w:p w:rsidR="006B08F0" w:rsidRPr="00400AB2" w:rsidRDefault="006B08F0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Ղազարյանին, </w:t>
      </w:r>
      <w:r w:rsidR="00193A9F">
        <w:rPr>
          <w:rFonts w:ascii="GHEA Grapalat" w:hAnsi="GHEA Grapalat" w:cs="Sylfaen"/>
          <w:sz w:val="24"/>
          <w:szCs w:val="24"/>
          <w:lang w:val="af-ZA"/>
        </w:rPr>
        <w:t>Դավիթ Սերգոյի Մարիկյանին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93A9F">
        <w:rPr>
          <w:rFonts w:ascii="GHEA Grapalat" w:hAnsi="GHEA Grapalat" w:cs="Sylfaen"/>
          <w:sz w:val="24"/>
          <w:szCs w:val="24"/>
          <w:lang w:val="af-ZA"/>
        </w:rPr>
        <w:t>Կարեն Ռաֆիկի Մուրադյանին,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3A9F">
        <w:rPr>
          <w:rFonts w:ascii="GHEA Grapalat" w:hAnsi="GHEA Grapalat" w:cs="Sylfaen"/>
          <w:sz w:val="24"/>
          <w:szCs w:val="24"/>
          <w:lang w:val="af-ZA"/>
        </w:rPr>
        <w:t>Տիգրան Վլադիմիրի Կանդիկյանին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93A9F">
        <w:rPr>
          <w:rFonts w:ascii="GHEA Grapalat" w:hAnsi="GHEA Grapalat" w:cs="Sylfaen"/>
          <w:sz w:val="24"/>
          <w:szCs w:val="24"/>
          <w:lang w:val="af-ZA"/>
        </w:rPr>
        <w:t>Արսեն Աբրահամի Բեգլարյանին</w:t>
      </w:r>
      <w:r w:rsidR="00193A9F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193A9F">
        <w:rPr>
          <w:rFonts w:ascii="GHEA Grapalat" w:hAnsi="GHEA Grapalat" w:cs="Sylfaen"/>
          <w:sz w:val="24"/>
          <w:szCs w:val="24"/>
          <w:lang w:val="af-ZA"/>
        </w:rPr>
        <w:t>Սարգիս Վաչագանի Ադամյանին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</w:rPr>
        <w:t>պարտադիր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ծառայությունից։</w:t>
      </w:r>
    </w:p>
    <w:p w:rsidR="00C27412" w:rsidRPr="00400AB2" w:rsidRDefault="00193A9F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Ղազարյանը, </w:t>
      </w:r>
      <w:r>
        <w:rPr>
          <w:rFonts w:ascii="GHEA Grapalat" w:hAnsi="GHEA Grapalat" w:cs="Sylfaen"/>
          <w:sz w:val="24"/>
          <w:szCs w:val="24"/>
          <w:lang w:val="af-ZA"/>
        </w:rPr>
        <w:t>Դավիթ Սերգոյի Մարիկյանը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Կարեն Ռաֆիկի Մուրադյանը,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Տիգրան Վլադիմիրի Կանդիկյանը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Բեգլարյանը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>
        <w:rPr>
          <w:rFonts w:ascii="GHEA Grapalat" w:hAnsi="GHEA Grapalat" w:cs="Sylfaen"/>
          <w:sz w:val="24"/>
          <w:szCs w:val="24"/>
          <w:lang w:val="af-ZA"/>
        </w:rPr>
        <w:t>Սարգիս Վաչագանի Ադամյանը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585D67">
        <w:rPr>
          <w:rFonts w:ascii="GHEA Grapalat" w:hAnsi="GHEA Grapalat" w:cs="Sylfaen"/>
          <w:sz w:val="24"/>
          <w:szCs w:val="24"/>
          <w:lang w:val="fr-FR"/>
        </w:rPr>
        <w:t>ֆուտբո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լի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400AB2">
        <w:rPr>
          <w:rFonts w:ascii="GHEA Grapalat" w:hAnsi="GHEA Grapalat" w:cs="Sylfaen"/>
          <w:sz w:val="24"/>
          <w:szCs w:val="24"/>
        </w:rPr>
        <w:t>աչքի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ընկնում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արդյունավետ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խաղով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սպորտի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երիտասարդության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հարցերի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նախարարությունը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կարևորում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նրա</w:t>
      </w:r>
      <w:r w:rsidR="00C90513">
        <w:rPr>
          <w:rFonts w:ascii="GHEA Grapalat" w:hAnsi="GHEA Grapalat" w:cs="Sylfaen"/>
          <w:sz w:val="24"/>
          <w:szCs w:val="24"/>
        </w:rPr>
        <w:t>նց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մասնակցությունը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GHEA Grapalat"/>
          <w:sz w:val="24"/>
          <w:szCs w:val="24"/>
        </w:rPr>
        <w:t>թիմի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="00C27412" w:rsidRPr="00400AB2">
        <w:rPr>
          <w:rFonts w:ascii="GHEA Grapalat" w:hAnsi="GHEA Grapalat" w:cs="GHEA Grapalat"/>
          <w:sz w:val="24"/>
          <w:szCs w:val="24"/>
        </w:rPr>
        <w:t>։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193A9F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Ղազարյանը, </w:t>
      </w:r>
      <w:r>
        <w:rPr>
          <w:rFonts w:ascii="GHEA Grapalat" w:hAnsi="GHEA Grapalat" w:cs="Sylfaen"/>
          <w:sz w:val="24"/>
          <w:szCs w:val="24"/>
          <w:lang w:val="af-ZA"/>
        </w:rPr>
        <w:t>Դավիթ Սերգոյի Մարիկյանը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Կարեն Ռաֆիկի Մուրադյանը,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Տիգրան Վլադիմիրի Կանդիկյանը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Բեգլարյանը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>
        <w:rPr>
          <w:rFonts w:ascii="GHEA Grapalat" w:hAnsi="GHEA Grapalat" w:cs="Sylfaen"/>
          <w:sz w:val="24"/>
          <w:szCs w:val="24"/>
          <w:lang w:val="af-ZA"/>
        </w:rPr>
        <w:t>Սարգիս Վաչագանի Ադամյանը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 w:rsidR="005D69D6">
        <w:rPr>
          <w:rFonts w:ascii="GHEA Grapalat" w:hAnsi="GHEA Grapalat" w:cs="Sylfaen"/>
          <w:sz w:val="24"/>
          <w:szCs w:val="24"/>
          <w:lang w:val="fr-FR"/>
        </w:rPr>
        <w:t>են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 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2BF6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2BF6" w:rsidRPr="0057684B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D785F" w:rsidRP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ՀԱՅԿ ՏԻԳՐԱՆԻ ՂԱԶԱՐՅԱՆԻՆ, 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ԴԱՎԻԹ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ՍԵՐԳՈՅԻ </w:t>
      </w:r>
      <w:r w:rsidR="00FA319F">
        <w:rPr>
          <w:rFonts w:ascii="GHEA Grapalat" w:hAnsi="GHEA Grapalat"/>
          <w:sz w:val="24"/>
          <w:szCs w:val="24"/>
          <w:lang w:val="af-ZA"/>
        </w:rPr>
        <w:t>ՄԱՐԻԿՅԱՆԻՆ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, </w:t>
      </w:r>
      <w:r w:rsidR="00FA319F">
        <w:rPr>
          <w:rFonts w:ascii="GHEA Grapalat" w:hAnsi="GHEA Grapalat"/>
          <w:sz w:val="24"/>
          <w:szCs w:val="24"/>
          <w:lang w:val="af-ZA"/>
        </w:rPr>
        <w:t>ԿԱՐԵՆ ՌԱՖԻԿԻ ՄՈՒՐԱԴՅԱՆԻՆ,  ՏԻԳՐԱՆ ՎԼԱԴԻՄԻՐԻ ԿԱՆԴԻԿՅԱՆԻՆ, ԱՐՍԵՆ ԱԲՐԱՀԱՄԻ ԲԵԳԼԱՐՅԱՆԻՆ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319F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FA319F" w:rsidRPr="00E63411">
        <w:rPr>
          <w:rFonts w:ascii="GHEA Grapalat" w:hAnsi="GHEA Grapalat"/>
          <w:sz w:val="24"/>
          <w:szCs w:val="24"/>
          <w:lang w:val="af-ZA"/>
        </w:rPr>
        <w:t>»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Pr="006D785F">
        <w:rPr>
          <w:rFonts w:ascii="GHEA Grapalat" w:hAnsi="GHEA Grapalat"/>
          <w:sz w:val="24"/>
          <w:szCs w:val="24"/>
          <w:lang w:val="af-ZA"/>
        </w:rPr>
        <w:t>ԱՅԼ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>ՆՈՐՄԱՏԻՎ ԻՐԱՎԱԿԱՆ ԱԿՏԵՐԻ ԸՆԴՈՒՆՄԱՆ ԵՎ ԳՈՐԾՈՂ ԻՐԱՎԱԿԱՆ ԱԿՏԵՐՈՒՄ ՓՈՓՈԽՈՒԹՅՈՒՆՆԵՐ ԿԱՏԱՐԵԼՈՒ ԱՆՀՐԱԺԵՇՏՈՒԹՅԱՆ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785F" w:rsidRPr="00E63411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B04E18">
        <w:rPr>
          <w:rFonts w:ascii="GHEA Grapalat" w:hAnsi="GHEA Grapalat" w:cs="Sylfaen"/>
          <w:sz w:val="24"/>
          <w:szCs w:val="24"/>
          <w:lang w:val="fr-FR"/>
        </w:rPr>
        <w:t>Հայկ Տիգրանի Ղազարյանին</w:t>
      </w:r>
      <w:r w:rsidR="00754D8E">
        <w:rPr>
          <w:rFonts w:ascii="GHEA Grapalat" w:hAnsi="GHEA Grapalat" w:cs="Sylfaen"/>
          <w:sz w:val="24"/>
          <w:szCs w:val="24"/>
          <w:lang w:val="fr-FR"/>
        </w:rPr>
        <w:t>,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4E18">
        <w:rPr>
          <w:rFonts w:ascii="GHEA Grapalat" w:hAnsi="GHEA Grapalat" w:cs="Sylfaen"/>
          <w:sz w:val="24"/>
          <w:szCs w:val="24"/>
          <w:lang w:val="af-ZA"/>
        </w:rPr>
        <w:t>Դավիթ Սերգոյի Մարիկյանին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04E18">
        <w:rPr>
          <w:rFonts w:ascii="GHEA Grapalat" w:hAnsi="GHEA Grapalat" w:cs="Sylfaen"/>
          <w:sz w:val="24"/>
          <w:szCs w:val="24"/>
          <w:lang w:val="af-ZA"/>
        </w:rPr>
        <w:t>Կարեն Ռաֆիկի Մուրադյանին,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007A">
        <w:rPr>
          <w:rFonts w:ascii="GHEA Grapalat" w:hAnsi="GHEA Grapalat" w:cs="Sylfaen"/>
          <w:sz w:val="24"/>
          <w:szCs w:val="24"/>
          <w:lang w:val="af-ZA"/>
        </w:rPr>
        <w:t>Տիգրան Վլադիմիրի Կանդիկյանին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B00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007A"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Բեգլարյանին </w:t>
      </w:r>
      <w:r w:rsidR="00FB007A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FB007A">
        <w:rPr>
          <w:rFonts w:ascii="GHEA Grapalat" w:hAnsi="GHEA Grapalat" w:cs="Sylfaen"/>
          <w:sz w:val="24"/>
          <w:szCs w:val="24"/>
          <w:lang w:val="af-ZA"/>
        </w:rPr>
        <w:t xml:space="preserve">Սարգիս Վաչագանի Ադամյանին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6D785F">
        <w:rPr>
          <w:rFonts w:ascii="GHEA Grapalat" w:hAnsi="GHEA Grapalat" w:cs="Sylfaen"/>
          <w:sz w:val="24"/>
          <w:szCs w:val="24"/>
        </w:rPr>
        <w:t>մասին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այլ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նորմատիվ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ընդունման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գործող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ակտերում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փոփոխություններ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կատարելու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անհրաժեշտություն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չկա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6D785F" w:rsidRPr="00E63411" w:rsidRDefault="00FA319F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«ՀԱՅԿ ՏԻԳՐԱՆԻ ՂԱԶԱՐՅԱՆԻՆ,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ԴԱՎԻԹ </w:t>
      </w:r>
      <w:r>
        <w:rPr>
          <w:rFonts w:ascii="GHEA Grapalat" w:hAnsi="GHEA Grapalat"/>
          <w:sz w:val="24"/>
          <w:szCs w:val="24"/>
          <w:lang w:val="af-ZA"/>
        </w:rPr>
        <w:t xml:space="preserve"> ՍԵՐԳՈՅԻ ՄԱՐԻԿՅԱՆԻՆ,  ԿԱՐԵՆ ՌԱՖԻԿԻ ՄՈՒՐԱԴՅԱՆԻՆ,  ՏԻԳՐԱՆ ՎԼԱԴԻՄԻՐԻ ԿԱՆԴԻԿՅԱՆԻՆ, ԱՐՍԵՆ ԱԲՐԱՀԱՄԻ ԲԵԳԼԱՐՅԱՆԻՆ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 ԵՎ</w:t>
      </w:r>
      <w:r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85955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ՀԱՅԱՍՏԱՆԻ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="00C85955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 w:rsidR="005C2126" w:rsidRPr="005C2126"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C27412" w:rsidRPr="00E46567" w:rsidRDefault="00C27412" w:rsidP="006D785F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6D785F" w:rsidRDefault="00FB007A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Ղազարյանին, </w:t>
      </w:r>
      <w:r>
        <w:rPr>
          <w:rFonts w:ascii="GHEA Grapalat" w:hAnsi="GHEA Grapalat" w:cs="Sylfaen"/>
          <w:sz w:val="24"/>
          <w:szCs w:val="24"/>
          <w:lang w:val="af-ZA"/>
        </w:rPr>
        <w:t>Դավիթ Սերգոյի Մարիկյանին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Կարեն Ռաֆիկի Մուրադյանին,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Տիգրան Վլադիմիրի Կանդիկյանին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Արսեն Աբրահամի Բեգլարյանին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>
        <w:rPr>
          <w:rFonts w:ascii="GHEA Grapalat" w:hAnsi="GHEA Grapalat" w:cs="Sylfaen"/>
          <w:sz w:val="24"/>
          <w:szCs w:val="24"/>
          <w:lang w:val="af-ZA"/>
        </w:rPr>
        <w:t>Սարգիս Վաչագանի Ադամյանին</w:t>
      </w:r>
      <w:r w:rsidR="00E465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412A02"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="00412A02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412A02" w:rsidRPr="006D785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ընդունմամբ </w:t>
      </w:r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Հայաստանի Հանրապետության պետական բյուջեում ծախսերի ու եկամուտների էական ավելացում կամ նվազեցում չի նախատեսվում:</w:t>
      </w:r>
      <w:bookmarkStart w:id="0" w:name="_GoBack"/>
      <w:bookmarkEnd w:id="0"/>
    </w:p>
    <w:sectPr w:rsidR="006D785F" w:rsidSect="00FB007A">
      <w:pgSz w:w="11906" w:h="16838"/>
      <w:pgMar w:top="907" w:right="851" w:bottom="851" w:left="13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E9"/>
    <w:rsid w:val="000074CC"/>
    <w:rsid w:val="00014CE9"/>
    <w:rsid w:val="00021448"/>
    <w:rsid w:val="0003023C"/>
    <w:rsid w:val="000421FD"/>
    <w:rsid w:val="0004384C"/>
    <w:rsid w:val="000455B7"/>
    <w:rsid w:val="0004767E"/>
    <w:rsid w:val="00086735"/>
    <w:rsid w:val="000A61F5"/>
    <w:rsid w:val="000A7A61"/>
    <w:rsid w:val="000C762B"/>
    <w:rsid w:val="000C76C4"/>
    <w:rsid w:val="000C7E52"/>
    <w:rsid w:val="000D71D9"/>
    <w:rsid w:val="000E4261"/>
    <w:rsid w:val="00103334"/>
    <w:rsid w:val="00115671"/>
    <w:rsid w:val="00116000"/>
    <w:rsid w:val="00132E31"/>
    <w:rsid w:val="00135342"/>
    <w:rsid w:val="00152EB8"/>
    <w:rsid w:val="001543C3"/>
    <w:rsid w:val="00157EE7"/>
    <w:rsid w:val="00160BDC"/>
    <w:rsid w:val="00162F04"/>
    <w:rsid w:val="00163430"/>
    <w:rsid w:val="001866D0"/>
    <w:rsid w:val="001871C9"/>
    <w:rsid w:val="00192888"/>
    <w:rsid w:val="00193A9F"/>
    <w:rsid w:val="00196561"/>
    <w:rsid w:val="001A456D"/>
    <w:rsid w:val="001A5E1A"/>
    <w:rsid w:val="001C3F22"/>
    <w:rsid w:val="001C42C4"/>
    <w:rsid w:val="001D0CD3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A3DC1"/>
    <w:rsid w:val="002B06ED"/>
    <w:rsid w:val="002D144E"/>
    <w:rsid w:val="002D73E2"/>
    <w:rsid w:val="002F60CE"/>
    <w:rsid w:val="0030148E"/>
    <w:rsid w:val="0030206F"/>
    <w:rsid w:val="003149C5"/>
    <w:rsid w:val="00331E61"/>
    <w:rsid w:val="00334718"/>
    <w:rsid w:val="00335650"/>
    <w:rsid w:val="00343D86"/>
    <w:rsid w:val="00346120"/>
    <w:rsid w:val="0035013C"/>
    <w:rsid w:val="00386665"/>
    <w:rsid w:val="00397323"/>
    <w:rsid w:val="00397667"/>
    <w:rsid w:val="003A7C97"/>
    <w:rsid w:val="003B61E1"/>
    <w:rsid w:val="003C1C95"/>
    <w:rsid w:val="003C30B3"/>
    <w:rsid w:val="003D3290"/>
    <w:rsid w:val="003E2B52"/>
    <w:rsid w:val="003E407B"/>
    <w:rsid w:val="003F00B7"/>
    <w:rsid w:val="003F4D1D"/>
    <w:rsid w:val="003F677D"/>
    <w:rsid w:val="003F7C6D"/>
    <w:rsid w:val="00400AB2"/>
    <w:rsid w:val="00407770"/>
    <w:rsid w:val="00412A02"/>
    <w:rsid w:val="00420E4D"/>
    <w:rsid w:val="004226E2"/>
    <w:rsid w:val="00426D38"/>
    <w:rsid w:val="00467C57"/>
    <w:rsid w:val="004830C0"/>
    <w:rsid w:val="004B6DB6"/>
    <w:rsid w:val="004C71DD"/>
    <w:rsid w:val="004D2DAA"/>
    <w:rsid w:val="004D3785"/>
    <w:rsid w:val="004D588A"/>
    <w:rsid w:val="004D7216"/>
    <w:rsid w:val="004E7B60"/>
    <w:rsid w:val="004F17D1"/>
    <w:rsid w:val="004F22CB"/>
    <w:rsid w:val="0051274A"/>
    <w:rsid w:val="00524E9E"/>
    <w:rsid w:val="00536614"/>
    <w:rsid w:val="00541AAE"/>
    <w:rsid w:val="005536BB"/>
    <w:rsid w:val="00554B4D"/>
    <w:rsid w:val="005579A5"/>
    <w:rsid w:val="00567974"/>
    <w:rsid w:val="005701C0"/>
    <w:rsid w:val="0057684B"/>
    <w:rsid w:val="0058250A"/>
    <w:rsid w:val="00585713"/>
    <w:rsid w:val="00585D67"/>
    <w:rsid w:val="005A77DE"/>
    <w:rsid w:val="005B0A36"/>
    <w:rsid w:val="005B6247"/>
    <w:rsid w:val="005C15F2"/>
    <w:rsid w:val="005C2126"/>
    <w:rsid w:val="005C3514"/>
    <w:rsid w:val="005C738E"/>
    <w:rsid w:val="005D4426"/>
    <w:rsid w:val="005D69D6"/>
    <w:rsid w:val="00616894"/>
    <w:rsid w:val="0062018C"/>
    <w:rsid w:val="00631024"/>
    <w:rsid w:val="00637592"/>
    <w:rsid w:val="0064399B"/>
    <w:rsid w:val="00666F9A"/>
    <w:rsid w:val="00673D19"/>
    <w:rsid w:val="00674B77"/>
    <w:rsid w:val="00691F91"/>
    <w:rsid w:val="00695A42"/>
    <w:rsid w:val="00696974"/>
    <w:rsid w:val="006B0298"/>
    <w:rsid w:val="006B08F0"/>
    <w:rsid w:val="006B5CBB"/>
    <w:rsid w:val="006D3F95"/>
    <w:rsid w:val="006D785F"/>
    <w:rsid w:val="006F477F"/>
    <w:rsid w:val="006F75D0"/>
    <w:rsid w:val="00701267"/>
    <w:rsid w:val="00714C9B"/>
    <w:rsid w:val="007205B9"/>
    <w:rsid w:val="00726149"/>
    <w:rsid w:val="00731293"/>
    <w:rsid w:val="0073617C"/>
    <w:rsid w:val="00754D8E"/>
    <w:rsid w:val="0076257D"/>
    <w:rsid w:val="00766417"/>
    <w:rsid w:val="00783DCE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65"/>
    <w:rsid w:val="008632F7"/>
    <w:rsid w:val="00873A99"/>
    <w:rsid w:val="00876BBF"/>
    <w:rsid w:val="008860A7"/>
    <w:rsid w:val="00890FFC"/>
    <w:rsid w:val="00895AC0"/>
    <w:rsid w:val="008A14F9"/>
    <w:rsid w:val="008A466F"/>
    <w:rsid w:val="008A5615"/>
    <w:rsid w:val="008B0D45"/>
    <w:rsid w:val="008B295B"/>
    <w:rsid w:val="008C4E00"/>
    <w:rsid w:val="008D0583"/>
    <w:rsid w:val="008D7FFB"/>
    <w:rsid w:val="008F7F1F"/>
    <w:rsid w:val="00916D7C"/>
    <w:rsid w:val="00917A2D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5ECF"/>
    <w:rsid w:val="00A266D4"/>
    <w:rsid w:val="00A26748"/>
    <w:rsid w:val="00A6779D"/>
    <w:rsid w:val="00A67CE2"/>
    <w:rsid w:val="00A85D2D"/>
    <w:rsid w:val="00AA07A3"/>
    <w:rsid w:val="00AC6DCB"/>
    <w:rsid w:val="00AD5B67"/>
    <w:rsid w:val="00AD7801"/>
    <w:rsid w:val="00AF579C"/>
    <w:rsid w:val="00B04E18"/>
    <w:rsid w:val="00B17C3B"/>
    <w:rsid w:val="00B25489"/>
    <w:rsid w:val="00B35476"/>
    <w:rsid w:val="00B50364"/>
    <w:rsid w:val="00B52B7E"/>
    <w:rsid w:val="00B56563"/>
    <w:rsid w:val="00B855FA"/>
    <w:rsid w:val="00B95152"/>
    <w:rsid w:val="00BA1C14"/>
    <w:rsid w:val="00BB2BB8"/>
    <w:rsid w:val="00BB548F"/>
    <w:rsid w:val="00BD447E"/>
    <w:rsid w:val="00C14B11"/>
    <w:rsid w:val="00C22BF6"/>
    <w:rsid w:val="00C27412"/>
    <w:rsid w:val="00C30949"/>
    <w:rsid w:val="00C33B04"/>
    <w:rsid w:val="00C372C5"/>
    <w:rsid w:val="00C40555"/>
    <w:rsid w:val="00C42D6E"/>
    <w:rsid w:val="00C571B7"/>
    <w:rsid w:val="00C63E5F"/>
    <w:rsid w:val="00C705BA"/>
    <w:rsid w:val="00C76362"/>
    <w:rsid w:val="00C81238"/>
    <w:rsid w:val="00C85955"/>
    <w:rsid w:val="00C85EE2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6175"/>
    <w:rsid w:val="00D26F27"/>
    <w:rsid w:val="00D43447"/>
    <w:rsid w:val="00D51062"/>
    <w:rsid w:val="00D869C7"/>
    <w:rsid w:val="00DB2970"/>
    <w:rsid w:val="00DD2717"/>
    <w:rsid w:val="00E11236"/>
    <w:rsid w:val="00E275C4"/>
    <w:rsid w:val="00E32913"/>
    <w:rsid w:val="00E434E2"/>
    <w:rsid w:val="00E46567"/>
    <w:rsid w:val="00E60A07"/>
    <w:rsid w:val="00E63411"/>
    <w:rsid w:val="00E66EFC"/>
    <w:rsid w:val="00E743B5"/>
    <w:rsid w:val="00E80B24"/>
    <w:rsid w:val="00E842FE"/>
    <w:rsid w:val="00EA0376"/>
    <w:rsid w:val="00EA7043"/>
    <w:rsid w:val="00EA7800"/>
    <w:rsid w:val="00EB060F"/>
    <w:rsid w:val="00EC2E05"/>
    <w:rsid w:val="00EC7203"/>
    <w:rsid w:val="00ED43DD"/>
    <w:rsid w:val="00F028AB"/>
    <w:rsid w:val="00F11830"/>
    <w:rsid w:val="00F17BFF"/>
    <w:rsid w:val="00F430CE"/>
    <w:rsid w:val="00F54A00"/>
    <w:rsid w:val="00F62B9C"/>
    <w:rsid w:val="00F8165F"/>
    <w:rsid w:val="00F8677E"/>
    <w:rsid w:val="00F87F5B"/>
    <w:rsid w:val="00F928A2"/>
    <w:rsid w:val="00FA319F"/>
    <w:rsid w:val="00FB007A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BA2C-DA3C-4088-97C8-D6BB503D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https://mul-msy.gov.am/tasks/docs/attachment.php?id=58444&amp;fn=voroshum_azatum-02.05.19.docx&amp;out=1&amp;token=</cp:keywords>
</cp:coreProperties>
</file>