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D9" w:rsidRPr="00A92C9F" w:rsidRDefault="00331FD9" w:rsidP="00331FD9">
      <w:pPr>
        <w:spacing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  <w:r w:rsidRPr="00A92C9F">
        <w:rPr>
          <w:rFonts w:ascii="GHEA Grapalat" w:hAnsi="GHEA Grapalat"/>
          <w:b/>
          <w:sz w:val="24"/>
          <w:szCs w:val="24"/>
        </w:rPr>
        <w:t>ՀԻՄՆԱՎՈՐՈՒՄ</w:t>
      </w:r>
    </w:p>
    <w:p w:rsidR="00331FD9" w:rsidRPr="00A92C9F" w:rsidRDefault="00331FD9" w:rsidP="00331FD9">
      <w:pPr>
        <w:ind w:right="-25" w:firstLine="600"/>
        <w:jc w:val="center"/>
        <w:rPr>
          <w:rFonts w:ascii="GHEA Grapalat" w:hAnsi="GHEA Grapalat"/>
          <w:sz w:val="24"/>
          <w:szCs w:val="24"/>
          <w:lang w:val="en-US"/>
        </w:rPr>
      </w:pPr>
    </w:p>
    <w:p w:rsidR="00331FD9" w:rsidRPr="00A92C9F" w:rsidRDefault="00331FD9" w:rsidP="00331FD9">
      <w:pPr>
        <w:ind w:right="-25" w:firstLine="600"/>
        <w:jc w:val="center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A92C9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A92C9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A92C9F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proofErr w:type="gramEnd"/>
      <w:r w:rsidRPr="00A92C9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նախնական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A92C9F">
        <w:rPr>
          <w:rFonts w:ascii="GHEA Grapalat" w:hAnsi="GHEA Grapalat"/>
          <w:sz w:val="24"/>
          <w:szCs w:val="24"/>
        </w:rPr>
        <w:t>արհեստագործական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92C9F">
        <w:rPr>
          <w:rFonts w:ascii="GHEA Grapalat" w:hAnsi="GHEA Grapalat"/>
          <w:sz w:val="24"/>
          <w:szCs w:val="24"/>
        </w:rPr>
        <w:t>և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միջին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կրթական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ծրագրեր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պետական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հաստատությունների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9/2020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տարվա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անվճար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ուսուցման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նպաստի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ձևով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ուսման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վճարի</w:t>
      </w:r>
      <w:proofErr w:type="spellEnd"/>
      <w:r w:rsidRPr="00A92C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լրիվ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փոխհատուցմամբ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ընդունելության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տեղերը</w:t>
      </w:r>
      <w:proofErr w:type="spellEnd"/>
      <w:r w:rsidRPr="00A92C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մասին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A92C9F">
        <w:rPr>
          <w:rFonts w:ascii="GHEA Grapalat" w:hAnsi="GHEA Grapalat"/>
          <w:sz w:val="24"/>
          <w:szCs w:val="24"/>
        </w:rPr>
        <w:t>որոշման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նախագծի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ընդունման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վերաբերյալ</w:t>
      </w:r>
      <w:proofErr w:type="spellEnd"/>
    </w:p>
    <w:p w:rsidR="00331FD9" w:rsidRPr="00A92C9F" w:rsidRDefault="00331FD9" w:rsidP="00331FD9">
      <w:pPr>
        <w:ind w:right="-25" w:firstLine="600"/>
        <w:rPr>
          <w:rFonts w:ascii="GHEA Grapalat" w:hAnsi="GHEA Grapalat"/>
          <w:sz w:val="16"/>
          <w:szCs w:val="16"/>
          <w:lang w:val="fr-FR"/>
        </w:rPr>
      </w:pPr>
    </w:p>
    <w:p w:rsidR="00331FD9" w:rsidRPr="00A92C9F" w:rsidRDefault="00331FD9" w:rsidP="00331FD9">
      <w:pPr>
        <w:ind w:right="-25"/>
        <w:rPr>
          <w:rFonts w:ascii="GHEA Grapalat" w:hAnsi="GHEA Grapalat"/>
          <w:sz w:val="16"/>
          <w:szCs w:val="16"/>
          <w:lang w:val="fr-FR"/>
        </w:rPr>
      </w:pPr>
    </w:p>
    <w:p w:rsidR="00331FD9" w:rsidRPr="00A92C9F" w:rsidRDefault="00331FD9" w:rsidP="00331FD9">
      <w:pPr>
        <w:numPr>
          <w:ilvl w:val="0"/>
          <w:numId w:val="1"/>
        </w:numPr>
        <w:tabs>
          <w:tab w:val="clear" w:pos="1800"/>
          <w:tab w:val="left" w:pos="500"/>
          <w:tab w:val="num" w:pos="600"/>
        </w:tabs>
        <w:spacing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A92C9F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proofErr w:type="spellEnd"/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331FD9" w:rsidRPr="00A92C9F" w:rsidRDefault="00331FD9" w:rsidP="00331FD9">
      <w:pPr>
        <w:tabs>
          <w:tab w:val="left" w:pos="0"/>
        </w:tabs>
        <w:spacing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92C9F">
        <w:rPr>
          <w:rFonts w:ascii="GHEA Grapalat" w:hAnsi="GHEA Grapalat"/>
          <w:sz w:val="24"/>
          <w:szCs w:val="24"/>
        </w:rPr>
        <w:t>Որոշման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նախագծի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ընդունման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է 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>«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Կրթության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մասին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»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Հայաստանի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Հանրապետության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օրենքի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36-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րդ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հոդվածի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4-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րդ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կետի</w:t>
      </w:r>
      <w:proofErr w:type="spellEnd"/>
      <w:r w:rsidRPr="00A92C9F">
        <w:rPr>
          <w:rFonts w:ascii="GHEA Grapalat" w:hAnsi="GHEA Grapalat" w:cs="Sylfaen"/>
          <w:spacing w:val="10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պահանջից</w:t>
      </w:r>
      <w:proofErr w:type="spellEnd"/>
      <w:r w:rsidRPr="00A92C9F">
        <w:rPr>
          <w:rFonts w:ascii="GHEA Grapalat" w:hAnsi="GHEA Grapalat" w:cs="Sylfaen"/>
          <w:spacing w:val="10"/>
          <w:sz w:val="24"/>
          <w:szCs w:val="24"/>
        </w:rPr>
        <w:t xml:space="preserve">,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ինչպես</w:t>
      </w:r>
      <w:proofErr w:type="spellEnd"/>
      <w:r w:rsidRPr="00A92C9F">
        <w:rPr>
          <w:rFonts w:ascii="GHEA Grapalat" w:hAnsi="GHEA Grapalat" w:cs="Sylfaen"/>
          <w:spacing w:val="10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նաև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նախնական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A92C9F">
        <w:rPr>
          <w:rFonts w:ascii="GHEA Grapalat" w:hAnsi="GHEA Grapalat"/>
          <w:sz w:val="24"/>
          <w:szCs w:val="24"/>
        </w:rPr>
        <w:t>արհեստագործական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92C9F">
        <w:rPr>
          <w:rFonts w:ascii="GHEA Grapalat" w:hAnsi="GHEA Grapalat"/>
          <w:sz w:val="24"/>
          <w:szCs w:val="24"/>
        </w:rPr>
        <w:t>և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միջին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կրթական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ծրագրեր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պետական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հաստատությունների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9/2020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տարվա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անվճար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ուսուցման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նպաստի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ձևով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ուսման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վճարի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փոխհատուցմամբ</w:t>
      </w:r>
      <w:proofErr w:type="spellEnd"/>
      <w:r w:rsidRPr="00A92C9F">
        <w:rPr>
          <w:rFonts w:ascii="GHEA Grapalat" w:hAnsi="GHEA Grapalat"/>
          <w:sz w:val="24"/>
          <w:szCs w:val="24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ընդունելության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տեղերի հաստատմամբ և</w:t>
      </w:r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պետական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հաստատություններում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ընդունելության գործընթաց</w:t>
      </w:r>
      <w:r w:rsidRPr="00A92C9F">
        <w:rPr>
          <w:rFonts w:ascii="GHEA Grapalat" w:hAnsi="GHEA Grapalat"/>
          <w:sz w:val="24"/>
          <w:szCs w:val="24"/>
          <w:lang w:val="hy-AM"/>
        </w:rPr>
        <w:t>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կազմակերպմամբ:</w:t>
      </w:r>
      <w:r w:rsidRPr="00A92C9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31FD9" w:rsidRPr="00A92C9F" w:rsidRDefault="00331FD9" w:rsidP="00331FD9">
      <w:pPr>
        <w:tabs>
          <w:tab w:val="left" w:pos="500"/>
          <w:tab w:val="num" w:pos="6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331FD9" w:rsidRPr="00A92C9F" w:rsidRDefault="00331FD9" w:rsidP="00331FD9">
      <w:pPr>
        <w:tabs>
          <w:tab w:val="left" w:pos="500"/>
          <w:tab w:val="num" w:pos="6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 xml:space="preserve">2. Ընթացիկ իրավիճակը և խնդիրները  </w:t>
      </w:r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 w:cs="Sylfaen"/>
          <w:sz w:val="24"/>
          <w:szCs w:val="24"/>
          <w:lang w:val="hy-AM"/>
        </w:rPr>
        <w:t>Յուրաքանչյուր ուսումնական տարի ՀՀ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կողմից հաստատվում է տվյալ ուսումնական տարվա համար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hy-AM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տեղերն` ըստ պետական կառավարման լիազորված մարմինների</w:t>
      </w:r>
      <w:r w:rsidRPr="00A1205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որոնց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ենթկայությամբ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գործում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նախնական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արհեստագործական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միջին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կրթական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ծրագրեր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իրականացնող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Pr="00A1205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հաստատություններ</w:t>
      </w:r>
      <w:proofErr w:type="spellEnd"/>
      <w:r w:rsidRPr="00A92C9F">
        <w:rPr>
          <w:rFonts w:ascii="GHEA Grapalat" w:hAnsi="GHEA Grapalat"/>
          <w:sz w:val="24"/>
          <w:szCs w:val="24"/>
          <w:lang w:val="hy-AM"/>
        </w:rPr>
        <w:t>: Պետական կառավարման լիազորված մարմինը, հիմք ընդունելով ՀՀ կառավարության որոշումը,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տեղերն ըստ մասնագիտությունների հատկացնում է իր ենթակայությամբ գործող ուսումնական հաստատություններին: </w:t>
      </w:r>
    </w:p>
    <w:p w:rsidR="00331FD9" w:rsidRPr="003A5AE6" w:rsidRDefault="00331FD9" w:rsidP="00331FD9">
      <w:pPr>
        <w:shd w:val="clear" w:color="auto" w:fill="FFFFFF"/>
        <w:spacing w:line="360" w:lineRule="auto"/>
        <w:ind w:right="-25" w:firstLine="400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</w:pPr>
      <w:r w:rsidRPr="003A5AE6">
        <w:rPr>
          <w:rFonts w:ascii="GHEA Grapalat" w:hAnsi="GHEA Grapalat" w:cs="GHEA Grapalat"/>
          <w:b/>
          <w:i/>
          <w:sz w:val="24"/>
          <w:szCs w:val="24"/>
          <w:lang w:val="hy-AM"/>
        </w:rPr>
        <w:t xml:space="preserve">Որոշման նախագիծը մշակելիս հաշվի է առնվել նաև ««Կրթության մասին»  ՀՀ օրենքում փոփոխություն կատարելու մասին» </w:t>
      </w:r>
      <w:r w:rsidRPr="003A5AE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2015 թ. ապրիլի 22-ի ՀՕ-20-Ն օրենքը, համաձայն որի 2017 թվականի հունիսի 1-ից </w:t>
      </w:r>
      <w:r w:rsidRPr="003A5AE6">
        <w:rPr>
          <w:rFonts w:ascii="Arial" w:hAnsi="Arial" w:cs="Arial"/>
          <w:b/>
          <w:i/>
          <w:color w:val="000000"/>
          <w:sz w:val="24"/>
          <w:szCs w:val="24"/>
          <w:lang w:val="hy-AM" w:eastAsia="en-US"/>
        </w:rPr>
        <w:t> </w:t>
      </w:r>
      <w:r w:rsidRPr="003A5AE6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Հայաստանի </w:t>
      </w:r>
      <w:r w:rsidRPr="003A5AE6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lastRenderedPageBreak/>
        <w:t>Հանրապետությունում տասներկուամյա միջնակարգ կամ նախնական (արհեստագործական) մասնագիտական կամ միջին մասնագիտական կրթությունը պարտադիր է լինելու մինչև սովորողի 19 տարին լրանալը, եթե այդ իրավունքը չի իրացվել ավելի վաղ: Միջնակարգ կրթությունը պետական ուսումնական հաստատություններում անվճար է:</w:t>
      </w:r>
    </w:p>
    <w:p w:rsidR="00331FD9" w:rsidRPr="00A1205F" w:rsidRDefault="00331FD9" w:rsidP="00331FD9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Sylfaen"/>
          <w:lang w:val="hy-AM"/>
        </w:rPr>
      </w:pPr>
      <w:r w:rsidRPr="00522C3F">
        <w:rPr>
          <w:rFonts w:ascii="GHEA Grapalat" w:hAnsi="GHEA Grapalat" w:cs="GHEA Grapalat"/>
          <w:lang w:val="hy-AM"/>
        </w:rPr>
        <w:t>Ելնելով վերոգրյալից՝</w:t>
      </w:r>
      <w:r w:rsidRPr="00522C3F">
        <w:rPr>
          <w:rFonts w:ascii="GHEA Grapalat" w:hAnsi="GHEA Grapalat"/>
          <w:lang w:val="hy-AM"/>
        </w:rPr>
        <w:t xml:space="preserve"> ՀՀ </w:t>
      </w:r>
      <w:r w:rsidRPr="00A1205F">
        <w:rPr>
          <w:rFonts w:ascii="GHEA Grapalat" w:hAnsi="GHEA Grapalat"/>
          <w:lang w:val="hy-AM"/>
        </w:rPr>
        <w:t xml:space="preserve">կառավարության </w:t>
      </w:r>
      <w:r w:rsidRPr="00A1205F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2017 թվականի </w:t>
      </w:r>
      <w:r w:rsidRPr="00A1205F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A1205F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հունիսի </w:t>
      </w:r>
      <w:r w:rsidRPr="00A1205F">
        <w:rPr>
          <w:rFonts w:ascii="GHEA Grapalat" w:hAnsi="GHEA Grapalat"/>
          <w:color w:val="000000"/>
          <w:shd w:val="clear" w:color="auto" w:fill="FFFFFF"/>
          <w:lang w:val="hy-AM"/>
        </w:rPr>
        <w:t>29-ի</w:t>
      </w:r>
      <w:r w:rsidRPr="00A1205F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 N 749-</w:t>
      </w:r>
      <w:r w:rsidRPr="00A1205F">
        <w:rPr>
          <w:rFonts w:ascii="GHEA Grapalat" w:hAnsi="GHEA Grapalat"/>
          <w:color w:val="000000"/>
          <w:shd w:val="clear" w:color="auto" w:fill="FFFFFF"/>
          <w:lang w:val="hy-AM"/>
        </w:rPr>
        <w:t xml:space="preserve">Ն որոշմամբ </w:t>
      </w:r>
      <w:r w:rsidRPr="00522C3F">
        <w:rPr>
          <w:rFonts w:ascii="GHEA Grapalat" w:hAnsi="GHEA Grapalat" w:cs="Sylfaen"/>
          <w:lang w:val="hy-AM"/>
        </w:rPr>
        <w:t xml:space="preserve">լրացումներ և փոփոխություններ </w:t>
      </w:r>
      <w:r w:rsidRPr="00A1205F">
        <w:rPr>
          <w:rFonts w:ascii="GHEA Grapalat" w:hAnsi="GHEA Grapalat" w:cs="Sylfaen"/>
          <w:lang w:val="hy-AM"/>
        </w:rPr>
        <w:t xml:space="preserve">է </w:t>
      </w:r>
      <w:r w:rsidRPr="00522C3F">
        <w:rPr>
          <w:rFonts w:ascii="GHEA Grapalat" w:hAnsi="GHEA Grapalat" w:cs="Sylfaen"/>
          <w:lang w:val="hy-AM"/>
        </w:rPr>
        <w:t>կատար</w:t>
      </w:r>
      <w:r w:rsidRPr="00A1205F">
        <w:rPr>
          <w:rFonts w:ascii="GHEA Grapalat" w:hAnsi="GHEA Grapalat" w:cs="Sylfaen"/>
          <w:lang w:val="hy-AM"/>
        </w:rPr>
        <w:t>վ</w:t>
      </w:r>
      <w:r w:rsidRPr="00522C3F">
        <w:rPr>
          <w:rFonts w:ascii="GHEA Grapalat" w:hAnsi="GHEA Grapalat" w:cs="Sylfaen"/>
          <w:lang w:val="hy-AM"/>
        </w:rPr>
        <w:t xml:space="preserve">ել </w:t>
      </w:r>
      <w:r w:rsidRPr="00A1205F">
        <w:rPr>
          <w:rFonts w:ascii="GHEA Grapalat" w:hAnsi="GHEA Grapalat" w:cs="Sylfaen"/>
          <w:lang w:val="hy-AM"/>
        </w:rPr>
        <w:t>ՀՀ</w:t>
      </w:r>
      <w:r w:rsidRPr="00522C3F">
        <w:rPr>
          <w:rFonts w:ascii="GHEA Grapalat" w:hAnsi="GHEA Grapalat"/>
          <w:spacing w:val="-8"/>
          <w:lang w:val="hy-AM"/>
        </w:rPr>
        <w:t xml:space="preserve"> </w:t>
      </w:r>
      <w:r w:rsidRPr="00522C3F">
        <w:rPr>
          <w:rFonts w:ascii="GHEA Grapalat" w:hAnsi="GHEA Grapalat" w:cs="Sylfaen"/>
          <w:spacing w:val="-8"/>
          <w:lang w:val="hy-AM"/>
        </w:rPr>
        <w:t>կառավարության</w:t>
      </w:r>
      <w:r w:rsidRPr="00522C3F">
        <w:rPr>
          <w:rFonts w:ascii="GHEA Grapalat" w:hAnsi="GHEA Grapalat" w:cs="Arial Armenian"/>
          <w:spacing w:val="-8"/>
          <w:lang w:val="hy-AM"/>
        </w:rPr>
        <w:t xml:space="preserve"> 2013</w:t>
      </w:r>
      <w:r w:rsidRPr="00522C3F">
        <w:rPr>
          <w:rFonts w:ascii="GHEA Grapalat" w:hAnsi="GHEA Grapalat" w:cs="Arial Armenian"/>
          <w:lang w:val="hy-AM"/>
        </w:rPr>
        <w:t xml:space="preserve"> </w:t>
      </w:r>
      <w:r w:rsidRPr="00522C3F">
        <w:rPr>
          <w:rFonts w:ascii="GHEA Grapalat" w:hAnsi="GHEA Grapalat" w:cs="Sylfaen"/>
          <w:lang w:val="hy-AM"/>
        </w:rPr>
        <w:t>թվականի</w:t>
      </w:r>
      <w:r w:rsidRPr="00522C3F">
        <w:rPr>
          <w:rFonts w:ascii="GHEA Grapalat" w:hAnsi="GHEA Grapalat" w:cs="Arial Armenian"/>
          <w:lang w:val="hy-AM"/>
        </w:rPr>
        <w:t xml:space="preserve"> նոյեմբերի 28-</w:t>
      </w:r>
      <w:r w:rsidRPr="00522C3F">
        <w:rPr>
          <w:rFonts w:ascii="GHEA Grapalat" w:hAnsi="GHEA Grapalat" w:cs="Sylfaen"/>
          <w:lang w:val="hy-AM"/>
        </w:rPr>
        <w:t>ի</w:t>
      </w:r>
      <w:r w:rsidRPr="00522C3F">
        <w:rPr>
          <w:rFonts w:ascii="GHEA Grapalat" w:hAnsi="GHEA Grapalat" w:cs="Arial Armenian"/>
          <w:lang w:val="hy-AM"/>
        </w:rPr>
        <w:t xml:space="preserve"> </w:t>
      </w:r>
      <w:r w:rsidRPr="00522C3F">
        <w:rPr>
          <w:rFonts w:ascii="GHEA Grapalat" w:hAnsi="GHEA Grapalat"/>
          <w:lang w:val="hy-AM"/>
        </w:rPr>
        <w:t xml:space="preserve"> </w:t>
      </w:r>
      <w:r w:rsidRPr="00522C3F">
        <w:rPr>
          <w:rFonts w:ascii="GHEA Grapalat" w:hAnsi="GHEA Grapalat" w:cs="Arial Armenian"/>
          <w:caps/>
          <w:lang w:val="hy-AM"/>
        </w:rPr>
        <w:t>n</w:t>
      </w:r>
      <w:r w:rsidRPr="00522C3F">
        <w:rPr>
          <w:rFonts w:ascii="GHEA Grapalat" w:hAnsi="GHEA Grapalat"/>
          <w:lang w:val="hy-AM"/>
        </w:rPr>
        <w:t xml:space="preserve"> 1330-</w:t>
      </w:r>
      <w:r w:rsidRPr="00522C3F">
        <w:rPr>
          <w:rFonts w:ascii="GHEA Grapalat" w:hAnsi="GHEA Grapalat" w:cs="Sylfaen"/>
          <w:caps/>
          <w:lang w:val="hy-AM"/>
        </w:rPr>
        <w:t>ն</w:t>
      </w:r>
      <w:r w:rsidRPr="00522C3F">
        <w:rPr>
          <w:rFonts w:ascii="GHEA Grapalat" w:hAnsi="GHEA Grapalat" w:cs="Arial Armenian"/>
          <w:lang w:val="hy-AM"/>
        </w:rPr>
        <w:t xml:space="preserve"> </w:t>
      </w:r>
      <w:r w:rsidRPr="00522C3F">
        <w:rPr>
          <w:rFonts w:ascii="GHEA Grapalat" w:hAnsi="GHEA Grapalat" w:cs="Sylfaen"/>
          <w:lang w:val="hy-AM"/>
        </w:rPr>
        <w:t>որոշման մեջ</w:t>
      </w:r>
      <w:r w:rsidRPr="00A1205F">
        <w:rPr>
          <w:rFonts w:ascii="GHEA Grapalat" w:hAnsi="GHEA Grapalat" w:cs="Sylfaen"/>
          <w:lang w:val="hy-AM"/>
        </w:rPr>
        <w:t xml:space="preserve"> և սահմանվել է.</w:t>
      </w:r>
    </w:p>
    <w:p w:rsidR="00331FD9" w:rsidRPr="00A1205F" w:rsidRDefault="00331FD9" w:rsidP="00331F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1205F">
        <w:rPr>
          <w:rFonts w:ascii="GHEA Grapalat" w:hAnsi="GHEA Grapalat"/>
          <w:color w:val="000000"/>
          <w:lang w:val="hy-AM"/>
        </w:rPr>
        <w:t>«6. Պետությունն ուսանողական նպաստի ձևով, մրցութային հիմունքով, ուսման վճարի լրիվ փոխհատուցում տրամադրում է պետական կառավարման լիազորված մարմնի կողմից տվյալ տարվա համար հատկացված անվճար ուսուցման տեղում`</w:t>
      </w:r>
    </w:p>
    <w:p w:rsidR="00331FD9" w:rsidRPr="00A1205F" w:rsidRDefault="00331FD9" w:rsidP="00331F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1205F">
        <w:rPr>
          <w:rFonts w:ascii="GHEA Grapalat" w:hAnsi="GHEA Grapalat"/>
          <w:color w:val="000000"/>
          <w:lang w:val="hy-AM"/>
        </w:rPr>
        <w:t>1) մինչև 19 տարին լրանալը հիմնական կրթության հիմքով նախնական (արհեստագործական) կամ միջին մասնագիտական կրթական ծրագրեր իրականացնող պետական ուսումնական հաստատություն ընդունելության կարգով ընդունված ուսանողին` մինչև ուսումնառության ավարտը.»:</w:t>
      </w:r>
    </w:p>
    <w:p w:rsidR="00331FD9" w:rsidRPr="00A1205F" w:rsidRDefault="00331FD9" w:rsidP="00331FD9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r w:rsidRPr="00A1205F">
        <w:rPr>
          <w:rFonts w:ascii="GHEA Grapalat" w:hAnsi="GHEA Grapalat"/>
          <w:lang w:val="hy-AM"/>
        </w:rPr>
        <w:t xml:space="preserve">Միաժամանակ տեղեկացնում եմ, որ ՀՀ պետական բյուջեից կրթության ոլորտի </w:t>
      </w:r>
      <w:r w:rsidRPr="00A1205F">
        <w:rPr>
          <w:rFonts w:ascii="GHEA Grapalat" w:hAnsi="GHEA Grapalat"/>
          <w:color w:val="000000"/>
          <w:lang w:val="hy-AM"/>
        </w:rPr>
        <w:t xml:space="preserve">ֆինանսավորման կրճատման պատճառով </w:t>
      </w:r>
      <w:r w:rsidRPr="00A1205F">
        <w:rPr>
          <w:rFonts w:ascii="GHEA Grapalat" w:hAnsi="GHEA Grapalat"/>
          <w:iCs/>
          <w:color w:val="000000"/>
          <w:lang w:val="hy-AM"/>
        </w:rPr>
        <w:t>ՀՀ կրթության և գիտության նախարարության ենթակայությամբ գործող պետական ուսումնական հաստատությունների 2018/2019 ուսումնական տարվա անվճար ուսուցմամբ (նպաստի ձևով ուսման վճարի լրիվ փոխհատուցմամբ) ընդունելության տեղերը նախնական մասնագիտական (արհեստագործական) կրթական ծրագրով նվազել էր 100-ով, իսկ միջին մասնագիտական կրթական ծրագրով` 1413-ով և հաշվի առնելով, որ աշխատաշուկայում պահանջարկված չեն միջին մասնագիտական կրթությամբ տնտեսագիտական և առողջապահական ոլորտի մասնագետներ` էականորեն նվազեցվել էր վերոնշյալ ոլորտի մասնագիտությունների անվճար ուսուցման տեղերի թիվը: 2019/2020 ուսումնական տարվա համար նույնպես պահպանվել կամ որոշակի նվազեցվել են միջին մասնագիտական կրթության տնտեսագիտական և առողջապահական ոլորտի մասնագիտությունների տեղերի թիվը և ներդրվել են նոր մասնագիտություններ` «</w:t>
      </w:r>
      <w:r w:rsidRPr="00A1205F">
        <w:rPr>
          <w:rFonts w:ascii="GHEA Grapalat" w:hAnsi="GHEA Grapalat" w:cs="Arial"/>
          <w:color w:val="000000"/>
          <w:lang w:val="hy-AM"/>
        </w:rPr>
        <w:t>Սառնարանային տնտեսություն», «</w:t>
      </w:r>
      <w:r w:rsidRPr="00A1205F">
        <w:rPr>
          <w:rFonts w:ascii="GHEA Grapalat" w:hAnsi="GHEA Grapalat"/>
          <w:color w:val="000000"/>
          <w:shd w:val="clear" w:color="auto" w:fill="FFFFFF"/>
          <w:lang w:val="hy-AM"/>
        </w:rPr>
        <w:t>Ծխախոտի աճեցման և վերամշակման տեխնոլոգիա» և «</w:t>
      </w:r>
      <w:r w:rsidRPr="00A1205F">
        <w:rPr>
          <w:rFonts w:ascii="GHEA Grapalat" w:hAnsi="GHEA Grapalat" w:cs="Calibri"/>
          <w:color w:val="000000"/>
          <w:spacing w:val="-8"/>
          <w:lang w:val="hy-AM"/>
        </w:rPr>
        <w:t>Անտառային և անտառապուրակային տնտեսո</w:t>
      </w:r>
      <w:r w:rsidRPr="00A1205F">
        <w:rPr>
          <w:rFonts w:ascii="GHEA Grapalat" w:hAnsi="GHEA Grapalat" w:cs="Calibri"/>
          <w:color w:val="000000"/>
          <w:lang w:val="hy-AM"/>
        </w:rPr>
        <w:t>ւթյուն»</w:t>
      </w:r>
      <w:r w:rsidRPr="00A1205F">
        <w:rPr>
          <w:rFonts w:ascii="GHEA Grapalat" w:hAnsi="GHEA Grapalat"/>
          <w:iCs/>
          <w:color w:val="000000"/>
          <w:lang w:val="hy-AM"/>
        </w:rPr>
        <w:t xml:space="preserve">, </w:t>
      </w:r>
      <w:r w:rsidRPr="00A1205F">
        <w:rPr>
          <w:rFonts w:ascii="GHEA Grapalat" w:hAnsi="GHEA Grapalat"/>
          <w:iCs/>
          <w:color w:val="000000"/>
          <w:lang w:val="hy-AM"/>
        </w:rPr>
        <w:lastRenderedPageBreak/>
        <w:t>իսկ նախնական մասնագիտական (արհեստագործական) կրթական ծրագրով 2019/2020 ուսումնական տարվա համար տեղերի թիվը նվազել է 377-ով, նախորդ ուսումնական տարվա համեմատ:</w:t>
      </w:r>
    </w:p>
    <w:p w:rsidR="00331FD9" w:rsidRPr="00A1205F" w:rsidRDefault="00331FD9" w:rsidP="00331FD9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color w:val="000000"/>
          <w:lang w:val="hy-AM"/>
        </w:rPr>
      </w:pPr>
      <w:r w:rsidRPr="00A1205F">
        <w:rPr>
          <w:rFonts w:ascii="GHEA Grapalat" w:hAnsi="GHEA Grapalat"/>
          <w:iCs/>
          <w:color w:val="000000"/>
          <w:lang w:val="hy-AM"/>
        </w:rPr>
        <w:t>Որոշման նախագիծը մշակելիս հաշվի է առնվել նաև հանրապետությունում գործող ուսումնական հաստատությունների աշխատաշուկայի պահանջարկից ելնելով մասնագետների պատրաստման հնարավորությունները (լիցենզիա, նյութատեխնիկական բազա, համապատասխան մասնագետներ), ինչպես նաև հաստատությունների հատկացվելիք ըստ մասնագիտությունների տեղերի  մինիմալ քանակը ապահովումը:</w:t>
      </w:r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 xml:space="preserve">3. Տվյալ բնագավառում իրականացվող քաղաքականությունը </w:t>
      </w:r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/>
          <w:sz w:val="24"/>
          <w:szCs w:val="24"/>
          <w:lang w:val="hy-AM"/>
        </w:rPr>
        <w:t>Սույն որոշման նախագծի ընդունման դեպքում</w:t>
      </w:r>
      <w:r w:rsidRPr="00A92C9F">
        <w:rPr>
          <w:rFonts w:ascii="GHEA Grapalat" w:hAnsi="GHEA Grapalat" w:cs="Sylfaen"/>
          <w:sz w:val="24"/>
          <w:szCs w:val="24"/>
          <w:lang w:val="hy-AM"/>
        </w:rPr>
        <w:t xml:space="preserve"> նախնական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և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համակարգում ներկայումս տարվող քաղաքականության փոփոխություն  չի ակնկալվում:</w:t>
      </w:r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  <w:lang w:val="hy-AM"/>
        </w:rPr>
      </w:pPr>
    </w:p>
    <w:p w:rsidR="00331FD9" w:rsidRPr="00A92C9F" w:rsidRDefault="00331FD9" w:rsidP="00331FD9">
      <w:pPr>
        <w:numPr>
          <w:ilvl w:val="0"/>
          <w:numId w:val="2"/>
        </w:numPr>
        <w:tabs>
          <w:tab w:val="num" w:pos="600"/>
          <w:tab w:val="left" w:pos="700"/>
          <w:tab w:val="left" w:pos="1200"/>
          <w:tab w:val="left" w:pos="10500"/>
        </w:tabs>
        <w:spacing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A92C9F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A92C9F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</w:rPr>
        <w:t>և</w:t>
      </w:r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A92C9F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</w:rPr>
      </w:pPr>
      <w:r w:rsidRPr="00A92C9F">
        <w:rPr>
          <w:rFonts w:ascii="GHEA Grapalat" w:hAnsi="GHEA Grapalat" w:cs="Sylfaen"/>
          <w:sz w:val="24"/>
          <w:szCs w:val="24"/>
          <w:lang w:val="hy-AM"/>
        </w:rPr>
        <w:t>ՀՀ կառավարության կողմից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  <w:lang w:val="en-US"/>
        </w:rPr>
        <w:t>լրիվ</w:t>
      </w:r>
      <w:proofErr w:type="spellEnd"/>
      <w:r w:rsidRPr="00A92C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hy-AM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տեղերի հատկացումը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նպատակ ունի խրախուսել բարձր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առաջադիմություն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A92C9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  <w:lang w:val="en-US"/>
        </w:rPr>
        <w:t>դիմորդներին</w:t>
      </w:r>
      <w:proofErr w:type="spellEnd"/>
      <w:r w:rsidRPr="00A92C9F">
        <w:rPr>
          <w:rFonts w:ascii="GHEA Grapalat" w:hAnsi="GHEA Grapalat" w:cs="Sylfaen"/>
          <w:sz w:val="24"/>
          <w:szCs w:val="24"/>
          <w:lang w:val="hy-AM"/>
        </w:rPr>
        <w:t>, ինչպես նաև պատրաստել մասնագետներ</w:t>
      </w:r>
      <w:r w:rsidRPr="00A92C9F">
        <w:rPr>
          <w:rFonts w:ascii="GHEA Grapalat" w:hAnsi="GHEA Grapalat" w:cs="Sylfaen"/>
          <w:sz w:val="24"/>
          <w:szCs w:val="24"/>
        </w:rPr>
        <w:t>`</w:t>
      </w:r>
      <w:r w:rsidRPr="00A92C9F">
        <w:rPr>
          <w:rFonts w:ascii="GHEA Grapalat" w:hAnsi="GHEA Grapalat" w:cs="Sylfaen"/>
          <w:sz w:val="24"/>
          <w:szCs w:val="24"/>
          <w:lang w:val="hy-AM"/>
        </w:rPr>
        <w:t xml:space="preserve"> ելնելով ՀՀ աշխատաշուկայի պահանջներից</w:t>
      </w:r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ապահովել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պարտադիր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միջնակարգ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կրթությունը</w:t>
      </w:r>
      <w:proofErr w:type="spellEnd"/>
      <w:r w:rsidRPr="00A92C9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</w:rPr>
      </w:pPr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>5. Նախագծի մշակման գործընթացում ներգրավված ինստիտուտները և անձինք</w:t>
      </w:r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/>
          <w:sz w:val="24"/>
          <w:szCs w:val="24"/>
          <w:lang w:val="hy-AM"/>
        </w:rPr>
        <w:t xml:space="preserve">Սույն որոշման նախագծի մշակման գործընթացին ներգրավված են եղել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ՀՀ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գերատեսչությունները, գործատուններին ներկայացնող կազմակերպությունները, քաղաքապետարանը, մարզպետարանները և պետական ուսումնական հաստատությունները, որոնց  հայտերի հիման վրա մշակվել է ՀՀ կառավարության որոշման նախագիծը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  <w:lang w:val="hy-AM"/>
        </w:rPr>
      </w:pPr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>6. Ակնկալվող արդյունքը</w:t>
      </w:r>
    </w:p>
    <w:p w:rsidR="00331FD9" w:rsidRPr="00A92C9F" w:rsidRDefault="00331FD9" w:rsidP="00331FD9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/>
          <w:sz w:val="24"/>
          <w:szCs w:val="24"/>
          <w:lang w:val="hy-AM"/>
        </w:rPr>
        <w:lastRenderedPageBreak/>
        <w:t>Սույն որոշման ընդունումը հնարավորություն կընձեռի ուսումնական հաստատություններում մրցութային կարգով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լրիվ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) տեղերում ընդունել բարձր առաջադիմություն ունեցող դիմորդներին և պատրաստել աշխատաշուկայում պահանջարկ ունեցող մասնագետներ: </w:t>
      </w:r>
    </w:p>
    <w:p w:rsidR="000E2588" w:rsidRPr="00331FD9" w:rsidRDefault="000E2588">
      <w:pPr>
        <w:rPr>
          <w:lang w:val="hy-AM"/>
        </w:rPr>
      </w:pPr>
    </w:p>
    <w:sectPr w:rsidR="000E2588" w:rsidRPr="00331FD9" w:rsidSect="000E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FD9"/>
    <w:rsid w:val="000E2588"/>
    <w:rsid w:val="0033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semiHidden/>
    <w:unhideWhenUsed/>
    <w:rsid w:val="00331FD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semiHidden/>
    <w:locked/>
    <w:rsid w:val="00331F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4542</Characters>
  <Application>Microsoft Office Word</Application>
  <DocSecurity>0</DocSecurity>
  <Lines>37</Lines>
  <Paragraphs>10</Paragraphs>
  <ScaleCrop>false</ScaleCrop>
  <Company>gypnor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2</cp:revision>
  <dcterms:created xsi:type="dcterms:W3CDTF">2019-04-15T01:11:00Z</dcterms:created>
  <dcterms:modified xsi:type="dcterms:W3CDTF">2019-04-15T01:11:00Z</dcterms:modified>
</cp:coreProperties>
</file>