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20" w:rsidRDefault="00063D20" w:rsidP="00063D20">
      <w:pPr>
        <w:tabs>
          <w:tab w:val="left" w:pos="-90"/>
        </w:tabs>
        <w:spacing w:line="360" w:lineRule="auto"/>
        <w:ind w:left="-180" w:right="-5"/>
        <w:jc w:val="right"/>
        <w:rPr>
          <w:rFonts w:ascii="GHEA Grapalat" w:eastAsia="GHEA Grapalat" w:hAnsi="GHEA Grapalat" w:cs="GHEA Grapalat"/>
          <w:b/>
          <w:noProof/>
          <w:lang w:val="hy-AM"/>
        </w:rPr>
      </w:pPr>
      <w:r>
        <w:rPr>
          <w:rFonts w:ascii="GHEA Grapalat" w:eastAsia="GHEA Grapalat" w:hAnsi="GHEA Grapalat" w:cs="GHEA Grapalat"/>
          <w:b/>
          <w:noProof/>
          <w:lang w:val="hy-AM"/>
        </w:rPr>
        <w:t>Նախագիծ</w:t>
      </w:r>
    </w:p>
    <w:p w:rsidR="00063D20" w:rsidRDefault="00063D20" w:rsidP="00063D20">
      <w:pPr>
        <w:tabs>
          <w:tab w:val="left" w:pos="-90"/>
        </w:tabs>
        <w:spacing w:line="360" w:lineRule="auto"/>
        <w:ind w:left="-180" w:right="-5"/>
        <w:jc w:val="center"/>
        <w:rPr>
          <w:rFonts w:ascii="GHEA Grapalat" w:eastAsia="GHEA Grapalat" w:hAnsi="GHEA Grapalat" w:cs="GHEA Grapalat"/>
          <w:b/>
          <w:noProof/>
          <w:lang w:val="hy-AM"/>
        </w:rPr>
      </w:pPr>
    </w:p>
    <w:p w:rsidR="00003FA6" w:rsidRDefault="00063D20" w:rsidP="00063D20">
      <w:pPr>
        <w:tabs>
          <w:tab w:val="left" w:pos="-90"/>
        </w:tabs>
        <w:spacing w:line="360" w:lineRule="auto"/>
        <w:ind w:left="-180" w:right="-5"/>
        <w:jc w:val="center"/>
        <w:rPr>
          <w:rFonts w:ascii="GHEA Grapalat" w:eastAsia="GHEA Grapalat" w:hAnsi="GHEA Grapalat" w:cs="GHEA Grapalat"/>
          <w:b/>
          <w:noProof/>
        </w:rPr>
      </w:pPr>
      <w:r>
        <w:rPr>
          <w:rFonts w:ascii="GHEA Grapalat" w:eastAsia="GHEA Grapalat" w:hAnsi="GHEA Grapalat" w:cs="GHEA Grapalat"/>
          <w:b/>
          <w:noProof/>
          <w:lang w:val="hy-AM"/>
        </w:rPr>
        <w:t xml:space="preserve">ՀԱՅԱՍՏԱՆԻ ՀԱՆՐԱՊԵՏՈՒԹՅԱՆ </w:t>
      </w:r>
    </w:p>
    <w:p w:rsidR="00003FA6" w:rsidRDefault="00063D20" w:rsidP="00063D20">
      <w:pPr>
        <w:tabs>
          <w:tab w:val="left" w:pos="-90"/>
        </w:tabs>
        <w:spacing w:line="360" w:lineRule="auto"/>
        <w:ind w:left="-180" w:right="-5"/>
        <w:jc w:val="center"/>
        <w:rPr>
          <w:rFonts w:ascii="GHEA Grapalat" w:eastAsia="GHEA Grapalat" w:hAnsi="GHEA Grapalat" w:cs="GHEA Grapalat"/>
          <w:b/>
          <w:noProof/>
        </w:rPr>
      </w:pPr>
      <w:r>
        <w:rPr>
          <w:rFonts w:ascii="GHEA Grapalat" w:eastAsia="GHEA Grapalat" w:hAnsi="GHEA Grapalat" w:cs="GHEA Grapalat"/>
          <w:b/>
          <w:noProof/>
          <w:lang w:val="hy-AM"/>
        </w:rPr>
        <w:t xml:space="preserve">ՕՐԵՆՔԸ </w:t>
      </w:r>
    </w:p>
    <w:p w:rsidR="00003FA6" w:rsidRDefault="00003FA6" w:rsidP="00063D20">
      <w:pPr>
        <w:tabs>
          <w:tab w:val="left" w:pos="-90"/>
        </w:tabs>
        <w:spacing w:line="360" w:lineRule="auto"/>
        <w:ind w:left="-180" w:right="-5"/>
        <w:jc w:val="center"/>
        <w:rPr>
          <w:rFonts w:ascii="GHEA Grapalat" w:eastAsia="GHEA Grapalat" w:hAnsi="GHEA Grapalat" w:cs="GHEA Grapalat"/>
          <w:b/>
          <w:noProof/>
        </w:rPr>
      </w:pPr>
    </w:p>
    <w:p w:rsidR="00063D20" w:rsidRDefault="00063D20" w:rsidP="00063D20">
      <w:pPr>
        <w:tabs>
          <w:tab w:val="left" w:pos="-90"/>
        </w:tabs>
        <w:spacing w:line="360" w:lineRule="auto"/>
        <w:ind w:left="-180" w:right="-5"/>
        <w:jc w:val="center"/>
        <w:rPr>
          <w:rFonts w:ascii="GHEA Grapalat" w:eastAsia="GHEA Grapalat" w:hAnsi="GHEA Grapalat" w:cs="GHEA Grapalat"/>
          <w:b/>
          <w:noProof/>
          <w:lang w:val="hy-AM"/>
        </w:rPr>
      </w:pPr>
      <w:r>
        <w:rPr>
          <w:rFonts w:ascii="GHEA Grapalat" w:eastAsia="GHEA Grapalat" w:hAnsi="GHEA Grapalat" w:cs="GHEA Grapalat"/>
          <w:b/>
          <w:noProof/>
          <w:lang w:val="hy-AM"/>
        </w:rPr>
        <w:t>ՄԱՔՍԱՅԻՆ ԿԱՐԳԱՎՈՐՄԱՆ ՄԱՍԻՆ</w:t>
      </w:r>
      <w:bookmarkStart w:id="0" w:name="_GoBack"/>
      <w:bookmarkEnd w:id="0"/>
      <w:r>
        <w:rPr>
          <w:rFonts w:ascii="GHEA Grapalat" w:eastAsia="GHEA Grapalat" w:hAnsi="GHEA Grapalat" w:cs="GHEA Grapalat"/>
          <w:b/>
          <w:noProof/>
          <w:lang w:val="hy-AM"/>
        </w:rPr>
        <w:t xml:space="preserve"> ՀԱՅԱՍՏԱՆԻ ՀԱՆՐԱՊԵՏՈՒԹՅԱՆ ՕՐԵՆՔՈՒՄ ՓՈՓՈԽՈՒԹՅՈՒՆՆԵՐ ԵՎ ԼՐԱՑՈՒՄՆԵՐ ԿԱՏԱՐԵԼՈՒ ՎԵՐԱԲԵՐՅԱԼ</w:t>
      </w:r>
    </w:p>
    <w:p w:rsidR="00063D20" w:rsidRDefault="00063D20" w:rsidP="00063D20">
      <w:pPr>
        <w:tabs>
          <w:tab w:val="left" w:pos="-90"/>
        </w:tabs>
        <w:spacing w:line="360" w:lineRule="auto"/>
        <w:ind w:left="-180" w:right="-5"/>
        <w:jc w:val="both"/>
        <w:rPr>
          <w:rFonts w:ascii="GHEA Grapalat" w:eastAsia="GHEA Grapalat" w:hAnsi="GHEA Grapalat" w:cs="GHEA Grapalat"/>
          <w:b/>
          <w:noProof/>
          <w:lang w:val="hy-AM"/>
        </w:rPr>
      </w:pPr>
    </w:p>
    <w:p w:rsidR="00063D20" w:rsidRDefault="00063D20" w:rsidP="00063D20">
      <w:pPr>
        <w:tabs>
          <w:tab w:val="left" w:pos="-90"/>
        </w:tabs>
        <w:spacing w:line="360" w:lineRule="auto"/>
        <w:ind w:left="-90" w:right="-5" w:firstLine="810"/>
        <w:jc w:val="both"/>
        <w:rPr>
          <w:rFonts w:ascii="GHEA Grapalat" w:eastAsia="GHEA Grapalat" w:hAnsi="GHEA Grapalat" w:cs="GHEA Grapalat"/>
          <w:noProof/>
          <w:color w:val="000000"/>
          <w:lang w:val="hy-AM"/>
        </w:rPr>
      </w:pPr>
      <w:r>
        <w:rPr>
          <w:rFonts w:ascii="GHEA Grapalat" w:eastAsia="GHEA Grapalat" w:hAnsi="GHEA Grapalat" w:cs="GHEA Grapalat"/>
          <w:b/>
          <w:noProof/>
          <w:lang w:val="hy-AM"/>
        </w:rPr>
        <w:t>Հոդված 1.</w:t>
      </w:r>
      <w:r>
        <w:rPr>
          <w:rFonts w:ascii="GHEA Grapalat" w:eastAsia="GHEA Grapalat" w:hAnsi="GHEA Grapalat" w:cs="GHEA Grapalat"/>
          <w:noProof/>
          <w:lang w:val="hy-AM"/>
        </w:rPr>
        <w:t xml:space="preserve"> «Մաքսային կարգավորման մասին» Հայաստանի Հանրապետության 2014 թվականի դեկտեմբերի 17-ի ՀՕ-241-Ն օրենքի (այսուհետ՝ Օրենք) 249-րդ հոդվածի </w:t>
      </w:r>
      <w:r>
        <w:rPr>
          <w:rFonts w:ascii="GHEA Grapalat" w:eastAsia="GHEA Grapalat" w:hAnsi="GHEA Grapalat" w:cs="GHEA Grapalat"/>
          <w:noProof/>
          <w:color w:val="000000"/>
          <w:lang w:val="hy-AM"/>
        </w:rPr>
        <w:t xml:space="preserve">11-րդ մասը շարադրել հետևյալ խմբագրությամբ. </w:t>
      </w:r>
    </w:p>
    <w:p w:rsidR="00063D20" w:rsidRDefault="00063D20" w:rsidP="00063D20">
      <w:pPr>
        <w:tabs>
          <w:tab w:val="left" w:pos="-90"/>
        </w:tabs>
        <w:spacing w:line="360" w:lineRule="auto"/>
        <w:ind w:left="-180" w:right="-5"/>
        <w:jc w:val="both"/>
        <w:rPr>
          <w:rFonts w:ascii="GHEA Grapalat" w:eastAsia="GHEA Grapalat" w:hAnsi="GHEA Grapalat" w:cs="GHEA Grapalat"/>
          <w:noProof/>
          <w:lang w:val="hy-AM"/>
        </w:rPr>
      </w:pPr>
      <w:r>
        <w:rPr>
          <w:rFonts w:ascii="GHEA Grapalat" w:eastAsia="GHEA Grapalat" w:hAnsi="GHEA Grapalat" w:cs="GHEA Grapalat"/>
          <w:noProof/>
          <w:lang w:val="hy-AM"/>
        </w:rPr>
        <w:t xml:space="preserve">&lt;&lt; 11. Հայաստանի Հանրապետության օրենսդրությամբ սահմանված կարգով Հայաստանի Հանրապետությունում մշտական բնակության վայր ունեցող անդամ պետության ֆիզիկական անձը կարող է առանց մաքսատուրքերի, հարկերի վճարման ուղեկցվող կամ չուղեկցվող ուղեբեռով Հայաստանի Հանրապետություն ներմուծել 5000 եվրոն չգերազանցող արժեքով անձնական օգտագործման ապրանքներ,  բացառությամբ անձնական օգտագործման ավտոմեքենայի և անձնական օգտագործման ավտոմեքենայի թափքի, եթե նախքան Հայաստանի Հանրապետություն ժամանելն </w:t>
      </w:r>
      <w:r w:rsidR="00711B77">
        <w:rPr>
          <w:rFonts w:ascii="GHEA Grapalat" w:eastAsia="GHEA Grapalat" w:hAnsi="GHEA Grapalat" w:cs="GHEA Grapalat"/>
          <w:noProof/>
          <w:lang w:val="hy-AM"/>
        </w:rPr>
        <w:t>420</w:t>
      </w:r>
      <w:r>
        <w:rPr>
          <w:rFonts w:ascii="GHEA Grapalat" w:eastAsia="GHEA Grapalat" w:hAnsi="GHEA Grapalat" w:cs="GHEA Grapalat"/>
          <w:noProof/>
          <w:lang w:val="hy-AM"/>
        </w:rPr>
        <w:t xml:space="preserve"> օր բնակվել է օտարերկրյա պետությունում: </w:t>
      </w:r>
    </w:p>
    <w:p w:rsidR="00063D20" w:rsidRDefault="00063D20" w:rsidP="00063D20">
      <w:pPr>
        <w:tabs>
          <w:tab w:val="left" w:pos="-90"/>
        </w:tabs>
        <w:spacing w:line="360" w:lineRule="auto"/>
        <w:ind w:left="-180" w:right="-5"/>
        <w:jc w:val="both"/>
        <w:rPr>
          <w:rFonts w:ascii="GHEA Grapalat" w:eastAsia="GHEA Grapalat" w:hAnsi="GHEA Grapalat" w:cs="GHEA Grapalat"/>
          <w:noProof/>
          <w:lang w:val="hy-AM"/>
        </w:rPr>
      </w:pPr>
      <w:r>
        <w:rPr>
          <w:rFonts w:ascii="GHEA Grapalat" w:eastAsia="GHEA Grapalat" w:hAnsi="GHEA Grapalat" w:cs="GHEA Grapalat"/>
          <w:noProof/>
          <w:lang w:val="hy-AM"/>
        </w:rPr>
        <w:tab/>
      </w:r>
      <w:r>
        <w:rPr>
          <w:rFonts w:ascii="GHEA Grapalat" w:eastAsia="GHEA Grapalat" w:hAnsi="GHEA Grapalat" w:cs="GHEA Grapalat"/>
          <w:noProof/>
          <w:lang w:val="hy-AM"/>
        </w:rPr>
        <w:tab/>
      </w:r>
      <w:r>
        <w:rPr>
          <w:rFonts w:ascii="GHEA Grapalat" w:eastAsia="GHEA Grapalat" w:hAnsi="GHEA Grapalat" w:cs="GHEA Grapalat"/>
          <w:noProof/>
          <w:lang w:val="hy-AM"/>
        </w:rPr>
        <w:tab/>
        <w:t xml:space="preserve">Սույն օրենքի իմաստով օտարերկրյան պետությունում բնակված է համարվում այն անձը, որը դիտարկվող ժամանակահատվածում առնվազն  365 օր և ավելի բնակվել է օտարերկրյա պետությունում: Արտոնության տրամադրման նպատակով անձը պարտավոր է Հայաստանի Հանրապետություն ժամանելու օրվան հաջորդող երկու ամսվա ընթացքում գրավոր դիմում ներկայացնել մաքսային մարմին` դիմումին կցելով  օտարերկրյա պետությունում օրինական բնակվելու փաստը հաստատող փաստաթուղթ: </w:t>
      </w:r>
    </w:p>
    <w:p w:rsidR="00063D20" w:rsidRDefault="00063D20" w:rsidP="00063D20">
      <w:pPr>
        <w:tabs>
          <w:tab w:val="left" w:pos="-90"/>
        </w:tabs>
        <w:spacing w:line="360" w:lineRule="auto"/>
        <w:ind w:left="-90" w:right="-5" w:firstLine="720"/>
        <w:jc w:val="both"/>
        <w:rPr>
          <w:rFonts w:ascii="GHEA Grapalat" w:eastAsia="GHEA Grapalat" w:hAnsi="GHEA Grapalat" w:cs="GHEA Grapalat"/>
          <w:noProof/>
          <w:lang w:val="hy-AM"/>
        </w:rPr>
      </w:pPr>
      <w:r>
        <w:rPr>
          <w:rFonts w:ascii="GHEA Grapalat" w:eastAsia="GHEA Grapalat" w:hAnsi="GHEA Grapalat" w:cs="GHEA Grapalat"/>
          <w:noProof/>
          <w:lang w:val="hy-AM"/>
        </w:rPr>
        <w:lastRenderedPageBreak/>
        <w:tab/>
      </w:r>
      <w:r>
        <w:rPr>
          <w:rFonts w:ascii="GHEA Grapalat" w:eastAsia="GHEA Grapalat" w:hAnsi="GHEA Grapalat" w:cs="GHEA Grapalat"/>
          <w:b/>
          <w:noProof/>
          <w:lang w:val="hy-AM"/>
        </w:rPr>
        <w:t xml:space="preserve">Հոդված 2. </w:t>
      </w:r>
      <w:r>
        <w:rPr>
          <w:rFonts w:ascii="GHEA Grapalat" w:eastAsia="GHEA Grapalat" w:hAnsi="GHEA Grapalat" w:cs="GHEA Grapalat"/>
          <w:noProof/>
          <w:lang w:val="hy-AM"/>
        </w:rPr>
        <w:t>Օրենքի 249-րդ հոդվածի 12-րդ մասը շարադրել հետևյալ բովանդակությամբ.</w:t>
      </w:r>
    </w:p>
    <w:p w:rsidR="00063D20" w:rsidRDefault="00063D20" w:rsidP="00063D20">
      <w:pPr>
        <w:tabs>
          <w:tab w:val="left" w:pos="-90"/>
        </w:tabs>
        <w:spacing w:line="360" w:lineRule="auto"/>
        <w:ind w:right="-5"/>
        <w:jc w:val="both"/>
        <w:rPr>
          <w:rFonts w:ascii="GHEA Grapalat" w:eastAsia="GHEA Grapalat" w:hAnsi="GHEA Grapalat" w:cs="GHEA Grapalat"/>
          <w:noProof/>
          <w:lang w:val="hy-AM"/>
        </w:rPr>
      </w:pPr>
      <w:r>
        <w:rPr>
          <w:rFonts w:ascii="GHEA Grapalat" w:eastAsia="GHEA Grapalat" w:hAnsi="GHEA Grapalat" w:cs="GHEA Grapalat"/>
          <w:noProof/>
          <w:lang w:val="hy-AM"/>
        </w:rPr>
        <w:t>&lt;&lt; 12. Հայաստանի Հանրապետություն մշտական բնակության ժամանող օտարերկրյա ֆիզիկական անձինք կամ հարկադիր տեղահանվածները կամ փախստականները, կարող են առանց մաքսատուրքերի, հարկերի վճարման Հայաստանի Հանրապետություն ներմուծել անձնական օգտագործման ապրանքներ և անձնական օգտագործման ավտոմոտոտրանսպորտային միջոցներ և /կամ/ անձնական օգտագործման ավտոմոտոտրանսպորտային միջոցների թափքեր&gt;&gt;:</w:t>
      </w:r>
    </w:p>
    <w:p w:rsidR="00063D20" w:rsidRDefault="00063D20" w:rsidP="00063D20">
      <w:pPr>
        <w:tabs>
          <w:tab w:val="left" w:pos="-90"/>
        </w:tabs>
        <w:spacing w:line="360" w:lineRule="auto"/>
        <w:ind w:right="-5"/>
        <w:jc w:val="both"/>
        <w:rPr>
          <w:rFonts w:ascii="GHEA Grapalat" w:eastAsia="GHEA Grapalat" w:hAnsi="GHEA Grapalat" w:cs="GHEA Grapalat"/>
          <w:noProof/>
          <w:lang w:val="hy-AM"/>
        </w:rPr>
      </w:pPr>
      <w:r>
        <w:rPr>
          <w:rFonts w:ascii="GHEA Grapalat" w:eastAsia="GHEA Grapalat" w:hAnsi="GHEA Grapalat" w:cs="GHEA Grapalat"/>
          <w:noProof/>
          <w:lang w:val="hy-AM"/>
        </w:rPr>
        <w:tab/>
      </w:r>
      <w:r>
        <w:rPr>
          <w:rFonts w:ascii="GHEA Grapalat" w:eastAsia="GHEA Grapalat" w:hAnsi="GHEA Grapalat" w:cs="GHEA Grapalat"/>
          <w:b/>
          <w:noProof/>
          <w:lang w:val="hy-AM"/>
        </w:rPr>
        <w:t>Հոդված 3.</w:t>
      </w:r>
      <w:r>
        <w:rPr>
          <w:rFonts w:ascii="GHEA Grapalat" w:eastAsia="GHEA Grapalat" w:hAnsi="GHEA Grapalat" w:cs="GHEA Grapalat"/>
          <w:noProof/>
          <w:lang w:val="hy-AM"/>
        </w:rPr>
        <w:t xml:space="preserve"> Օրենքի 249-րդ հոդվածի 13-րդ մասը շարադրել հետևյալ բովանդակությամբ</w:t>
      </w:r>
    </w:p>
    <w:p w:rsidR="00063D20" w:rsidRDefault="00063D20" w:rsidP="00063D20">
      <w:pPr>
        <w:tabs>
          <w:tab w:val="left" w:pos="-90"/>
        </w:tabs>
        <w:spacing w:line="360" w:lineRule="auto"/>
        <w:ind w:left="-180" w:right="-5"/>
        <w:jc w:val="both"/>
        <w:rPr>
          <w:rFonts w:ascii="GHEA Grapalat" w:eastAsia="GHEA Grapalat" w:hAnsi="GHEA Grapalat" w:cs="GHEA Grapalat"/>
          <w:noProof/>
          <w:lang w:val="hy-AM"/>
        </w:rPr>
      </w:pPr>
      <w:r>
        <w:rPr>
          <w:rFonts w:ascii="GHEA Grapalat" w:eastAsia="GHEA Grapalat" w:hAnsi="GHEA Grapalat" w:cs="GHEA Grapalat"/>
          <w:noProof/>
          <w:lang w:val="hy-AM"/>
        </w:rPr>
        <w:tab/>
      </w:r>
      <w:r>
        <w:rPr>
          <w:rFonts w:ascii="GHEA Grapalat" w:eastAsia="GHEA Grapalat" w:hAnsi="GHEA Grapalat" w:cs="GHEA Grapalat"/>
          <w:noProof/>
          <w:lang w:val="hy-AM"/>
        </w:rPr>
        <w:tab/>
      </w:r>
      <w:r>
        <w:rPr>
          <w:rFonts w:ascii="GHEA Grapalat" w:eastAsia="GHEA Grapalat" w:hAnsi="GHEA Grapalat" w:cs="GHEA Grapalat"/>
          <w:noProof/>
          <w:lang w:val="hy-AM"/>
        </w:rPr>
        <w:tab/>
        <w:t>&lt;&lt;13. Սույն օրենքի իմաստով Հայաստանի Հանրապետություն մշտական բնակության ժամանող անձ է համարվում Հայաստանի Հանրապետության օրենսդրության համաձայն` Հայաստանի Հանրապետությունում մշտական բնակության վայր չունեցող և մշտական բնակության ժամանելու օրվան նախորդող ժամանակահատվածում Հայաստանի Հանրապետության տարածքից դուրս առնվազն 731 օր մշտապես բնակված Հայաստանի Հանրապետության քաղաքացիները, օտարերկրյա քաղաքացիները և քաղաքացիություն չունեցող անձինք&gt;&gt;:</w:t>
      </w:r>
    </w:p>
    <w:p w:rsidR="00063D20" w:rsidRDefault="00063D20" w:rsidP="00063D20">
      <w:pPr>
        <w:tabs>
          <w:tab w:val="left" w:pos="-90"/>
        </w:tabs>
        <w:spacing w:line="360" w:lineRule="auto"/>
        <w:ind w:left="-180" w:right="-5" w:firstLine="900"/>
        <w:jc w:val="both"/>
        <w:rPr>
          <w:rFonts w:ascii="GHEA Grapalat" w:eastAsia="GHEA Grapalat" w:hAnsi="GHEA Grapalat" w:cs="GHEA Grapalat"/>
          <w:noProof/>
          <w:lang w:val="hy-AM"/>
        </w:rPr>
      </w:pPr>
      <w:r>
        <w:rPr>
          <w:rFonts w:ascii="GHEA Grapalat" w:eastAsia="GHEA Grapalat" w:hAnsi="GHEA Grapalat" w:cs="GHEA Grapalat"/>
          <w:b/>
          <w:noProof/>
          <w:lang w:val="hy-AM"/>
        </w:rPr>
        <w:t>Հոդված 4</w:t>
      </w:r>
      <w:r>
        <w:rPr>
          <w:rFonts w:ascii="GHEA Grapalat" w:eastAsia="GHEA Grapalat" w:hAnsi="GHEA Grapalat" w:cs="GHEA Grapalat"/>
          <w:noProof/>
          <w:lang w:val="hy-AM"/>
        </w:rPr>
        <w:t>. Օրենքի 249-րդ հոդվածի 14-րդ մասը շարադրել հետևյալ բովանդակությամբ</w:t>
      </w:r>
    </w:p>
    <w:p w:rsidR="00063D20" w:rsidRDefault="00063D20" w:rsidP="00063D20">
      <w:pPr>
        <w:tabs>
          <w:tab w:val="left" w:pos="-90"/>
        </w:tabs>
        <w:spacing w:line="360" w:lineRule="auto"/>
        <w:ind w:right="-5"/>
        <w:jc w:val="both"/>
        <w:rPr>
          <w:rFonts w:ascii="GHEA Grapalat" w:eastAsia="GHEA Grapalat" w:hAnsi="GHEA Grapalat" w:cs="GHEA Grapalat"/>
          <w:noProof/>
          <w:lang w:val="hy-AM"/>
        </w:rPr>
      </w:pPr>
      <w:r>
        <w:rPr>
          <w:rFonts w:ascii="GHEA Grapalat" w:eastAsia="GHEA Grapalat" w:hAnsi="GHEA Grapalat" w:cs="GHEA Grapalat"/>
          <w:noProof/>
          <w:lang w:val="hy-AM"/>
        </w:rPr>
        <w:tab/>
        <w:t>&lt;&lt;14. Սույն օրենքի իմաստով՝ Հայաստանի Հանրապետության տարածքից դուրս մշտապես բնակված է համարվում այն անձը, որը դիտարկվող ժամանակահատվածի յուրաքանչյուր 365 օրվա ընթացքում ընդհանուր առմամբ բնակվել է Հայաստանի Հանրապետության տարածքից դուրս 184 օր և ավելի&gt;&gt;:</w:t>
      </w:r>
    </w:p>
    <w:p w:rsidR="00063D20" w:rsidRDefault="00063D20" w:rsidP="00063D20">
      <w:pPr>
        <w:tabs>
          <w:tab w:val="left" w:pos="-90"/>
        </w:tabs>
        <w:spacing w:line="360" w:lineRule="auto"/>
        <w:ind w:right="-5"/>
        <w:jc w:val="both"/>
        <w:rPr>
          <w:rFonts w:ascii="GHEA Grapalat" w:eastAsia="GHEA Grapalat" w:hAnsi="GHEA Grapalat" w:cs="GHEA Grapalat"/>
          <w:noProof/>
          <w:lang w:val="hy-AM"/>
        </w:rPr>
      </w:pPr>
      <w:r>
        <w:rPr>
          <w:rFonts w:ascii="GHEA Grapalat" w:eastAsia="GHEA Grapalat" w:hAnsi="GHEA Grapalat" w:cs="GHEA Grapalat"/>
          <w:noProof/>
          <w:lang w:val="hy-AM"/>
        </w:rPr>
        <w:tab/>
      </w:r>
      <w:r>
        <w:rPr>
          <w:rFonts w:ascii="GHEA Grapalat" w:eastAsia="GHEA Grapalat" w:hAnsi="GHEA Grapalat" w:cs="GHEA Grapalat"/>
          <w:b/>
          <w:noProof/>
          <w:lang w:val="hy-AM"/>
        </w:rPr>
        <w:t>Հոդված 5</w:t>
      </w:r>
      <w:r>
        <w:rPr>
          <w:rFonts w:ascii="GHEA Grapalat" w:eastAsia="GHEA Grapalat" w:hAnsi="GHEA Grapalat" w:cs="GHEA Grapalat"/>
          <w:noProof/>
          <w:lang w:val="hy-AM"/>
        </w:rPr>
        <w:t>. Օրենքի 249-րդ հոդվածը լրացնել հետևյալ բովանդակության 14.1 մասով.</w:t>
      </w:r>
    </w:p>
    <w:p w:rsidR="00063D20" w:rsidRDefault="00063D20" w:rsidP="00063D20">
      <w:pPr>
        <w:tabs>
          <w:tab w:val="left" w:pos="-90"/>
        </w:tabs>
        <w:spacing w:line="360" w:lineRule="auto"/>
        <w:ind w:left="270" w:right="-5"/>
        <w:jc w:val="both"/>
        <w:rPr>
          <w:rFonts w:ascii="GHEA Grapalat" w:eastAsia="GHEA Grapalat" w:hAnsi="GHEA Grapalat" w:cs="GHEA Grapalat"/>
          <w:noProof/>
          <w:lang w:val="hy-AM"/>
        </w:rPr>
      </w:pPr>
      <w:r>
        <w:rPr>
          <w:rFonts w:ascii="GHEA Grapalat" w:eastAsia="GHEA Grapalat" w:hAnsi="GHEA Grapalat" w:cs="GHEA Grapalat"/>
          <w:noProof/>
          <w:lang w:val="hy-AM"/>
        </w:rPr>
        <w:tab/>
        <w:t xml:space="preserve">&lt;&lt;14.1 Սույն օրենքի իմաստով` դիտարկվող ժամանակահատվածի յուրաքանչյուր 365 օրվա ընթացքում ընդհանուր առմամբ Հայաստանի </w:t>
      </w:r>
      <w:r>
        <w:rPr>
          <w:rFonts w:ascii="GHEA Grapalat" w:eastAsia="GHEA Grapalat" w:hAnsi="GHEA Grapalat" w:cs="GHEA Grapalat"/>
          <w:noProof/>
          <w:lang w:val="hy-AM"/>
        </w:rPr>
        <w:lastRenderedPageBreak/>
        <w:t>Հանրապետության տարածքից դուրս 184 օր և ավելի բնակված անձը համարվում է Հայաստանի Հանրապետություն մշտական բնակության վայր չունեցող ֆիզիկական անձ` անկախ Հայաստանի Հանրապետությունում հաշվառում ունենալու հանգամանքից&gt;&gt;:</w:t>
      </w:r>
    </w:p>
    <w:p w:rsidR="00063D20" w:rsidRDefault="00063D20" w:rsidP="00063D20">
      <w:pPr>
        <w:tabs>
          <w:tab w:val="left" w:pos="-90"/>
        </w:tabs>
        <w:spacing w:line="360" w:lineRule="auto"/>
        <w:ind w:right="-5"/>
        <w:jc w:val="both"/>
        <w:rPr>
          <w:rFonts w:ascii="GHEA Grapalat" w:eastAsia="GHEA Grapalat" w:hAnsi="GHEA Grapalat" w:cs="GHEA Grapalat"/>
          <w:noProof/>
          <w:lang w:val="hy-AM"/>
        </w:rPr>
      </w:pPr>
      <w:r>
        <w:rPr>
          <w:rFonts w:ascii="GHEA Grapalat" w:eastAsia="GHEA Grapalat" w:hAnsi="GHEA Grapalat" w:cs="GHEA Grapalat"/>
          <w:noProof/>
          <w:lang w:val="hy-AM"/>
        </w:rPr>
        <w:tab/>
      </w:r>
      <w:r>
        <w:rPr>
          <w:rFonts w:ascii="GHEA Grapalat" w:eastAsia="GHEA Grapalat" w:hAnsi="GHEA Grapalat" w:cs="GHEA Grapalat"/>
          <w:b/>
          <w:noProof/>
          <w:lang w:val="hy-AM"/>
        </w:rPr>
        <w:t>Հոդված 6</w:t>
      </w:r>
      <w:r>
        <w:rPr>
          <w:rFonts w:ascii="GHEA Grapalat" w:eastAsia="GHEA Grapalat" w:hAnsi="GHEA Grapalat" w:cs="GHEA Grapalat"/>
          <w:noProof/>
          <w:lang w:val="hy-AM"/>
        </w:rPr>
        <w:t>. Օրենքի 249-րդ հոդվածի 15-րդ մասը ճանաչել ուժը կորցրած:</w:t>
      </w:r>
    </w:p>
    <w:p w:rsidR="00063D20" w:rsidRDefault="00063D20" w:rsidP="00063D20">
      <w:pPr>
        <w:tabs>
          <w:tab w:val="left" w:pos="-90"/>
        </w:tabs>
        <w:spacing w:line="360" w:lineRule="auto"/>
        <w:ind w:right="-5"/>
        <w:jc w:val="both"/>
        <w:rPr>
          <w:rFonts w:ascii="GHEA Grapalat" w:eastAsia="GHEA Grapalat" w:hAnsi="GHEA Grapalat" w:cs="GHEA Grapalat"/>
          <w:noProof/>
          <w:lang w:val="hy-AM"/>
        </w:rPr>
      </w:pPr>
      <w:r>
        <w:rPr>
          <w:rFonts w:ascii="GHEA Grapalat" w:eastAsia="GHEA Grapalat" w:hAnsi="GHEA Grapalat" w:cs="GHEA Grapalat"/>
          <w:noProof/>
          <w:lang w:val="hy-AM"/>
        </w:rPr>
        <w:tab/>
      </w:r>
      <w:r>
        <w:rPr>
          <w:rFonts w:ascii="GHEA Grapalat" w:eastAsia="GHEA Grapalat" w:hAnsi="GHEA Grapalat" w:cs="GHEA Grapalat"/>
          <w:b/>
          <w:noProof/>
          <w:lang w:val="hy-AM"/>
        </w:rPr>
        <w:t xml:space="preserve">Հոդված 7. </w:t>
      </w:r>
      <w:r>
        <w:rPr>
          <w:rFonts w:ascii="GHEA Grapalat" w:eastAsia="GHEA Grapalat" w:hAnsi="GHEA Grapalat" w:cs="GHEA Grapalat"/>
          <w:noProof/>
          <w:lang w:val="hy-AM"/>
        </w:rPr>
        <w:t>Օրենքի 249-րդ հոդվածի 18-րդ մասի &lt;&lt;Հայաստանի Հանրապետության հաշվառում չունեցող ֆիզիկական անձանց&gt;&gt; բառերը փոխարինել &lt;&lt;Հայաստանի Հանրապետությունում մշտական բնակության վայր չունեցող օտարերկրյա անձանց&gt;&gt; բառերով:</w:t>
      </w:r>
    </w:p>
    <w:p w:rsidR="00063D20" w:rsidRDefault="00063D20" w:rsidP="00063D20">
      <w:pPr>
        <w:tabs>
          <w:tab w:val="left" w:pos="-90"/>
        </w:tabs>
        <w:spacing w:line="360" w:lineRule="auto"/>
        <w:ind w:right="-5" w:firstLine="720"/>
        <w:jc w:val="both"/>
        <w:rPr>
          <w:rFonts w:ascii="GHEA Grapalat" w:eastAsia="GHEA Grapalat" w:hAnsi="GHEA Grapalat" w:cs="GHEA Grapalat"/>
          <w:noProof/>
          <w:lang w:val="hy-AM"/>
        </w:rPr>
      </w:pPr>
      <w:r>
        <w:rPr>
          <w:rFonts w:ascii="GHEA Grapalat" w:eastAsia="GHEA Grapalat" w:hAnsi="GHEA Grapalat" w:cs="GHEA Grapalat"/>
          <w:b/>
          <w:noProof/>
          <w:lang w:val="hy-AM"/>
        </w:rPr>
        <w:t>Հոդված 8</w:t>
      </w:r>
      <w:r>
        <w:rPr>
          <w:rFonts w:ascii="GHEA Grapalat" w:eastAsia="GHEA Grapalat" w:hAnsi="GHEA Grapalat" w:cs="GHEA Grapalat"/>
          <w:noProof/>
          <w:lang w:val="hy-AM"/>
        </w:rPr>
        <w:t>. Օրենքի 249-րդ հոդվածի 19-րդ մասը ճանաչել ուժը կորցրած:</w:t>
      </w:r>
    </w:p>
    <w:p w:rsidR="00063D20" w:rsidRDefault="00063D20" w:rsidP="00063D20">
      <w:pPr>
        <w:tabs>
          <w:tab w:val="left" w:pos="-90"/>
        </w:tabs>
        <w:spacing w:line="360" w:lineRule="auto"/>
        <w:ind w:right="-5" w:firstLine="720"/>
        <w:jc w:val="both"/>
        <w:rPr>
          <w:rFonts w:ascii="GHEA Grapalat" w:eastAsia="GHEA Grapalat" w:hAnsi="GHEA Grapalat" w:cs="GHEA Grapalat"/>
          <w:noProof/>
          <w:lang w:val="hy-AM"/>
        </w:rPr>
      </w:pPr>
      <w:r>
        <w:rPr>
          <w:rFonts w:ascii="GHEA Grapalat" w:eastAsia="GHEA Grapalat" w:hAnsi="GHEA Grapalat" w:cs="GHEA Grapalat"/>
          <w:b/>
          <w:noProof/>
          <w:lang w:val="hy-AM"/>
        </w:rPr>
        <w:t>Հոդված 9.</w:t>
      </w:r>
      <w:r>
        <w:rPr>
          <w:rFonts w:ascii="GHEA Grapalat" w:eastAsia="GHEA Grapalat" w:hAnsi="GHEA Grapalat" w:cs="GHEA Grapalat"/>
          <w:noProof/>
          <w:lang w:val="hy-AM"/>
        </w:rPr>
        <w:t xml:space="preserve"> Օրենքի 249-րդ հոդվածի 22-րդ մասը շարադրել հետևյալ բովանդակությամբ. </w:t>
      </w:r>
    </w:p>
    <w:p w:rsidR="00063D20" w:rsidRDefault="00063D20" w:rsidP="00063D20">
      <w:pPr>
        <w:tabs>
          <w:tab w:val="left" w:pos="-90"/>
        </w:tabs>
        <w:spacing w:line="360" w:lineRule="auto"/>
        <w:ind w:left="-180" w:right="-5"/>
        <w:jc w:val="both"/>
        <w:rPr>
          <w:rFonts w:ascii="GHEA Grapalat" w:eastAsia="GHEA Grapalat" w:hAnsi="GHEA Grapalat" w:cs="GHEA Grapalat"/>
          <w:bCs/>
          <w:noProof/>
          <w:lang w:val="hy-AM"/>
        </w:rPr>
      </w:pPr>
      <w:r>
        <w:rPr>
          <w:rFonts w:ascii="GHEA Grapalat" w:eastAsia="GHEA Grapalat" w:hAnsi="GHEA Grapalat" w:cs="GHEA Grapalat"/>
          <w:b/>
          <w:noProof/>
          <w:lang w:val="hy-AM"/>
        </w:rPr>
        <w:tab/>
      </w:r>
      <w:r>
        <w:rPr>
          <w:rFonts w:ascii="GHEA Grapalat" w:eastAsia="GHEA Grapalat" w:hAnsi="GHEA Grapalat" w:cs="GHEA Grapalat"/>
          <w:b/>
          <w:noProof/>
          <w:lang w:val="hy-AM"/>
        </w:rPr>
        <w:tab/>
      </w:r>
      <w:r>
        <w:rPr>
          <w:rFonts w:ascii="GHEA Grapalat" w:eastAsia="GHEA Grapalat" w:hAnsi="GHEA Grapalat" w:cs="GHEA Grapalat"/>
          <w:b/>
          <w:noProof/>
          <w:lang w:val="hy-AM"/>
        </w:rPr>
        <w:tab/>
        <w:t>&lt;&lt;</w:t>
      </w:r>
      <w:r>
        <w:rPr>
          <w:rFonts w:ascii="GHEA Grapalat" w:eastAsia="GHEA Grapalat" w:hAnsi="GHEA Grapalat" w:cs="GHEA Grapalat"/>
          <w:noProof/>
          <w:lang w:val="hy-AM"/>
        </w:rPr>
        <w:t>22</w:t>
      </w:r>
      <w:r>
        <w:rPr>
          <w:rFonts w:ascii="GHEA Grapalat" w:eastAsia="GHEA Grapalat" w:hAnsi="GHEA Grapalat" w:cs="GHEA Grapalat"/>
          <w:b/>
          <w:noProof/>
          <w:lang w:val="hy-AM"/>
        </w:rPr>
        <w:t>.</w:t>
      </w:r>
      <w:r>
        <w:rPr>
          <w:rFonts w:ascii="GHEA Grapalat" w:eastAsia="GHEA Grapalat" w:hAnsi="GHEA Grapalat" w:cs="GHEA Grapalat"/>
          <w:bCs/>
          <w:noProof/>
          <w:lang w:val="hy-AM"/>
        </w:rPr>
        <w:t xml:space="preserve"> Հարկադիր տեղահանվածները կամ փախստականները, անկախ Հայաստանի Հանրապետություն մշտական բնակության նպատակով ժամանելու հանգամանքից, կարող են առանց մաքսատուրքերի, հարկերի վճարման Հայաստանի Հանրապետություն ներմուծել իրենց անձնական օգտագործման գույքը, եթե մաքսային մարմիններ են ներկայացնում համապատասխան կարգավիճակը հաստատող՝ Կառավարության լիազոր մարմնի տրամադրած փաստաթուղթը&gt;&gt;:</w:t>
      </w:r>
    </w:p>
    <w:p w:rsidR="00063D20" w:rsidRDefault="00063D20" w:rsidP="00063D20">
      <w:pPr>
        <w:tabs>
          <w:tab w:val="left" w:pos="-90"/>
        </w:tabs>
        <w:spacing w:line="360" w:lineRule="auto"/>
        <w:ind w:right="-5" w:firstLine="720"/>
        <w:jc w:val="both"/>
        <w:rPr>
          <w:rFonts w:ascii="GHEA Grapalat" w:eastAsia="GHEA Grapalat" w:hAnsi="GHEA Grapalat" w:cs="GHEA Grapalat"/>
          <w:noProof/>
          <w:lang w:val="hy-AM"/>
        </w:rPr>
      </w:pPr>
      <w:r>
        <w:rPr>
          <w:rFonts w:ascii="GHEA Grapalat" w:eastAsia="GHEA Grapalat" w:hAnsi="GHEA Grapalat" w:cs="GHEA Grapalat"/>
          <w:b/>
          <w:bCs/>
          <w:noProof/>
          <w:lang w:val="hy-AM"/>
        </w:rPr>
        <w:t>Հոդված 10.</w:t>
      </w:r>
      <w:r>
        <w:rPr>
          <w:rFonts w:ascii="GHEA Grapalat" w:eastAsia="GHEA Grapalat" w:hAnsi="GHEA Grapalat" w:cs="GHEA Grapalat"/>
          <w:noProof/>
          <w:lang w:val="hy-AM"/>
        </w:rPr>
        <w:t xml:space="preserve"> Սույն օրենքն ուժի մեջ է մտնում պաշտոնական հրապարակման հաջորդող օրը:</w:t>
      </w:r>
    </w:p>
    <w:p w:rsidR="00063D20" w:rsidRDefault="00063D20" w:rsidP="00063D20">
      <w:pPr>
        <w:tabs>
          <w:tab w:val="left" w:pos="-90"/>
        </w:tabs>
        <w:spacing w:line="360" w:lineRule="auto"/>
        <w:ind w:right="-5" w:firstLine="720"/>
        <w:jc w:val="both"/>
        <w:rPr>
          <w:rFonts w:ascii="GHEA Grapalat" w:eastAsia="GHEA Grapalat" w:hAnsi="GHEA Grapalat" w:cs="GHEA Grapalat"/>
          <w:noProof/>
          <w:lang w:val="hy-AM"/>
        </w:rPr>
      </w:pPr>
      <w:r>
        <w:rPr>
          <w:rFonts w:ascii="GHEA Grapalat" w:eastAsia="GHEA Grapalat" w:hAnsi="GHEA Grapalat" w:cs="GHEA Grapalat"/>
          <w:noProof/>
          <w:lang w:val="hy-AM"/>
        </w:rPr>
        <w:t>Սույն օրենքը, բացառությամբ 5-րդ հոդվածի, տարածվում է 2018 թվականի հունիսի 1-ից հետո առաջացած հարաբերությունների վրա:</w:t>
      </w:r>
    </w:p>
    <w:p w:rsidR="00063D20" w:rsidRDefault="00063D20" w:rsidP="00063D20">
      <w:pPr>
        <w:tabs>
          <w:tab w:val="left" w:pos="-90"/>
        </w:tabs>
        <w:spacing w:line="360" w:lineRule="auto"/>
        <w:ind w:right="-5" w:firstLine="720"/>
        <w:jc w:val="both"/>
        <w:rPr>
          <w:rFonts w:ascii="GHEA Grapalat" w:eastAsia="GHEA Grapalat" w:hAnsi="GHEA Grapalat" w:cs="GHEA Grapalat"/>
          <w:noProof/>
          <w:lang w:val="hy-AM"/>
        </w:rPr>
      </w:pPr>
      <w:r>
        <w:rPr>
          <w:rFonts w:ascii="GHEA Grapalat" w:eastAsia="GHEA Grapalat" w:hAnsi="GHEA Grapalat" w:cs="GHEA Grapalat"/>
          <w:noProof/>
          <w:lang w:val="hy-AM"/>
        </w:rPr>
        <w:t>Սույն օրենքի 5-րդ հոդվածի նորմերը տարածվում են 2018 թվականի հուլիսի 1-ից հետո ծագած հարաբերությունների վրա և գործում են մինչև սույն օրենքի ուժի մեջ մտնելը:</w:t>
      </w:r>
    </w:p>
    <w:p w:rsidR="00063D20" w:rsidRDefault="00063D20" w:rsidP="00063D20">
      <w:pPr>
        <w:tabs>
          <w:tab w:val="left" w:pos="-90"/>
        </w:tabs>
        <w:spacing w:line="360" w:lineRule="auto"/>
        <w:ind w:left="-90" w:right="-5" w:firstLine="810"/>
        <w:jc w:val="both"/>
        <w:rPr>
          <w:rFonts w:ascii="GHEA Grapalat" w:eastAsia="GHEA Grapalat" w:hAnsi="GHEA Grapalat" w:cs="GHEA Grapalat"/>
          <w:noProof/>
          <w:lang w:val="hy-AM"/>
        </w:rPr>
      </w:pPr>
      <w:r>
        <w:rPr>
          <w:rFonts w:ascii="GHEA Grapalat" w:eastAsia="GHEA Grapalat" w:hAnsi="GHEA Grapalat" w:cs="GHEA Grapalat"/>
          <w:b/>
          <w:bCs/>
          <w:noProof/>
          <w:lang w:val="hy-AM"/>
        </w:rPr>
        <w:t>Հոդված 11.</w:t>
      </w:r>
      <w:r>
        <w:rPr>
          <w:rFonts w:ascii="GHEA Grapalat" w:eastAsia="GHEA Grapalat" w:hAnsi="GHEA Grapalat" w:cs="GHEA Grapalat"/>
          <w:noProof/>
          <w:lang w:val="hy-AM"/>
        </w:rPr>
        <w:t xml:space="preserve"> Սույն օրենքն ուժի մեջ մտնելուց հետո 6 ամսվա ընթացքում մաքսային մարմինը աձի դիմումի հիման վրա վերանայում է մինչև օրենքն ուժի մեջ </w:t>
      </w:r>
      <w:r>
        <w:rPr>
          <w:rFonts w:ascii="GHEA Grapalat" w:eastAsia="GHEA Grapalat" w:hAnsi="GHEA Grapalat" w:cs="GHEA Grapalat"/>
          <w:noProof/>
          <w:lang w:val="hy-AM"/>
        </w:rPr>
        <w:lastRenderedPageBreak/>
        <w:t>մտնելը 2018 թվականի հունիսի 1-ից հետո մշտական բնակության ժամանման նպատակով արտոնության տրամադրման կապակցությամբ մաքսային մարմնի կողմից իրականացված վարչարարությունը:</w:t>
      </w:r>
    </w:p>
    <w:p w:rsidR="00063D20" w:rsidRDefault="00063D20" w:rsidP="00063D20">
      <w:pPr>
        <w:tabs>
          <w:tab w:val="left" w:pos="-90"/>
        </w:tabs>
        <w:spacing w:line="360" w:lineRule="auto"/>
        <w:ind w:left="-90" w:right="-5"/>
        <w:jc w:val="both"/>
        <w:rPr>
          <w:rFonts w:ascii="GHEA Grapalat" w:eastAsia="GHEA Grapalat" w:hAnsi="GHEA Grapalat" w:cs="GHEA Grapalat"/>
          <w:noProof/>
          <w:lang w:val="hy-AM"/>
        </w:rPr>
      </w:pPr>
    </w:p>
    <w:p w:rsidR="00063D20" w:rsidRDefault="00063D20" w:rsidP="00063D20">
      <w:pPr>
        <w:pStyle w:val="NoSpacing"/>
        <w:spacing w:before="120" w:line="360" w:lineRule="auto"/>
        <w:ind w:left="-567"/>
        <w:jc w:val="right"/>
        <w:rPr>
          <w:rFonts w:ascii="GHEA Grapalat" w:hAnsi="GHEA Grapalat" w:cs="Sylfaen"/>
          <w:bCs/>
          <w:iCs/>
          <w:sz w:val="16"/>
          <w:szCs w:val="16"/>
          <w:lang w:val="hy-AM"/>
        </w:rPr>
      </w:pPr>
    </w:p>
    <w:p w:rsidR="00063D20" w:rsidRDefault="00063D20" w:rsidP="00063D20">
      <w:pPr>
        <w:pStyle w:val="NoSpacing"/>
        <w:spacing w:before="120" w:line="360" w:lineRule="auto"/>
        <w:ind w:left="-567"/>
        <w:jc w:val="right"/>
        <w:rPr>
          <w:rFonts w:ascii="GHEA Grapalat" w:hAnsi="GHEA Grapalat" w:cs="Sylfaen"/>
          <w:bCs/>
          <w:iCs/>
          <w:sz w:val="16"/>
          <w:szCs w:val="16"/>
          <w:lang w:val="af-ZA"/>
        </w:rPr>
      </w:pPr>
    </w:p>
    <w:p w:rsidR="00063D20" w:rsidRDefault="00063D20" w:rsidP="00063D20">
      <w:pPr>
        <w:pStyle w:val="NoSpacing"/>
        <w:spacing w:before="120" w:line="360" w:lineRule="auto"/>
        <w:ind w:left="-567"/>
        <w:jc w:val="right"/>
        <w:rPr>
          <w:rFonts w:ascii="GHEA Grapalat" w:hAnsi="GHEA Grapalat" w:cs="Sylfaen"/>
          <w:bCs/>
          <w:iCs/>
          <w:sz w:val="16"/>
          <w:szCs w:val="16"/>
          <w:lang w:val="af-ZA"/>
        </w:rPr>
      </w:pPr>
    </w:p>
    <w:p w:rsidR="001C091F" w:rsidRPr="00063D20" w:rsidRDefault="001C091F">
      <w:pPr>
        <w:rPr>
          <w:lang w:val="af-ZA"/>
        </w:rPr>
      </w:pPr>
    </w:p>
    <w:sectPr w:rsidR="001C091F" w:rsidRPr="00063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1E"/>
    <w:rsid w:val="00003FA6"/>
    <w:rsid w:val="00063D20"/>
    <w:rsid w:val="001C091F"/>
    <w:rsid w:val="00451F35"/>
    <w:rsid w:val="0062051E"/>
    <w:rsid w:val="00711B77"/>
    <w:rsid w:val="00C2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2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063D20"/>
    <w:rPr>
      <w:rFonts w:ascii="Calibri" w:eastAsia="Calibri" w:hAnsi="Calibri" w:cs="Calibri"/>
    </w:rPr>
  </w:style>
  <w:style w:type="paragraph" w:styleId="NoSpacing">
    <w:name w:val="No Spacing"/>
    <w:link w:val="NoSpacingChar"/>
    <w:qFormat/>
    <w:rsid w:val="00063D20"/>
    <w:pPr>
      <w:spacing w:after="0" w:line="240" w:lineRule="auto"/>
      <w:ind w:left="576" w:hanging="576"/>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2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063D20"/>
    <w:rPr>
      <w:rFonts w:ascii="Calibri" w:eastAsia="Calibri" w:hAnsi="Calibri" w:cs="Calibri"/>
    </w:rPr>
  </w:style>
  <w:style w:type="paragraph" w:styleId="NoSpacing">
    <w:name w:val="No Spacing"/>
    <w:link w:val="NoSpacingChar"/>
    <w:qFormat/>
    <w:rsid w:val="00063D20"/>
    <w:pPr>
      <w:spacing w:after="0" w:line="240" w:lineRule="auto"/>
      <w:ind w:left="576" w:hanging="576"/>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5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Sahakyan</dc:creator>
  <cp:keywords>Mulberry 2.0</cp:keywords>
  <dc:description/>
  <cp:lastModifiedBy>Sona Ghukasyan</cp:lastModifiedBy>
  <cp:revision>3</cp:revision>
  <dcterms:created xsi:type="dcterms:W3CDTF">2019-03-20T15:11:00Z</dcterms:created>
  <dcterms:modified xsi:type="dcterms:W3CDTF">2019-03-27T13:13:00Z</dcterms:modified>
</cp:coreProperties>
</file>