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FDC" w:rsidRDefault="00AD7FDC" w:rsidP="00B0039B">
      <w:pPr>
        <w:spacing w:after="0" w:line="360" w:lineRule="auto"/>
        <w:ind w:firstLine="851"/>
        <w:jc w:val="center"/>
        <w:rPr>
          <w:rFonts w:ascii="GHEA Grapalat" w:hAnsi="GHEA Grapalat"/>
          <w:b/>
          <w:sz w:val="24"/>
          <w:szCs w:val="24"/>
        </w:rPr>
      </w:pPr>
    </w:p>
    <w:p w:rsidR="002D6187" w:rsidRDefault="00B818A0" w:rsidP="00B73FB8">
      <w:pPr>
        <w:spacing w:after="0" w:line="360" w:lineRule="auto"/>
        <w:ind w:firstLine="851"/>
        <w:jc w:val="center"/>
        <w:rPr>
          <w:rFonts w:ascii="GHEA Grapalat" w:eastAsia="Times New Roman" w:hAnsi="GHEA Grapalat"/>
          <w:color w:val="0D0D0D" w:themeColor="text1" w:themeTint="F2"/>
          <w:sz w:val="24"/>
          <w:szCs w:val="24"/>
          <w:lang w:val="hy-AM"/>
        </w:rPr>
      </w:pPr>
      <w:r w:rsidRPr="00C774F4">
        <w:rPr>
          <w:rFonts w:ascii="GHEA Grapalat" w:hAnsi="GHEA Grapalat"/>
          <w:b/>
          <w:sz w:val="24"/>
          <w:szCs w:val="24"/>
        </w:rPr>
        <w:t>ՀԻՄՆԱՎՈՐՈՒՄ</w:t>
      </w:r>
    </w:p>
    <w:p w:rsidR="002D6187" w:rsidRPr="00B73FB8" w:rsidRDefault="0050758F" w:rsidP="00B73FB8">
      <w:pPr>
        <w:spacing w:after="0" w:line="240" w:lineRule="auto"/>
        <w:ind w:firstLine="708"/>
        <w:jc w:val="center"/>
        <w:rPr>
          <w:rFonts w:ascii="GHEA Grapalat" w:hAnsi="GHEA Grapalat"/>
          <w:b/>
          <w:sz w:val="24"/>
          <w:szCs w:val="24"/>
          <w:lang w:val="hy-AM"/>
        </w:rPr>
      </w:pPr>
      <w:r>
        <w:rPr>
          <w:rFonts w:ascii="GHEA Grapalat" w:hAnsi="GHEA Grapalat"/>
          <w:b/>
          <w:bCs/>
          <w:sz w:val="24"/>
          <w:szCs w:val="24"/>
          <w:lang w:val="hy-AM"/>
        </w:rPr>
        <w:t xml:space="preserve">ԲՆԱԿՉՈՒԹՅԱՆ ՍՈՑԻԱԼԱԿԱՆ ԿԱՄ ՀԱՏՈՒԿ ԽՄԲԵՐԻ ԵՎ ԱՅՆ ՀԻՎԱՆԴՈՒԹՅՈՒՆՆԵՐԻ ՑԱՆԿԵՐԸ, ՈՐՈՆՑ ԴԵՊՔՈՒՄ ԴԵՂԵՐԸ ՇԱՀԱՌՈՒՆԵՐԻՆ ՀԱՏԿԱՑՎՈՒՄ ԵՆ ԴՐԱՆՑ ԱՐԺԵՔԻ ԼՐԻՎ ԿԱՄ ՄԱՍՆԱԿԻ ՓՈԽՀԱՏՈՒՑՄԱՄԲ, ԻՆՉՊԵՍ ՆԱԵՎ ԲՆԱԿՉՈՒԹՅԱՆ ՍՈՑԻԱԼԱԿԱՆ ԿԱՄ ՀԱՏՈՒԿ ԽՄԲԵՐԻ ՑԱՆԿՈՒՄ ԸՆԴԳՐԿՎԱԾ ՇԱՀԱՌՈՒՆԵՐԻՆ ԱՌՈՂՋԱՊԱՀՈՒԹՅԱՆ ՆԱԽԱՐԱՐՈՒԹՅԱՆ ԵՎ ԱՌՈՂՋՈՒԹՅԱՆ ԱՌԱՋՆԱՅԻՆ ՊԱՀՊԱՆՄԱՆ ԾԱՌԱՅՈՒԹՅՈՒՆՆԵՐ ՄԱՏՈՒՑՈՂ ԲԺՇԿԱԿԱՆ ԿԱԶՄԱԿԵՐՊՈՒԹՅՈՒՆՆԵՐԻ ՄԻՋՈՑՈՎ ԴԵՂԵՐԻ ՀԱՏԿԱՑՄԱՆ ԵՎ ՓՈԽՀԱՏՈՒՑՄԱՆ ԿԱՐԳԸ ՍԱՀՄԱՆԵԼՈՒ ՄԱՍԻՆ, ՀԱՅԱՍՏԱՆԻ ՀԱՆՐԱՊԵՏՈՒԹՅԱՆ ԿԱՌԱՎԱՐՈՒԹՅԱՆ 2006 ԹՎԱԿԱՆԻ ՆՈՅԵՄԲԵՐԻ 23-Ի N 1717-Ն ՈՐՈՇՈՒՄՆ ՈՒԺԸ ԿՈՐՑՐԱԾ ՃԱՆԱՉԵԼՈՒ ՄԱՍԻՆ» </w:t>
      </w:r>
      <w:r w:rsidR="00B73FB8" w:rsidRPr="00B73FB8">
        <w:rPr>
          <w:rFonts w:ascii="GHEA Grapalat" w:hAnsi="GHEA Grapalat"/>
          <w:b/>
          <w:bCs/>
          <w:sz w:val="24"/>
          <w:szCs w:val="24"/>
          <w:lang w:val="hy-AM"/>
        </w:rPr>
        <w:t xml:space="preserve"> Կ</w:t>
      </w:r>
      <w:r w:rsidR="00B73FB8" w:rsidRPr="00B73FB8">
        <w:rPr>
          <w:rFonts w:ascii="GHEA Grapalat" w:hAnsi="GHEA Grapalat" w:cs="Sylfaen"/>
          <w:b/>
          <w:sz w:val="24"/>
          <w:szCs w:val="24"/>
          <w:lang w:val="hy-AM" w:eastAsia="ko-KR"/>
        </w:rPr>
        <w:t xml:space="preserve">ԱՌԱՎԱՐՈՒԹՅԱՆ ՈՐՈՇՄԱՆ </w:t>
      </w:r>
      <w:r w:rsidR="00B73FB8" w:rsidRPr="00B73FB8">
        <w:rPr>
          <w:rFonts w:ascii="GHEA Grapalat" w:hAnsi="GHEA Grapalat"/>
          <w:b/>
          <w:sz w:val="24"/>
          <w:szCs w:val="24"/>
          <w:lang w:val="hy-AM"/>
        </w:rPr>
        <w:t xml:space="preserve">ՆԱԽԱԳԾԻ </w:t>
      </w:r>
      <w:r w:rsidR="002D6187" w:rsidRPr="00B73FB8">
        <w:rPr>
          <w:rFonts w:ascii="GHEA Grapalat" w:hAnsi="GHEA Grapalat"/>
          <w:b/>
          <w:sz w:val="24"/>
          <w:szCs w:val="24"/>
          <w:lang w:val="hy-AM"/>
        </w:rPr>
        <w:t>ԸՆԴՈՒՆՄԱՆ ՄԱՍԻՆ</w:t>
      </w:r>
    </w:p>
    <w:p w:rsidR="0007050C" w:rsidRPr="00C774F4" w:rsidRDefault="0007050C" w:rsidP="0007050C">
      <w:pPr>
        <w:spacing w:after="0" w:line="240" w:lineRule="auto"/>
        <w:ind w:firstLine="851"/>
        <w:jc w:val="center"/>
        <w:rPr>
          <w:rFonts w:ascii="GHEA Grapalat" w:hAnsi="GHEA Grapalat" w:cs="Calibri"/>
          <w:sz w:val="24"/>
          <w:szCs w:val="24"/>
          <w:lang w:val="hy-AM"/>
        </w:rPr>
      </w:pPr>
    </w:p>
    <w:p w:rsidR="0007050C" w:rsidRPr="00C774F4" w:rsidRDefault="0007050C" w:rsidP="0007050C">
      <w:pPr>
        <w:spacing w:after="0" w:line="240" w:lineRule="auto"/>
        <w:ind w:firstLine="851"/>
        <w:jc w:val="center"/>
        <w:rPr>
          <w:rFonts w:ascii="GHEA Grapalat" w:hAnsi="GHEA Grapalat" w:cs="Calibri"/>
          <w:b/>
          <w:sz w:val="24"/>
          <w:szCs w:val="24"/>
          <w:lang w:val="hy-AM"/>
        </w:rPr>
      </w:pPr>
    </w:p>
    <w:p w:rsidR="00EA0A76" w:rsidRPr="00C774F4" w:rsidRDefault="00EA0A76" w:rsidP="00EA0A76">
      <w:pPr>
        <w:tabs>
          <w:tab w:val="left" w:pos="674"/>
        </w:tabs>
        <w:spacing w:after="0" w:line="360" w:lineRule="auto"/>
        <w:ind w:right="75"/>
        <w:jc w:val="both"/>
        <w:rPr>
          <w:rFonts w:ascii="GHEA Grapalat" w:hAnsi="GHEA Grapalat"/>
          <w:b/>
          <w:sz w:val="24"/>
          <w:szCs w:val="24"/>
          <w:lang w:val="hy-AM"/>
        </w:rPr>
      </w:pPr>
      <w:r w:rsidRPr="00C774F4">
        <w:rPr>
          <w:rFonts w:ascii="GHEA Grapalat" w:hAnsi="GHEA Grapalat"/>
          <w:b/>
          <w:sz w:val="24"/>
          <w:szCs w:val="24"/>
          <w:lang w:val="hy-AM"/>
        </w:rPr>
        <w:t>1.</w:t>
      </w:r>
      <w:r w:rsidRPr="00C774F4">
        <w:rPr>
          <w:rFonts w:ascii="GHEA Grapalat" w:hAnsi="GHEA Grapalat"/>
          <w:b/>
          <w:sz w:val="24"/>
          <w:szCs w:val="24"/>
          <w:lang w:val="hy-AM"/>
        </w:rPr>
        <w:tab/>
      </w:r>
      <w:r w:rsidRPr="00C774F4">
        <w:rPr>
          <w:rFonts w:ascii="GHEA Grapalat" w:hAnsi="GHEA Grapalat" w:cs="Sylfaen"/>
          <w:b/>
          <w:sz w:val="24"/>
          <w:szCs w:val="24"/>
          <w:lang w:val="hy-AM"/>
        </w:rPr>
        <w:t>Իրավական</w:t>
      </w:r>
      <w:r w:rsidRPr="00C774F4">
        <w:rPr>
          <w:rFonts w:ascii="GHEA Grapalat" w:hAnsi="GHEA Grapalat"/>
          <w:b/>
          <w:sz w:val="24"/>
          <w:szCs w:val="24"/>
          <w:lang w:val="hy-AM"/>
        </w:rPr>
        <w:t xml:space="preserve"> </w:t>
      </w:r>
      <w:r w:rsidRPr="00C774F4">
        <w:rPr>
          <w:rFonts w:ascii="GHEA Grapalat" w:hAnsi="GHEA Grapalat" w:cs="Sylfaen"/>
          <w:b/>
          <w:sz w:val="24"/>
          <w:szCs w:val="24"/>
          <w:lang w:val="hy-AM"/>
        </w:rPr>
        <w:t>ակտի</w:t>
      </w:r>
      <w:r w:rsidRPr="00C774F4">
        <w:rPr>
          <w:rFonts w:ascii="GHEA Grapalat" w:hAnsi="GHEA Grapalat"/>
          <w:b/>
          <w:sz w:val="24"/>
          <w:szCs w:val="24"/>
          <w:lang w:val="hy-AM"/>
        </w:rPr>
        <w:t xml:space="preserve"> </w:t>
      </w:r>
      <w:r w:rsidRPr="00C774F4">
        <w:rPr>
          <w:rFonts w:ascii="GHEA Grapalat" w:hAnsi="GHEA Grapalat" w:cs="Sylfaen"/>
          <w:b/>
          <w:sz w:val="24"/>
          <w:szCs w:val="24"/>
          <w:lang w:val="hy-AM"/>
        </w:rPr>
        <w:t>անհրաժեշտությունը</w:t>
      </w:r>
      <w:r w:rsidRPr="00C774F4">
        <w:rPr>
          <w:rFonts w:ascii="GHEA Grapalat" w:hAnsi="GHEA Grapalat"/>
          <w:b/>
          <w:sz w:val="24"/>
          <w:szCs w:val="24"/>
          <w:lang w:val="hy-AM"/>
        </w:rPr>
        <w:t xml:space="preserve"> (</w:t>
      </w:r>
      <w:r w:rsidRPr="00C774F4">
        <w:rPr>
          <w:rFonts w:ascii="GHEA Grapalat" w:hAnsi="GHEA Grapalat" w:cs="Sylfaen"/>
          <w:b/>
          <w:sz w:val="24"/>
          <w:szCs w:val="24"/>
          <w:lang w:val="hy-AM"/>
        </w:rPr>
        <w:t>նպատակը</w:t>
      </w:r>
      <w:r w:rsidRPr="00C774F4">
        <w:rPr>
          <w:rFonts w:ascii="GHEA Grapalat" w:hAnsi="GHEA Grapalat"/>
          <w:b/>
          <w:sz w:val="24"/>
          <w:szCs w:val="24"/>
          <w:lang w:val="hy-AM"/>
        </w:rPr>
        <w:t>)</w:t>
      </w:r>
      <w:r w:rsidR="00577473" w:rsidRPr="00C774F4">
        <w:rPr>
          <w:rFonts w:ascii="GHEA Grapalat" w:hAnsi="GHEA Grapalat"/>
          <w:b/>
          <w:sz w:val="24"/>
          <w:szCs w:val="24"/>
          <w:lang w:val="hy-AM"/>
        </w:rPr>
        <w:t>.</w:t>
      </w:r>
    </w:p>
    <w:p w:rsidR="00EA0A76" w:rsidRPr="00C774F4" w:rsidRDefault="00EA0A76" w:rsidP="00EA0A76">
      <w:pPr>
        <w:tabs>
          <w:tab w:val="left" w:pos="674"/>
        </w:tabs>
        <w:spacing w:after="0" w:line="360" w:lineRule="auto"/>
        <w:ind w:right="75"/>
        <w:jc w:val="both"/>
        <w:rPr>
          <w:rFonts w:ascii="GHEA Grapalat" w:hAnsi="GHEA Grapalat" w:cs="Sylfaen"/>
          <w:b/>
          <w:sz w:val="24"/>
          <w:szCs w:val="24"/>
          <w:lang w:val="hy-AM"/>
        </w:rPr>
      </w:pPr>
      <w:r w:rsidRPr="00C774F4">
        <w:rPr>
          <w:rFonts w:ascii="GHEA Grapalat" w:hAnsi="GHEA Grapalat" w:cs="Sylfaen"/>
          <w:b/>
          <w:sz w:val="24"/>
          <w:szCs w:val="24"/>
          <w:lang w:val="hy-AM"/>
        </w:rPr>
        <w:t>Կարգավորման</w:t>
      </w:r>
      <w:r w:rsidRPr="00C774F4">
        <w:rPr>
          <w:rFonts w:ascii="GHEA Grapalat" w:hAnsi="GHEA Grapalat"/>
          <w:b/>
          <w:sz w:val="24"/>
          <w:szCs w:val="24"/>
          <w:lang w:val="hy-AM"/>
        </w:rPr>
        <w:t xml:space="preserve"> </w:t>
      </w:r>
      <w:r w:rsidRPr="00C774F4">
        <w:rPr>
          <w:rFonts w:ascii="GHEA Grapalat" w:hAnsi="GHEA Grapalat" w:cs="Sylfaen"/>
          <w:b/>
          <w:sz w:val="24"/>
          <w:szCs w:val="24"/>
          <w:lang w:val="hy-AM"/>
        </w:rPr>
        <w:t>ենթակա</w:t>
      </w:r>
      <w:r w:rsidRPr="00C774F4">
        <w:rPr>
          <w:rFonts w:ascii="GHEA Grapalat" w:hAnsi="GHEA Grapalat"/>
          <w:b/>
          <w:sz w:val="24"/>
          <w:szCs w:val="24"/>
          <w:lang w:val="hy-AM"/>
        </w:rPr>
        <w:t xml:space="preserve"> </w:t>
      </w:r>
      <w:r w:rsidRPr="00C774F4">
        <w:rPr>
          <w:rFonts w:ascii="GHEA Grapalat" w:hAnsi="GHEA Grapalat" w:cs="Sylfaen"/>
          <w:b/>
          <w:sz w:val="24"/>
          <w:szCs w:val="24"/>
          <w:lang w:val="hy-AM"/>
        </w:rPr>
        <w:t>հարաբերությունների</w:t>
      </w:r>
      <w:r w:rsidRPr="00C774F4">
        <w:rPr>
          <w:rFonts w:ascii="GHEA Grapalat" w:hAnsi="GHEA Grapalat"/>
          <w:b/>
          <w:sz w:val="24"/>
          <w:szCs w:val="24"/>
          <w:lang w:val="hy-AM"/>
        </w:rPr>
        <w:t xml:space="preserve"> </w:t>
      </w:r>
      <w:r w:rsidRPr="00C774F4">
        <w:rPr>
          <w:rFonts w:ascii="GHEA Grapalat" w:hAnsi="GHEA Grapalat" w:cs="Sylfaen"/>
          <w:b/>
          <w:sz w:val="24"/>
          <w:szCs w:val="24"/>
          <w:lang w:val="hy-AM"/>
        </w:rPr>
        <w:t>ներկա</w:t>
      </w:r>
      <w:r w:rsidRPr="00C774F4">
        <w:rPr>
          <w:rFonts w:ascii="GHEA Grapalat" w:hAnsi="GHEA Grapalat"/>
          <w:b/>
          <w:sz w:val="24"/>
          <w:szCs w:val="24"/>
          <w:lang w:val="hy-AM"/>
        </w:rPr>
        <w:t xml:space="preserve"> </w:t>
      </w:r>
      <w:r w:rsidRPr="00C774F4">
        <w:rPr>
          <w:rFonts w:ascii="GHEA Grapalat" w:hAnsi="GHEA Grapalat" w:cs="Sylfaen"/>
          <w:b/>
          <w:sz w:val="24"/>
          <w:szCs w:val="24"/>
          <w:lang w:val="hy-AM"/>
        </w:rPr>
        <w:t>վիճակը</w:t>
      </w:r>
      <w:r w:rsidRPr="00C774F4">
        <w:rPr>
          <w:rFonts w:ascii="GHEA Grapalat" w:hAnsi="GHEA Grapalat"/>
          <w:b/>
          <w:sz w:val="24"/>
          <w:szCs w:val="24"/>
          <w:lang w:val="hy-AM"/>
        </w:rPr>
        <w:t xml:space="preserve"> </w:t>
      </w:r>
      <w:r w:rsidRPr="00C774F4">
        <w:rPr>
          <w:rFonts w:ascii="GHEA Grapalat" w:hAnsi="GHEA Grapalat" w:cs="Sylfaen"/>
          <w:b/>
          <w:sz w:val="24"/>
          <w:szCs w:val="24"/>
          <w:lang w:val="hy-AM"/>
        </w:rPr>
        <w:t>և</w:t>
      </w:r>
      <w:r w:rsidRPr="00C774F4">
        <w:rPr>
          <w:rFonts w:ascii="GHEA Grapalat" w:hAnsi="GHEA Grapalat"/>
          <w:b/>
          <w:sz w:val="24"/>
          <w:szCs w:val="24"/>
          <w:lang w:val="hy-AM"/>
        </w:rPr>
        <w:t xml:space="preserve"> </w:t>
      </w:r>
      <w:r w:rsidRPr="00C774F4">
        <w:rPr>
          <w:rFonts w:ascii="GHEA Grapalat" w:hAnsi="GHEA Grapalat" w:cs="Sylfaen"/>
          <w:b/>
          <w:sz w:val="24"/>
          <w:szCs w:val="24"/>
          <w:lang w:val="hy-AM"/>
        </w:rPr>
        <w:t>առկա</w:t>
      </w:r>
      <w:r w:rsidRPr="00C774F4">
        <w:rPr>
          <w:rFonts w:ascii="GHEA Grapalat" w:hAnsi="GHEA Grapalat"/>
          <w:b/>
          <w:sz w:val="24"/>
          <w:szCs w:val="24"/>
          <w:lang w:val="hy-AM"/>
        </w:rPr>
        <w:t xml:space="preserve"> </w:t>
      </w:r>
      <w:r w:rsidRPr="00C774F4">
        <w:rPr>
          <w:rFonts w:ascii="GHEA Grapalat" w:hAnsi="GHEA Grapalat" w:cs="Sylfaen"/>
          <w:b/>
          <w:sz w:val="24"/>
          <w:szCs w:val="24"/>
          <w:lang w:val="hy-AM"/>
        </w:rPr>
        <w:t>հիմնախնդիրները.</w:t>
      </w:r>
    </w:p>
    <w:p w:rsidR="00EB0766" w:rsidRPr="00C774F4" w:rsidRDefault="00EB0766" w:rsidP="00EB0766">
      <w:pPr>
        <w:tabs>
          <w:tab w:val="left" w:pos="674"/>
        </w:tabs>
        <w:spacing w:after="0" w:line="360" w:lineRule="auto"/>
        <w:ind w:right="75"/>
        <w:jc w:val="both"/>
        <w:rPr>
          <w:rFonts w:ascii="GHEA Grapalat" w:hAnsi="GHEA Grapalat"/>
          <w:sz w:val="24"/>
          <w:szCs w:val="24"/>
          <w:lang w:val="hy-AM"/>
        </w:rPr>
      </w:pPr>
      <w:r w:rsidRPr="00C774F4">
        <w:rPr>
          <w:rFonts w:ascii="GHEA Grapalat" w:hAnsi="GHEA Grapalat"/>
          <w:sz w:val="24"/>
          <w:szCs w:val="24"/>
          <w:lang w:val="hy-AM"/>
        </w:rPr>
        <w:tab/>
      </w:r>
      <w:r w:rsidRPr="00C774F4">
        <w:rPr>
          <w:rFonts w:ascii="GHEA Grapalat" w:hAnsi="GHEA Grapalat"/>
          <w:sz w:val="24"/>
          <w:szCs w:val="24"/>
          <w:lang w:val="hy-AM"/>
        </w:rPr>
        <w:tab/>
        <w:t xml:space="preserve">«Բնակչության սոցիալական կամ հատուկ խմբերի և այն հիվանդությունների ցանկերը, որոնց դեպքում դեղերը շահառուներին հատկացվում են դրանց արժեքի լրիվ կամ մասնակի փոխհատուցմամբ, </w:t>
      </w:r>
      <w:r w:rsidR="003A54BE" w:rsidRPr="003A54BE">
        <w:rPr>
          <w:rFonts w:ascii="GHEA Grapalat" w:hAnsi="GHEA Grapalat"/>
          <w:bCs/>
          <w:sz w:val="24"/>
          <w:szCs w:val="24"/>
          <w:lang w:val="hy-AM"/>
        </w:rPr>
        <w:t>ինչպես նա</w:t>
      </w:r>
      <w:r w:rsidR="003A54BE">
        <w:rPr>
          <w:rFonts w:ascii="GHEA Grapalat" w:hAnsi="GHEA Grapalat"/>
          <w:bCs/>
          <w:sz w:val="24"/>
          <w:szCs w:val="24"/>
          <w:lang w:val="hy-AM"/>
        </w:rPr>
        <w:t>և</w:t>
      </w:r>
      <w:r w:rsidR="003A54BE" w:rsidRPr="003A54BE">
        <w:rPr>
          <w:rFonts w:ascii="GHEA Grapalat" w:hAnsi="GHEA Grapalat"/>
          <w:bCs/>
          <w:sz w:val="24"/>
          <w:szCs w:val="24"/>
          <w:lang w:val="hy-AM"/>
        </w:rPr>
        <w:t xml:space="preserve"> բնակչության սոցիալական կամ հատուկ խմբերի ցանկում ընդգրկված շահառուներին առողջապահության նախարարության </w:t>
      </w:r>
      <w:r w:rsidR="003A54BE">
        <w:rPr>
          <w:rFonts w:ascii="GHEA Grapalat" w:hAnsi="GHEA Grapalat"/>
          <w:bCs/>
          <w:sz w:val="24"/>
          <w:szCs w:val="24"/>
          <w:lang w:val="hy-AM"/>
        </w:rPr>
        <w:t>և</w:t>
      </w:r>
      <w:r w:rsidR="003A54BE" w:rsidRPr="003A54BE">
        <w:rPr>
          <w:rFonts w:ascii="GHEA Grapalat" w:hAnsi="GHEA Grapalat"/>
          <w:bCs/>
          <w:sz w:val="24"/>
          <w:szCs w:val="24"/>
          <w:lang w:val="hy-AM"/>
        </w:rPr>
        <w:t xml:space="preserve"> առողջության առաջնային պահպանման ծառայություններ մատուցող բժշկական կազմակերպությունների միջոցով դեղերի հատկացման </w:t>
      </w:r>
      <w:r w:rsidR="003A54BE">
        <w:rPr>
          <w:rFonts w:ascii="GHEA Grapalat" w:hAnsi="GHEA Grapalat"/>
          <w:bCs/>
          <w:sz w:val="24"/>
          <w:szCs w:val="24"/>
          <w:lang w:val="hy-AM"/>
        </w:rPr>
        <w:t>և</w:t>
      </w:r>
      <w:r w:rsidR="003A54BE" w:rsidRPr="003A54BE">
        <w:rPr>
          <w:rFonts w:ascii="GHEA Grapalat" w:hAnsi="GHEA Grapalat"/>
          <w:bCs/>
          <w:sz w:val="24"/>
          <w:szCs w:val="24"/>
          <w:lang w:val="hy-AM"/>
        </w:rPr>
        <w:t xml:space="preserve"> փոխհատուցման կարգը սահմանելու մասին, Հայաստանի Հանրապետության կառավարության 2006 թվականի նոյեմբերի 23-ի N 1717-Ն որոշումն ուժը կորցրած ճանաչելու մասին»  </w:t>
      </w:r>
      <w:r w:rsidR="00B73FB8">
        <w:rPr>
          <w:rFonts w:ascii="GHEA Grapalat" w:hAnsi="GHEA Grapalat"/>
          <w:sz w:val="24"/>
          <w:szCs w:val="24"/>
          <w:lang w:val="hy-AM"/>
        </w:rPr>
        <w:t>Կ</w:t>
      </w:r>
      <w:r w:rsidRPr="00C774F4">
        <w:rPr>
          <w:rFonts w:ascii="GHEA Grapalat" w:hAnsi="GHEA Grapalat"/>
          <w:sz w:val="24"/>
          <w:szCs w:val="24"/>
          <w:lang w:val="hy-AM"/>
        </w:rPr>
        <w:t>առավարության որոշման նախագծի (այսուհետ՝ Նախագիծ) ընդունումը պայմանավորված է «Դեղերի մասին» օրենքի կիրարկումն ապահովող միջոցառման կատարմամբ</w:t>
      </w:r>
      <w:r w:rsidR="00EA2FF5" w:rsidRPr="00C774F4">
        <w:rPr>
          <w:rFonts w:ascii="GHEA Grapalat" w:hAnsi="GHEA Grapalat"/>
          <w:sz w:val="24"/>
          <w:szCs w:val="24"/>
          <w:lang w:val="hy-AM"/>
        </w:rPr>
        <w:t>, ինչպես նաև առողջապահության նախարարության քաղաքականությամբ` բնակչության առավել խոցելի խմբերին բժշկական օգնության</w:t>
      </w:r>
      <w:r w:rsidR="004B0D4A" w:rsidRPr="00C774F4">
        <w:rPr>
          <w:rFonts w:ascii="GHEA Grapalat" w:hAnsi="GHEA Grapalat"/>
          <w:sz w:val="24"/>
          <w:szCs w:val="24"/>
          <w:lang w:val="hy-AM"/>
        </w:rPr>
        <w:t xml:space="preserve"> և</w:t>
      </w:r>
      <w:r w:rsidR="00EA2FF5" w:rsidRPr="00C774F4">
        <w:rPr>
          <w:rFonts w:ascii="GHEA Grapalat" w:hAnsi="GHEA Grapalat"/>
          <w:sz w:val="24"/>
          <w:szCs w:val="24"/>
          <w:lang w:val="hy-AM"/>
        </w:rPr>
        <w:t xml:space="preserve"> սպասարկման</w:t>
      </w:r>
      <w:r w:rsidR="004B0D4A" w:rsidRPr="00C774F4">
        <w:rPr>
          <w:rFonts w:ascii="GHEA Grapalat" w:hAnsi="GHEA Grapalat"/>
          <w:sz w:val="24"/>
          <w:szCs w:val="24"/>
          <w:lang w:val="hy-AM"/>
        </w:rPr>
        <w:t>,</w:t>
      </w:r>
      <w:r w:rsidR="00EA2FF5" w:rsidRPr="00C774F4">
        <w:rPr>
          <w:rFonts w:ascii="GHEA Grapalat" w:hAnsi="GHEA Grapalat"/>
          <w:sz w:val="24"/>
          <w:szCs w:val="24"/>
          <w:lang w:val="hy-AM"/>
        </w:rPr>
        <w:t xml:space="preserve"> </w:t>
      </w:r>
      <w:r w:rsidR="0007050C" w:rsidRPr="00C774F4">
        <w:rPr>
          <w:rFonts w:ascii="GHEA Grapalat" w:hAnsi="GHEA Grapalat"/>
          <w:sz w:val="24"/>
          <w:szCs w:val="24"/>
          <w:lang w:val="hy-AM"/>
        </w:rPr>
        <w:t xml:space="preserve">ինչպես նաև </w:t>
      </w:r>
      <w:r w:rsidR="004B0D4A" w:rsidRPr="00C774F4">
        <w:rPr>
          <w:rFonts w:ascii="GHEA Grapalat" w:hAnsi="GHEA Grapalat"/>
          <w:sz w:val="24"/>
          <w:szCs w:val="24"/>
          <w:lang w:val="hy-AM"/>
        </w:rPr>
        <w:t>համապատասխան դեղերի տրամադրման</w:t>
      </w:r>
      <w:r w:rsidR="00EA2FF5" w:rsidRPr="00C774F4">
        <w:rPr>
          <w:rFonts w:ascii="GHEA Grapalat" w:hAnsi="GHEA Grapalat"/>
          <w:sz w:val="24"/>
          <w:szCs w:val="24"/>
          <w:lang w:val="hy-AM"/>
        </w:rPr>
        <w:t xml:space="preserve"> </w:t>
      </w:r>
      <w:r w:rsidR="004B0D4A" w:rsidRPr="00C774F4">
        <w:rPr>
          <w:rFonts w:ascii="GHEA Grapalat" w:hAnsi="GHEA Grapalat"/>
          <w:sz w:val="24"/>
          <w:szCs w:val="24"/>
          <w:lang w:val="hy-AM"/>
        </w:rPr>
        <w:t xml:space="preserve">ծառայությունները </w:t>
      </w:r>
      <w:r w:rsidR="00EA2FF5" w:rsidRPr="00C774F4">
        <w:rPr>
          <w:rFonts w:ascii="GHEA Grapalat" w:hAnsi="GHEA Grapalat"/>
          <w:sz w:val="24"/>
          <w:szCs w:val="24"/>
          <w:lang w:val="hy-AM"/>
        </w:rPr>
        <w:t>մատչելի և հասանելի դարձնելուն</w:t>
      </w:r>
      <w:r w:rsidRPr="00C774F4">
        <w:rPr>
          <w:rFonts w:ascii="GHEA Grapalat" w:hAnsi="GHEA Grapalat"/>
          <w:sz w:val="24"/>
          <w:szCs w:val="24"/>
          <w:lang w:val="hy-AM"/>
        </w:rPr>
        <w:t xml:space="preserve">: </w:t>
      </w:r>
    </w:p>
    <w:p w:rsidR="00D97F2F" w:rsidRPr="00C774F4" w:rsidRDefault="00EA2FF5" w:rsidP="00BA5E5D">
      <w:pPr>
        <w:tabs>
          <w:tab w:val="left" w:pos="567"/>
          <w:tab w:val="left" w:pos="851"/>
        </w:tabs>
        <w:spacing w:line="360" w:lineRule="auto"/>
        <w:ind w:left="567" w:right="75"/>
        <w:jc w:val="both"/>
        <w:rPr>
          <w:rFonts w:ascii="GHEA Grapalat" w:hAnsi="GHEA Grapalat"/>
          <w:sz w:val="24"/>
          <w:szCs w:val="24"/>
          <w:lang w:val="hy-AM"/>
        </w:rPr>
      </w:pPr>
      <w:r w:rsidRPr="00C774F4">
        <w:rPr>
          <w:rFonts w:ascii="GHEA Grapalat" w:hAnsi="GHEA Grapalat"/>
          <w:sz w:val="24"/>
          <w:szCs w:val="24"/>
          <w:lang w:val="hy-AM"/>
        </w:rPr>
        <w:t>Մասնավորապես</w:t>
      </w:r>
      <w:r w:rsidR="00D97F2F" w:rsidRPr="00C774F4">
        <w:rPr>
          <w:rFonts w:ascii="GHEA Grapalat" w:hAnsi="GHEA Grapalat"/>
          <w:sz w:val="24"/>
          <w:szCs w:val="24"/>
          <w:lang w:val="hy-AM"/>
        </w:rPr>
        <w:t>`</w:t>
      </w:r>
    </w:p>
    <w:p w:rsidR="00D97F2F" w:rsidRPr="00C774F4" w:rsidRDefault="00D97F2F" w:rsidP="001078DA">
      <w:pPr>
        <w:pStyle w:val="ListParagraph"/>
        <w:numPr>
          <w:ilvl w:val="0"/>
          <w:numId w:val="7"/>
        </w:numPr>
        <w:tabs>
          <w:tab w:val="left" w:pos="674"/>
          <w:tab w:val="left" w:pos="851"/>
        </w:tabs>
        <w:spacing w:after="0" w:line="360" w:lineRule="auto"/>
        <w:ind w:left="567" w:right="75" w:firstLine="0"/>
        <w:jc w:val="both"/>
        <w:rPr>
          <w:rFonts w:ascii="GHEA Grapalat" w:hAnsi="GHEA Grapalat"/>
          <w:sz w:val="24"/>
          <w:szCs w:val="24"/>
          <w:lang w:val="hy-AM"/>
        </w:rPr>
      </w:pPr>
      <w:r w:rsidRPr="00C774F4">
        <w:rPr>
          <w:rFonts w:ascii="GHEA Grapalat" w:hAnsi="GHEA Grapalat"/>
          <w:sz w:val="24"/>
          <w:szCs w:val="24"/>
          <w:lang w:val="hy-AM"/>
        </w:rPr>
        <w:lastRenderedPageBreak/>
        <w:t xml:space="preserve">գործող որոշման 1-ին ցանկում, բնակչության սոցիալական կամ հատուկ խմբերի ցանկ, որոնց պատկանող շահառուներին, հիվանդության դեպքում, դեղերը հատկացվում են լրիվ փոխհատուցմամբ, ներառված չեն ընտանիքի սոցիալական գնահատման համակարգում հաշվառված ընտանիքների անդամները: </w:t>
      </w:r>
    </w:p>
    <w:p w:rsidR="00BA544F" w:rsidRPr="00C774F4" w:rsidRDefault="00892424" w:rsidP="00BA544F">
      <w:pPr>
        <w:numPr>
          <w:ilvl w:val="0"/>
          <w:numId w:val="7"/>
        </w:numPr>
        <w:tabs>
          <w:tab w:val="left" w:pos="567"/>
          <w:tab w:val="left" w:pos="851"/>
        </w:tabs>
        <w:spacing w:line="360" w:lineRule="auto"/>
        <w:ind w:left="567" w:right="75" w:firstLine="0"/>
        <w:jc w:val="both"/>
        <w:rPr>
          <w:rFonts w:ascii="GHEA Grapalat" w:hAnsi="GHEA Grapalat"/>
          <w:sz w:val="24"/>
          <w:szCs w:val="24"/>
          <w:lang w:val="hy-AM"/>
        </w:rPr>
      </w:pPr>
      <w:r w:rsidRPr="00C774F4">
        <w:rPr>
          <w:rFonts w:ascii="GHEA Grapalat" w:hAnsi="GHEA Grapalat"/>
          <w:sz w:val="24"/>
          <w:szCs w:val="24"/>
          <w:lang w:val="hy-AM"/>
        </w:rPr>
        <w:t xml:space="preserve"> </w:t>
      </w:r>
      <w:r w:rsidR="00E408C8" w:rsidRPr="00C774F4">
        <w:rPr>
          <w:rFonts w:ascii="GHEA Grapalat" w:hAnsi="GHEA Grapalat"/>
          <w:sz w:val="24"/>
          <w:szCs w:val="24"/>
          <w:lang w:val="hy-AM"/>
        </w:rPr>
        <w:t xml:space="preserve">գործող որոշման 2-րդ ցանկում` այն հիվանդությունների ցանկ, որոնց առկայության դեպքում Հայաստանի Հանրապետությունում ամբուլատոր-պոլիկլինիկական, դիսպանսերային և հիվանդանոցային բժշկական հաստատությունների միջոցով դեղերը </w:t>
      </w:r>
      <w:r w:rsidR="003B7CB6">
        <w:rPr>
          <w:rFonts w:ascii="GHEA Grapalat" w:hAnsi="GHEA Grapalat"/>
          <w:sz w:val="24"/>
          <w:szCs w:val="24"/>
          <w:lang w:val="hy-AM"/>
        </w:rPr>
        <w:t>պացիենտ</w:t>
      </w:r>
      <w:r w:rsidR="00E408C8" w:rsidRPr="00C774F4">
        <w:rPr>
          <w:rFonts w:ascii="GHEA Grapalat" w:hAnsi="GHEA Grapalat"/>
          <w:sz w:val="24"/>
          <w:szCs w:val="24"/>
          <w:lang w:val="hy-AM"/>
        </w:rPr>
        <w:t xml:space="preserve">ներին տրվում են անվճար, ներառված </w:t>
      </w:r>
      <w:r w:rsidRPr="00C774F4">
        <w:rPr>
          <w:rFonts w:ascii="GHEA Grapalat" w:hAnsi="GHEA Grapalat"/>
          <w:sz w:val="24"/>
          <w:szCs w:val="24"/>
          <w:lang w:val="hy-AM"/>
        </w:rPr>
        <w:t>չեն</w:t>
      </w:r>
      <w:r w:rsidR="00E408C8" w:rsidRPr="00C774F4">
        <w:rPr>
          <w:rFonts w:ascii="GHEA Grapalat" w:hAnsi="GHEA Grapalat"/>
          <w:sz w:val="24"/>
          <w:szCs w:val="24"/>
          <w:lang w:val="hy-AM"/>
        </w:rPr>
        <w:t xml:space="preserve"> հիպոֆիզային գաճաճություն ախտանիշը և վիրուսային հեպատիտ Ց-ի հիվանդությունը</w:t>
      </w:r>
      <w:r w:rsidRPr="00C774F4">
        <w:rPr>
          <w:rFonts w:ascii="GHEA Grapalat" w:hAnsi="GHEA Grapalat"/>
          <w:sz w:val="24"/>
          <w:szCs w:val="24"/>
          <w:lang w:val="hy-AM"/>
        </w:rPr>
        <w:t xml:space="preserve">: </w:t>
      </w:r>
    </w:p>
    <w:p w:rsidR="00F04B5F" w:rsidRPr="00435425" w:rsidRDefault="00F04B5F" w:rsidP="00F04B5F">
      <w:pPr>
        <w:tabs>
          <w:tab w:val="left" w:pos="567"/>
          <w:tab w:val="left" w:pos="851"/>
        </w:tabs>
        <w:spacing w:line="360" w:lineRule="auto"/>
        <w:ind w:left="567" w:right="75"/>
        <w:jc w:val="both"/>
        <w:rPr>
          <w:rFonts w:ascii="GHEA Grapalat" w:hAnsi="GHEA Grapalat"/>
          <w:i/>
          <w:sz w:val="24"/>
          <w:szCs w:val="24"/>
          <w:u w:val="single"/>
          <w:lang w:val="hy-AM"/>
        </w:rPr>
      </w:pPr>
      <w:r w:rsidRPr="00435425">
        <w:rPr>
          <w:rFonts w:ascii="GHEA Grapalat" w:hAnsi="GHEA Grapalat"/>
          <w:i/>
          <w:sz w:val="24"/>
          <w:szCs w:val="24"/>
          <w:u w:val="single"/>
          <w:lang w:val="hy-AM"/>
        </w:rPr>
        <w:t>Վիրուսային հեպատիտ Ց-ի հիվանդություն</w:t>
      </w:r>
    </w:p>
    <w:p w:rsidR="00F04B5F" w:rsidRPr="00C774F4" w:rsidRDefault="00F04B5F" w:rsidP="00F04B5F">
      <w:pPr>
        <w:tabs>
          <w:tab w:val="left" w:pos="567"/>
          <w:tab w:val="left" w:pos="851"/>
        </w:tabs>
        <w:spacing w:line="360" w:lineRule="auto"/>
        <w:ind w:left="567" w:right="75"/>
        <w:jc w:val="both"/>
        <w:rPr>
          <w:rFonts w:ascii="GHEA Grapalat" w:hAnsi="GHEA Grapalat"/>
          <w:sz w:val="24"/>
          <w:szCs w:val="24"/>
          <w:lang w:val="hy-AM"/>
        </w:rPr>
      </w:pPr>
      <w:r w:rsidRPr="00C774F4">
        <w:rPr>
          <w:rFonts w:ascii="GHEA Grapalat" w:hAnsi="GHEA Grapalat"/>
          <w:sz w:val="24"/>
          <w:szCs w:val="24"/>
          <w:lang w:val="hy-AM"/>
        </w:rPr>
        <w:t xml:space="preserve"> </w:t>
      </w:r>
      <w:r w:rsidR="00BA544F" w:rsidRPr="00C774F4">
        <w:rPr>
          <w:rFonts w:ascii="GHEA Grapalat" w:hAnsi="GHEA Grapalat"/>
          <w:sz w:val="24"/>
          <w:szCs w:val="24"/>
          <w:lang w:val="hy-AM"/>
        </w:rPr>
        <w:t xml:space="preserve">Վիրուսային հեպատիտներն առողջապահության գերակա խնդիրներից են և ունեն արտահայտված համաճարակային ներուժ, լայն տարածում և զգալի սոցիալ-տնտեսական բեռ: Ըստ ԱՀԿ-ի տվյալների` աշխարհում  շուրջ 257 մլն մարդ քրոնիկ վարակված են հեպատիտ Բ վիրուսով, 71 մլն՝ հեպատիտ Ց վիրուսով: Չնայած բուժման արդյունավետ մեթոդների առկայության, ներկայում  հեպատիտ Ց-ի վիրուսով վարակված անձանց թիվը փաստորեն աճում է: Հեպատիտները լյարդի ախտաբանությամբ պայմանավորված մահվան հիմնական պատճառներից են: Տարեկան 1.34 մլն մարդ մահանում է սուր  վիրուսային հեպատիտներից և քրոնիկ  վիրուսային հեպատիտների հետևանքով առաջացած լյարդի ցիռոզից և լյարդի առաջնային քաղցկեղից: 2015 թվականին շուրջ 1.75 մլն ՀՑՎ-ի նոր դեպքերի պատճառ են հանդիսացել բժշկական կազմակերպություններում ոչ անվտանգ բժշկական միջամտությունների իրականացումը: </w:t>
      </w:r>
    </w:p>
    <w:p w:rsidR="004D39B1" w:rsidRPr="00435425" w:rsidRDefault="004D39B1" w:rsidP="00F04B5F">
      <w:pPr>
        <w:tabs>
          <w:tab w:val="left" w:pos="567"/>
          <w:tab w:val="left" w:pos="851"/>
        </w:tabs>
        <w:spacing w:line="360" w:lineRule="auto"/>
        <w:ind w:left="567" w:right="75"/>
        <w:jc w:val="both"/>
        <w:rPr>
          <w:rFonts w:ascii="GHEA Grapalat" w:hAnsi="GHEA Grapalat"/>
          <w:i/>
          <w:sz w:val="24"/>
          <w:szCs w:val="24"/>
          <w:u w:val="single"/>
          <w:lang w:val="hy-AM"/>
        </w:rPr>
      </w:pPr>
      <w:r w:rsidRPr="00435425">
        <w:rPr>
          <w:rFonts w:ascii="GHEA Grapalat" w:hAnsi="GHEA Grapalat"/>
          <w:i/>
          <w:sz w:val="24"/>
          <w:szCs w:val="24"/>
          <w:u w:val="single"/>
          <w:lang w:val="hy-AM"/>
        </w:rPr>
        <w:t>Հիպոֆիզային գաճաճություն» ախտանիշ</w:t>
      </w:r>
    </w:p>
    <w:p w:rsidR="004D39B1" w:rsidRPr="00C774F4" w:rsidRDefault="004D39B1" w:rsidP="00F04B5F">
      <w:pPr>
        <w:tabs>
          <w:tab w:val="left" w:pos="567"/>
          <w:tab w:val="left" w:pos="851"/>
        </w:tabs>
        <w:spacing w:line="360" w:lineRule="auto"/>
        <w:ind w:left="567" w:right="75"/>
        <w:jc w:val="both"/>
        <w:rPr>
          <w:rFonts w:ascii="GHEA Grapalat" w:hAnsi="GHEA Grapalat"/>
          <w:sz w:val="24"/>
          <w:szCs w:val="24"/>
          <w:lang w:val="hy-AM"/>
        </w:rPr>
      </w:pPr>
      <w:r w:rsidRPr="00C774F4">
        <w:rPr>
          <w:rFonts w:ascii="GHEA Grapalat" w:hAnsi="GHEA Grapalat"/>
          <w:b/>
          <w:sz w:val="24"/>
          <w:szCs w:val="24"/>
          <w:lang w:val="hy-AM"/>
        </w:rPr>
        <w:t xml:space="preserve"> </w:t>
      </w:r>
      <w:r w:rsidRPr="00C774F4">
        <w:rPr>
          <w:rFonts w:ascii="GHEA Grapalat" w:hAnsi="GHEA Grapalat"/>
          <w:sz w:val="24"/>
          <w:szCs w:val="24"/>
          <w:lang w:val="hy-AM"/>
        </w:rPr>
        <w:t>Աճի հորմոնի անբավարարության կլինիկական դրս</w:t>
      </w:r>
      <w:r w:rsidR="00470E31" w:rsidRPr="00C774F4">
        <w:rPr>
          <w:rFonts w:ascii="GHEA Grapalat" w:hAnsi="GHEA Grapalat"/>
          <w:sz w:val="24"/>
          <w:szCs w:val="24"/>
          <w:lang w:val="hy-AM"/>
        </w:rPr>
        <w:t>և</w:t>
      </w:r>
      <w:r w:rsidRPr="00C774F4">
        <w:rPr>
          <w:rFonts w:ascii="GHEA Grapalat" w:hAnsi="GHEA Grapalat"/>
          <w:sz w:val="24"/>
          <w:szCs w:val="24"/>
          <w:lang w:val="hy-AM"/>
        </w:rPr>
        <w:t xml:space="preserve">որումներից է արտահայատված կարճահասակությունը, որի բուժման բացակայության դեպքում </w:t>
      </w:r>
      <w:r w:rsidR="003B7CB6">
        <w:rPr>
          <w:rFonts w:ascii="GHEA Grapalat" w:hAnsi="GHEA Grapalat"/>
          <w:sz w:val="24"/>
          <w:szCs w:val="24"/>
          <w:lang w:val="hy-AM"/>
        </w:rPr>
        <w:t>պացիենտ</w:t>
      </w:r>
      <w:r w:rsidRPr="00C774F4">
        <w:rPr>
          <w:rFonts w:ascii="GHEA Grapalat" w:hAnsi="GHEA Grapalat"/>
          <w:sz w:val="24"/>
          <w:szCs w:val="24"/>
          <w:lang w:val="hy-AM"/>
        </w:rPr>
        <w:t>ների վերջնական հասակը կազմում է 126-130 սմ: Աճի հորմոնի անբավարարությունը նաև զուգորդվում է մի շարք  մետաբոլիկ խանգա</w:t>
      </w:r>
      <w:r w:rsidR="00BA5E5D" w:rsidRPr="00C774F4">
        <w:rPr>
          <w:rFonts w:ascii="GHEA Grapalat" w:hAnsi="GHEA Grapalat"/>
          <w:sz w:val="24"/>
          <w:szCs w:val="24"/>
          <w:lang w:val="hy-AM"/>
        </w:rPr>
        <w:t>ր</w:t>
      </w:r>
      <w:r w:rsidRPr="00C774F4">
        <w:rPr>
          <w:rFonts w:ascii="GHEA Grapalat" w:hAnsi="GHEA Grapalat"/>
          <w:sz w:val="24"/>
          <w:szCs w:val="24"/>
          <w:lang w:val="hy-AM"/>
        </w:rPr>
        <w:t xml:space="preserve">ումներով, </w:t>
      </w:r>
      <w:r w:rsidRPr="00C774F4">
        <w:rPr>
          <w:rFonts w:ascii="GHEA Grapalat" w:hAnsi="GHEA Grapalat"/>
          <w:sz w:val="24"/>
          <w:szCs w:val="24"/>
          <w:lang w:val="hy-AM"/>
        </w:rPr>
        <w:lastRenderedPageBreak/>
        <w:t>ինչպիսին են հիպոգլիկիմիան , հիպերխոլեստերինեմիան, օստեոպորոզը, մկային թուլությունը, քաշի ավելցուկը, սեռական գեղձերի ֆունկցիոնալ խանգա</w:t>
      </w:r>
      <w:r w:rsidR="00BA5E5D" w:rsidRPr="00C774F4">
        <w:rPr>
          <w:rFonts w:ascii="GHEA Grapalat" w:hAnsi="GHEA Grapalat"/>
          <w:sz w:val="24"/>
          <w:szCs w:val="24"/>
          <w:lang w:val="hy-AM"/>
        </w:rPr>
        <w:t>ր</w:t>
      </w:r>
      <w:r w:rsidRPr="00C774F4">
        <w:rPr>
          <w:rFonts w:ascii="GHEA Grapalat" w:hAnsi="GHEA Grapalat"/>
          <w:sz w:val="24"/>
          <w:szCs w:val="24"/>
          <w:lang w:val="hy-AM"/>
        </w:rPr>
        <w:t>ումները: Նշված մետաբոլիկ խանգա</w:t>
      </w:r>
      <w:r w:rsidR="00BA5E5D" w:rsidRPr="00C774F4">
        <w:rPr>
          <w:rFonts w:ascii="GHEA Grapalat" w:hAnsi="GHEA Grapalat"/>
          <w:sz w:val="24"/>
          <w:szCs w:val="24"/>
          <w:lang w:val="hy-AM"/>
        </w:rPr>
        <w:t>ր</w:t>
      </w:r>
      <w:r w:rsidRPr="00C774F4">
        <w:rPr>
          <w:rFonts w:ascii="GHEA Grapalat" w:hAnsi="GHEA Grapalat"/>
          <w:sz w:val="24"/>
          <w:szCs w:val="24"/>
          <w:lang w:val="hy-AM"/>
        </w:rPr>
        <w:t xml:space="preserve">ումները բերում են հիվանդացության բարձրացմանը, վաղ հաշմանդամությանը և հետևաբար մահացության բարձրացմանը: Այս փոփոխությունները սկսվում են ձևավորվել վաղ մանկական տարիքից </w:t>
      </w:r>
      <w:r w:rsidR="00BA5E5D" w:rsidRPr="00C774F4">
        <w:rPr>
          <w:rFonts w:ascii="GHEA Grapalat" w:hAnsi="GHEA Grapalat"/>
          <w:sz w:val="24"/>
          <w:szCs w:val="24"/>
          <w:lang w:val="hy-AM"/>
        </w:rPr>
        <w:t>ու</w:t>
      </w:r>
      <w:r w:rsidRPr="00C774F4">
        <w:rPr>
          <w:rFonts w:ascii="GHEA Grapalat" w:hAnsi="GHEA Grapalat"/>
          <w:sz w:val="24"/>
          <w:szCs w:val="24"/>
          <w:lang w:val="hy-AM"/>
        </w:rPr>
        <w:t xml:space="preserve"> բնականաբար, աճի հորմոնի անբավարարության վաղ հայտնաբերումը և բուժումը կարող է կանխել նշված ախտաբանական փոփոխությունները: </w:t>
      </w:r>
    </w:p>
    <w:p w:rsidR="00EA0A76" w:rsidRPr="00C774F4" w:rsidRDefault="004D39B1" w:rsidP="004E1CF4">
      <w:pPr>
        <w:tabs>
          <w:tab w:val="left" w:pos="567"/>
          <w:tab w:val="left" w:pos="851"/>
        </w:tabs>
        <w:spacing w:line="360" w:lineRule="auto"/>
        <w:ind w:left="567" w:right="75"/>
        <w:jc w:val="both"/>
        <w:rPr>
          <w:rFonts w:ascii="GHEA Grapalat" w:eastAsia="Times New Roman" w:hAnsi="GHEA Grapalat" w:cs="Sylfaen"/>
          <w:b/>
          <w:color w:val="000000"/>
          <w:sz w:val="24"/>
          <w:szCs w:val="24"/>
          <w:lang w:val="hy-AM" w:eastAsia="ru-RU"/>
        </w:rPr>
      </w:pPr>
      <w:r w:rsidRPr="00C774F4">
        <w:rPr>
          <w:rFonts w:ascii="GHEA Grapalat" w:hAnsi="GHEA Grapalat"/>
          <w:sz w:val="24"/>
          <w:szCs w:val="24"/>
          <w:lang w:val="hy-AM"/>
        </w:rPr>
        <w:t xml:space="preserve"> </w:t>
      </w:r>
      <w:r w:rsidR="004E1CF4" w:rsidRPr="00C774F4">
        <w:rPr>
          <w:rFonts w:ascii="GHEA Grapalat" w:hAnsi="GHEA Grapalat"/>
          <w:sz w:val="24"/>
          <w:szCs w:val="24"/>
          <w:lang w:val="hy-AM"/>
        </w:rPr>
        <w:t xml:space="preserve">  </w:t>
      </w:r>
      <w:r w:rsidR="00F8299A" w:rsidRPr="00C774F4">
        <w:rPr>
          <w:rFonts w:ascii="GHEA Grapalat" w:eastAsia="Times New Roman" w:hAnsi="GHEA Grapalat" w:cs="Sylfaen"/>
          <w:b/>
          <w:color w:val="000000"/>
          <w:sz w:val="24"/>
          <w:szCs w:val="24"/>
          <w:lang w:val="hy-AM" w:eastAsia="ru-RU"/>
        </w:rPr>
        <w:t xml:space="preserve"> </w:t>
      </w:r>
      <w:r w:rsidR="00EA0A76" w:rsidRPr="00C774F4">
        <w:rPr>
          <w:rFonts w:ascii="GHEA Grapalat" w:eastAsia="Times New Roman" w:hAnsi="GHEA Grapalat" w:cs="Sylfaen"/>
          <w:b/>
          <w:color w:val="000000"/>
          <w:sz w:val="24"/>
          <w:szCs w:val="24"/>
          <w:lang w:val="hy-AM" w:eastAsia="ru-RU"/>
        </w:rPr>
        <w:t>Առկա խնդիրների առաջարկվող լուծումները</w:t>
      </w:r>
      <w:r w:rsidR="00577473" w:rsidRPr="00C774F4">
        <w:rPr>
          <w:rFonts w:ascii="GHEA Grapalat" w:eastAsia="Times New Roman" w:hAnsi="GHEA Grapalat" w:cs="Sylfaen"/>
          <w:b/>
          <w:color w:val="000000"/>
          <w:sz w:val="24"/>
          <w:szCs w:val="24"/>
          <w:lang w:val="hy-AM" w:eastAsia="ru-RU"/>
        </w:rPr>
        <w:t>.</w:t>
      </w:r>
    </w:p>
    <w:p w:rsidR="00987E2C" w:rsidRPr="00987E2C" w:rsidRDefault="00987E2C" w:rsidP="00987E2C">
      <w:pPr>
        <w:pStyle w:val="ListParagraph"/>
        <w:numPr>
          <w:ilvl w:val="0"/>
          <w:numId w:val="20"/>
        </w:numPr>
        <w:tabs>
          <w:tab w:val="left" w:pos="674"/>
          <w:tab w:val="left" w:pos="993"/>
        </w:tabs>
        <w:spacing w:after="0" w:line="360" w:lineRule="auto"/>
        <w:ind w:left="567" w:right="75" w:firstLine="0"/>
        <w:jc w:val="both"/>
        <w:rPr>
          <w:rFonts w:ascii="GHEA Grapalat" w:hAnsi="GHEA Grapalat"/>
          <w:color w:val="000000" w:themeColor="text1"/>
          <w:sz w:val="24"/>
          <w:szCs w:val="24"/>
          <w:lang w:val="hy-AM"/>
        </w:rPr>
      </w:pPr>
      <w:r w:rsidRPr="00987E2C">
        <w:rPr>
          <w:rFonts w:ascii="GHEA Grapalat" w:hAnsi="GHEA Grapalat" w:cs="Cambria Math"/>
          <w:color w:val="000000" w:themeColor="text1"/>
          <w:sz w:val="24"/>
          <w:szCs w:val="24"/>
          <w:lang w:val="hy-AM"/>
        </w:rPr>
        <w:t>Ներկայումս</w:t>
      </w:r>
      <w:r w:rsidRPr="00987E2C">
        <w:rPr>
          <w:rFonts w:ascii="GHEA Grapalat" w:hAnsi="GHEA Grapalat"/>
          <w:color w:val="000000" w:themeColor="text1"/>
          <w:sz w:val="24"/>
          <w:szCs w:val="24"/>
          <w:lang w:val="hy-AM"/>
        </w:rPr>
        <w:t xml:space="preserve"> գործող որոշման հավելված 1-ով հաստատված ցանկում ընդգրված շահառուների թվաքանակը կազմում է շուրջ 864,0 հազար: 2018 թվականին նշված շահառուների նախատեսվել է տրամադրել 1,215.0 մլն դրամի դեղեր: 2018 թվականի ընթացքում առողջապահական կազմակերպություների կողմից շահառուներին փաստացի տրամադրվել է մոտ 300,0 հազար դեղատոմս` ընդհանուր 809,3 մլն դրամի կամ մեկ դեղատոմսի միջին արժեքը 2,7 հազար դրամ: Նոր նախաձեռնությամբ շահառուների ցանկում առաջարկվում է ընդգրկել ընտանիքի սոցիալական գնահատման համակարգում հաշվառված 30.01-ից բարձր անապահովության միավոր ունեցող ընտանիքների անդամները: Նշված շահառուներին համաձայն կառավարության 2004 թվականի մարտի 4-ի թիվ 318-Ն որոշման համաձայն տրամադրվում է պետության կողմից երաշխավորված անվճար հիվանդանոցային բժշկական օգնություն: Միաժամանակ այս շահառուները ներկայիս գործող կարգով չեն օգտվում ամբուլատոր պայմաններում անվճար հատկացվող դեղերից, ինչը բերել է նրան, որ այս շահառուների ոչ բարդացած հիվանդությունների բուժման նպատակով գերադասում են դիմել հիվանդանոցային /ավելի թանկարժեք/ անվճար բժշկական օգնության, քանի որ հիվանդանոցային բժշկական օգնությունը ներառում է նաև դեղերով ապահովումը: Նախաձեռնության արդյունքում ակնկալվում է թեթևացնել հիվանդանոցային բեռը և այն հիվանդությունները որոնք հնարավոր են բուժել ամբուլատոր պայմաններում բուժվեն ամբուլատոր-պոլիկլինիկական համակարգի կողմից` դեղերի տրամադրմամբ: Առաջարկվող լրացուցիչ շահառուների թվաքանակը կազմում շուրջ 200,0 հազար: Հիմք ընդունելով 2018 թվականին </w:t>
      </w:r>
      <w:r w:rsidRPr="00987E2C">
        <w:rPr>
          <w:rFonts w:ascii="GHEA Grapalat" w:hAnsi="GHEA Grapalat"/>
          <w:color w:val="000000" w:themeColor="text1"/>
          <w:sz w:val="24"/>
          <w:szCs w:val="24"/>
          <w:lang w:val="hy-AM"/>
        </w:rPr>
        <w:lastRenderedPageBreak/>
        <w:t xml:space="preserve">փաստացի տրամադրված դեղատոմսերի քանակները, ինչպես նաև այս շահառուների սոցիալական վիճակը և բժշկական օգնության դիմելիության բարձր մակարդակը, դեղերի պահանջարկը գնահատվում է շուրջ 1,5-1,7 անգամ ավելի բարձր քան ներկայումս գործող որոշմամբ նախատեսված շահառուների մոտ: Հաշվի առնելով այս հանգամանքը 2019 թվականի բյուջեով նախատեսված 1,115,3 շրջանակներում նոր ընդգրկվող շահառուների համար նախատեսվում է շուրջ 118,0 հազար դեղատոմս: </w:t>
      </w:r>
    </w:p>
    <w:p w:rsidR="00987E2C" w:rsidRPr="00C00473" w:rsidRDefault="00987E2C" w:rsidP="00987E2C">
      <w:pPr>
        <w:pStyle w:val="ListParagraph"/>
        <w:tabs>
          <w:tab w:val="left" w:pos="674"/>
          <w:tab w:val="left" w:pos="709"/>
          <w:tab w:val="left" w:pos="851"/>
          <w:tab w:val="left" w:pos="1134"/>
        </w:tabs>
        <w:spacing w:after="0" w:line="360" w:lineRule="auto"/>
        <w:ind w:left="567" w:right="75"/>
        <w:jc w:val="both"/>
        <w:rPr>
          <w:rFonts w:ascii="GHEA Grapalat" w:hAnsi="GHEA Grapalat"/>
          <w:color w:val="000000" w:themeColor="text1"/>
          <w:sz w:val="24"/>
          <w:szCs w:val="24"/>
          <w:lang w:val="hy-AM"/>
        </w:rPr>
      </w:pPr>
      <w:r w:rsidRPr="00C774F4">
        <w:rPr>
          <w:rFonts w:ascii="GHEA Grapalat" w:eastAsia="Times New Roman" w:hAnsi="GHEA Grapalat" w:cs="Sylfaen"/>
          <w:color w:val="000000" w:themeColor="text1"/>
          <w:sz w:val="24"/>
          <w:szCs w:val="24"/>
          <w:lang w:val="hy-AM" w:eastAsia="ru-RU"/>
        </w:rPr>
        <w:t>Որպես անհրաժեշտ ֆինանսական միջոցների աղբյուր առաջարկվում է դիտարկել «Հայաստանի Հանրապետության 2019 թվականի պետական բյուջեի մասին» «Առողջապահություն» բաժնի</w:t>
      </w:r>
      <w:r w:rsidRPr="00C774F4">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«Ա</w:t>
      </w:r>
      <w:r w:rsidRPr="00C774F4">
        <w:rPr>
          <w:rFonts w:ascii="GHEA Grapalat" w:hAnsi="GHEA Grapalat"/>
          <w:color w:val="000000" w:themeColor="text1"/>
          <w:sz w:val="24"/>
          <w:szCs w:val="24"/>
          <w:lang w:val="hy-AM"/>
        </w:rPr>
        <w:t>մբուլատոր-պոլիկլինիկական բժշկական օգնության</w:t>
      </w:r>
      <w:r w:rsidRPr="00C00473">
        <w:rPr>
          <w:rFonts w:ascii="GHEA Grapalat" w:hAnsi="GHEA Grapalat"/>
          <w:color w:val="000000" w:themeColor="text1"/>
          <w:sz w:val="24"/>
          <w:szCs w:val="24"/>
          <w:lang w:val="hy-AM"/>
        </w:rPr>
        <w:t xml:space="preserve"> ծառայություններ</w:t>
      </w:r>
      <w:r>
        <w:rPr>
          <w:rFonts w:ascii="GHEA Grapalat" w:hAnsi="GHEA Grapalat"/>
          <w:color w:val="000000" w:themeColor="text1"/>
          <w:sz w:val="24"/>
          <w:szCs w:val="24"/>
          <w:lang w:val="hy-AM"/>
        </w:rPr>
        <w:t>»</w:t>
      </w:r>
      <w:r w:rsidRPr="00C00473">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 xml:space="preserve">միջոցառման գծով կանխատեսվող </w:t>
      </w:r>
      <w:r w:rsidRPr="00C00473">
        <w:rPr>
          <w:rFonts w:ascii="GHEA Grapalat" w:hAnsi="GHEA Grapalat"/>
          <w:color w:val="000000" w:themeColor="text1"/>
          <w:sz w:val="24"/>
          <w:szCs w:val="24"/>
          <w:lang w:val="hy-AM"/>
        </w:rPr>
        <w:t>տնտեսումներ</w:t>
      </w:r>
      <w:r>
        <w:rPr>
          <w:rFonts w:ascii="GHEA Grapalat" w:hAnsi="GHEA Grapalat"/>
          <w:color w:val="000000" w:themeColor="text1"/>
          <w:sz w:val="24"/>
          <w:szCs w:val="24"/>
          <w:lang w:val="hy-AM"/>
        </w:rPr>
        <w:t>ի հաշվին</w:t>
      </w:r>
      <w:r w:rsidRPr="00C00473">
        <w:rPr>
          <w:rFonts w:ascii="GHEA Grapalat" w:hAnsi="GHEA Grapalat"/>
          <w:color w:val="000000" w:themeColor="text1"/>
          <w:sz w:val="24"/>
          <w:szCs w:val="24"/>
          <w:lang w:val="hy-AM"/>
        </w:rPr>
        <w:t xml:space="preserve">: </w:t>
      </w:r>
    </w:p>
    <w:p w:rsidR="00C00473" w:rsidRPr="00C00473" w:rsidRDefault="00C00473" w:rsidP="004E1CF4">
      <w:pPr>
        <w:numPr>
          <w:ilvl w:val="0"/>
          <w:numId w:val="14"/>
        </w:numPr>
        <w:tabs>
          <w:tab w:val="left" w:pos="567"/>
          <w:tab w:val="left" w:pos="674"/>
          <w:tab w:val="left" w:pos="851"/>
        </w:tabs>
        <w:spacing w:after="0" w:line="360" w:lineRule="auto"/>
        <w:ind w:left="851" w:right="75" w:hanging="284"/>
        <w:jc w:val="both"/>
        <w:rPr>
          <w:rFonts w:ascii="GHEA Grapalat" w:hAnsi="GHEA Grapalat"/>
          <w:sz w:val="24"/>
          <w:szCs w:val="24"/>
          <w:lang w:val="hy-AM"/>
        </w:rPr>
      </w:pPr>
      <w:r w:rsidRPr="00C00473">
        <w:rPr>
          <w:rFonts w:ascii="GHEA Grapalat" w:eastAsia="Times New Roman" w:hAnsi="GHEA Grapalat" w:cs="Sylfaen"/>
          <w:color w:val="000000"/>
          <w:sz w:val="24"/>
          <w:szCs w:val="24"/>
          <w:lang w:val="hy-AM" w:eastAsia="ru-RU"/>
        </w:rPr>
        <w:t xml:space="preserve">Նախագծի </w:t>
      </w:r>
      <w:r w:rsidR="004547BF" w:rsidRPr="00C00473">
        <w:rPr>
          <w:rFonts w:ascii="GHEA Grapalat" w:eastAsia="Times New Roman" w:hAnsi="GHEA Grapalat" w:cs="Sylfaen"/>
          <w:color w:val="000000"/>
          <w:sz w:val="24"/>
          <w:szCs w:val="24"/>
          <w:lang w:val="hy-AM" w:eastAsia="ru-RU"/>
        </w:rPr>
        <w:t>2-րդ ցանկում</w:t>
      </w:r>
      <w:r w:rsidRPr="00C00473">
        <w:rPr>
          <w:rFonts w:ascii="GHEA Grapalat" w:eastAsia="Times New Roman" w:hAnsi="GHEA Grapalat" w:cs="Sylfaen"/>
          <w:color w:val="000000"/>
          <w:sz w:val="24"/>
          <w:szCs w:val="24"/>
          <w:lang w:val="hy-AM" w:eastAsia="ru-RU"/>
        </w:rPr>
        <w:t xml:space="preserve"> նախատեսվում է</w:t>
      </w:r>
      <w:r w:rsidR="004547BF" w:rsidRPr="00C00473">
        <w:rPr>
          <w:rFonts w:ascii="GHEA Grapalat" w:eastAsia="Times New Roman" w:hAnsi="GHEA Grapalat" w:cs="Sylfaen"/>
          <w:color w:val="000000"/>
          <w:sz w:val="24"/>
          <w:szCs w:val="24"/>
          <w:lang w:val="hy-AM" w:eastAsia="ru-RU"/>
        </w:rPr>
        <w:t xml:space="preserve"> ավելացնել նոր </w:t>
      </w:r>
      <w:r w:rsidRPr="00C00473">
        <w:rPr>
          <w:rFonts w:ascii="GHEA Grapalat" w:eastAsia="Times New Roman" w:hAnsi="GHEA Grapalat" w:cs="Sylfaen"/>
          <w:color w:val="000000"/>
          <w:sz w:val="24"/>
          <w:szCs w:val="24"/>
          <w:lang w:val="hy-AM" w:eastAsia="ru-RU"/>
        </w:rPr>
        <w:t>հիվանդություն</w:t>
      </w:r>
      <w:r w:rsidR="004E1CF4">
        <w:rPr>
          <w:rFonts w:ascii="GHEA Grapalat" w:eastAsia="Times New Roman" w:hAnsi="GHEA Grapalat" w:cs="Sylfaen"/>
          <w:color w:val="000000"/>
          <w:sz w:val="24"/>
          <w:szCs w:val="24"/>
          <w:lang w:val="hy-AM" w:eastAsia="ru-RU"/>
        </w:rPr>
        <w:t xml:space="preserve"> և  ախտանիշ</w:t>
      </w:r>
      <w:r w:rsidR="004547BF" w:rsidRPr="00C00473">
        <w:rPr>
          <w:rFonts w:ascii="GHEA Grapalat" w:eastAsia="Times New Roman" w:hAnsi="GHEA Grapalat" w:cs="Sylfaen"/>
          <w:color w:val="000000"/>
          <w:sz w:val="24"/>
          <w:szCs w:val="24"/>
          <w:lang w:val="hy-AM" w:eastAsia="ru-RU"/>
        </w:rPr>
        <w:t xml:space="preserve">, մասնավորապես`  հիպոֆիզային գաճաճություն ախտանիշը և վիրուսային հեպատիտ Ց-ի հիվանդությունը: </w:t>
      </w:r>
    </w:p>
    <w:p w:rsidR="004547BF" w:rsidRDefault="006956DE" w:rsidP="004E1CF4">
      <w:pPr>
        <w:tabs>
          <w:tab w:val="left" w:pos="567"/>
          <w:tab w:val="left" w:pos="674"/>
          <w:tab w:val="left" w:pos="851"/>
        </w:tabs>
        <w:spacing w:after="0" w:line="360" w:lineRule="auto"/>
        <w:ind w:left="851" w:right="75"/>
        <w:jc w:val="both"/>
        <w:rPr>
          <w:rFonts w:ascii="GHEA Grapalat" w:hAnsi="GHEA Grapalat"/>
          <w:sz w:val="24"/>
          <w:szCs w:val="24"/>
          <w:lang w:val="hy-AM"/>
        </w:rPr>
      </w:pPr>
      <w:r w:rsidRPr="00C00473">
        <w:rPr>
          <w:rFonts w:ascii="GHEA Grapalat" w:hAnsi="GHEA Grapalat"/>
          <w:sz w:val="24"/>
          <w:szCs w:val="24"/>
          <w:lang w:val="hy-AM"/>
        </w:rPr>
        <w:t>«Հիպոֆիզային գաճաճություն»</w:t>
      </w:r>
      <w:r w:rsidRPr="00C00473">
        <w:rPr>
          <w:rFonts w:ascii="Courier New" w:hAnsi="Courier New" w:cs="Courier New"/>
          <w:sz w:val="24"/>
          <w:szCs w:val="24"/>
          <w:lang w:val="hy-AM"/>
        </w:rPr>
        <w:t> </w:t>
      </w:r>
      <w:r w:rsidRPr="00C00473">
        <w:rPr>
          <w:rFonts w:ascii="GHEA Grapalat" w:hAnsi="GHEA Grapalat"/>
          <w:sz w:val="24"/>
          <w:szCs w:val="24"/>
          <w:lang w:val="hy-AM"/>
        </w:rPr>
        <w:t>ախտանիշով ՀՀ-ում հաշվառված են</w:t>
      </w:r>
      <w:r w:rsidRPr="00C00473">
        <w:rPr>
          <w:rFonts w:ascii="Courier New" w:hAnsi="Courier New" w:cs="Courier New"/>
          <w:sz w:val="24"/>
          <w:szCs w:val="24"/>
          <w:lang w:val="hy-AM"/>
        </w:rPr>
        <w:t> </w:t>
      </w:r>
      <w:r w:rsidRPr="00C00473">
        <w:rPr>
          <w:rFonts w:ascii="GHEA Grapalat" w:hAnsi="GHEA Grapalat"/>
          <w:sz w:val="24"/>
          <w:szCs w:val="24"/>
          <w:lang w:val="hy-AM"/>
        </w:rPr>
        <w:t xml:space="preserve">43 </w:t>
      </w:r>
      <w:r w:rsidR="003B7CB6">
        <w:rPr>
          <w:rFonts w:ascii="GHEA Grapalat" w:hAnsi="GHEA Grapalat"/>
          <w:sz w:val="24"/>
          <w:szCs w:val="24"/>
          <w:lang w:val="hy-AM"/>
        </w:rPr>
        <w:t>պացիենտ</w:t>
      </w:r>
      <w:r w:rsidRPr="00C00473">
        <w:rPr>
          <w:rFonts w:ascii="GHEA Grapalat" w:hAnsi="GHEA Grapalat"/>
          <w:sz w:val="24"/>
          <w:szCs w:val="24"/>
          <w:lang w:val="hy-AM"/>
        </w:rPr>
        <w:t xml:space="preserve">, որոնց բուժման համար անհրաժեշտ է աճի հորմոն: 10 երեխան ներկայումս ընդգրկված են «Երկարատև ազդեցության աճի հորմոնի enliChten» հետազոտության մեջ մինչև 2019 թվականի ավարտը, այսինք 2019 թվականի համար պետությունը ձեռք կբերի 33 </w:t>
      </w:r>
      <w:r w:rsidR="003B7CB6">
        <w:rPr>
          <w:rFonts w:ascii="GHEA Grapalat" w:hAnsi="GHEA Grapalat"/>
          <w:sz w:val="24"/>
          <w:szCs w:val="24"/>
          <w:lang w:val="hy-AM"/>
        </w:rPr>
        <w:t>պացենտի</w:t>
      </w:r>
      <w:r w:rsidRPr="00C00473">
        <w:rPr>
          <w:rFonts w:ascii="GHEA Grapalat" w:hAnsi="GHEA Grapalat"/>
          <w:sz w:val="24"/>
          <w:szCs w:val="24"/>
          <w:lang w:val="hy-AM"/>
        </w:rPr>
        <w:t xml:space="preserve"> համար նախատեսված քանակ: Մեկ </w:t>
      </w:r>
      <w:r w:rsidR="003B7CB6">
        <w:rPr>
          <w:rFonts w:ascii="GHEA Grapalat" w:hAnsi="GHEA Grapalat"/>
          <w:sz w:val="24"/>
          <w:szCs w:val="24"/>
          <w:lang w:val="hy-AM"/>
        </w:rPr>
        <w:t>պացենտի</w:t>
      </w:r>
      <w:r w:rsidRPr="00C00473">
        <w:rPr>
          <w:rFonts w:ascii="GHEA Grapalat" w:hAnsi="GHEA Grapalat"/>
          <w:sz w:val="24"/>
          <w:szCs w:val="24"/>
          <w:lang w:val="hy-AM"/>
        </w:rPr>
        <w:t xml:space="preserve"> համար մեկ ամսվա կտրվածքով միջինում անհրաժեշտ է 3 գրիչ` դեղի դեղաչափը կախված է երեխայի քաշից: </w:t>
      </w:r>
      <w:r w:rsidR="004547BF" w:rsidRPr="00C00473">
        <w:rPr>
          <w:rFonts w:ascii="GHEA Grapalat" w:hAnsi="GHEA Grapalat"/>
          <w:sz w:val="24"/>
          <w:szCs w:val="24"/>
          <w:lang w:val="hy-AM"/>
        </w:rPr>
        <w:t>Ա</w:t>
      </w:r>
      <w:r w:rsidRPr="00C00473">
        <w:rPr>
          <w:rFonts w:ascii="GHEA Grapalat" w:hAnsi="GHEA Grapalat"/>
          <w:sz w:val="24"/>
          <w:szCs w:val="24"/>
          <w:lang w:val="hy-AM"/>
        </w:rPr>
        <w:t xml:space="preserve">ռողջապահության նախարարությունը նախատեսում է 2019թ համար ձեռք բերել թվով 2 գրիչ: Մեկ սրվակ  նախալցված ներարկիչի շուկայական գինը կազմում է 58 500 ՀՀ դրամ, ամսեկան ընդհանուր գումարը մեկ </w:t>
      </w:r>
      <w:r w:rsidR="003B7CB6">
        <w:rPr>
          <w:rFonts w:ascii="GHEA Grapalat" w:hAnsi="GHEA Grapalat"/>
          <w:sz w:val="24"/>
          <w:szCs w:val="24"/>
          <w:lang w:val="hy-AM"/>
        </w:rPr>
        <w:t>պացիենտի</w:t>
      </w:r>
      <w:r w:rsidRPr="00C00473">
        <w:rPr>
          <w:rFonts w:ascii="GHEA Grapalat" w:hAnsi="GHEA Grapalat"/>
          <w:sz w:val="24"/>
          <w:szCs w:val="24"/>
          <w:lang w:val="hy-AM"/>
        </w:rPr>
        <w:t xml:space="preserve"> համար 2 գրիչ ձեռք բերելու դեպքում կկազմի  կազմում է 117 000 ՀՀ դրամ, իսկ  3 գրիչի ձեռք բերման դեպքում 175 500:   Մեկ տարվա կտրվածքով մեկ երեխայի համար անհրաժեշտ դեղի գումարը` 2 գրիչ համար` 1 404 000 ՀՀ դրամ, իսկ 3 գրիչի համար` 2 106 000 ՀՀ դրամ: ՀՀ-ում հաշվառված 43 երեխայի համար ընդհանուր գումարը մեկ տարվա կտրվածքով 2 գրիչ համար` 60.372.000 ՀՀ դրամ, իսկ 3 գրիչի </w:t>
      </w:r>
      <w:r w:rsidRPr="00C00473">
        <w:rPr>
          <w:rFonts w:ascii="GHEA Grapalat" w:hAnsi="GHEA Grapalat"/>
          <w:sz w:val="24"/>
          <w:szCs w:val="24"/>
          <w:lang w:val="hy-AM"/>
        </w:rPr>
        <w:lastRenderedPageBreak/>
        <w:t>համար` 90 558 000 ՀՀ դրամ:  Աճի հորմոնով  ապահովելու դեպքում, արդյունքում  երեխաների գերակշռող մեծամասնությունը կունենան բավարար անթրոպոմետրիկ (հասակ և քաշ) տվյալներ և կխուսափեն հաշմանադամ լինելու ոչ ցանկալի ապագայից:</w:t>
      </w:r>
      <w:r w:rsidR="004547BF" w:rsidRPr="00C00473">
        <w:rPr>
          <w:rFonts w:ascii="GHEA Grapalat" w:hAnsi="GHEA Grapalat"/>
          <w:sz w:val="24"/>
          <w:szCs w:val="24"/>
          <w:lang w:val="hy-AM"/>
        </w:rPr>
        <w:t xml:space="preserve"> </w:t>
      </w:r>
    </w:p>
    <w:p w:rsidR="002A26EB" w:rsidRPr="002A26EB" w:rsidRDefault="002A26EB" w:rsidP="002A26EB">
      <w:pPr>
        <w:pStyle w:val="ListParagraph"/>
        <w:spacing w:line="360" w:lineRule="auto"/>
        <w:ind w:left="851" w:firstLine="577"/>
        <w:jc w:val="both"/>
        <w:rPr>
          <w:rFonts w:ascii="GHEA Grapalat" w:hAnsi="GHEA Grapalat"/>
          <w:sz w:val="24"/>
          <w:szCs w:val="24"/>
          <w:lang w:val="hy-AM"/>
        </w:rPr>
      </w:pPr>
      <w:r w:rsidRPr="002A26EB">
        <w:rPr>
          <w:rFonts w:ascii="GHEA Grapalat" w:hAnsi="GHEA Grapalat"/>
          <w:sz w:val="24"/>
          <w:szCs w:val="24"/>
          <w:lang w:val="hy-AM"/>
        </w:rPr>
        <w:t xml:space="preserve">Վիրուսային հեպատիտ Ց-ի հիվանդության հակավիրուսային բուժումը դեղերով տևում է 3 ամիս և բոլոր գենոտիպերի համար կկազմի շուրջ </w:t>
      </w:r>
      <w:r w:rsidR="00EE18D5">
        <w:rPr>
          <w:rFonts w:ascii="GHEA Grapalat" w:hAnsi="GHEA Grapalat"/>
          <w:sz w:val="24"/>
          <w:szCs w:val="24"/>
          <w:lang w:val="hy-AM"/>
        </w:rPr>
        <w:t xml:space="preserve">85000 </w:t>
      </w:r>
      <w:r w:rsidRPr="002A26EB">
        <w:rPr>
          <w:rFonts w:ascii="GHEA Grapalat" w:hAnsi="GHEA Grapalat"/>
          <w:sz w:val="24"/>
          <w:szCs w:val="24"/>
          <w:lang w:val="hy-AM"/>
        </w:rPr>
        <w:t xml:space="preserve">ՀՀ դրամ, բացառությամբ՝ գենոտիպ 3, ֆիբրոզ 3-4 ստադիայում, որը պահանջում է 6 ամսյա հակավիրուսային դեղերով բուժում: </w:t>
      </w:r>
      <w:r w:rsidR="00EE18D5">
        <w:rPr>
          <w:rFonts w:ascii="GHEA Grapalat" w:hAnsi="GHEA Grapalat"/>
          <w:sz w:val="24"/>
          <w:szCs w:val="24"/>
          <w:lang w:val="hy-AM"/>
        </w:rPr>
        <w:t xml:space="preserve">Նախատեսվում է բուժել տարեկան շուրջ 1000 հիվանդ: </w:t>
      </w:r>
    </w:p>
    <w:p w:rsidR="006956DE" w:rsidRPr="00140A92" w:rsidRDefault="006956DE" w:rsidP="00093DCF">
      <w:pPr>
        <w:tabs>
          <w:tab w:val="left" w:pos="851"/>
        </w:tabs>
        <w:spacing w:after="0" w:line="360" w:lineRule="auto"/>
        <w:ind w:left="851" w:right="75"/>
        <w:jc w:val="both"/>
        <w:rPr>
          <w:rFonts w:ascii="GHEA Grapalat" w:eastAsia="Times New Roman" w:hAnsi="GHEA Grapalat" w:cs="Sylfaen"/>
          <w:color w:val="000000"/>
          <w:sz w:val="24"/>
          <w:szCs w:val="24"/>
          <w:lang w:val="af-ZA" w:eastAsia="ru-RU"/>
        </w:rPr>
      </w:pPr>
      <w:r w:rsidRPr="00140A92">
        <w:rPr>
          <w:rFonts w:ascii="GHEA Grapalat" w:eastAsia="Times New Roman" w:hAnsi="GHEA Grapalat" w:cs="Sylfaen"/>
          <w:color w:val="000000"/>
          <w:sz w:val="24"/>
          <w:szCs w:val="24"/>
          <w:lang w:val="hy-AM" w:eastAsia="ru-RU"/>
        </w:rPr>
        <w:t xml:space="preserve"> </w:t>
      </w:r>
      <w:r w:rsidRPr="00140A92">
        <w:rPr>
          <w:rFonts w:ascii="GHEA Grapalat" w:eastAsia="Times New Roman" w:hAnsi="GHEA Grapalat" w:cs="Sylfaen"/>
          <w:color w:val="000000"/>
          <w:sz w:val="24"/>
          <w:szCs w:val="24"/>
          <w:lang w:val="af-ZA" w:eastAsia="ru-RU"/>
        </w:rPr>
        <w:t>«</w:t>
      </w:r>
      <w:r w:rsidR="004E1CF4">
        <w:rPr>
          <w:rFonts w:ascii="GHEA Grapalat" w:eastAsia="Times New Roman" w:hAnsi="GHEA Grapalat" w:cs="Sylfaen"/>
          <w:color w:val="000000"/>
          <w:sz w:val="24"/>
          <w:szCs w:val="24"/>
          <w:lang w:val="hy-AM" w:eastAsia="ru-RU"/>
        </w:rPr>
        <w:t>Հ</w:t>
      </w:r>
      <w:r w:rsidR="004E1CF4" w:rsidRPr="004E1CF4">
        <w:rPr>
          <w:rFonts w:ascii="GHEA Grapalat" w:eastAsia="Times New Roman" w:hAnsi="GHEA Grapalat" w:cs="Sylfaen"/>
          <w:color w:val="000000"/>
          <w:sz w:val="24"/>
          <w:szCs w:val="24"/>
          <w:lang w:val="hy-AM" w:eastAsia="ru-RU"/>
        </w:rPr>
        <w:t>իպոֆիզային գաճաճություն ախտանիշ</w:t>
      </w:r>
      <w:r w:rsidR="004E1CF4">
        <w:rPr>
          <w:rFonts w:ascii="GHEA Grapalat" w:eastAsia="Times New Roman" w:hAnsi="GHEA Grapalat" w:cs="Sylfaen"/>
          <w:color w:val="000000"/>
          <w:sz w:val="24"/>
          <w:szCs w:val="24"/>
          <w:lang w:val="hy-AM" w:eastAsia="ru-RU"/>
        </w:rPr>
        <w:t xml:space="preserve">ի </w:t>
      </w:r>
      <w:r w:rsidR="004E1CF4" w:rsidRPr="004E1CF4">
        <w:rPr>
          <w:rFonts w:ascii="GHEA Grapalat" w:eastAsia="Times New Roman" w:hAnsi="GHEA Grapalat" w:cs="Sylfaen"/>
          <w:color w:val="000000"/>
          <w:sz w:val="24"/>
          <w:szCs w:val="24"/>
          <w:lang w:val="hy-AM" w:eastAsia="ru-RU"/>
        </w:rPr>
        <w:t xml:space="preserve">և վիրուսային հեպատիտ Ց-ի </w:t>
      </w:r>
      <w:r w:rsidR="004E1CF4" w:rsidRPr="00093DCF">
        <w:rPr>
          <w:rFonts w:ascii="GHEA Grapalat" w:eastAsia="Times New Roman" w:hAnsi="GHEA Grapalat" w:cs="Sylfaen"/>
          <w:color w:val="000000" w:themeColor="text1"/>
          <w:sz w:val="24"/>
          <w:szCs w:val="24"/>
          <w:lang w:val="hy-AM" w:eastAsia="ru-RU"/>
        </w:rPr>
        <w:t>հիվանդության</w:t>
      </w:r>
      <w:r w:rsidR="004E1CF4" w:rsidRPr="00093DCF">
        <w:rPr>
          <w:rFonts w:ascii="GHEA Grapalat" w:eastAsia="Times New Roman" w:hAnsi="GHEA Grapalat" w:cs="Sylfaen"/>
          <w:color w:val="000000" w:themeColor="text1"/>
          <w:sz w:val="24"/>
          <w:szCs w:val="24"/>
          <w:lang w:val="af-ZA" w:eastAsia="ru-RU"/>
        </w:rPr>
        <w:t xml:space="preserve"> </w:t>
      </w:r>
      <w:r w:rsidRPr="00093DCF">
        <w:rPr>
          <w:rFonts w:ascii="GHEA Grapalat" w:eastAsia="Times New Roman" w:hAnsi="GHEA Grapalat" w:cs="Sylfaen"/>
          <w:color w:val="000000" w:themeColor="text1"/>
          <w:sz w:val="24"/>
          <w:szCs w:val="24"/>
          <w:lang w:val="af-ZA" w:eastAsia="ru-RU"/>
        </w:rPr>
        <w:t>դեղ</w:t>
      </w:r>
      <w:r w:rsidR="004E1CF4" w:rsidRPr="00093DCF">
        <w:rPr>
          <w:rFonts w:ascii="GHEA Grapalat" w:eastAsia="Times New Roman" w:hAnsi="GHEA Grapalat" w:cs="Sylfaen"/>
          <w:color w:val="000000" w:themeColor="text1"/>
          <w:sz w:val="24"/>
          <w:szCs w:val="24"/>
          <w:lang w:val="hy-AM" w:eastAsia="ru-RU"/>
        </w:rPr>
        <w:t>եր</w:t>
      </w:r>
      <w:r w:rsidRPr="00093DCF">
        <w:rPr>
          <w:rFonts w:ascii="GHEA Grapalat" w:eastAsia="Times New Roman" w:hAnsi="GHEA Grapalat" w:cs="Sylfaen"/>
          <w:color w:val="000000" w:themeColor="text1"/>
          <w:sz w:val="24"/>
          <w:szCs w:val="24"/>
          <w:lang w:val="af-ZA" w:eastAsia="ru-RU"/>
        </w:rPr>
        <w:t xml:space="preserve">ի ձեռքբերման ծախսերը </w:t>
      </w:r>
      <w:r w:rsidR="00093DCF" w:rsidRPr="00093DCF">
        <w:rPr>
          <w:rFonts w:ascii="GHEA Grapalat" w:eastAsia="Times New Roman" w:hAnsi="GHEA Grapalat" w:cs="Sylfaen"/>
          <w:color w:val="000000" w:themeColor="text1"/>
          <w:sz w:val="24"/>
          <w:szCs w:val="24"/>
          <w:lang w:val="hy-AM" w:eastAsia="ru-RU"/>
        </w:rPr>
        <w:t xml:space="preserve">նախատեսվում են </w:t>
      </w:r>
      <w:r w:rsidRPr="00093DCF">
        <w:rPr>
          <w:rFonts w:ascii="GHEA Grapalat" w:eastAsia="Times New Roman" w:hAnsi="GHEA Grapalat" w:cs="Sylfaen"/>
          <w:bCs/>
          <w:color w:val="000000" w:themeColor="text1"/>
          <w:sz w:val="24"/>
          <w:szCs w:val="24"/>
          <w:lang w:val="af-ZA" w:eastAsia="ru-RU"/>
        </w:rPr>
        <w:t xml:space="preserve">կատարել </w:t>
      </w:r>
      <w:r w:rsidRPr="00093DCF">
        <w:rPr>
          <w:rFonts w:ascii="GHEA Grapalat" w:eastAsia="Times New Roman" w:hAnsi="GHEA Grapalat" w:cs="Sylfaen"/>
          <w:color w:val="000000" w:themeColor="text1"/>
          <w:sz w:val="24"/>
          <w:szCs w:val="24"/>
          <w:lang w:val="af-ZA" w:eastAsia="ru-RU"/>
        </w:rPr>
        <w:t>«Առողջապահություն» բաժնի</w:t>
      </w:r>
      <w:r w:rsidRPr="00093DCF">
        <w:rPr>
          <w:rFonts w:ascii="GHEA Grapalat" w:eastAsia="Times New Roman" w:hAnsi="GHEA Grapalat" w:cs="Sylfaen"/>
          <w:bCs/>
          <w:color w:val="000000" w:themeColor="text1"/>
          <w:sz w:val="24"/>
          <w:szCs w:val="24"/>
          <w:lang w:val="af-ZA" w:eastAsia="ru-RU"/>
        </w:rPr>
        <w:t xml:space="preserve"> </w:t>
      </w:r>
      <w:r w:rsidRPr="00093DCF">
        <w:rPr>
          <w:rFonts w:ascii="GHEA Grapalat" w:eastAsia="Times New Roman" w:hAnsi="GHEA Grapalat" w:cs="Sylfaen"/>
          <w:color w:val="000000" w:themeColor="text1"/>
          <w:sz w:val="24"/>
          <w:szCs w:val="24"/>
          <w:lang w:val="af-ZA" w:eastAsia="ru-RU"/>
        </w:rPr>
        <w:t>«Դեղորայքի տրամադրում ամբուլատոր-պոլիկլինիկական, հիվանդանոցային բուժօգնություն ստացողներին և հատուկ խմբերում ընդգրկված ֆիզիկական անձանց» ծրագրով</w:t>
      </w:r>
      <w:r w:rsidRPr="00093DCF">
        <w:rPr>
          <w:rFonts w:ascii="GHEA Grapalat" w:eastAsia="Times New Roman" w:hAnsi="GHEA Grapalat" w:cs="Sylfaen"/>
          <w:bCs/>
          <w:color w:val="000000" w:themeColor="text1"/>
          <w:sz w:val="24"/>
          <w:szCs w:val="24"/>
          <w:lang w:val="af-ZA" w:eastAsia="ru-RU"/>
        </w:rPr>
        <w:t xml:space="preserve"> Հայաստանի Հանրապետության </w:t>
      </w:r>
      <w:r w:rsidRPr="00140A92">
        <w:rPr>
          <w:rFonts w:ascii="GHEA Grapalat" w:eastAsia="Times New Roman" w:hAnsi="GHEA Grapalat" w:cs="Sylfaen"/>
          <w:bCs/>
          <w:color w:val="000000"/>
          <w:sz w:val="24"/>
          <w:szCs w:val="24"/>
          <w:lang w:val="af-ZA" w:eastAsia="ru-RU"/>
        </w:rPr>
        <w:t>201</w:t>
      </w:r>
      <w:r w:rsidR="00093DCF">
        <w:rPr>
          <w:rFonts w:ascii="GHEA Grapalat" w:eastAsia="Times New Roman" w:hAnsi="GHEA Grapalat" w:cs="Sylfaen"/>
          <w:bCs/>
          <w:color w:val="000000"/>
          <w:sz w:val="24"/>
          <w:szCs w:val="24"/>
          <w:lang w:val="hy-AM" w:eastAsia="ru-RU"/>
        </w:rPr>
        <w:t>9</w:t>
      </w:r>
      <w:r w:rsidRPr="00140A92">
        <w:rPr>
          <w:rFonts w:ascii="GHEA Grapalat" w:eastAsia="Times New Roman" w:hAnsi="GHEA Grapalat" w:cs="Sylfaen"/>
          <w:bCs/>
          <w:color w:val="000000"/>
          <w:sz w:val="24"/>
          <w:szCs w:val="24"/>
          <w:lang w:val="af-ZA" w:eastAsia="ru-RU"/>
        </w:rPr>
        <w:t xml:space="preserve"> թվականի պետական բյուջե</w:t>
      </w:r>
      <w:r w:rsidR="004C5151">
        <w:rPr>
          <w:rFonts w:ascii="GHEA Grapalat" w:eastAsia="Times New Roman" w:hAnsi="GHEA Grapalat" w:cs="Sylfaen"/>
          <w:bCs/>
          <w:color w:val="000000"/>
          <w:sz w:val="24"/>
          <w:szCs w:val="24"/>
          <w:lang w:val="hy-AM" w:eastAsia="ru-RU"/>
        </w:rPr>
        <w:t xml:space="preserve">ի տնտեսումների </w:t>
      </w:r>
      <w:r w:rsidRPr="00140A92">
        <w:rPr>
          <w:rFonts w:ascii="GHEA Grapalat" w:eastAsia="Times New Roman" w:hAnsi="GHEA Grapalat" w:cs="Sylfaen"/>
          <w:bCs/>
          <w:color w:val="000000"/>
          <w:sz w:val="24"/>
          <w:szCs w:val="24"/>
          <w:lang w:val="af-ZA" w:eastAsia="ru-RU"/>
        </w:rPr>
        <w:t>և Հայաստանի Հանրապետության 201</w:t>
      </w:r>
      <w:r w:rsidR="00093DCF">
        <w:rPr>
          <w:rFonts w:ascii="GHEA Grapalat" w:eastAsia="Times New Roman" w:hAnsi="GHEA Grapalat" w:cs="Sylfaen"/>
          <w:bCs/>
          <w:color w:val="000000"/>
          <w:sz w:val="24"/>
          <w:szCs w:val="24"/>
          <w:lang w:val="hy-AM" w:eastAsia="ru-RU"/>
        </w:rPr>
        <w:t>9</w:t>
      </w:r>
      <w:r w:rsidRPr="00140A92">
        <w:rPr>
          <w:rFonts w:ascii="GHEA Grapalat" w:eastAsia="Times New Roman" w:hAnsi="GHEA Grapalat" w:cs="Sylfaen"/>
          <w:bCs/>
          <w:color w:val="000000"/>
          <w:sz w:val="24"/>
          <w:szCs w:val="24"/>
          <w:lang w:val="af-ZA" w:eastAsia="ru-RU"/>
        </w:rPr>
        <w:t>-20</w:t>
      </w:r>
      <w:r w:rsidR="00093DCF">
        <w:rPr>
          <w:rFonts w:ascii="GHEA Grapalat" w:eastAsia="Times New Roman" w:hAnsi="GHEA Grapalat" w:cs="Sylfaen"/>
          <w:bCs/>
          <w:color w:val="000000"/>
          <w:sz w:val="24"/>
          <w:szCs w:val="24"/>
          <w:lang w:val="hy-AM" w:eastAsia="ru-RU"/>
        </w:rPr>
        <w:t>2</w:t>
      </w:r>
      <w:r w:rsidRPr="00140A92">
        <w:rPr>
          <w:rFonts w:ascii="GHEA Grapalat" w:eastAsia="Times New Roman" w:hAnsi="GHEA Grapalat" w:cs="Sylfaen"/>
          <w:bCs/>
          <w:color w:val="000000"/>
          <w:sz w:val="24"/>
          <w:szCs w:val="24"/>
          <w:lang w:val="af-ZA" w:eastAsia="ru-RU"/>
        </w:rPr>
        <w:t xml:space="preserve">1 թվականների պետական միջնաժամկետ ծախսերի ծրագրով </w:t>
      </w:r>
      <w:r w:rsidR="00093DCF">
        <w:rPr>
          <w:rFonts w:ascii="GHEA Grapalat" w:eastAsia="Times New Roman" w:hAnsi="GHEA Grapalat" w:cs="Sylfaen"/>
          <w:bCs/>
          <w:color w:val="000000"/>
          <w:sz w:val="24"/>
          <w:szCs w:val="24"/>
          <w:lang w:val="hy-AM" w:eastAsia="ru-RU"/>
        </w:rPr>
        <w:t>Ա</w:t>
      </w:r>
      <w:r w:rsidRPr="00140A92">
        <w:rPr>
          <w:rFonts w:ascii="GHEA Grapalat" w:eastAsia="Times New Roman" w:hAnsi="GHEA Grapalat" w:cs="Sylfaen"/>
          <w:bCs/>
          <w:color w:val="000000"/>
          <w:sz w:val="24"/>
          <w:szCs w:val="24"/>
          <w:lang w:val="af-ZA" w:eastAsia="ru-RU"/>
        </w:rPr>
        <w:t>առողջապահության նախարարությանը նախատեսված միջոցների հաշվին:</w:t>
      </w:r>
      <w:r w:rsidRPr="00140A92">
        <w:rPr>
          <w:rFonts w:ascii="GHEA Grapalat" w:eastAsia="Times New Roman" w:hAnsi="GHEA Grapalat" w:cs="Sylfaen"/>
          <w:color w:val="000000"/>
          <w:sz w:val="24"/>
          <w:szCs w:val="24"/>
          <w:lang w:val="af-ZA" w:eastAsia="ru-RU"/>
        </w:rPr>
        <w:t xml:space="preserve"> </w:t>
      </w:r>
    </w:p>
    <w:p w:rsidR="000746EB" w:rsidRPr="00C6103B" w:rsidRDefault="004B2D0C" w:rsidP="00A250CD">
      <w:pPr>
        <w:tabs>
          <w:tab w:val="left" w:pos="674"/>
        </w:tabs>
        <w:spacing w:after="0" w:line="360" w:lineRule="auto"/>
        <w:ind w:left="851" w:right="75"/>
        <w:jc w:val="both"/>
        <w:rPr>
          <w:rFonts w:ascii="GHEA Grapalat" w:eastAsia="Times New Roman" w:hAnsi="GHEA Grapalat" w:cs="Sylfaen"/>
          <w:b/>
          <w:sz w:val="24"/>
          <w:szCs w:val="24"/>
          <w:lang w:val="hy-AM" w:eastAsia="ru-RU"/>
        </w:rPr>
      </w:pPr>
      <w:r>
        <w:rPr>
          <w:rFonts w:ascii="GHEA Grapalat" w:eastAsia="Times New Roman" w:hAnsi="GHEA Grapalat" w:cs="Sylfaen"/>
          <w:b/>
          <w:sz w:val="24"/>
          <w:szCs w:val="24"/>
          <w:lang w:val="hy-AM" w:eastAsia="ru-RU"/>
        </w:rPr>
        <w:t>2.</w:t>
      </w:r>
      <w:r w:rsidR="00EA0A76" w:rsidRPr="00C6103B">
        <w:rPr>
          <w:rFonts w:ascii="GHEA Grapalat" w:eastAsia="Times New Roman" w:hAnsi="GHEA Grapalat" w:cs="Sylfaen"/>
          <w:b/>
          <w:sz w:val="24"/>
          <w:szCs w:val="24"/>
          <w:lang w:val="hy-AM" w:eastAsia="ru-RU"/>
        </w:rPr>
        <w:t>Կարգավորման նպատակը և բնույթը</w:t>
      </w:r>
      <w:r w:rsidR="00577473" w:rsidRPr="00C6103B">
        <w:rPr>
          <w:rFonts w:ascii="GHEA Grapalat" w:eastAsia="Times New Roman" w:hAnsi="GHEA Grapalat" w:cs="Sylfaen"/>
          <w:b/>
          <w:sz w:val="24"/>
          <w:szCs w:val="24"/>
          <w:lang w:val="hy-AM" w:eastAsia="ru-RU"/>
        </w:rPr>
        <w:t>.</w:t>
      </w:r>
    </w:p>
    <w:p w:rsidR="00A16266" w:rsidRDefault="006B1162" w:rsidP="00A250CD">
      <w:pPr>
        <w:tabs>
          <w:tab w:val="left" w:pos="674"/>
        </w:tabs>
        <w:spacing w:after="0" w:line="360" w:lineRule="auto"/>
        <w:ind w:left="993" w:right="75" w:hanging="142"/>
        <w:jc w:val="both"/>
        <w:rPr>
          <w:rFonts w:ascii="GHEA Grapalat" w:eastAsia="Times New Roman" w:hAnsi="GHEA Grapalat" w:cs="Sylfaen"/>
          <w:sz w:val="24"/>
          <w:szCs w:val="24"/>
          <w:lang w:val="hy-AM" w:eastAsia="ru-RU"/>
        </w:rPr>
      </w:pPr>
      <w:r w:rsidRPr="00C6103B">
        <w:rPr>
          <w:rFonts w:ascii="GHEA Grapalat" w:eastAsia="Times New Roman" w:hAnsi="GHEA Grapalat" w:cs="Sylfaen"/>
          <w:sz w:val="24"/>
          <w:szCs w:val="24"/>
          <w:lang w:val="hy-AM" w:eastAsia="ru-RU"/>
        </w:rPr>
        <w:t xml:space="preserve">Նախագծի հիմքում շարունակում է մնալ սոցիալական ուղղվածությունը: </w:t>
      </w:r>
      <w:r w:rsidR="00A16266" w:rsidRPr="00C6103B">
        <w:rPr>
          <w:rFonts w:ascii="GHEA Grapalat" w:eastAsia="Times New Roman" w:hAnsi="GHEA Grapalat" w:cs="Sylfaen"/>
          <w:sz w:val="24"/>
          <w:szCs w:val="24"/>
          <w:lang w:val="hy-AM" w:eastAsia="ru-RU"/>
        </w:rPr>
        <w:t>Կարգավորման նպատակը</w:t>
      </w:r>
      <w:r w:rsidR="00A16266" w:rsidRPr="00C6103B">
        <w:rPr>
          <w:rFonts w:ascii="Sylfaen" w:hAnsi="Sylfaen" w:cs="Sylfaen"/>
          <w:lang w:val="hy-AM"/>
        </w:rPr>
        <w:t xml:space="preserve"> </w:t>
      </w:r>
      <w:r w:rsidR="00A16266" w:rsidRPr="00C6103B">
        <w:rPr>
          <w:rFonts w:ascii="GHEA Grapalat" w:eastAsia="Times New Roman" w:hAnsi="GHEA Grapalat" w:cs="Sylfaen"/>
          <w:sz w:val="24"/>
          <w:szCs w:val="24"/>
          <w:lang w:val="hy-AM" w:eastAsia="ru-RU"/>
        </w:rPr>
        <w:t>պետական միջոցների առավել նպատակայ</w:t>
      </w:r>
      <w:r w:rsidR="00F531F2">
        <w:rPr>
          <w:rFonts w:ascii="GHEA Grapalat" w:eastAsia="Times New Roman" w:hAnsi="GHEA Grapalat" w:cs="Sylfaen"/>
          <w:sz w:val="24"/>
          <w:szCs w:val="24"/>
          <w:lang w:val="hy-AM" w:eastAsia="ru-RU"/>
        </w:rPr>
        <w:t>ին և արդյունավետ օգտագործումն է</w:t>
      </w:r>
      <w:r w:rsidR="00A16266" w:rsidRPr="00C6103B">
        <w:rPr>
          <w:rFonts w:ascii="GHEA Grapalat" w:eastAsia="Times New Roman" w:hAnsi="GHEA Grapalat" w:cs="Sylfaen"/>
          <w:sz w:val="24"/>
          <w:szCs w:val="24"/>
          <w:lang w:val="hy-AM" w:eastAsia="ru-RU"/>
        </w:rPr>
        <w:t>:</w:t>
      </w:r>
    </w:p>
    <w:p w:rsidR="00EA0A76" w:rsidRPr="00C6103B" w:rsidRDefault="00A250CD" w:rsidP="00A250CD">
      <w:pPr>
        <w:tabs>
          <w:tab w:val="left" w:pos="674"/>
        </w:tabs>
        <w:spacing w:after="0" w:line="360" w:lineRule="auto"/>
        <w:ind w:left="993" w:right="75" w:hanging="142"/>
        <w:jc w:val="both"/>
        <w:rPr>
          <w:rFonts w:ascii="GHEA Grapalat" w:eastAsia="Times New Roman" w:hAnsi="GHEA Grapalat" w:cs="Sylfaen"/>
          <w:b/>
          <w:sz w:val="24"/>
          <w:szCs w:val="24"/>
          <w:lang w:val="hy-AM" w:eastAsia="ru-RU"/>
        </w:rPr>
      </w:pPr>
      <w:r>
        <w:rPr>
          <w:rFonts w:ascii="GHEA Grapalat" w:eastAsia="Times New Roman" w:hAnsi="GHEA Grapalat" w:cs="Sylfaen"/>
          <w:b/>
          <w:sz w:val="24"/>
          <w:szCs w:val="24"/>
          <w:lang w:val="hy-AM" w:eastAsia="ru-RU"/>
        </w:rPr>
        <w:t xml:space="preserve"> </w:t>
      </w:r>
      <w:r w:rsidR="00EA0A76" w:rsidRPr="00C6103B">
        <w:rPr>
          <w:rFonts w:ascii="GHEA Grapalat" w:eastAsia="Times New Roman" w:hAnsi="GHEA Grapalat" w:cs="Sylfaen"/>
          <w:b/>
          <w:sz w:val="24"/>
          <w:szCs w:val="24"/>
          <w:lang w:val="hy-AM" w:eastAsia="ru-RU"/>
        </w:rPr>
        <w:t>3.</w:t>
      </w:r>
      <w:r w:rsidR="00EA0A76" w:rsidRPr="00C6103B">
        <w:rPr>
          <w:rFonts w:ascii="GHEA Grapalat" w:eastAsia="Times New Roman" w:hAnsi="GHEA Grapalat" w:cs="Sylfaen"/>
          <w:b/>
          <w:sz w:val="24"/>
          <w:szCs w:val="24"/>
          <w:lang w:val="hy-AM" w:eastAsia="ru-RU"/>
        </w:rPr>
        <w:tab/>
        <w:t>Իրավական ակտի կիրառման դեպքում ակնկալվող արդյունքը</w:t>
      </w:r>
      <w:r w:rsidR="00577473" w:rsidRPr="00C6103B">
        <w:rPr>
          <w:rFonts w:ascii="GHEA Grapalat" w:eastAsia="Times New Roman" w:hAnsi="GHEA Grapalat" w:cs="Sylfaen"/>
          <w:b/>
          <w:sz w:val="24"/>
          <w:szCs w:val="24"/>
          <w:lang w:val="hy-AM" w:eastAsia="ru-RU"/>
        </w:rPr>
        <w:t>.</w:t>
      </w:r>
    </w:p>
    <w:p w:rsidR="00A16266" w:rsidRPr="00730188" w:rsidRDefault="0064231B" w:rsidP="00A250CD">
      <w:pPr>
        <w:tabs>
          <w:tab w:val="left" w:pos="674"/>
        </w:tabs>
        <w:spacing w:after="0" w:line="360" w:lineRule="auto"/>
        <w:ind w:left="993" w:right="75" w:hanging="142"/>
        <w:jc w:val="both"/>
        <w:rPr>
          <w:rFonts w:ascii="GHEA Grapalat" w:eastAsia="Times New Roman" w:hAnsi="GHEA Grapalat" w:cs="Sylfaen"/>
          <w:sz w:val="24"/>
          <w:szCs w:val="24"/>
          <w:lang w:val="hy-AM" w:eastAsia="ru-RU"/>
        </w:rPr>
      </w:pPr>
      <w:r w:rsidRPr="00C6103B">
        <w:rPr>
          <w:rFonts w:ascii="GHEA Grapalat" w:eastAsia="Times New Roman" w:hAnsi="GHEA Grapalat" w:cs="Sylfaen"/>
          <w:sz w:val="24"/>
          <w:szCs w:val="24"/>
          <w:lang w:val="hy-AM" w:eastAsia="ru-RU"/>
        </w:rPr>
        <w:tab/>
      </w:r>
      <w:r w:rsidR="00A05C02" w:rsidRPr="00730188">
        <w:rPr>
          <w:rFonts w:ascii="GHEA Grapalat" w:eastAsia="Times New Roman" w:hAnsi="GHEA Grapalat" w:cs="Sylfaen"/>
          <w:sz w:val="24"/>
          <w:szCs w:val="24"/>
          <w:lang w:val="hy-AM" w:eastAsia="ru-RU"/>
        </w:rPr>
        <w:t xml:space="preserve">Նախատեսվում է ունենալ </w:t>
      </w:r>
      <w:r w:rsidR="00A16266" w:rsidRPr="00730188">
        <w:rPr>
          <w:rFonts w:ascii="GHEA Grapalat" w:eastAsia="Times New Roman" w:hAnsi="GHEA Grapalat" w:cs="Sylfaen"/>
          <w:sz w:val="24"/>
          <w:szCs w:val="24"/>
          <w:lang w:val="hy-AM" w:eastAsia="ru-RU"/>
        </w:rPr>
        <w:t>բժշկական օգնության և սպասարկման հասանելի համակարգ</w:t>
      </w:r>
      <w:r w:rsidR="00A16266" w:rsidRPr="00C6103B">
        <w:rPr>
          <w:rFonts w:ascii="GHEA Grapalat" w:eastAsia="Times New Roman" w:hAnsi="GHEA Grapalat" w:cs="Sylfaen"/>
          <w:sz w:val="24"/>
          <w:szCs w:val="24"/>
          <w:lang w:val="hy-AM" w:eastAsia="ru-RU"/>
        </w:rPr>
        <w:t>`</w:t>
      </w:r>
      <w:r w:rsidR="00A16266" w:rsidRPr="00730188">
        <w:rPr>
          <w:rFonts w:ascii="GHEA Grapalat" w:eastAsia="Times New Roman" w:hAnsi="GHEA Grapalat" w:cs="Sylfaen"/>
          <w:sz w:val="24"/>
          <w:szCs w:val="24"/>
          <w:lang w:val="hy-AM" w:eastAsia="ru-RU"/>
        </w:rPr>
        <w:t xml:space="preserve"> բնակչության սոցիալապես անապահով, </w:t>
      </w:r>
      <w:r w:rsidR="00A16266" w:rsidRPr="00C6103B">
        <w:rPr>
          <w:rFonts w:ascii="GHEA Grapalat" w:eastAsia="Times New Roman" w:hAnsi="GHEA Grapalat" w:cs="Sylfaen"/>
          <w:sz w:val="24"/>
          <w:szCs w:val="24"/>
          <w:lang w:val="hy-AM" w:eastAsia="ru-RU"/>
        </w:rPr>
        <w:t xml:space="preserve">առավել </w:t>
      </w:r>
      <w:r w:rsidR="00730188" w:rsidRPr="00730188">
        <w:rPr>
          <w:rFonts w:ascii="GHEA Grapalat" w:eastAsia="Times New Roman" w:hAnsi="GHEA Grapalat" w:cs="Sylfaen"/>
          <w:sz w:val="24"/>
          <w:szCs w:val="24"/>
          <w:lang w:val="hy-AM" w:eastAsia="ru-RU"/>
        </w:rPr>
        <w:t>խոցելի խմբերի</w:t>
      </w:r>
      <w:r w:rsidR="00C774F4">
        <w:rPr>
          <w:rFonts w:ascii="GHEA Grapalat" w:eastAsia="Times New Roman" w:hAnsi="GHEA Grapalat" w:cs="Sylfaen"/>
          <w:sz w:val="24"/>
          <w:szCs w:val="24"/>
          <w:lang w:val="hy-AM" w:eastAsia="ru-RU"/>
        </w:rPr>
        <w:t xml:space="preserve"> և համապատասխան </w:t>
      </w:r>
      <w:r w:rsidR="003B7CB6">
        <w:rPr>
          <w:rFonts w:ascii="GHEA Grapalat" w:eastAsia="Times New Roman" w:hAnsi="GHEA Grapalat" w:cs="Sylfaen"/>
          <w:sz w:val="24"/>
          <w:szCs w:val="24"/>
          <w:lang w:val="hy-AM" w:eastAsia="ru-RU"/>
        </w:rPr>
        <w:t>պացիենտների</w:t>
      </w:r>
      <w:r w:rsidR="00730188">
        <w:rPr>
          <w:rFonts w:ascii="GHEA Grapalat" w:eastAsia="Times New Roman" w:hAnsi="GHEA Grapalat" w:cs="Sylfaen"/>
          <w:sz w:val="24"/>
          <w:szCs w:val="24"/>
          <w:lang w:val="hy-AM" w:eastAsia="ru-RU"/>
        </w:rPr>
        <w:t xml:space="preserve"> համար:</w:t>
      </w:r>
      <w:r w:rsidR="00A16266" w:rsidRPr="00730188">
        <w:rPr>
          <w:rFonts w:ascii="GHEA Grapalat" w:eastAsia="Times New Roman" w:hAnsi="GHEA Grapalat" w:cs="Sylfaen"/>
          <w:sz w:val="24"/>
          <w:szCs w:val="24"/>
          <w:lang w:val="hy-AM" w:eastAsia="ru-RU"/>
        </w:rPr>
        <w:t xml:space="preserve"> </w:t>
      </w:r>
    </w:p>
    <w:p w:rsidR="00A05C02" w:rsidRPr="00C6103B" w:rsidRDefault="00A05C02" w:rsidP="00A250CD">
      <w:pPr>
        <w:tabs>
          <w:tab w:val="left" w:pos="674"/>
        </w:tabs>
        <w:spacing w:after="0" w:line="360" w:lineRule="auto"/>
        <w:ind w:left="993" w:right="75"/>
        <w:jc w:val="both"/>
        <w:rPr>
          <w:rFonts w:ascii="GHEA Grapalat" w:eastAsia="Times New Roman" w:hAnsi="GHEA Grapalat" w:cs="Sylfaen"/>
          <w:b/>
          <w:sz w:val="24"/>
          <w:szCs w:val="24"/>
          <w:lang w:val="hy-AM" w:eastAsia="ru-RU"/>
        </w:rPr>
      </w:pPr>
      <w:r w:rsidRPr="00CC3A95">
        <w:rPr>
          <w:rFonts w:ascii="GHEA Grapalat" w:eastAsia="Times New Roman" w:hAnsi="GHEA Grapalat" w:cs="Sylfaen"/>
          <w:b/>
          <w:sz w:val="24"/>
          <w:szCs w:val="24"/>
          <w:lang w:val="hy-AM" w:eastAsia="ru-RU"/>
        </w:rPr>
        <w:t>4. Նախագծի մշակման գործընթացում ներգրավված ինստիտուտները և անձինք</w:t>
      </w:r>
      <w:r w:rsidR="00577473" w:rsidRPr="00C6103B">
        <w:rPr>
          <w:rFonts w:ascii="GHEA Grapalat" w:eastAsia="Times New Roman" w:hAnsi="GHEA Grapalat" w:cs="Sylfaen"/>
          <w:b/>
          <w:sz w:val="24"/>
          <w:szCs w:val="24"/>
          <w:lang w:val="hy-AM" w:eastAsia="ru-RU"/>
        </w:rPr>
        <w:t>.</w:t>
      </w:r>
    </w:p>
    <w:p w:rsidR="00A05C02" w:rsidRPr="00CC3A95" w:rsidRDefault="0064231B" w:rsidP="00A250CD">
      <w:pPr>
        <w:tabs>
          <w:tab w:val="left" w:pos="674"/>
        </w:tabs>
        <w:spacing w:after="0" w:line="360" w:lineRule="auto"/>
        <w:ind w:left="993" w:right="75" w:hanging="284"/>
        <w:jc w:val="both"/>
        <w:rPr>
          <w:rFonts w:ascii="GHEA Grapalat" w:eastAsia="Times New Roman" w:hAnsi="GHEA Grapalat" w:cs="Sylfaen"/>
          <w:sz w:val="24"/>
          <w:szCs w:val="24"/>
          <w:lang w:val="hy-AM" w:eastAsia="ru-RU"/>
        </w:rPr>
      </w:pPr>
      <w:r w:rsidRPr="00CC3A95">
        <w:rPr>
          <w:rFonts w:ascii="GHEA Grapalat" w:eastAsia="Times New Roman" w:hAnsi="GHEA Grapalat" w:cs="Sylfaen"/>
          <w:sz w:val="24"/>
          <w:szCs w:val="24"/>
          <w:lang w:val="hy-AM" w:eastAsia="ru-RU"/>
        </w:rPr>
        <w:tab/>
      </w:r>
      <w:r w:rsidR="00F670C8" w:rsidRPr="00CC3A95">
        <w:rPr>
          <w:rFonts w:ascii="GHEA Grapalat" w:eastAsia="Times New Roman" w:hAnsi="GHEA Grapalat" w:cs="Sylfaen"/>
          <w:sz w:val="24"/>
          <w:szCs w:val="24"/>
          <w:lang w:val="hy-AM" w:eastAsia="ru-RU"/>
        </w:rPr>
        <w:t xml:space="preserve">Իրավական ակտի </w:t>
      </w:r>
      <w:r w:rsidR="00F670C8" w:rsidRPr="00C6103B">
        <w:rPr>
          <w:rFonts w:ascii="GHEA Grapalat" w:eastAsia="Times New Roman" w:hAnsi="GHEA Grapalat" w:cs="Sylfaen"/>
          <w:sz w:val="24"/>
          <w:szCs w:val="24"/>
          <w:lang w:val="hy-AM" w:eastAsia="ru-RU"/>
        </w:rPr>
        <w:t>Ն</w:t>
      </w:r>
      <w:r w:rsidR="00A05C02" w:rsidRPr="00CC3A95">
        <w:rPr>
          <w:rFonts w:ascii="GHEA Grapalat" w:eastAsia="Times New Roman" w:hAnsi="GHEA Grapalat" w:cs="Sylfaen"/>
          <w:sz w:val="24"/>
          <w:szCs w:val="24"/>
          <w:lang w:val="hy-AM" w:eastAsia="ru-RU"/>
        </w:rPr>
        <w:t>ախագիծը մշակվել է Հայաստանի Հանրապետության առողջապահության նախարարության աշխատակազմի</w:t>
      </w:r>
      <w:r w:rsidR="0024350D" w:rsidRPr="00CC3A95">
        <w:rPr>
          <w:rFonts w:ascii="GHEA Grapalat" w:eastAsia="Times New Roman" w:hAnsi="GHEA Grapalat" w:cs="Sylfaen"/>
          <w:sz w:val="24"/>
          <w:szCs w:val="24"/>
          <w:lang w:val="hy-AM" w:eastAsia="ru-RU"/>
        </w:rPr>
        <w:t xml:space="preserve">  </w:t>
      </w:r>
      <w:r w:rsidR="00A05C02" w:rsidRPr="00CC3A95">
        <w:rPr>
          <w:rFonts w:ascii="GHEA Grapalat" w:eastAsia="Times New Roman" w:hAnsi="GHEA Grapalat" w:cs="Sylfaen"/>
          <w:sz w:val="24"/>
          <w:szCs w:val="24"/>
          <w:lang w:val="hy-AM" w:eastAsia="ru-RU"/>
        </w:rPr>
        <w:t>կողմից:</w:t>
      </w:r>
    </w:p>
    <w:p w:rsidR="00170829" w:rsidRDefault="00170829" w:rsidP="00CC3A95">
      <w:pPr>
        <w:shd w:val="clear" w:color="auto" w:fill="FFFFFF"/>
        <w:spacing w:after="0" w:line="360" w:lineRule="auto"/>
        <w:jc w:val="center"/>
        <w:rPr>
          <w:rFonts w:ascii="GHEA Grapalat" w:eastAsia="Times New Roman" w:hAnsi="GHEA Grapalat"/>
          <w:b/>
          <w:sz w:val="24"/>
          <w:szCs w:val="24"/>
          <w:lang w:val="hy-AM" w:eastAsia="ru-RU"/>
        </w:rPr>
      </w:pPr>
    </w:p>
    <w:p w:rsidR="000746EB" w:rsidRPr="00C617E3" w:rsidRDefault="000746EB" w:rsidP="00CC3A95">
      <w:pPr>
        <w:shd w:val="clear" w:color="auto" w:fill="FFFFFF"/>
        <w:spacing w:after="0" w:line="360" w:lineRule="auto"/>
        <w:jc w:val="center"/>
        <w:rPr>
          <w:rFonts w:ascii="GHEA Grapalat" w:eastAsia="Times New Roman" w:hAnsi="GHEA Grapalat"/>
          <w:b/>
          <w:sz w:val="24"/>
          <w:szCs w:val="24"/>
          <w:lang w:val="hy-AM" w:eastAsia="ru-RU"/>
        </w:rPr>
      </w:pPr>
      <w:r w:rsidRPr="00C617E3">
        <w:rPr>
          <w:rFonts w:ascii="GHEA Grapalat" w:eastAsia="Times New Roman" w:hAnsi="GHEA Grapalat"/>
          <w:b/>
          <w:sz w:val="24"/>
          <w:szCs w:val="24"/>
          <w:lang w:val="hy-AM" w:eastAsia="ru-RU"/>
        </w:rPr>
        <w:t>Տ Ե Ղ Ե Կ Ա Ն Ք</w:t>
      </w:r>
    </w:p>
    <w:p w:rsidR="00C774F4" w:rsidRPr="00F46701" w:rsidRDefault="00F46701" w:rsidP="00F46701">
      <w:pPr>
        <w:spacing w:after="0" w:line="240" w:lineRule="auto"/>
        <w:ind w:firstLine="708"/>
        <w:jc w:val="center"/>
        <w:rPr>
          <w:rFonts w:ascii="GHEA Grapalat" w:hAnsi="GHEA Grapalat" w:cs="Calibri"/>
          <w:b/>
          <w:sz w:val="24"/>
          <w:szCs w:val="24"/>
          <w:lang w:val="hy-AM"/>
        </w:rPr>
      </w:pPr>
      <w:r w:rsidRPr="00F46701">
        <w:rPr>
          <w:rFonts w:ascii="GHEA Grapalat" w:hAnsi="GHEA Grapalat"/>
          <w:b/>
          <w:bCs/>
          <w:sz w:val="24"/>
          <w:szCs w:val="24"/>
          <w:lang w:val="hy-AM"/>
        </w:rPr>
        <w:t xml:space="preserve">ԲՆԱԿՉՈՒԹՅԱՆ ՍՈՑԻԱԼԱԿԱՆ ԿԱՄ ՀԱՏՈՒԿ ԽՄԲԵՐԻ ԵՎ ԱՅՆ ՀԻՎԱՆԴՈՒԹՅՈՒՆՆԵՐԻ ՑԱՆԿԵՐԸ, ՈՐՈՆՑ ԴԵՊՔՈՒՄ ԴԵՂԵՐԸ ՇԱՀԱՌՈՒՆԵՐԻՆ ՀԱՏԿԱՑՎՈՒՄ ԵՆ ԴՐԱՆՑ ԱՐԺԵՔԻ ԼՐԻՎ ԿԱՄ ՄԱՍՆԱԿԻ ՓՈԽՀԱՏՈՒՑՄԱՄԲ, ԻՆՉՊԵՍ ՆԱԵՎ ԲՆԱԿՉՈՒԹՅԱՆ ՍՈՑԻԱԼԱԿԱՆ ԿԱՄ ՀԱՏՈՒԿ ԽՄԲԵՐԻ ՑԱՆԿՈՒՄ ԸՆԴԳՐԿՎԱԾ ՇԱՀԱՌՈՒՆԵՐԻՆ ԱՌՈՂՋԱՊԱՀՈՒԹՅԱՆ ՆԱԽԱՐԱՐՈՒԹՅԱՆ ԵՎ ԱՌՈՂՋՈՒԹՅԱՆ ԱՌԱՋՆԱՅԻՆ ՊԱՀՊԱՆՄԱՆ ԾԱՌԱՅՈՒԹՅՈՒՆՆԵՐ ՄԱՏՈՒՑՈՂ ԲԺՇԿԱԿԱՆ ԿԱԶՄԱԿԵՐՊՈՒԹՅՈՒՆՆԵՐԻ ՄԻՋՈՑՈՎ ԴԵՂԵՐԻ ՀԱՏԿԱՑՄԱՆ ԵՎ ՓՈԽՀԱՏՈՒՑՄԱՆ ԿԱՐԳԸ ՍԱՀՄԱՆԵԼՈՒ ՄԱՍԻՆ, ՀԱՅԱՍՏԱՆԻ ՀԱՆՐԱՊԵՏՈՒԹՅԱՆ ԿԱՌԱՎԱՐՈՒԹՅԱՆ 2006 ԹՎԱԿԱՆԻ ՆՈՅԵՄԲԵՐԻ 23-Ի N 1717-Ն ՈՐՈՇՈՒՄՆ ՈՒԺԸ ԿՈՐՑՐԱԾ ՃԱՆԱՉԵԼՈՒ ՄԱՍԻՆ»  </w:t>
      </w:r>
      <w:r w:rsidR="00C774F4" w:rsidRPr="00F46701">
        <w:rPr>
          <w:rFonts w:ascii="GHEA Grapalat" w:hAnsi="GHEA Grapalat" w:cs="Calibri"/>
          <w:b/>
          <w:sz w:val="24"/>
          <w:szCs w:val="24"/>
          <w:lang w:val="hy-AM"/>
        </w:rPr>
        <w:t>ԿԱՌԱՎԱՐՈՒԹՅԱՆ ՈՐՈՇՄԱՆ ՆԱԽԱԳԾԻ ԸՆԴՈՒՆՄԱՆ ԿԱՊԱԿՑՈՒԹՅԱՄԲ ԱՅԼ ԻՐԱՎԱԿԱՆ ԱԿՏԵՐԻ  ԸՆԴՈՒՆՄԱՆ ԱՆՀՐԱԺԵՇՏՈՒԹՅԱՆ ԿԱՄ ԴՐԱ ԲԱՑԱԿԱՅՈՒԹՅԱՆ ՄԱՍԻՆ</w:t>
      </w:r>
    </w:p>
    <w:p w:rsidR="00C774F4" w:rsidRPr="00C774F4" w:rsidRDefault="00C774F4" w:rsidP="00C774F4">
      <w:pPr>
        <w:spacing w:after="0" w:line="240" w:lineRule="auto"/>
        <w:ind w:left="375"/>
        <w:jc w:val="center"/>
        <w:rPr>
          <w:rFonts w:ascii="GHEA Grapalat" w:hAnsi="GHEA Grapalat" w:cs="Calibri"/>
          <w:sz w:val="24"/>
          <w:szCs w:val="24"/>
          <w:lang w:val="hy-AM"/>
        </w:rPr>
      </w:pPr>
    </w:p>
    <w:p w:rsidR="000746EB" w:rsidRPr="00B947C7" w:rsidRDefault="000746EB" w:rsidP="000746EB">
      <w:pPr>
        <w:rPr>
          <w:rFonts w:ascii="GHEA Grapalat" w:eastAsia="Times New Roman" w:hAnsi="GHEA Grapalat"/>
          <w:sz w:val="24"/>
          <w:szCs w:val="24"/>
          <w:lang w:val="hy-AM" w:eastAsia="ru-RU"/>
        </w:rPr>
      </w:pPr>
    </w:p>
    <w:p w:rsidR="000746EB" w:rsidRPr="00B947C7" w:rsidRDefault="00F46701" w:rsidP="00B947C7">
      <w:pPr>
        <w:spacing w:line="360" w:lineRule="auto"/>
        <w:ind w:firstLine="567"/>
        <w:jc w:val="both"/>
        <w:rPr>
          <w:rFonts w:ascii="GHEA Grapalat" w:eastAsia="Times New Roman" w:hAnsi="GHEA Grapalat" w:cs="Sylfaen"/>
          <w:sz w:val="24"/>
          <w:szCs w:val="24"/>
          <w:lang w:val="hy-AM" w:eastAsia="ru-RU"/>
        </w:rPr>
      </w:pPr>
      <w:r w:rsidRPr="00C774F4">
        <w:rPr>
          <w:rFonts w:ascii="GHEA Grapalat" w:hAnsi="GHEA Grapalat"/>
          <w:sz w:val="24"/>
          <w:szCs w:val="24"/>
          <w:lang w:val="hy-AM"/>
        </w:rPr>
        <w:t xml:space="preserve">«Բնակչության սոցիալական կամ հատուկ խմբերի և այն հիվանդությունների ցանկերը, որոնց դեպքում դեղերը շահառուներին հատկացվում են դրանց արժեքի լրիվ կամ մասնակի փոխհատուցմամբ, </w:t>
      </w:r>
      <w:r w:rsidRPr="003A54BE">
        <w:rPr>
          <w:rFonts w:ascii="GHEA Grapalat" w:hAnsi="GHEA Grapalat"/>
          <w:bCs/>
          <w:sz w:val="24"/>
          <w:szCs w:val="24"/>
          <w:lang w:val="hy-AM"/>
        </w:rPr>
        <w:t>ինչպես նա</w:t>
      </w:r>
      <w:r>
        <w:rPr>
          <w:rFonts w:ascii="GHEA Grapalat" w:hAnsi="GHEA Grapalat"/>
          <w:bCs/>
          <w:sz w:val="24"/>
          <w:szCs w:val="24"/>
          <w:lang w:val="hy-AM"/>
        </w:rPr>
        <w:t>և</w:t>
      </w:r>
      <w:r w:rsidRPr="003A54BE">
        <w:rPr>
          <w:rFonts w:ascii="GHEA Grapalat" w:hAnsi="GHEA Grapalat"/>
          <w:bCs/>
          <w:sz w:val="24"/>
          <w:szCs w:val="24"/>
          <w:lang w:val="hy-AM"/>
        </w:rPr>
        <w:t xml:space="preserve"> բնակչության սոցիալական կամ հատուկ խմբերի ցանկում ընդգրկված շահառուներին առողջապահության նախարարության </w:t>
      </w:r>
      <w:r>
        <w:rPr>
          <w:rFonts w:ascii="GHEA Grapalat" w:hAnsi="GHEA Grapalat"/>
          <w:bCs/>
          <w:sz w:val="24"/>
          <w:szCs w:val="24"/>
          <w:lang w:val="hy-AM"/>
        </w:rPr>
        <w:t>և</w:t>
      </w:r>
      <w:r w:rsidRPr="003A54BE">
        <w:rPr>
          <w:rFonts w:ascii="GHEA Grapalat" w:hAnsi="GHEA Grapalat"/>
          <w:bCs/>
          <w:sz w:val="24"/>
          <w:szCs w:val="24"/>
          <w:lang w:val="hy-AM"/>
        </w:rPr>
        <w:t xml:space="preserve"> առողջության առաջնային պահպանման ծառայություններ մատուցող բժշկական կազմակերպությունների միջոցով դեղերի հատկացման </w:t>
      </w:r>
      <w:r>
        <w:rPr>
          <w:rFonts w:ascii="GHEA Grapalat" w:hAnsi="GHEA Grapalat"/>
          <w:bCs/>
          <w:sz w:val="24"/>
          <w:szCs w:val="24"/>
          <w:lang w:val="hy-AM"/>
        </w:rPr>
        <w:t>և</w:t>
      </w:r>
      <w:r w:rsidRPr="003A54BE">
        <w:rPr>
          <w:rFonts w:ascii="GHEA Grapalat" w:hAnsi="GHEA Grapalat"/>
          <w:bCs/>
          <w:sz w:val="24"/>
          <w:szCs w:val="24"/>
          <w:lang w:val="hy-AM"/>
        </w:rPr>
        <w:t xml:space="preserve"> փոխհատուցման կարգը սահմանելու մասին, Հայաստանի Հանրապետության կառավարության 2006 թվականի նոյեմբերի 23-ի N 1717-Ն որոշումն ուժը կորցրած ճանաչելու մասին»  </w:t>
      </w:r>
      <w:r>
        <w:rPr>
          <w:rFonts w:ascii="GHEA Grapalat" w:hAnsi="GHEA Grapalat"/>
          <w:sz w:val="24"/>
          <w:szCs w:val="24"/>
          <w:lang w:val="hy-AM"/>
        </w:rPr>
        <w:t>Կ</w:t>
      </w:r>
      <w:r w:rsidRPr="00C774F4">
        <w:rPr>
          <w:rFonts w:ascii="GHEA Grapalat" w:hAnsi="GHEA Grapalat"/>
          <w:sz w:val="24"/>
          <w:szCs w:val="24"/>
          <w:lang w:val="hy-AM"/>
        </w:rPr>
        <w:t xml:space="preserve">առավարության որոշման նախագծի </w:t>
      </w:r>
      <w:r w:rsidR="00B947C7" w:rsidRPr="00B947C7">
        <w:rPr>
          <w:rFonts w:ascii="GHEA Grapalat" w:eastAsia="Times New Roman" w:hAnsi="GHEA Grapalat" w:cs="Sylfaen"/>
          <w:sz w:val="24"/>
          <w:szCs w:val="24"/>
          <w:lang w:val="hy-AM" w:eastAsia="ru-RU"/>
        </w:rPr>
        <w:t>ընդունման</w:t>
      </w:r>
      <w:r w:rsidR="00B947C7" w:rsidRPr="00B947C7">
        <w:rPr>
          <w:rFonts w:ascii="GHEA Grapalat" w:eastAsia="Times New Roman" w:hAnsi="GHEA Grapalat"/>
          <w:sz w:val="24"/>
          <w:szCs w:val="24"/>
          <w:lang w:val="hy-AM" w:eastAsia="ru-RU"/>
        </w:rPr>
        <w:t xml:space="preserve"> </w:t>
      </w:r>
      <w:r w:rsidR="00B947C7" w:rsidRPr="00B947C7">
        <w:rPr>
          <w:rFonts w:ascii="GHEA Grapalat" w:eastAsia="Times New Roman" w:hAnsi="GHEA Grapalat" w:cs="Sylfaen"/>
          <w:sz w:val="24"/>
          <w:szCs w:val="24"/>
          <w:lang w:val="hy-AM" w:eastAsia="ru-RU"/>
        </w:rPr>
        <w:t>կապակցությամբ</w:t>
      </w:r>
      <w:r w:rsidR="00B947C7" w:rsidRPr="00B947C7">
        <w:rPr>
          <w:rFonts w:ascii="GHEA Grapalat" w:eastAsia="Times New Roman" w:hAnsi="GHEA Grapalat"/>
          <w:sz w:val="24"/>
          <w:szCs w:val="24"/>
          <w:lang w:val="hy-AM" w:eastAsia="ru-RU"/>
        </w:rPr>
        <w:t xml:space="preserve"> </w:t>
      </w:r>
      <w:r w:rsidR="00B947C7" w:rsidRPr="00B947C7">
        <w:rPr>
          <w:rFonts w:ascii="GHEA Grapalat" w:eastAsia="Times New Roman" w:hAnsi="GHEA Grapalat" w:cs="Sylfaen"/>
          <w:sz w:val="24"/>
          <w:szCs w:val="24"/>
          <w:lang w:val="hy-AM" w:eastAsia="ru-RU"/>
        </w:rPr>
        <w:t>այլ</w:t>
      </w:r>
      <w:r w:rsidR="00B947C7" w:rsidRPr="00B947C7">
        <w:rPr>
          <w:rFonts w:ascii="GHEA Grapalat" w:eastAsia="Times New Roman" w:hAnsi="GHEA Grapalat"/>
          <w:sz w:val="24"/>
          <w:szCs w:val="24"/>
          <w:lang w:val="hy-AM" w:eastAsia="ru-RU"/>
        </w:rPr>
        <w:t xml:space="preserve"> </w:t>
      </w:r>
      <w:r w:rsidR="00B947C7" w:rsidRPr="00B947C7">
        <w:rPr>
          <w:rFonts w:ascii="GHEA Grapalat" w:eastAsia="Times New Roman" w:hAnsi="GHEA Grapalat" w:cs="Sylfaen"/>
          <w:sz w:val="24"/>
          <w:szCs w:val="24"/>
          <w:lang w:val="hy-AM" w:eastAsia="ru-RU"/>
        </w:rPr>
        <w:t>իրավական</w:t>
      </w:r>
      <w:r w:rsidR="00B947C7" w:rsidRPr="00B947C7">
        <w:rPr>
          <w:rFonts w:ascii="GHEA Grapalat" w:eastAsia="Times New Roman" w:hAnsi="GHEA Grapalat"/>
          <w:sz w:val="24"/>
          <w:szCs w:val="24"/>
          <w:lang w:val="hy-AM" w:eastAsia="ru-RU"/>
        </w:rPr>
        <w:t xml:space="preserve"> </w:t>
      </w:r>
      <w:r w:rsidR="00B947C7" w:rsidRPr="00B947C7">
        <w:rPr>
          <w:rFonts w:ascii="GHEA Grapalat" w:eastAsia="Times New Roman" w:hAnsi="GHEA Grapalat" w:cs="Sylfaen"/>
          <w:sz w:val="24"/>
          <w:szCs w:val="24"/>
          <w:lang w:val="hy-AM" w:eastAsia="ru-RU"/>
        </w:rPr>
        <w:t>ակտերի</w:t>
      </w:r>
      <w:r w:rsidR="00B947C7" w:rsidRPr="00B947C7">
        <w:rPr>
          <w:rFonts w:ascii="GHEA Grapalat" w:eastAsia="Times New Roman" w:hAnsi="GHEA Grapalat"/>
          <w:sz w:val="24"/>
          <w:szCs w:val="24"/>
          <w:lang w:val="hy-AM" w:eastAsia="ru-RU"/>
        </w:rPr>
        <w:t xml:space="preserve"> </w:t>
      </w:r>
      <w:r w:rsidR="00B947C7" w:rsidRPr="00B947C7">
        <w:rPr>
          <w:rFonts w:ascii="GHEA Grapalat" w:eastAsia="Times New Roman" w:hAnsi="GHEA Grapalat" w:cs="Sylfaen"/>
          <w:sz w:val="24"/>
          <w:szCs w:val="24"/>
          <w:lang w:val="hy-AM" w:eastAsia="ru-RU"/>
        </w:rPr>
        <w:t>ընդունման</w:t>
      </w:r>
      <w:r w:rsidR="00B947C7" w:rsidRPr="00B947C7">
        <w:rPr>
          <w:rFonts w:ascii="GHEA Grapalat" w:eastAsia="Times New Roman" w:hAnsi="GHEA Grapalat"/>
          <w:sz w:val="24"/>
          <w:szCs w:val="24"/>
          <w:lang w:val="hy-AM" w:eastAsia="ru-RU"/>
        </w:rPr>
        <w:t xml:space="preserve"> </w:t>
      </w:r>
      <w:r w:rsidR="00B947C7" w:rsidRPr="00B947C7">
        <w:rPr>
          <w:rFonts w:ascii="GHEA Grapalat" w:eastAsia="Times New Roman" w:hAnsi="GHEA Grapalat" w:cs="Sylfaen"/>
          <w:sz w:val="24"/>
          <w:szCs w:val="24"/>
          <w:lang w:val="hy-AM" w:eastAsia="ru-RU"/>
        </w:rPr>
        <w:t>կամ</w:t>
      </w:r>
      <w:r w:rsidR="00B947C7" w:rsidRPr="00B947C7">
        <w:rPr>
          <w:rFonts w:ascii="GHEA Grapalat" w:eastAsia="Times New Roman" w:hAnsi="GHEA Grapalat"/>
          <w:sz w:val="24"/>
          <w:szCs w:val="24"/>
          <w:lang w:val="hy-AM" w:eastAsia="ru-RU"/>
        </w:rPr>
        <w:t xml:space="preserve"> </w:t>
      </w:r>
      <w:r w:rsidR="00B947C7" w:rsidRPr="00B947C7">
        <w:rPr>
          <w:rFonts w:ascii="GHEA Grapalat" w:eastAsia="Times New Roman" w:hAnsi="GHEA Grapalat" w:cs="Sylfaen"/>
          <w:sz w:val="24"/>
          <w:szCs w:val="24"/>
          <w:lang w:val="hy-AM" w:eastAsia="ru-RU"/>
        </w:rPr>
        <w:t>վերջիններում</w:t>
      </w:r>
      <w:r w:rsidR="00B947C7" w:rsidRPr="00B947C7">
        <w:rPr>
          <w:rFonts w:ascii="GHEA Grapalat" w:eastAsia="Times New Roman" w:hAnsi="GHEA Grapalat"/>
          <w:sz w:val="24"/>
          <w:szCs w:val="24"/>
          <w:lang w:val="hy-AM" w:eastAsia="ru-RU"/>
        </w:rPr>
        <w:t xml:space="preserve"> </w:t>
      </w:r>
      <w:r w:rsidR="00B947C7" w:rsidRPr="00B947C7">
        <w:rPr>
          <w:rFonts w:ascii="GHEA Grapalat" w:eastAsia="Times New Roman" w:hAnsi="GHEA Grapalat" w:cs="Sylfaen"/>
          <w:sz w:val="24"/>
          <w:szCs w:val="24"/>
          <w:lang w:val="hy-AM" w:eastAsia="ru-RU"/>
        </w:rPr>
        <w:t>փոփոխություն</w:t>
      </w:r>
      <w:r w:rsidR="00B947C7" w:rsidRPr="00B947C7">
        <w:rPr>
          <w:rFonts w:ascii="GHEA Grapalat" w:eastAsia="Times New Roman" w:hAnsi="GHEA Grapalat"/>
          <w:sz w:val="24"/>
          <w:szCs w:val="24"/>
          <w:lang w:val="hy-AM" w:eastAsia="ru-RU"/>
        </w:rPr>
        <w:t xml:space="preserve"> </w:t>
      </w:r>
      <w:r w:rsidR="00B947C7" w:rsidRPr="00B947C7">
        <w:rPr>
          <w:rFonts w:ascii="GHEA Grapalat" w:eastAsia="Times New Roman" w:hAnsi="GHEA Grapalat" w:cs="Sylfaen"/>
          <w:sz w:val="24"/>
          <w:szCs w:val="24"/>
          <w:lang w:val="hy-AM" w:eastAsia="ru-RU"/>
        </w:rPr>
        <w:t>կատարելու</w:t>
      </w:r>
      <w:r w:rsidR="00B947C7" w:rsidRPr="00B947C7">
        <w:rPr>
          <w:rFonts w:ascii="GHEA Grapalat" w:eastAsia="Times New Roman" w:hAnsi="GHEA Grapalat"/>
          <w:sz w:val="24"/>
          <w:szCs w:val="24"/>
          <w:lang w:val="hy-AM" w:eastAsia="ru-RU"/>
        </w:rPr>
        <w:t xml:space="preserve"> </w:t>
      </w:r>
      <w:r w:rsidR="00B947C7" w:rsidRPr="00B947C7">
        <w:rPr>
          <w:rFonts w:ascii="GHEA Grapalat" w:eastAsia="Times New Roman" w:hAnsi="GHEA Grapalat" w:cs="Sylfaen"/>
          <w:sz w:val="24"/>
          <w:szCs w:val="24"/>
          <w:lang w:val="hy-AM" w:eastAsia="ru-RU"/>
        </w:rPr>
        <w:t>անհրաժեշտություն</w:t>
      </w:r>
      <w:r w:rsidR="00B947C7" w:rsidRPr="00B947C7">
        <w:rPr>
          <w:rFonts w:ascii="GHEA Grapalat" w:eastAsia="Times New Roman" w:hAnsi="GHEA Grapalat"/>
          <w:sz w:val="24"/>
          <w:szCs w:val="24"/>
          <w:lang w:val="hy-AM" w:eastAsia="ru-RU"/>
        </w:rPr>
        <w:t xml:space="preserve"> </w:t>
      </w:r>
      <w:r w:rsidR="00B947C7" w:rsidRPr="00B947C7">
        <w:rPr>
          <w:rFonts w:ascii="GHEA Grapalat" w:eastAsia="Times New Roman" w:hAnsi="GHEA Grapalat" w:cs="Sylfaen"/>
          <w:sz w:val="24"/>
          <w:szCs w:val="24"/>
          <w:lang w:val="hy-AM" w:eastAsia="ru-RU"/>
        </w:rPr>
        <w:t>չի</w:t>
      </w:r>
      <w:r w:rsidR="00B947C7" w:rsidRPr="00B947C7">
        <w:rPr>
          <w:rFonts w:ascii="GHEA Grapalat" w:eastAsia="Times New Roman" w:hAnsi="GHEA Grapalat"/>
          <w:sz w:val="24"/>
          <w:szCs w:val="24"/>
          <w:lang w:val="hy-AM" w:eastAsia="ru-RU"/>
        </w:rPr>
        <w:t xml:space="preserve"> </w:t>
      </w:r>
      <w:r w:rsidR="00B947C7" w:rsidRPr="00B947C7">
        <w:rPr>
          <w:rFonts w:ascii="GHEA Grapalat" w:eastAsia="Times New Roman" w:hAnsi="GHEA Grapalat" w:cs="Sylfaen"/>
          <w:sz w:val="24"/>
          <w:szCs w:val="24"/>
          <w:lang w:val="hy-AM" w:eastAsia="ru-RU"/>
        </w:rPr>
        <w:t>առաջանա</w:t>
      </w:r>
      <w:r w:rsidR="00B947C7" w:rsidRPr="00B947C7">
        <w:rPr>
          <w:rFonts w:ascii="GHEA Grapalat" w:eastAsia="Times New Roman" w:hAnsi="GHEA Grapalat"/>
          <w:sz w:val="24"/>
          <w:szCs w:val="24"/>
          <w:lang w:val="hy-AM" w:eastAsia="ru-RU"/>
        </w:rPr>
        <w:t>:</w:t>
      </w:r>
    </w:p>
    <w:p w:rsidR="004D6CD3" w:rsidRPr="00B947C7" w:rsidRDefault="004D6CD3" w:rsidP="000746EB">
      <w:pPr>
        <w:autoSpaceDE w:val="0"/>
        <w:autoSpaceDN w:val="0"/>
        <w:adjustRightInd w:val="0"/>
        <w:spacing w:after="0" w:line="360" w:lineRule="auto"/>
        <w:jc w:val="both"/>
        <w:rPr>
          <w:rFonts w:ascii="GHEA Grapalat" w:eastAsia="Times New Roman" w:hAnsi="GHEA Grapalat" w:cs="Sylfaen"/>
          <w:sz w:val="24"/>
          <w:szCs w:val="24"/>
          <w:lang w:val="hy-AM" w:eastAsia="ru-RU"/>
        </w:rPr>
      </w:pPr>
    </w:p>
    <w:p w:rsidR="000746EB" w:rsidRPr="00B947C7" w:rsidRDefault="000746EB" w:rsidP="000746EB">
      <w:pPr>
        <w:autoSpaceDE w:val="0"/>
        <w:autoSpaceDN w:val="0"/>
        <w:adjustRightInd w:val="0"/>
        <w:spacing w:after="0" w:line="360" w:lineRule="auto"/>
        <w:jc w:val="both"/>
        <w:rPr>
          <w:rFonts w:ascii="GHEA Grapalat" w:eastAsia="Times New Roman" w:hAnsi="GHEA Grapalat"/>
          <w:sz w:val="24"/>
          <w:szCs w:val="24"/>
          <w:lang w:val="hy-AM"/>
        </w:rPr>
      </w:pPr>
    </w:p>
    <w:p w:rsidR="000746EB" w:rsidRDefault="000746EB" w:rsidP="000746EB">
      <w:pPr>
        <w:spacing w:after="0" w:line="360" w:lineRule="auto"/>
        <w:ind w:firstLine="720"/>
        <w:jc w:val="center"/>
        <w:rPr>
          <w:rFonts w:ascii="GHEA Grapalat" w:eastAsia="Times New Roman" w:hAnsi="GHEA Grapalat" w:cs="Sylfaen"/>
          <w:b/>
          <w:sz w:val="24"/>
          <w:szCs w:val="24"/>
          <w:lang w:val="hy-AM" w:eastAsia="ru-RU"/>
        </w:rPr>
      </w:pPr>
    </w:p>
    <w:p w:rsidR="000746EB" w:rsidRDefault="000746EB" w:rsidP="000746EB">
      <w:pPr>
        <w:spacing w:after="0" w:line="360" w:lineRule="auto"/>
        <w:ind w:firstLine="720"/>
        <w:jc w:val="center"/>
        <w:rPr>
          <w:rFonts w:ascii="GHEA Grapalat" w:eastAsia="Times New Roman" w:hAnsi="GHEA Grapalat" w:cs="Sylfaen"/>
          <w:b/>
          <w:sz w:val="24"/>
          <w:szCs w:val="24"/>
          <w:lang w:val="hy-AM" w:eastAsia="ru-RU"/>
        </w:rPr>
      </w:pPr>
    </w:p>
    <w:p w:rsidR="000746EB" w:rsidRDefault="000746EB" w:rsidP="000746EB">
      <w:pPr>
        <w:spacing w:after="0" w:line="360" w:lineRule="auto"/>
        <w:ind w:firstLine="720"/>
        <w:jc w:val="center"/>
        <w:rPr>
          <w:rFonts w:ascii="GHEA Grapalat" w:eastAsia="Times New Roman" w:hAnsi="GHEA Grapalat" w:cs="Sylfaen"/>
          <w:b/>
          <w:sz w:val="24"/>
          <w:szCs w:val="24"/>
          <w:lang w:val="hy-AM" w:eastAsia="ru-RU"/>
        </w:rPr>
      </w:pPr>
    </w:p>
    <w:p w:rsidR="000746EB" w:rsidRDefault="000746EB" w:rsidP="000746EB">
      <w:pPr>
        <w:spacing w:after="0" w:line="360" w:lineRule="auto"/>
        <w:ind w:firstLine="720"/>
        <w:jc w:val="center"/>
        <w:rPr>
          <w:rFonts w:ascii="GHEA Grapalat" w:eastAsia="Times New Roman" w:hAnsi="GHEA Grapalat" w:cs="Sylfaen"/>
          <w:b/>
          <w:sz w:val="24"/>
          <w:szCs w:val="24"/>
          <w:lang w:val="hy-AM" w:eastAsia="ru-RU"/>
        </w:rPr>
      </w:pPr>
    </w:p>
    <w:p w:rsidR="000746EB" w:rsidRDefault="000746EB" w:rsidP="000746EB">
      <w:pPr>
        <w:spacing w:after="0" w:line="360" w:lineRule="auto"/>
        <w:ind w:firstLine="720"/>
        <w:jc w:val="center"/>
        <w:rPr>
          <w:rFonts w:ascii="GHEA Grapalat" w:eastAsia="Times New Roman" w:hAnsi="GHEA Grapalat" w:cs="Sylfaen"/>
          <w:b/>
          <w:sz w:val="24"/>
          <w:szCs w:val="24"/>
          <w:lang w:val="hy-AM" w:eastAsia="ru-RU"/>
        </w:rPr>
      </w:pPr>
    </w:p>
    <w:p w:rsidR="00AD7FDC" w:rsidRPr="00CC3A95" w:rsidRDefault="00AD7FDC" w:rsidP="00E12D63">
      <w:pPr>
        <w:spacing w:after="0" w:line="360" w:lineRule="auto"/>
        <w:ind w:firstLine="720"/>
        <w:jc w:val="center"/>
        <w:rPr>
          <w:rFonts w:ascii="GHEA Grapalat" w:eastAsia="Times New Roman" w:hAnsi="GHEA Grapalat" w:cs="Sylfaen"/>
          <w:b/>
          <w:sz w:val="24"/>
          <w:szCs w:val="24"/>
          <w:lang w:val="hy-AM" w:eastAsia="ru-RU"/>
        </w:rPr>
      </w:pPr>
    </w:p>
    <w:p w:rsidR="000746EB" w:rsidRDefault="000746EB" w:rsidP="00E12D63">
      <w:pPr>
        <w:spacing w:after="0" w:line="360" w:lineRule="auto"/>
        <w:ind w:firstLine="720"/>
        <w:jc w:val="center"/>
        <w:rPr>
          <w:rFonts w:ascii="GHEA Grapalat" w:eastAsia="Times New Roman" w:hAnsi="GHEA Grapalat" w:cs="Sylfaen"/>
          <w:b/>
          <w:sz w:val="24"/>
          <w:szCs w:val="24"/>
          <w:lang w:val="hy-AM" w:eastAsia="ru-RU"/>
        </w:rPr>
      </w:pPr>
      <w:r w:rsidRPr="00C617E3">
        <w:rPr>
          <w:rFonts w:ascii="GHEA Grapalat" w:eastAsia="Times New Roman" w:hAnsi="GHEA Grapalat" w:cs="Sylfaen"/>
          <w:b/>
          <w:sz w:val="24"/>
          <w:szCs w:val="24"/>
          <w:lang w:val="hy-AM" w:eastAsia="ru-RU"/>
        </w:rPr>
        <w:t>ՏԵՂԵԿԱՆՔ</w:t>
      </w:r>
    </w:p>
    <w:p w:rsidR="000746EB" w:rsidRPr="00F46701" w:rsidRDefault="00F46701" w:rsidP="00CA40B8">
      <w:pPr>
        <w:spacing w:after="0" w:line="240" w:lineRule="auto"/>
        <w:ind w:firstLine="720"/>
        <w:jc w:val="center"/>
        <w:rPr>
          <w:rFonts w:ascii="GHEA Grapalat" w:eastAsia="Times New Roman" w:hAnsi="GHEA Grapalat"/>
          <w:b/>
          <w:sz w:val="24"/>
          <w:szCs w:val="24"/>
          <w:lang w:val="hy-AM"/>
        </w:rPr>
      </w:pPr>
      <w:r w:rsidRPr="00F46701">
        <w:rPr>
          <w:rFonts w:ascii="GHEA Grapalat" w:hAnsi="GHEA Grapalat"/>
          <w:b/>
          <w:bCs/>
          <w:sz w:val="24"/>
          <w:szCs w:val="24"/>
          <w:lang w:val="hy-AM"/>
        </w:rPr>
        <w:t xml:space="preserve">ԲՆԱԿՉՈՒԹՅԱՆ ՍՈՑԻԱԼԱԿԱՆ ԿԱՄ ՀԱՏՈՒԿ ԽՄԲԵՐԻ ԵՎ ԱՅՆ ՀԻՎԱՆԴՈՒԹՅՈՒՆՆԵՐԻ ՑԱՆԿԵՐԸ, ՈՐՈՆՑ ԴԵՊՔՈՒՄ ԴԵՂԵՐԸ ՇԱՀԱՌՈՒՆԵՐԻՆ ՀԱՏԿԱՑՎՈՒՄ ԵՆ ԴՐԱՆՑ ԱՐԺԵՔԻ ԼՐԻՎ ԿԱՄ ՄԱՍՆԱԿԻ ՓՈԽՀԱՏՈՒՑՄԱՄԲ, ԻՆՉՊԵՍ ՆԱԵՎ ԲՆԱԿՉՈՒԹՅԱՆ ՍՈՑԻԱԼԱԿԱՆ ԿԱՄ ՀԱՏՈՒԿ ԽՄԲԵՐԻ ՑԱՆԿՈՒՄ ԸՆԴԳՐԿՎԱԾ ՇԱՀԱՌՈՒՆԵՐԻՆ ԱՌՈՂՋԱՊԱՀՈՒԹՅԱՆ ՆԱԽԱՐԱՐՈՒԹՅԱՆ ԵՎ ԱՌՈՂՋՈՒԹՅԱՆ ԱՌԱՋՆԱՅԻՆ ՊԱՀՊԱՆՄԱՆ ԾԱՌԱՅՈՒԹՅՈՒՆՆԵՐ ՄԱՏՈՒՑՈՂ ԲԺՇԿԱԿԱՆ ԿԱԶՄԱԿԵՐՊՈՒԹՅՈՒՆՆԵՐԻ ՄԻՋՈՑՈՎ ԴԵՂԵՐԻ ՀԱՏԿԱՑՄԱՆ ԵՎ ՓՈԽՀԱՏՈՒՑՄԱՆ ԿԱՐԳԸ ՍԱՀՄԱՆԵԼՈՒ ՄԱՍԻՆ, ՀԱՅԱՍՏԱՆԻ ՀԱՆՐԱՊԵՏՈՒԹՅԱՆ ԿԱՌԱՎԱՐՈՒԹՅԱՆ 2006 ԹՎԱԿԱՆԻ ՆՈՅԵՄԲԵՐԻ 23-Ի N 1717-Ն ՈՐՈՇՈՒՄՆ ՈՒԺԸ ԿՈՐՑՐԱԾ ՃԱՆԱՉԵԼՈՒ ՄԱՍԻՆ»  </w:t>
      </w:r>
      <w:r w:rsidR="00170829" w:rsidRPr="00F46701">
        <w:rPr>
          <w:rFonts w:ascii="GHEA Grapalat" w:hAnsi="GHEA Grapalat" w:cs="Calibri"/>
          <w:b/>
          <w:sz w:val="24"/>
          <w:szCs w:val="24"/>
          <w:lang w:val="hy-AM"/>
        </w:rPr>
        <w:t xml:space="preserve">ԿԱՌԱՎԱՐՈՒԹՅԱՆ ՈՐՈՇՄԱՆ ՆԱԽԱԳԾԻ </w:t>
      </w:r>
      <w:r w:rsidR="00E12D63" w:rsidRPr="00F46701">
        <w:rPr>
          <w:rFonts w:ascii="GHEA Grapalat" w:eastAsia="Times New Roman" w:hAnsi="GHEA Grapalat" w:cs="Sylfaen"/>
          <w:b/>
          <w:sz w:val="24"/>
          <w:szCs w:val="24"/>
          <w:lang w:val="hy-AM" w:eastAsia="ru-RU"/>
        </w:rPr>
        <w:t xml:space="preserve">ԸՆԴՈՒՆՄԱՆ </w:t>
      </w:r>
      <w:r w:rsidR="000746EB" w:rsidRPr="00F46701">
        <w:rPr>
          <w:rFonts w:ascii="GHEA Grapalat" w:eastAsia="Times New Roman" w:hAnsi="GHEA Grapalat" w:cs="Sylfaen"/>
          <w:b/>
          <w:sz w:val="24"/>
          <w:szCs w:val="24"/>
          <w:lang w:val="hy-AM" w:eastAsia="ru-RU"/>
        </w:rPr>
        <w:t>ԿԱՊԱԿՑՈՒԹՅԱՄԲ ՊԵՏԱԿԱՆ ԵՎ ՀԱՄԱՅՆՔԱՅԻՆ ԲՅՈՒՋԵՆԵՐՈՒՄ ԾԱԽՍԵՐԻ ԱՎԵԼԱՑՄԱՆ ԿԱՄ ԵԿԱՄՈՒՏՆԵՐԻ ՆՎԱԶԵՑՄԱՆ ՄԱՍԻՆ</w:t>
      </w:r>
    </w:p>
    <w:p w:rsidR="000746EB" w:rsidRPr="00E12D63" w:rsidRDefault="000746EB" w:rsidP="000746EB">
      <w:pPr>
        <w:spacing w:after="0" w:line="360" w:lineRule="auto"/>
        <w:jc w:val="center"/>
        <w:rPr>
          <w:rFonts w:ascii="GHEA Grapalat" w:eastAsia="Times New Roman" w:hAnsi="GHEA Grapalat" w:cs="Sylfaen"/>
          <w:sz w:val="24"/>
          <w:szCs w:val="24"/>
          <w:lang w:val="hy-AM" w:eastAsia="ru-RU"/>
        </w:rPr>
      </w:pPr>
    </w:p>
    <w:p w:rsidR="000746EB" w:rsidRDefault="00A250CD" w:rsidP="00A250CD">
      <w:pPr>
        <w:spacing w:line="360" w:lineRule="auto"/>
        <w:ind w:firstLine="284"/>
        <w:jc w:val="both"/>
        <w:rPr>
          <w:rFonts w:ascii="GHEA Grapalat" w:eastAsia="Times New Roman" w:hAnsi="GHEA Grapalat"/>
          <w:sz w:val="24"/>
          <w:szCs w:val="24"/>
          <w:lang w:val="hy-AM"/>
        </w:rPr>
      </w:pPr>
      <w:r w:rsidRPr="00C774F4">
        <w:rPr>
          <w:rFonts w:ascii="GHEA Grapalat" w:hAnsi="GHEA Grapalat"/>
          <w:sz w:val="24"/>
          <w:szCs w:val="24"/>
          <w:lang w:val="hy-AM"/>
        </w:rPr>
        <w:tab/>
      </w:r>
      <w:r w:rsidR="00CA40B8" w:rsidRPr="00C774F4">
        <w:rPr>
          <w:rFonts w:ascii="GHEA Grapalat" w:hAnsi="GHEA Grapalat"/>
          <w:sz w:val="24"/>
          <w:szCs w:val="24"/>
          <w:lang w:val="hy-AM"/>
        </w:rPr>
        <w:t xml:space="preserve">«Բնակչության սոցիալական կամ հատուկ խմբերի և այն հիվանդությունների ցանկերը, որոնց դեպքում դեղերը շահառուներին հատկացվում են դրանց արժեքի լրիվ կամ մասնակի փոխհատուցմամբ, </w:t>
      </w:r>
      <w:r w:rsidR="00CA40B8" w:rsidRPr="003A54BE">
        <w:rPr>
          <w:rFonts w:ascii="GHEA Grapalat" w:hAnsi="GHEA Grapalat"/>
          <w:bCs/>
          <w:sz w:val="24"/>
          <w:szCs w:val="24"/>
          <w:lang w:val="hy-AM"/>
        </w:rPr>
        <w:t>ինչպես նա</w:t>
      </w:r>
      <w:r w:rsidR="00CA40B8">
        <w:rPr>
          <w:rFonts w:ascii="GHEA Grapalat" w:hAnsi="GHEA Grapalat"/>
          <w:bCs/>
          <w:sz w:val="24"/>
          <w:szCs w:val="24"/>
          <w:lang w:val="hy-AM"/>
        </w:rPr>
        <w:t>և</w:t>
      </w:r>
      <w:r w:rsidR="00CA40B8" w:rsidRPr="003A54BE">
        <w:rPr>
          <w:rFonts w:ascii="GHEA Grapalat" w:hAnsi="GHEA Grapalat"/>
          <w:bCs/>
          <w:sz w:val="24"/>
          <w:szCs w:val="24"/>
          <w:lang w:val="hy-AM"/>
        </w:rPr>
        <w:t xml:space="preserve"> բնակչության սոցիալական կամ հատուկ խմբերի ցանկում ընդգրկված շահառուներին առողջապահության նախարարության </w:t>
      </w:r>
      <w:r w:rsidR="00CA40B8">
        <w:rPr>
          <w:rFonts w:ascii="GHEA Grapalat" w:hAnsi="GHEA Grapalat"/>
          <w:bCs/>
          <w:sz w:val="24"/>
          <w:szCs w:val="24"/>
          <w:lang w:val="hy-AM"/>
        </w:rPr>
        <w:t>և</w:t>
      </w:r>
      <w:r w:rsidR="00CA40B8" w:rsidRPr="003A54BE">
        <w:rPr>
          <w:rFonts w:ascii="GHEA Grapalat" w:hAnsi="GHEA Grapalat"/>
          <w:bCs/>
          <w:sz w:val="24"/>
          <w:szCs w:val="24"/>
          <w:lang w:val="hy-AM"/>
        </w:rPr>
        <w:t xml:space="preserve"> առողջության առաջնային պահպանման ծառայություններ մատուցող բժշկական կազմակերպությունների միջոցով դեղերի հատկացման </w:t>
      </w:r>
      <w:r w:rsidR="00CA40B8">
        <w:rPr>
          <w:rFonts w:ascii="GHEA Grapalat" w:hAnsi="GHEA Grapalat"/>
          <w:bCs/>
          <w:sz w:val="24"/>
          <w:szCs w:val="24"/>
          <w:lang w:val="hy-AM"/>
        </w:rPr>
        <w:t>և</w:t>
      </w:r>
      <w:r w:rsidR="00CA40B8" w:rsidRPr="003A54BE">
        <w:rPr>
          <w:rFonts w:ascii="GHEA Grapalat" w:hAnsi="GHEA Grapalat"/>
          <w:bCs/>
          <w:sz w:val="24"/>
          <w:szCs w:val="24"/>
          <w:lang w:val="hy-AM"/>
        </w:rPr>
        <w:t xml:space="preserve"> փոխհատուցման կարգը սահմանելու մասին, Հայաստանի Հանրապետության կառավարության 2006 թվականի նոյեմբերի 23-ի N 1717-Ն որոշումն ուժը կորցրած ճանաչելու մասին» </w:t>
      </w:r>
      <w:bookmarkStart w:id="0" w:name="_GoBack"/>
      <w:bookmarkEnd w:id="0"/>
      <w:r w:rsidR="00CA40B8">
        <w:rPr>
          <w:rFonts w:ascii="GHEA Grapalat" w:hAnsi="GHEA Grapalat"/>
          <w:sz w:val="24"/>
          <w:szCs w:val="24"/>
          <w:lang w:val="hy-AM"/>
        </w:rPr>
        <w:t>Կ</w:t>
      </w:r>
      <w:r w:rsidR="00CA40B8" w:rsidRPr="00C774F4">
        <w:rPr>
          <w:rFonts w:ascii="GHEA Grapalat" w:hAnsi="GHEA Grapalat"/>
          <w:sz w:val="24"/>
          <w:szCs w:val="24"/>
          <w:lang w:val="hy-AM"/>
        </w:rPr>
        <w:t xml:space="preserve">առավարության որոշման նախագծի </w:t>
      </w:r>
      <w:r w:rsidR="000746EB" w:rsidRPr="00170829">
        <w:rPr>
          <w:rFonts w:ascii="GHEA Grapalat" w:eastAsia="Times New Roman" w:hAnsi="GHEA Grapalat"/>
          <w:sz w:val="24"/>
          <w:szCs w:val="24"/>
          <w:lang w:val="hy-AM"/>
        </w:rPr>
        <w:t>ընդունումը ՀՀ պետական բյուջեի եկամուտների և ծախսերի, ինչպես նաև համայ</w:t>
      </w:r>
      <w:r w:rsidR="00E12D63" w:rsidRPr="00170829">
        <w:rPr>
          <w:rFonts w:ascii="GHEA Grapalat" w:eastAsia="Times New Roman" w:hAnsi="GHEA Grapalat"/>
          <w:sz w:val="24"/>
          <w:szCs w:val="24"/>
          <w:lang w:val="hy-AM"/>
        </w:rPr>
        <w:t>նքային բյուջեների եկամուտների և</w:t>
      </w:r>
      <w:r w:rsidR="000746EB" w:rsidRPr="00170829">
        <w:rPr>
          <w:rFonts w:ascii="GHEA Grapalat" w:eastAsia="Times New Roman" w:hAnsi="GHEA Grapalat"/>
          <w:sz w:val="24"/>
          <w:szCs w:val="24"/>
          <w:lang w:val="hy-AM"/>
        </w:rPr>
        <w:t xml:space="preserve"> ծախuերի վրա ազդեցություն</w:t>
      </w:r>
      <w:r w:rsidR="00E12D63" w:rsidRPr="00170829">
        <w:rPr>
          <w:rFonts w:ascii="GHEA Grapalat" w:eastAsia="Times New Roman" w:hAnsi="GHEA Grapalat"/>
          <w:sz w:val="24"/>
          <w:szCs w:val="24"/>
          <w:lang w:val="hy-AM"/>
        </w:rPr>
        <w:t xml:space="preserve"> չի ունենա</w:t>
      </w:r>
      <w:r w:rsidR="000746EB" w:rsidRPr="00170829">
        <w:rPr>
          <w:rFonts w:ascii="GHEA Grapalat" w:eastAsia="Times New Roman" w:hAnsi="GHEA Grapalat"/>
          <w:sz w:val="24"/>
          <w:szCs w:val="24"/>
          <w:lang w:val="hy-AM"/>
        </w:rPr>
        <w:t>:</w:t>
      </w:r>
    </w:p>
    <w:p w:rsidR="00E12D63" w:rsidRDefault="00E12D63" w:rsidP="000746EB">
      <w:pPr>
        <w:spacing w:line="360" w:lineRule="auto"/>
        <w:ind w:firstLine="720"/>
        <w:jc w:val="both"/>
        <w:rPr>
          <w:rFonts w:ascii="GHEA Grapalat" w:eastAsia="Times New Roman" w:hAnsi="GHEA Grapalat"/>
          <w:sz w:val="24"/>
          <w:szCs w:val="24"/>
          <w:lang w:val="hy-AM"/>
        </w:rPr>
      </w:pPr>
    </w:p>
    <w:p w:rsidR="000746EB" w:rsidRDefault="000746EB" w:rsidP="00276892">
      <w:pPr>
        <w:tabs>
          <w:tab w:val="left" w:pos="674"/>
        </w:tabs>
        <w:spacing w:after="0" w:line="360" w:lineRule="auto"/>
        <w:ind w:right="75"/>
        <w:jc w:val="both"/>
        <w:rPr>
          <w:rFonts w:ascii="GHEA Grapalat" w:eastAsia="Times New Roman" w:hAnsi="GHEA Grapalat" w:cs="Sylfaen"/>
          <w:color w:val="000000"/>
          <w:sz w:val="24"/>
          <w:szCs w:val="24"/>
          <w:lang w:val="hy-AM" w:eastAsia="ru-RU"/>
        </w:rPr>
      </w:pPr>
    </w:p>
    <w:p w:rsidR="00F46701" w:rsidRPr="00F46701" w:rsidRDefault="00F46701" w:rsidP="00F46701">
      <w:pPr>
        <w:tabs>
          <w:tab w:val="left" w:pos="674"/>
        </w:tabs>
        <w:spacing w:after="0" w:line="360" w:lineRule="auto"/>
        <w:ind w:right="75"/>
        <w:jc w:val="both"/>
        <w:rPr>
          <w:rFonts w:ascii="GHEA Grapalat" w:hAnsi="GHEA Grapalat" w:cs="Sylfaen"/>
          <w:sz w:val="24"/>
          <w:szCs w:val="24"/>
          <w:lang w:val="hy-AM"/>
        </w:rPr>
      </w:pPr>
      <w:r w:rsidRPr="00F46701">
        <w:rPr>
          <w:rFonts w:ascii="GHEA Grapalat" w:hAnsi="GHEA Grapalat" w:cs="Sylfaen"/>
          <w:sz w:val="24"/>
          <w:szCs w:val="24"/>
          <w:lang w:val="hy-AM"/>
        </w:rPr>
        <w:t xml:space="preserve">ԱՌՈՂՋԱՊԱՀՈՒԹՅԱՆ ՆԱԽԱՐԱՐ`       </w:t>
      </w:r>
      <w:r>
        <w:rPr>
          <w:rFonts w:ascii="GHEA Grapalat" w:hAnsi="GHEA Grapalat" w:cs="Sylfaen"/>
          <w:sz w:val="24"/>
          <w:szCs w:val="24"/>
        </w:rPr>
        <w:t xml:space="preserve">                    </w:t>
      </w:r>
      <w:r w:rsidRPr="00F46701">
        <w:rPr>
          <w:rFonts w:ascii="GHEA Grapalat" w:hAnsi="GHEA Grapalat" w:cs="Sylfaen"/>
          <w:sz w:val="24"/>
          <w:szCs w:val="24"/>
          <w:lang w:val="hy-AM"/>
        </w:rPr>
        <w:t xml:space="preserve">          ԱՐՍԵՆ ԹՈՐՈՍՅԱՆ</w:t>
      </w:r>
    </w:p>
    <w:p w:rsidR="000746EB" w:rsidRPr="002C0C57" w:rsidRDefault="000746EB" w:rsidP="00276892">
      <w:pPr>
        <w:tabs>
          <w:tab w:val="left" w:pos="674"/>
        </w:tabs>
        <w:spacing w:after="0" w:line="360" w:lineRule="auto"/>
        <w:ind w:right="75"/>
        <w:jc w:val="both"/>
        <w:rPr>
          <w:rFonts w:ascii="GHEA Grapalat" w:hAnsi="GHEA Grapalat" w:cs="Sylfaen"/>
          <w:sz w:val="24"/>
          <w:szCs w:val="24"/>
          <w:lang w:val="hy-AM"/>
        </w:rPr>
      </w:pPr>
    </w:p>
    <w:p w:rsidR="00C312AF" w:rsidRDefault="00621395" w:rsidP="00C312AF">
      <w:pPr>
        <w:tabs>
          <w:tab w:val="left" w:pos="674"/>
        </w:tabs>
        <w:spacing w:after="0" w:line="360" w:lineRule="auto"/>
        <w:ind w:right="75"/>
        <w:jc w:val="both"/>
        <w:rPr>
          <w:rFonts w:ascii="GHEA Grapalat" w:eastAsia="Times New Roman" w:hAnsi="GHEA Grapalat" w:cs="Sylfaen"/>
          <w:color w:val="000000"/>
          <w:sz w:val="24"/>
          <w:szCs w:val="24"/>
          <w:lang w:val="hy-AM" w:eastAsia="ru-RU"/>
        </w:rPr>
      </w:pPr>
      <w:r>
        <w:rPr>
          <w:rFonts w:ascii="GHEA Grapalat" w:eastAsia="Times New Roman" w:hAnsi="GHEA Grapalat" w:cs="Sylfaen"/>
          <w:color w:val="000000"/>
          <w:sz w:val="24"/>
          <w:szCs w:val="24"/>
          <w:lang w:val="hy-AM" w:eastAsia="ru-RU"/>
        </w:rPr>
        <w:tab/>
      </w:r>
    </w:p>
    <w:p w:rsidR="00C364A1" w:rsidRDefault="00B96E88" w:rsidP="002D4041">
      <w:pPr>
        <w:tabs>
          <w:tab w:val="left" w:pos="674"/>
        </w:tabs>
        <w:spacing w:after="0" w:line="360" w:lineRule="auto"/>
        <w:ind w:right="75"/>
        <w:jc w:val="both"/>
        <w:rPr>
          <w:rFonts w:ascii="GHEA Grapalat" w:eastAsia="Times New Roman" w:hAnsi="GHEA Grapalat"/>
          <w:b/>
          <w:sz w:val="24"/>
          <w:szCs w:val="24"/>
          <w:lang w:val="hy-AM" w:eastAsia="ru-RU"/>
        </w:rPr>
      </w:pPr>
      <w:r>
        <w:rPr>
          <w:rFonts w:ascii="GHEA Grapalat" w:eastAsia="Times New Roman" w:hAnsi="GHEA Grapalat" w:cs="Sylfaen"/>
          <w:color w:val="000000"/>
          <w:sz w:val="24"/>
          <w:szCs w:val="24"/>
          <w:lang w:val="hy-AM" w:eastAsia="ru-RU"/>
        </w:rPr>
        <w:tab/>
      </w:r>
      <w:r w:rsidR="00C85019" w:rsidRPr="00C85019">
        <w:rPr>
          <w:rFonts w:ascii="GHEA Grapalat" w:hAnsi="GHEA Grapalat"/>
          <w:sz w:val="24"/>
          <w:szCs w:val="24"/>
          <w:lang w:val="hy-AM"/>
        </w:rPr>
        <w:t xml:space="preserve"> </w:t>
      </w:r>
    </w:p>
    <w:sectPr w:rsidR="00C364A1" w:rsidSect="00B947C7">
      <w:pgSz w:w="11907" w:h="16840" w:code="9"/>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9E0"/>
    <w:multiLevelType w:val="hybridMultilevel"/>
    <w:tmpl w:val="9A66A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81188D"/>
    <w:multiLevelType w:val="multilevel"/>
    <w:tmpl w:val="76B4483C"/>
    <w:lvl w:ilvl="0">
      <w:start w:val="1"/>
      <w:numFmt w:val="decimal"/>
      <w:lvlText w:val="%1."/>
      <w:lvlJc w:val="left"/>
      <w:pPr>
        <w:ind w:left="1211"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25670F77"/>
    <w:multiLevelType w:val="multilevel"/>
    <w:tmpl w:val="C3E6F6B8"/>
    <w:lvl w:ilvl="0">
      <w:start w:val="1"/>
      <w:numFmt w:val="decimal"/>
      <w:lvlText w:val="%1."/>
      <w:lvlJc w:val="left"/>
      <w:pPr>
        <w:ind w:left="765" w:hanging="765"/>
      </w:pPr>
      <w:rPr>
        <w:rFonts w:hint="default"/>
      </w:rPr>
    </w:lvl>
    <w:lvl w:ilvl="1">
      <w:start w:val="1"/>
      <w:numFmt w:val="decimal"/>
      <w:lvlText w:val="%1.%2."/>
      <w:lvlJc w:val="left"/>
      <w:pPr>
        <w:ind w:left="1440" w:hanging="765"/>
      </w:pPr>
      <w:rPr>
        <w:rFonts w:hint="default"/>
      </w:rPr>
    </w:lvl>
    <w:lvl w:ilvl="2">
      <w:start w:val="1"/>
      <w:numFmt w:val="decimal"/>
      <w:lvlText w:val="%1.%2.%3."/>
      <w:lvlJc w:val="left"/>
      <w:pPr>
        <w:ind w:left="2115" w:hanging="765"/>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3" w15:restartNumberingAfterBreak="0">
    <w:nsid w:val="26A54A69"/>
    <w:multiLevelType w:val="hybridMultilevel"/>
    <w:tmpl w:val="25768302"/>
    <w:lvl w:ilvl="0" w:tplc="5A4A32C0">
      <w:start w:val="1"/>
      <w:numFmt w:val="decimal"/>
      <w:lvlText w:val="%1."/>
      <w:lvlJc w:val="left"/>
      <w:pPr>
        <w:ind w:left="107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BF317B"/>
    <w:multiLevelType w:val="hybridMultilevel"/>
    <w:tmpl w:val="DF127A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30E86A13"/>
    <w:multiLevelType w:val="hybridMultilevel"/>
    <w:tmpl w:val="7A6AD0FC"/>
    <w:lvl w:ilvl="0" w:tplc="CEC260FA">
      <w:start w:val="1"/>
      <w:numFmt w:val="decimal"/>
      <w:lvlText w:val="%1."/>
      <w:lvlJc w:val="left"/>
      <w:pPr>
        <w:ind w:left="735" w:hanging="360"/>
      </w:pPr>
      <w:rPr>
        <w:rFonts w:ascii="GHEA Grapalat" w:eastAsia="Times New Roman" w:hAnsi="GHEA Grapalat" w:cs="Times New Roman"/>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3DD25E65"/>
    <w:multiLevelType w:val="hybridMultilevel"/>
    <w:tmpl w:val="40A8B8F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3DF94ACD"/>
    <w:multiLevelType w:val="hybridMultilevel"/>
    <w:tmpl w:val="25768302"/>
    <w:lvl w:ilvl="0" w:tplc="5A4A32C0">
      <w:start w:val="1"/>
      <w:numFmt w:val="decimal"/>
      <w:lvlText w:val="%1."/>
      <w:lvlJc w:val="left"/>
      <w:pPr>
        <w:ind w:left="107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176FE9"/>
    <w:multiLevelType w:val="hybridMultilevel"/>
    <w:tmpl w:val="011CC9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7CD4DF1"/>
    <w:multiLevelType w:val="hybridMultilevel"/>
    <w:tmpl w:val="51A0D4C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CC2D82"/>
    <w:multiLevelType w:val="hybridMultilevel"/>
    <w:tmpl w:val="39723E1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57A765EE"/>
    <w:multiLevelType w:val="hybridMultilevel"/>
    <w:tmpl w:val="25768302"/>
    <w:lvl w:ilvl="0" w:tplc="5A4A32C0">
      <w:start w:val="1"/>
      <w:numFmt w:val="decimal"/>
      <w:lvlText w:val="%1."/>
      <w:lvlJc w:val="left"/>
      <w:pPr>
        <w:ind w:left="107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A27826"/>
    <w:multiLevelType w:val="multilevel"/>
    <w:tmpl w:val="55867F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A134F19"/>
    <w:multiLevelType w:val="multilevel"/>
    <w:tmpl w:val="90B4B27E"/>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662A3480"/>
    <w:multiLevelType w:val="hybridMultilevel"/>
    <w:tmpl w:val="4CCA6FD6"/>
    <w:lvl w:ilvl="0" w:tplc="8780D000">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666D36BD"/>
    <w:multiLevelType w:val="hybridMultilevel"/>
    <w:tmpl w:val="60229298"/>
    <w:lvl w:ilvl="0" w:tplc="44CEFAF6">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6" w15:restartNumberingAfterBreak="0">
    <w:nsid w:val="67167608"/>
    <w:multiLevelType w:val="hybridMultilevel"/>
    <w:tmpl w:val="BBE037B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6A3546C3"/>
    <w:multiLevelType w:val="hybridMultilevel"/>
    <w:tmpl w:val="25768302"/>
    <w:lvl w:ilvl="0" w:tplc="5A4A32C0">
      <w:start w:val="1"/>
      <w:numFmt w:val="decimal"/>
      <w:lvlText w:val="%1."/>
      <w:lvlJc w:val="left"/>
      <w:pPr>
        <w:ind w:left="107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362368"/>
    <w:multiLevelType w:val="hybridMultilevel"/>
    <w:tmpl w:val="25768302"/>
    <w:lvl w:ilvl="0" w:tplc="5A4A32C0">
      <w:start w:val="1"/>
      <w:numFmt w:val="decimal"/>
      <w:lvlText w:val="%1."/>
      <w:lvlJc w:val="left"/>
      <w:pPr>
        <w:ind w:left="1211" w:hanging="360"/>
      </w:pPr>
      <w:rPr>
        <w:b w:val="0"/>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num w:numId="1">
    <w:abstractNumId w:val="1"/>
  </w:num>
  <w:num w:numId="2">
    <w:abstractNumId w:val="12"/>
  </w:num>
  <w:num w:numId="3">
    <w:abstractNumId w:val="13"/>
  </w:num>
  <w:num w:numId="4">
    <w:abstractNumId w:val="1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1"/>
  </w:num>
  <w:num w:numId="8">
    <w:abstractNumId w:val="8"/>
  </w:num>
  <w:num w:numId="9">
    <w:abstractNumId w:val="9"/>
  </w:num>
  <w:num w:numId="10">
    <w:abstractNumId w:val="5"/>
  </w:num>
  <w:num w:numId="11">
    <w:abstractNumId w:val="17"/>
  </w:num>
  <w:num w:numId="12">
    <w:abstractNumId w:val="3"/>
  </w:num>
  <w:num w:numId="13">
    <w:abstractNumId w:val="7"/>
  </w:num>
  <w:num w:numId="14">
    <w:abstractNumId w:val="18"/>
  </w:num>
  <w:num w:numId="15">
    <w:abstractNumId w:val="16"/>
  </w:num>
  <w:num w:numId="16">
    <w:abstractNumId w:val="10"/>
  </w:num>
  <w:num w:numId="17">
    <w:abstractNumId w:val="14"/>
  </w:num>
  <w:num w:numId="18">
    <w:abstractNumId w:val="0"/>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8A0"/>
    <w:rsid w:val="0000422F"/>
    <w:rsid w:val="00023B5B"/>
    <w:rsid w:val="00036273"/>
    <w:rsid w:val="00040EF4"/>
    <w:rsid w:val="00052458"/>
    <w:rsid w:val="0007050C"/>
    <w:rsid w:val="000746EB"/>
    <w:rsid w:val="00093DCF"/>
    <w:rsid w:val="000A15AB"/>
    <w:rsid w:val="000A1F53"/>
    <w:rsid w:val="000B50D1"/>
    <w:rsid w:val="000E37DA"/>
    <w:rsid w:val="001078DA"/>
    <w:rsid w:val="001115BF"/>
    <w:rsid w:val="00140A92"/>
    <w:rsid w:val="00142E00"/>
    <w:rsid w:val="00156AFA"/>
    <w:rsid w:val="00170829"/>
    <w:rsid w:val="00181F23"/>
    <w:rsid w:val="00183222"/>
    <w:rsid w:val="001924A3"/>
    <w:rsid w:val="001B5781"/>
    <w:rsid w:val="001D366D"/>
    <w:rsid w:val="00205CBC"/>
    <w:rsid w:val="00217B99"/>
    <w:rsid w:val="00221C4E"/>
    <w:rsid w:val="00222AB8"/>
    <w:rsid w:val="00230595"/>
    <w:rsid w:val="00233646"/>
    <w:rsid w:val="0024350D"/>
    <w:rsid w:val="00251593"/>
    <w:rsid w:val="002763FB"/>
    <w:rsid w:val="00276892"/>
    <w:rsid w:val="002A26EB"/>
    <w:rsid w:val="002B1614"/>
    <w:rsid w:val="002C0C57"/>
    <w:rsid w:val="002D2DF3"/>
    <w:rsid w:val="002D4041"/>
    <w:rsid w:val="002D6187"/>
    <w:rsid w:val="002F11DC"/>
    <w:rsid w:val="003431EE"/>
    <w:rsid w:val="00361403"/>
    <w:rsid w:val="00364F90"/>
    <w:rsid w:val="00392170"/>
    <w:rsid w:val="0039521C"/>
    <w:rsid w:val="003968C4"/>
    <w:rsid w:val="003A54BE"/>
    <w:rsid w:val="003B7CB6"/>
    <w:rsid w:val="00435425"/>
    <w:rsid w:val="004547BF"/>
    <w:rsid w:val="00470520"/>
    <w:rsid w:val="00470D26"/>
    <w:rsid w:val="00470E31"/>
    <w:rsid w:val="004B0D4A"/>
    <w:rsid w:val="004B2D0C"/>
    <w:rsid w:val="004C5151"/>
    <w:rsid w:val="004C6CFF"/>
    <w:rsid w:val="004C7AD1"/>
    <w:rsid w:val="004D39B1"/>
    <w:rsid w:val="004D6CD3"/>
    <w:rsid w:val="004E1CF4"/>
    <w:rsid w:val="004F3BDC"/>
    <w:rsid w:val="00505CA2"/>
    <w:rsid w:val="0050758F"/>
    <w:rsid w:val="00514839"/>
    <w:rsid w:val="005366CA"/>
    <w:rsid w:val="00554CE9"/>
    <w:rsid w:val="00556165"/>
    <w:rsid w:val="0057446F"/>
    <w:rsid w:val="00577473"/>
    <w:rsid w:val="005A67C0"/>
    <w:rsid w:val="005C4EDD"/>
    <w:rsid w:val="005F72C5"/>
    <w:rsid w:val="00621395"/>
    <w:rsid w:val="0064231B"/>
    <w:rsid w:val="006956DE"/>
    <w:rsid w:val="006B1162"/>
    <w:rsid w:val="006B37EF"/>
    <w:rsid w:val="006C3848"/>
    <w:rsid w:val="006C5C08"/>
    <w:rsid w:val="00730188"/>
    <w:rsid w:val="0074280D"/>
    <w:rsid w:val="00765619"/>
    <w:rsid w:val="007928ED"/>
    <w:rsid w:val="007A71E4"/>
    <w:rsid w:val="007E03DC"/>
    <w:rsid w:val="007F2F77"/>
    <w:rsid w:val="00840F63"/>
    <w:rsid w:val="0084432A"/>
    <w:rsid w:val="00892424"/>
    <w:rsid w:val="008F5DB8"/>
    <w:rsid w:val="00961C2E"/>
    <w:rsid w:val="00987E2C"/>
    <w:rsid w:val="009C6850"/>
    <w:rsid w:val="00A05C02"/>
    <w:rsid w:val="00A16266"/>
    <w:rsid w:val="00A250CD"/>
    <w:rsid w:val="00A25BB0"/>
    <w:rsid w:val="00A35CE5"/>
    <w:rsid w:val="00A43149"/>
    <w:rsid w:val="00A44C4A"/>
    <w:rsid w:val="00A9206B"/>
    <w:rsid w:val="00AB5EC5"/>
    <w:rsid w:val="00AD7FDC"/>
    <w:rsid w:val="00AF2036"/>
    <w:rsid w:val="00AF4313"/>
    <w:rsid w:val="00B0039B"/>
    <w:rsid w:val="00B05E97"/>
    <w:rsid w:val="00B73FB8"/>
    <w:rsid w:val="00B77F0C"/>
    <w:rsid w:val="00B818A0"/>
    <w:rsid w:val="00B947C7"/>
    <w:rsid w:val="00B96E88"/>
    <w:rsid w:val="00BA544F"/>
    <w:rsid w:val="00BA5E5D"/>
    <w:rsid w:val="00BC2637"/>
    <w:rsid w:val="00BD696A"/>
    <w:rsid w:val="00BF2473"/>
    <w:rsid w:val="00C00473"/>
    <w:rsid w:val="00C2035F"/>
    <w:rsid w:val="00C25570"/>
    <w:rsid w:val="00C312AF"/>
    <w:rsid w:val="00C364A1"/>
    <w:rsid w:val="00C379A8"/>
    <w:rsid w:val="00C45871"/>
    <w:rsid w:val="00C6103B"/>
    <w:rsid w:val="00C617E3"/>
    <w:rsid w:val="00C774F4"/>
    <w:rsid w:val="00C85019"/>
    <w:rsid w:val="00C95702"/>
    <w:rsid w:val="00CA40B8"/>
    <w:rsid w:val="00CB3341"/>
    <w:rsid w:val="00CB5795"/>
    <w:rsid w:val="00CC37B2"/>
    <w:rsid w:val="00CC3A95"/>
    <w:rsid w:val="00CD6181"/>
    <w:rsid w:val="00CE01D7"/>
    <w:rsid w:val="00D774C0"/>
    <w:rsid w:val="00D97C7B"/>
    <w:rsid w:val="00D97F2F"/>
    <w:rsid w:val="00DA4503"/>
    <w:rsid w:val="00DC0478"/>
    <w:rsid w:val="00DC244E"/>
    <w:rsid w:val="00DC7CC9"/>
    <w:rsid w:val="00E0687D"/>
    <w:rsid w:val="00E12D63"/>
    <w:rsid w:val="00E368AA"/>
    <w:rsid w:val="00E408C8"/>
    <w:rsid w:val="00E7750F"/>
    <w:rsid w:val="00EA0A76"/>
    <w:rsid w:val="00EA2FF5"/>
    <w:rsid w:val="00EB0766"/>
    <w:rsid w:val="00EB609D"/>
    <w:rsid w:val="00EE18D5"/>
    <w:rsid w:val="00EF5792"/>
    <w:rsid w:val="00F04B5F"/>
    <w:rsid w:val="00F06A95"/>
    <w:rsid w:val="00F168C9"/>
    <w:rsid w:val="00F26905"/>
    <w:rsid w:val="00F30FA0"/>
    <w:rsid w:val="00F46701"/>
    <w:rsid w:val="00F531F2"/>
    <w:rsid w:val="00F53F30"/>
    <w:rsid w:val="00F670C8"/>
    <w:rsid w:val="00F8299A"/>
    <w:rsid w:val="00F961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FBF28"/>
  <w15:docId w15:val="{DCD6C28C-1535-4C1E-8CB0-A6B06531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8A0"/>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8A0"/>
    <w:pPr>
      <w:ind w:left="720"/>
      <w:contextualSpacing/>
    </w:pPr>
  </w:style>
  <w:style w:type="character" w:styleId="Strong">
    <w:name w:val="Strong"/>
    <w:uiPriority w:val="22"/>
    <w:qFormat/>
    <w:rsid w:val="00B77F0C"/>
    <w:rPr>
      <w:b/>
      <w:bCs/>
    </w:rPr>
  </w:style>
  <w:style w:type="paragraph" w:styleId="BalloonText">
    <w:name w:val="Balloon Text"/>
    <w:basedOn w:val="Normal"/>
    <w:link w:val="BalloonTextChar"/>
    <w:uiPriority w:val="99"/>
    <w:semiHidden/>
    <w:unhideWhenUsed/>
    <w:rsid w:val="00E775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750F"/>
    <w:rPr>
      <w:rFonts w:ascii="Tahoma" w:hAnsi="Tahoma" w:cs="Tahoma"/>
      <w:sz w:val="16"/>
      <w:szCs w:val="16"/>
      <w:lang w:val="en-US" w:eastAsia="en-US"/>
    </w:rPr>
  </w:style>
  <w:style w:type="paragraph" w:styleId="NormalWeb">
    <w:name w:val="Normal (Web)"/>
    <w:basedOn w:val="Normal"/>
    <w:uiPriority w:val="99"/>
    <w:semiHidden/>
    <w:unhideWhenUsed/>
    <w:rsid w:val="00E408C8"/>
    <w:rPr>
      <w:rFonts w:ascii="Times New Roman" w:hAnsi="Times New Roman"/>
      <w:sz w:val="24"/>
      <w:szCs w:val="24"/>
    </w:rPr>
  </w:style>
  <w:style w:type="character" w:styleId="Hyperlink">
    <w:name w:val="Hyperlink"/>
    <w:basedOn w:val="DefaultParagraphFont"/>
    <w:uiPriority w:val="99"/>
    <w:unhideWhenUsed/>
    <w:rsid w:val="000705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9923">
      <w:bodyDiv w:val="1"/>
      <w:marLeft w:val="0"/>
      <w:marRight w:val="0"/>
      <w:marTop w:val="0"/>
      <w:marBottom w:val="0"/>
      <w:divBdr>
        <w:top w:val="none" w:sz="0" w:space="0" w:color="auto"/>
        <w:left w:val="none" w:sz="0" w:space="0" w:color="auto"/>
        <w:bottom w:val="none" w:sz="0" w:space="0" w:color="auto"/>
        <w:right w:val="none" w:sz="0" w:space="0" w:color="auto"/>
      </w:divBdr>
    </w:div>
    <w:div w:id="542447149">
      <w:bodyDiv w:val="1"/>
      <w:marLeft w:val="0"/>
      <w:marRight w:val="0"/>
      <w:marTop w:val="0"/>
      <w:marBottom w:val="0"/>
      <w:divBdr>
        <w:top w:val="none" w:sz="0" w:space="0" w:color="auto"/>
        <w:left w:val="none" w:sz="0" w:space="0" w:color="auto"/>
        <w:bottom w:val="none" w:sz="0" w:space="0" w:color="auto"/>
        <w:right w:val="none" w:sz="0" w:space="0" w:color="auto"/>
      </w:divBdr>
    </w:div>
    <w:div w:id="965695532">
      <w:bodyDiv w:val="1"/>
      <w:marLeft w:val="0"/>
      <w:marRight w:val="0"/>
      <w:marTop w:val="0"/>
      <w:marBottom w:val="0"/>
      <w:divBdr>
        <w:top w:val="none" w:sz="0" w:space="0" w:color="auto"/>
        <w:left w:val="none" w:sz="0" w:space="0" w:color="auto"/>
        <w:bottom w:val="none" w:sz="0" w:space="0" w:color="auto"/>
        <w:right w:val="none" w:sz="0" w:space="0" w:color="auto"/>
      </w:divBdr>
    </w:div>
    <w:div w:id="968973453">
      <w:bodyDiv w:val="1"/>
      <w:marLeft w:val="0"/>
      <w:marRight w:val="0"/>
      <w:marTop w:val="0"/>
      <w:marBottom w:val="0"/>
      <w:divBdr>
        <w:top w:val="none" w:sz="0" w:space="0" w:color="auto"/>
        <w:left w:val="none" w:sz="0" w:space="0" w:color="auto"/>
        <w:bottom w:val="none" w:sz="0" w:space="0" w:color="auto"/>
        <w:right w:val="none" w:sz="0" w:space="0" w:color="auto"/>
      </w:divBdr>
    </w:div>
    <w:div w:id="1145508324">
      <w:bodyDiv w:val="1"/>
      <w:marLeft w:val="0"/>
      <w:marRight w:val="0"/>
      <w:marTop w:val="0"/>
      <w:marBottom w:val="0"/>
      <w:divBdr>
        <w:top w:val="none" w:sz="0" w:space="0" w:color="auto"/>
        <w:left w:val="none" w:sz="0" w:space="0" w:color="auto"/>
        <w:bottom w:val="none" w:sz="0" w:space="0" w:color="auto"/>
        <w:right w:val="none" w:sz="0" w:space="0" w:color="auto"/>
      </w:divBdr>
    </w:div>
    <w:div w:id="1443572989">
      <w:bodyDiv w:val="1"/>
      <w:marLeft w:val="0"/>
      <w:marRight w:val="0"/>
      <w:marTop w:val="0"/>
      <w:marBottom w:val="0"/>
      <w:divBdr>
        <w:top w:val="none" w:sz="0" w:space="0" w:color="auto"/>
        <w:left w:val="none" w:sz="0" w:space="0" w:color="auto"/>
        <w:bottom w:val="none" w:sz="0" w:space="0" w:color="auto"/>
        <w:right w:val="none" w:sz="0" w:space="0" w:color="auto"/>
      </w:divBdr>
    </w:div>
    <w:div w:id="1648783492">
      <w:bodyDiv w:val="1"/>
      <w:marLeft w:val="0"/>
      <w:marRight w:val="0"/>
      <w:marTop w:val="0"/>
      <w:marBottom w:val="0"/>
      <w:divBdr>
        <w:top w:val="none" w:sz="0" w:space="0" w:color="auto"/>
        <w:left w:val="none" w:sz="0" w:space="0" w:color="auto"/>
        <w:bottom w:val="none" w:sz="0" w:space="0" w:color="auto"/>
        <w:right w:val="none" w:sz="0" w:space="0" w:color="auto"/>
      </w:divBdr>
    </w:div>
    <w:div w:id="197725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70E4A-032D-405A-BD3E-F155A456C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Harutyunyan</dc:creator>
  <cp:keywords>https:/mul-moh.gov.am/tasks/docs/attachment.php?id=428857&amp;fn=1717Himnavorumnew.-VAVER+.docx&amp;out=1&amp;token=</cp:keywords>
  <cp:lastModifiedBy>Marine Harutyunyan</cp:lastModifiedBy>
  <cp:revision>10</cp:revision>
  <dcterms:created xsi:type="dcterms:W3CDTF">2019-02-13T10:52:00Z</dcterms:created>
  <dcterms:modified xsi:type="dcterms:W3CDTF">2019-02-21T13:51:00Z</dcterms:modified>
</cp:coreProperties>
</file>