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right"/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</w:pPr>
      <w:r w:rsidRPr="00F210AF"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  <w:t>ՆԱԽԱԳԻԾ</w:t>
      </w:r>
    </w:p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</w:pPr>
    </w:p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 w:cs="GHEA Grapalat"/>
          <w:b w:val="0"/>
          <w:bCs w:val="0"/>
          <w:color w:val="000000"/>
          <w:lang w:val="hy-AM"/>
        </w:rPr>
      </w:pPr>
    </w:p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Cs/>
          <w:color w:val="000000"/>
          <w:lang w:val="hy-AM"/>
        </w:rPr>
      </w:pPr>
      <w:r w:rsidRPr="00F210AF">
        <w:rPr>
          <w:rStyle w:val="a4"/>
          <w:rFonts w:ascii="GHEA Grapalat" w:hAnsi="GHEA Grapalat" w:cs="GHEA Grapalat"/>
          <w:b w:val="0"/>
          <w:color w:val="000000"/>
          <w:lang w:val="hy-AM"/>
        </w:rPr>
        <w:t>ՀԱՅԱՍՏԱՆԻ ՀԱՆՐԱՊԵՏՈՒԹՅԱՆ ԿԱՌԱՎԱՐՈՒԹՅՈՒՆ</w:t>
      </w:r>
    </w:p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Cs/>
          <w:color w:val="000000"/>
          <w:lang w:val="hy-AM"/>
        </w:rPr>
      </w:pPr>
      <w:r w:rsidRPr="00F210AF">
        <w:rPr>
          <w:rStyle w:val="a4"/>
          <w:rFonts w:ascii="GHEA Grapalat" w:hAnsi="GHEA Grapalat" w:cs="GHEA Grapalat"/>
          <w:b w:val="0"/>
          <w:color w:val="000000"/>
          <w:lang w:val="hy-AM"/>
        </w:rPr>
        <w:t>Ո Ր Ո Շ ՈՒ Մ</w:t>
      </w:r>
    </w:p>
    <w:p w:rsidR="00B56BF5" w:rsidRPr="00F210AF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  <w:r w:rsidRPr="00F210AF">
        <w:rPr>
          <w:rFonts w:ascii="GHEA Grapalat" w:hAnsi="GHEA Grapalat" w:cs="GHEA Grapalat"/>
          <w:color w:val="000000"/>
          <w:lang w:val="hy-AM"/>
        </w:rPr>
        <w:t>201</w:t>
      </w:r>
      <w:r w:rsidR="00F66F30" w:rsidRPr="003D493D">
        <w:rPr>
          <w:rFonts w:ascii="GHEA Grapalat" w:hAnsi="GHEA Grapalat" w:cs="GHEA Grapalat"/>
          <w:color w:val="000000"/>
          <w:lang w:val="hy-AM"/>
        </w:rPr>
        <w:t>9</w:t>
      </w:r>
      <w:r w:rsidRPr="00F210AF">
        <w:rPr>
          <w:rFonts w:ascii="GHEA Grapalat" w:hAnsi="GHEA Grapalat" w:cs="GHEA Grapalat"/>
          <w:color w:val="000000"/>
          <w:lang w:val="hy-AM"/>
        </w:rPr>
        <w:t xml:space="preserve"> ______________________ N ______ –Ն</w:t>
      </w:r>
    </w:p>
    <w:p w:rsidR="00B56BF5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</w:p>
    <w:p w:rsidR="00B56BF5" w:rsidRPr="004D63A8" w:rsidRDefault="00B56BF5" w:rsidP="00B56BF5">
      <w:pPr>
        <w:pStyle w:val="a5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</w:p>
    <w:p w:rsidR="00122FDC" w:rsidRPr="00122FDC" w:rsidRDefault="00122FDC" w:rsidP="009C72C9">
      <w:pPr>
        <w:pStyle w:val="a5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C145F">
        <w:rPr>
          <w:rFonts w:ascii="GHEA Grapalat" w:hAnsi="GHEA Grapalat"/>
          <w:shd w:val="clear" w:color="auto" w:fill="FFFFFF"/>
          <w:lang w:val="hy-AM"/>
        </w:rPr>
        <w:t>ԴԱՏԱՎՈՐԻ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ՊԱՇՏՈՆՈՒՄ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ՆՇԱՆԱԿՄԱՆԸ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ԽՈՉԸՆԴՈՏՈՂ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ՀԻՎԱՆԴՈՒԹՅՈՒՆՆԵՐԻ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>Ց</w:t>
      </w:r>
      <w:r w:rsidRPr="00DC145F">
        <w:rPr>
          <w:rFonts w:ascii="GHEA Grapalat" w:hAnsi="GHEA Grapalat"/>
          <w:shd w:val="clear" w:color="auto" w:fill="FFFFFF"/>
          <w:lang w:val="af-ZA"/>
        </w:rPr>
        <w:t>ԱՆԿԸ</w:t>
      </w:r>
      <w:r w:rsidR="00B673E8" w:rsidRPr="00DC145F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673E8" w:rsidRPr="00F93AE3">
        <w:rPr>
          <w:rFonts w:ascii="GHEA Grapalat" w:hAnsi="GHEA Grapalat" w:cs="GHEA Grapalat"/>
          <w:color w:val="000000"/>
          <w:lang w:val="hy-AM"/>
        </w:rPr>
        <w:t xml:space="preserve">ԴԱՏԱՎՈՐԻ ՊԱՇՏՈՆՈՒՄ </w:t>
      </w:r>
      <w:r w:rsidR="00B673E8" w:rsidRPr="00F93AE3">
        <w:rPr>
          <w:rFonts w:ascii="GHEA Grapalat" w:hAnsi="GHEA Grapalat"/>
          <w:color w:val="000000"/>
          <w:shd w:val="clear" w:color="auto" w:fill="FFFFFF"/>
          <w:lang w:val="hy-AM"/>
        </w:rPr>
        <w:t>ՆՇԱՆԱԿՄԱՆԸ ԽՈՉԸՆԴՈՏՈՂ ՀԻՎԱՆԴՈՒԹՅՈՒՆՆԵՐԻ ԲԱՑԱԿԱՅՈՒԹՅԱՆ ԿԱՄ ԱՌԿԱՅՈՒԹՅ</w:t>
      </w:r>
      <w:r w:rsidR="00B673E8">
        <w:rPr>
          <w:rFonts w:ascii="GHEA Grapalat" w:hAnsi="GHEA Grapalat"/>
          <w:color w:val="000000"/>
          <w:shd w:val="clear" w:color="auto" w:fill="FFFFFF"/>
          <w:lang w:val="hy-AM"/>
        </w:rPr>
        <w:t>ԱՆ ՄԱՍԻՆ ՏՐԱՄԱԴՐՎՈՂ ՏԵՂԵԿԱՆՔԻ ՁԵՎ</w:t>
      </w:r>
      <w:r w:rsidR="00B673E8" w:rsidRPr="00F93AE3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DE6F5E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B673E8" w:rsidRPr="00DC145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ԴԱՏԱՎՈՐԻ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ՊԱՇՏՈՆՈՒՄ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ՆՇԱՆԱԿՄԱՆԸ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ԽՈՉԸՆԴՈՏՈՂ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shd w:val="clear" w:color="auto" w:fill="FFFFFF"/>
          <w:lang w:val="hy-AM"/>
        </w:rPr>
        <w:t>ՀԻՎԱՆԴՈՒԹՅՈՒՆՆԵՐԻ</w:t>
      </w:r>
      <w:r w:rsidRPr="00DC145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ԲԱՑԱԿԱՅՈՒԹՅԱՆ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212D8">
        <w:rPr>
          <w:rFonts w:ascii="GHEA Grapalat" w:hAnsi="GHEA Grapalat"/>
          <w:color w:val="000000"/>
          <w:shd w:val="clear" w:color="auto" w:fill="FFFFFF"/>
          <w:lang w:val="af-ZA"/>
        </w:rPr>
        <w:t xml:space="preserve">ԿԱՄ ԱՌԿԱՅՈՒԹՅԱՆ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ՏԵՂԵԿԱՆՔ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ՏՐԱՄԱԴՐԵԼՈՒ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ԿԱՐԳԸ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ՍԱՀՄԱՆԵԼՈՒ</w:t>
      </w:r>
      <w:r w:rsidR="00223568" w:rsidRPr="002235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ԵՎ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ՀԱՅԱՍՏԱՆԻ ՀԱՆՐԱՊԵՏՈՒԹՅԱՆ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ԱՌԱՎԱՐՈՒԹՅԱՆ  2007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11-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N 1184-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ՈՐՈՇՈՒՄԸ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ՈՒԺԸ ԿՈՐՑՐԱԾ ՃԱՆԱՉԵԼՈՒ </w:t>
      </w:r>
      <w:r w:rsidRPr="00DC145F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</w:p>
    <w:p w:rsidR="00122FDC" w:rsidRPr="00122FDC" w:rsidRDefault="00122FDC" w:rsidP="00B56BF5">
      <w:pPr>
        <w:pStyle w:val="a5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53589" w:rsidRPr="009A7B03" w:rsidRDefault="007A7A38" w:rsidP="00477056">
      <w:pPr>
        <w:pStyle w:val="a5"/>
        <w:spacing w:line="360" w:lineRule="auto"/>
        <w:ind w:firstLine="374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2C33BA">
        <w:rPr>
          <w:rFonts w:ascii="GHEA Grapalat" w:hAnsi="GHEA Grapalat" w:cs="GHEA Grapalat"/>
          <w:color w:val="000000"/>
          <w:lang w:val="hy-AM"/>
        </w:rPr>
        <w:t xml:space="preserve">Հիմք ընդունելով </w:t>
      </w:r>
      <w:r w:rsidR="008A782D" w:rsidRPr="008A782D">
        <w:rPr>
          <w:rFonts w:ascii="GHEA Grapalat" w:hAnsi="GHEA Grapalat" w:cs="Sylfaen"/>
          <w:lang w:val="hy-AM"/>
        </w:rPr>
        <w:t xml:space="preserve">«Հայաստանի Հանրապետության դատական օրենսգիրք» սահմանադրական </w:t>
      </w:r>
      <w:r w:rsidR="00122FDC" w:rsidRPr="00122FDC">
        <w:rPr>
          <w:rFonts w:ascii="GHEA Grapalat" w:hAnsi="GHEA Grapalat" w:cs="Sylfaen"/>
          <w:lang w:val="hy-AM"/>
        </w:rPr>
        <w:t xml:space="preserve"> </w:t>
      </w:r>
      <w:r w:rsidR="008A782D" w:rsidRPr="008A782D">
        <w:rPr>
          <w:rFonts w:ascii="GHEA Grapalat" w:hAnsi="GHEA Grapalat" w:cs="Sylfaen"/>
          <w:lang w:val="hy-AM"/>
        </w:rPr>
        <w:t xml:space="preserve">օրենքի </w:t>
      </w:r>
      <w:r w:rsidR="008A782D">
        <w:rPr>
          <w:rFonts w:ascii="GHEA Grapalat" w:hAnsi="GHEA Grapalat" w:cs="Sylfaen"/>
          <w:lang w:val="hy-AM"/>
        </w:rPr>
        <w:t>98-րդ հոդվածի 2-րդ մասի 10-րդ կետը և 112-րդ հոդվածի 2-րդ մասը</w:t>
      </w:r>
      <w:r w:rsidR="000C07EC">
        <w:rPr>
          <w:rStyle w:val="a4"/>
          <w:rFonts w:ascii="GHEA Grapalat" w:hAnsi="GHEA Grapalat" w:cs="GHEA Grapalat"/>
          <w:b w:val="0"/>
          <w:color w:val="000000"/>
          <w:lang w:val="hy-AM"/>
        </w:rPr>
        <w:t xml:space="preserve"> </w:t>
      </w:r>
      <w:r w:rsidRPr="009A7B03">
        <w:rPr>
          <w:rFonts w:ascii="GHEA Grapalat" w:hAnsi="GHEA Grapalat" w:cs="GHEA Grapalat"/>
          <w:color w:val="000000"/>
          <w:lang w:val="hy-AM"/>
        </w:rPr>
        <w:t>Հայաստանի Հանրապետության կառավարությունը որոշում է.</w:t>
      </w:r>
    </w:p>
    <w:p w:rsidR="00CB4232" w:rsidRPr="00EE1B31" w:rsidRDefault="00122FDC" w:rsidP="00223568">
      <w:pPr>
        <w:pStyle w:val="a5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B673E8">
        <w:rPr>
          <w:rFonts w:ascii="GHEA Grapalat" w:hAnsi="GHEA Grapalat" w:cs="GHEA Grapalat"/>
          <w:color w:val="000000"/>
          <w:lang w:val="hy-AM"/>
        </w:rPr>
        <w:t>1</w:t>
      </w:r>
      <w:r w:rsidR="00CB4232" w:rsidRPr="00EE1B31">
        <w:rPr>
          <w:rFonts w:ascii="GHEA Grapalat" w:hAnsi="GHEA Grapalat" w:cs="GHEA Grapalat"/>
          <w:color w:val="000000"/>
          <w:lang w:val="hy-AM"/>
        </w:rPr>
        <w:t>. Սահմանել՝</w:t>
      </w:r>
    </w:p>
    <w:p w:rsidR="00CB4232" w:rsidRPr="00EE1B31" w:rsidRDefault="00F24BEA" w:rsidP="00223568">
      <w:pPr>
        <w:pStyle w:val="a5"/>
        <w:spacing w:before="0" w:beforeAutospacing="0" w:after="0" w:afterAutospacing="0" w:line="360" w:lineRule="auto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  </w:t>
      </w:r>
      <w:r w:rsidR="000350EE">
        <w:rPr>
          <w:rFonts w:ascii="GHEA Grapalat" w:hAnsi="GHEA Grapalat" w:cs="GHEA Grapalat"/>
          <w:color w:val="000000"/>
          <w:lang w:val="hy-AM"/>
        </w:rPr>
        <w:t>1</w:t>
      </w:r>
      <w:r w:rsidR="000350EE" w:rsidRPr="000350EE">
        <w:rPr>
          <w:rFonts w:ascii="GHEA Grapalat" w:hAnsi="GHEA Grapalat" w:cs="GHEA Grapalat"/>
          <w:color w:val="000000"/>
          <w:lang w:val="hy-AM"/>
        </w:rPr>
        <w:t xml:space="preserve">) </w:t>
      </w:r>
      <w:r w:rsidR="00CB4232" w:rsidRPr="00EE1B31">
        <w:rPr>
          <w:rFonts w:ascii="GHEA Grapalat" w:hAnsi="GHEA Grapalat" w:cs="GHEA Grapalat"/>
          <w:color w:val="000000"/>
          <w:lang w:val="hy-AM"/>
        </w:rPr>
        <w:t>դատավորի պաշտոնում նշանակմանը խոչընդոտող հիվանդությունների ցանկը` համաձայն N 1 հավելվածի,</w:t>
      </w:r>
    </w:p>
    <w:p w:rsidR="00F93AE3" w:rsidRPr="00223568" w:rsidRDefault="00F93AE3" w:rsidP="0022356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2</w:t>
      </w:r>
      <w:r w:rsidRPr="00F93AE3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0350EE" w:rsidRPr="009F57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B4232" w:rsidRPr="00F93A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դատավորի պաշտոնում </w:t>
      </w:r>
      <w:r w:rsidR="00CB4232" w:rsidRPr="00F93A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նշանակմանը խոչընդոտող հիվանդությունների բացակայության </w:t>
      </w:r>
      <w:r w:rsidR="003C151E" w:rsidRPr="00F93A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առկայության </w:t>
      </w:r>
      <w:r w:rsidR="00CB4232" w:rsidRPr="00F93A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տրամադրվող տեղեկանքի ձևը՝ համաձայն N 2 հավելվածի</w:t>
      </w:r>
      <w:r w:rsidR="00223568" w:rsidRPr="002235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F24BEA" w:rsidRPr="00223568" w:rsidRDefault="00F93AE3" w:rsidP="00F24BEA">
      <w:pPr>
        <w:pStyle w:val="a5"/>
        <w:spacing w:before="0" w:beforeAutospacing="0" w:after="0" w:afterAutospacing="0" w:line="360" w:lineRule="auto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1E52B9">
        <w:rPr>
          <w:rFonts w:ascii="GHEA Grapalat" w:eastAsia="Calibri" w:hAnsi="GHEA Grapalat"/>
          <w:bCs/>
          <w:lang w:val="hy-AM"/>
        </w:rPr>
        <w:lastRenderedPageBreak/>
        <w:t>3)</w:t>
      </w:r>
      <w:r w:rsidRPr="00AA5E6D">
        <w:rPr>
          <w:rFonts w:ascii="GHEA Grapalat" w:eastAsia="Calibri" w:hAnsi="GHEA Grapalat"/>
          <w:bCs/>
          <w:lang w:val="hy-AM"/>
        </w:rPr>
        <w:t xml:space="preserve"> </w:t>
      </w:r>
      <w:r w:rsidR="00F533CB" w:rsidRPr="00AA5E6D">
        <w:rPr>
          <w:rFonts w:ascii="GHEA Grapalat" w:eastAsia="Calibri" w:hAnsi="GHEA Grapalat"/>
          <w:bCs/>
          <w:lang w:val="hy-AM"/>
        </w:rPr>
        <w:t xml:space="preserve">դատավորի պաշտոնում նշանակմանը խոչընդոտող ֆիզիկական արատների </w:t>
      </w:r>
      <w:r w:rsidR="00F533CB">
        <w:rPr>
          <w:rFonts w:ascii="GHEA Grapalat" w:eastAsia="Calibri" w:hAnsi="GHEA Grapalat"/>
          <w:bCs/>
          <w:lang w:val="hy-AM"/>
        </w:rPr>
        <w:t>և</w:t>
      </w:r>
      <w:r w:rsidR="00F533CB" w:rsidRPr="00AA5E6D">
        <w:rPr>
          <w:rFonts w:ascii="GHEA Grapalat" w:eastAsia="Calibri" w:hAnsi="GHEA Grapalat"/>
          <w:bCs/>
          <w:lang w:val="hy-AM"/>
        </w:rPr>
        <w:t xml:space="preserve"> հիվանդությունների բացակայության </w:t>
      </w:r>
      <w:r w:rsidR="001B6262">
        <w:rPr>
          <w:rFonts w:ascii="GHEA Grapalat" w:eastAsia="Calibri" w:hAnsi="GHEA Grapalat"/>
          <w:bCs/>
          <w:lang w:val="hy-AM"/>
        </w:rPr>
        <w:t xml:space="preserve">կամ առկայության մասին </w:t>
      </w:r>
      <w:r w:rsidR="00F533CB" w:rsidRPr="00AA5E6D">
        <w:rPr>
          <w:rFonts w:ascii="GHEA Grapalat" w:eastAsia="Calibri" w:hAnsi="GHEA Grapalat"/>
          <w:bCs/>
          <w:lang w:val="hy-AM"/>
        </w:rPr>
        <w:t xml:space="preserve">տեղեկանք տրամադրելու </w:t>
      </w:r>
      <w:r w:rsidR="00F24BEA">
        <w:rPr>
          <w:rFonts w:ascii="GHEA Grapalat" w:eastAsia="Calibri" w:hAnsi="GHEA Grapalat"/>
          <w:bCs/>
          <w:lang w:val="hy-AM"/>
        </w:rPr>
        <w:t>կարգը`</w:t>
      </w:r>
      <w:r w:rsidR="00F24BEA" w:rsidRPr="00F24BEA">
        <w:rPr>
          <w:rFonts w:ascii="GHEA Grapalat" w:hAnsi="GHEA Grapalat" w:cs="GHEA Grapalat"/>
          <w:color w:val="000000"/>
          <w:lang w:val="hy-AM"/>
        </w:rPr>
        <w:t xml:space="preserve"> </w:t>
      </w:r>
      <w:r w:rsidR="00F24BEA">
        <w:rPr>
          <w:rFonts w:ascii="GHEA Grapalat" w:hAnsi="GHEA Grapalat" w:cs="GHEA Grapalat"/>
          <w:color w:val="000000"/>
          <w:lang w:val="hy-AM"/>
        </w:rPr>
        <w:t>համաձայն N 3</w:t>
      </w:r>
      <w:r w:rsidR="00223568">
        <w:rPr>
          <w:rFonts w:ascii="GHEA Grapalat" w:hAnsi="GHEA Grapalat" w:cs="GHEA Grapalat"/>
          <w:color w:val="000000"/>
          <w:lang w:val="hy-AM"/>
        </w:rPr>
        <w:t xml:space="preserve"> հավելվածի</w:t>
      </w:r>
      <w:r w:rsidR="00223568" w:rsidRPr="00223568">
        <w:rPr>
          <w:rFonts w:ascii="GHEA Grapalat" w:hAnsi="GHEA Grapalat" w:cs="GHEA Grapalat"/>
          <w:color w:val="000000"/>
          <w:lang w:val="hy-AM"/>
        </w:rPr>
        <w:t>:</w:t>
      </w:r>
    </w:p>
    <w:p w:rsidR="00122FDC" w:rsidRPr="00223568" w:rsidRDefault="00122FDC" w:rsidP="004F74A1">
      <w:pPr>
        <w:pStyle w:val="a5"/>
        <w:spacing w:before="0" w:beforeAutospacing="0" w:line="360" w:lineRule="auto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2FDC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Pr="00B8103E">
        <w:rPr>
          <w:rFonts w:ascii="GHEA Grapalat" w:hAnsi="GHEA Grapalat" w:cs="GHEA Grapalat"/>
          <w:color w:val="000000"/>
          <w:lang w:val="hy-AM"/>
        </w:rPr>
        <w:t xml:space="preserve">Ուժը կորցրած ճանաչել </w:t>
      </w:r>
      <w:r w:rsidRPr="00122FDC">
        <w:rPr>
          <w:rStyle w:val="a4"/>
          <w:rFonts w:ascii="GHEA Grapalat" w:hAnsi="GHEA Grapalat" w:cs="Arial"/>
          <w:b w:val="0"/>
          <w:color w:val="000000"/>
          <w:lang w:val="hy-AM"/>
        </w:rPr>
        <w:t>Հայաստանի</w:t>
      </w:r>
      <w:r w:rsidRPr="00122FDC">
        <w:rPr>
          <w:rStyle w:val="a4"/>
          <w:rFonts w:ascii="GHEA Grapalat" w:hAnsi="GHEA Grapalat" w:cs="GHEA Grapalat"/>
          <w:b w:val="0"/>
          <w:color w:val="000000"/>
          <w:lang w:val="hy-AM"/>
        </w:rPr>
        <w:t xml:space="preserve"> </w:t>
      </w:r>
      <w:r w:rsidRPr="00122FDC">
        <w:rPr>
          <w:rStyle w:val="a4"/>
          <w:rFonts w:ascii="GHEA Grapalat" w:hAnsi="GHEA Grapalat" w:cs="Arial"/>
          <w:b w:val="0"/>
          <w:color w:val="000000"/>
          <w:lang w:val="hy-AM"/>
        </w:rPr>
        <w:t>Հանրապետության</w:t>
      </w:r>
      <w:r w:rsidRPr="00DC145F">
        <w:rPr>
          <w:rStyle w:val="a4"/>
          <w:rFonts w:ascii="GHEA Grapalat" w:hAnsi="GHEA Grapalat" w:cs="GHEA Grapalat"/>
          <w:color w:val="000000"/>
          <w:lang w:val="hy-AM"/>
        </w:rPr>
        <w:t xml:space="preserve"> 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2007 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11-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223568" w:rsidRPr="00223568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3568">
        <w:rPr>
          <w:rStyle w:val="a4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223568" w:rsidRPr="00223568">
        <w:rPr>
          <w:rStyle w:val="a4"/>
          <w:rFonts w:ascii="GHEA Grapalat" w:hAnsi="GHEA Grapalat"/>
          <w:b w:val="0"/>
          <w:color w:val="000000"/>
          <w:shd w:val="clear" w:color="auto" w:fill="FFFFFF"/>
          <w:lang w:val="hy-AM"/>
        </w:rPr>
        <w:t>Դատավորի պաշտոնում նշանակմանը խոչընդոտող ֆիզիկական արատների և հիվանդությունների ցանկը սահմանելու մասին</w:t>
      </w:r>
      <w:r w:rsidR="00223568">
        <w:rPr>
          <w:rStyle w:val="a4"/>
          <w:rFonts w:ascii="GHEA Grapalat" w:hAnsi="GHEA Grapalat"/>
          <w:b w:val="0"/>
          <w:color w:val="000000"/>
          <w:shd w:val="clear" w:color="auto" w:fill="FFFFFF"/>
          <w:lang w:val="hy-AM"/>
        </w:rPr>
        <w:t>»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1184-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DC145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8103E">
        <w:rPr>
          <w:rFonts w:ascii="GHEA Grapalat" w:hAnsi="GHEA Grapalat"/>
          <w:color w:val="000000"/>
          <w:shd w:val="clear" w:color="auto" w:fill="FFFFFF"/>
          <w:lang w:val="hy-AM"/>
        </w:rPr>
        <w:t>որոշումը:</w:t>
      </w:r>
    </w:p>
    <w:p w:rsidR="00223568" w:rsidRPr="00B8103E" w:rsidRDefault="00223568" w:rsidP="00223568">
      <w:pPr>
        <w:pStyle w:val="a5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/>
          <w:lang w:val="hy-AM"/>
        </w:rPr>
      </w:pPr>
      <w:r w:rsidRPr="00223568">
        <w:rPr>
          <w:rFonts w:ascii="GHEA Grapalat" w:hAnsi="GHEA Grapalat"/>
          <w:color w:val="000000"/>
          <w:shd w:val="clear" w:color="auto" w:fill="FFFFFF"/>
          <w:lang w:val="hy-AM"/>
        </w:rPr>
        <w:t xml:space="preserve">3. </w:t>
      </w:r>
      <w:r w:rsidRPr="00122FDC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  <w:r w:rsidRPr="00122FDC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223568" w:rsidRPr="00223568" w:rsidRDefault="00223568" w:rsidP="004F74A1">
      <w:pPr>
        <w:pStyle w:val="a5"/>
        <w:spacing w:before="0" w:beforeAutospacing="0" w:line="360" w:lineRule="auto"/>
        <w:contextualSpacing/>
        <w:jc w:val="both"/>
        <w:rPr>
          <w:rFonts w:ascii="GHEA Grapalat" w:hAnsi="GHEA Grapalat" w:cs="GHEA Grapalat"/>
          <w:color w:val="000000"/>
          <w:lang w:val="hy-AM"/>
        </w:rPr>
      </w:pPr>
    </w:p>
    <w:p w:rsidR="00B56BF5" w:rsidRPr="00B07EE4" w:rsidRDefault="0086656D" w:rsidP="00752246">
      <w:pPr>
        <w:spacing w:after="0" w:line="276" w:lineRule="auto"/>
        <w:jc w:val="right"/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highlight w:val="yellow"/>
          <w:lang w:val="hy-AM"/>
        </w:rPr>
        <w:br w:type="column"/>
      </w:r>
      <w:r w:rsidR="00752246" w:rsidRPr="00B07EE4"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  <w:lastRenderedPageBreak/>
        <w:t xml:space="preserve">Հավելված </w:t>
      </w:r>
      <w:r w:rsidR="005E4405" w:rsidRPr="00B07EE4"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  <w:t>N 1</w:t>
      </w:r>
    </w:p>
    <w:p w:rsidR="00752246" w:rsidRPr="00B07EE4" w:rsidRDefault="00752246" w:rsidP="00752246">
      <w:pPr>
        <w:spacing w:after="0" w:line="276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ՀՀ</w:t>
      </w:r>
      <w:r w:rsidR="002B5AB1"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կառավարության</w:t>
      </w:r>
      <w:r w:rsidRPr="00B07EE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201</w:t>
      </w:r>
      <w:r w:rsidR="003D493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9</w:t>
      </w:r>
      <w:r w:rsidRPr="00B07EE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թվականի</w:t>
      </w:r>
      <w:r w:rsidRPr="00B07EE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br/>
        <w:t>-</w:t>
      </w: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ի</w:t>
      </w:r>
      <w:r w:rsidRPr="00B07EE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N </w:t>
      </w:r>
      <w:r w:rsidRPr="00B07EE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ab/>
        <w:t>-</w:t>
      </w: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Ն</w:t>
      </w:r>
      <w:r w:rsidR="002B5AB1"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B07EE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որոշման</w:t>
      </w:r>
    </w:p>
    <w:p w:rsidR="00B3698E" w:rsidRPr="0086656D" w:rsidRDefault="00B3698E" w:rsidP="00752246">
      <w:pPr>
        <w:spacing w:after="0" w:line="276" w:lineRule="auto"/>
        <w:jc w:val="right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</w:p>
    <w:p w:rsidR="00752246" w:rsidRPr="0086656D" w:rsidRDefault="00752246" w:rsidP="0054038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</w:p>
    <w:p w:rsidR="00B3698E" w:rsidRPr="00B07EE4" w:rsidRDefault="00B3698E" w:rsidP="0075224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B07EE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ՑԱՆԿ</w:t>
      </w:r>
    </w:p>
    <w:p w:rsidR="0086656D" w:rsidRPr="00B07EE4" w:rsidRDefault="0086656D" w:rsidP="007F0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B07EE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ԴԱՏԱՎՈՐԻ ՊԱՇՏՈՆՈՒՄ ՆՇԱՆԱԿՄԱՆԸ ԽՈՉԸՆԴՈՏՈՂ ՀԻՎԱՆԴՈՒԹՅՈՒՆՆԵՐԻ </w:t>
      </w:r>
    </w:p>
    <w:p w:rsidR="004950A9" w:rsidRPr="0086656D" w:rsidRDefault="004950A9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950A9" w:rsidRPr="0086656D" w:rsidRDefault="004950A9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F0BB5" w:rsidRPr="0086656D" w:rsidRDefault="007F0BB5" w:rsidP="005403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40383" w:rsidRPr="0086656D" w:rsidRDefault="00B07EE4" w:rsidP="007F0BB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07E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I.</w:t>
      </w:r>
      <w:r w:rsidR="007F0BB5" w:rsidRPr="008665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540383" w:rsidRPr="008665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ՆՅԱՐԴԱՅԻՆ ԵՎ ՀՈԳԵԿԱՆ ՀԱՄԱԿԱՐԳԻ ՀԻՎԱՆԴՈՒԹՅՈՒՆՆԵՐ</w:t>
      </w:r>
    </w:p>
    <w:p w:rsidR="00540383" w:rsidRPr="0086656D" w:rsidRDefault="00540383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40383" w:rsidRPr="0086656D" w:rsidRDefault="00540383" w:rsidP="007F0BB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36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Հոգեկան </w:t>
      </w:r>
      <w:r w:rsidR="007F0BB5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վարքային խանգարումներ (հիվանդությունների և առողջության հետ կապված խնդիրների վիճակագրական դասակարգչի </w:t>
      </w:r>
      <w:r w:rsidRPr="0086656D">
        <w:rPr>
          <w:rFonts w:ascii="GHEA Grapalat" w:hAnsi="GHEA Grapalat"/>
          <w:sz w:val="24"/>
          <w:szCs w:val="24"/>
          <w:lang w:val="hy-AM"/>
        </w:rPr>
        <w:t>F00-F09, F10-F16, F18, F19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F20 - F29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F30-F39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F44.1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F44.2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F44.8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F63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F70 - F79</w:t>
      </w:r>
      <w:r w:rsidR="009701E4" w:rsidRPr="0086656D">
        <w:rPr>
          <w:rFonts w:ascii="GHEA Grapalat" w:hAnsi="GHEA Grapalat"/>
          <w:sz w:val="24"/>
          <w:szCs w:val="24"/>
          <w:lang w:val="hy-AM"/>
        </w:rPr>
        <w:t>,</w:t>
      </w:r>
      <w:r w:rsidRPr="0086656D">
        <w:rPr>
          <w:rFonts w:ascii="GHEA Grapalat" w:hAnsi="GHEA Grapalat"/>
          <w:sz w:val="24"/>
          <w:szCs w:val="24"/>
          <w:lang w:val="hy-AM"/>
        </w:rPr>
        <w:t xml:space="preserve"> F80-F89</w:t>
      </w: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</w:t>
      </w:r>
      <w:r w:rsidR="004950A9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F0BB5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83A22" w:rsidRPr="001A4E1A" w:rsidRDefault="00540383" w:rsidP="00683A2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683A22" w:rsidRPr="004770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Կենտրոնական նյարդային համակարգի խրոնիկ </w:t>
      </w:r>
      <w:r w:rsidR="00683A22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պրոգր</w:t>
      </w:r>
      <w:r w:rsidR="00E062D4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683A22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E062D4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83A22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վող հիվանդություններ` արյան շրջանառության սուր և խրոնիկ խանգարումներով, տետրապլեգիայով, արտահայտված թուլամտությամբ, կոնքի օրգանների ֆունկցիայի խանգարումներով (հիվանդությունների և առողջության հետ կապված խնդիրների վիճակագրական դասակարգչի G30, </w:t>
      </w:r>
      <w:r w:rsidR="00683A22" w:rsidRPr="001A4E1A">
        <w:rPr>
          <w:rFonts w:ascii="GHEA Grapalat" w:hAnsi="GHEA Grapalat"/>
          <w:sz w:val="24"/>
          <w:szCs w:val="24"/>
          <w:lang w:val="hy-AM"/>
        </w:rPr>
        <w:t>I60-I69</w:t>
      </w:r>
      <w:r w:rsidR="00683A22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ծածկագրեր):</w:t>
      </w:r>
    </w:p>
    <w:p w:rsidR="00540383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540383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Կենտրոնական նյարդային համակարգի խրոնիկ </w:t>
      </w:r>
      <w:r w:rsidR="00E062D4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պրոգրեսիվող</w:t>
      </w:r>
      <w:r w:rsidR="00540383" w:rsidRPr="001A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հիվանդություններ` արյան շրջանառության սուր և խրոնիկ խանգարումներով</w:t>
      </w:r>
      <w:r w:rsidR="00540383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տետրապլեգիայով, արտահայտված թուլամտությամբ, կոնքի օրգանների ֆունկցիայի խանգարումներով (հիվանդությունների և առողջության հետ կապված խնդիրների վիճակագրական դասակարգչի G30 ծածկագիր):</w:t>
      </w:r>
    </w:p>
    <w:p w:rsidR="00540383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40383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Կողմնային ամիոտրոֆիկ սկլերոզ` շարժողական ֆունկցիայի խանգարումով, (հիվանդությունների և առողջության հետ կապված խնդիրների վիճակագրական դասակարգչի G35 ծածկագիր):</w:t>
      </w:r>
    </w:p>
    <w:p w:rsidR="004950A9" w:rsidRPr="002221CC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4950A9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Էպիլեպսիա</w:t>
      </w:r>
      <w:r w:rsidR="00683A22"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հաճախակի նոպաների և անձի արտահայտված փոփոխությունների առկայությամբ</w:t>
      </w:r>
      <w:r w:rsidR="004950A9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(հիվանդությունների և առողջության հետ կապված խնդիրների վիճակագրական դասակարգչի </w:t>
      </w:r>
      <w:r w:rsidR="004950A9" w:rsidRPr="0086656D">
        <w:rPr>
          <w:rFonts w:ascii="GHEA Grapalat" w:hAnsi="GHEA Grapalat"/>
          <w:sz w:val="24"/>
          <w:szCs w:val="24"/>
          <w:lang w:val="hy-AM"/>
        </w:rPr>
        <w:t>G40</w:t>
      </w:r>
      <w:r w:rsidR="004950A9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ծածկագիր)</w:t>
      </w: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021C2" w:rsidRPr="002221CC" w:rsidRDefault="000021C2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6. Միասթենիա(G70.0):</w:t>
      </w:r>
    </w:p>
    <w:p w:rsidR="000021C2" w:rsidRPr="002221CC" w:rsidRDefault="000021C2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Միոպաթիա (G71.2-G72):</w:t>
      </w:r>
    </w:p>
    <w:p w:rsidR="000021C2" w:rsidRPr="002221CC" w:rsidRDefault="000021C2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Նյարդային համակարգի բնածին (զարգացման) արատներ (Q00-Q07):</w:t>
      </w:r>
    </w:p>
    <w:p w:rsidR="000021C2" w:rsidRPr="002221CC" w:rsidRDefault="000021C2" w:rsidP="00002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40383" w:rsidRPr="0086656D" w:rsidRDefault="00B07EE4" w:rsidP="007F0BB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7E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II.</w:t>
      </w:r>
      <w:r w:rsidR="007F0BB5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01E4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ՍԻՐՏ-ԱՆՈԹԱՅԻՆ ՀԱՄԱԿԱՐԳԻ ՀԻՎԱՆԴՈՒԹՅՈՒՆՆԵՐ</w:t>
      </w:r>
    </w:p>
    <w:p w:rsidR="009701E4" w:rsidRPr="0086656D" w:rsidRDefault="009701E4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3698E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Զարկերակային գերճնշում` բարդացված նյարդային կենտրոնական համակարգի, սրտամկանի, ակնահատակի, երիկամների ախտահարումով, խիստ արտահայտված ֆունկցիաների խանգարումով, դեկոմպենսացված փուլում (հիվանդությունների և առողջության հետ կապված խնդիրների վիճակագրական դասակարգ</w:t>
      </w:r>
      <w:r w:rsidR="00683A22"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I10 ծածկագիր):</w:t>
      </w:r>
    </w:p>
    <w:p w:rsidR="00B3698E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Սրտային անբավարարություն` դիստրոֆիկ փուլում, բարդացված ասցիտով, անասարկայով (հիվանդությունների և առողջության հետ կապված խնդիրների վիճակագրական դասակարգչի I50 ծածկագիր):</w:t>
      </w:r>
    </w:p>
    <w:p w:rsidR="00B3698E" w:rsidRPr="0086656D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3698E" w:rsidRPr="0086656D" w:rsidRDefault="00B07EE4" w:rsidP="00045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6F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III.</w:t>
      </w:r>
      <w:r w:rsidR="00045FA6" w:rsidRPr="008665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3698E" w:rsidRPr="008665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ՆԵՐԶԱՏԱԿԱՆ ՀԱՄԱԿԱՐԳԻ ՀԻՎԱՆԴՈՒԹՅՈՒՆՆԵՐ</w:t>
      </w:r>
    </w:p>
    <w:p w:rsidR="00B3698E" w:rsidRPr="0086656D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3698E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Շաքարային դիաբետ` դեկոմպենսացված փուլում, երիկամների ախտահարումով՝ ծանր ձևի դիաբետիկ նեֆրոպաթիա երիկամային անբավարարություն (</w:t>
      </w:r>
      <w:r w:rsidR="00B3698E" w:rsidRPr="00E00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հիվանդությունների և առողջության հետ կապված խնդիրների վիճակագրական դասակարգչի </w:t>
      </w:r>
      <w:r w:rsidR="00E00990" w:rsidRPr="00E00990">
        <w:rPr>
          <w:rFonts w:ascii="GHEA Grapalat" w:hAnsi="GHEA Grapalat"/>
          <w:sz w:val="24"/>
          <w:szCs w:val="24"/>
          <w:lang w:val="hy-AM"/>
        </w:rPr>
        <w:t>N08.3</w:t>
      </w:r>
      <w:r w:rsidR="00B3698E" w:rsidRPr="00E00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ծածկագիր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):</w:t>
      </w:r>
    </w:p>
    <w:p w:rsidR="00B3698E" w:rsidRPr="0086656D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3698E" w:rsidRPr="0086656D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3698E" w:rsidRPr="0086656D" w:rsidRDefault="00B07EE4" w:rsidP="00045FA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6F3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IV</w:t>
      </w:r>
      <w:r w:rsidR="00045FA6" w:rsidRPr="008665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="00B3698E" w:rsidRPr="0086656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ՆՈՐԱԳՈՅԱՑՈՒԹՅՈՒՆՆԵՐ</w:t>
      </w:r>
    </w:p>
    <w:p w:rsidR="00B3698E" w:rsidRPr="0086656D" w:rsidRDefault="00B3698E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3698E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Չարորակ նորագոյացություններ</w:t>
      </w:r>
      <w:r w:rsidR="00607220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փուլում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մետաստատիկ քայքայումով, (հիվանդությունների և առողջության հետ կապված խնդիրների վիճակագրական դասակարգչի C00 ծածկագիր):</w:t>
      </w:r>
    </w:p>
    <w:p w:rsidR="00B3698E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13</w:t>
      </w:r>
      <w:r w:rsidR="00B3698E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Արյան չարորակ հիվանդություններ` 4-րդ փուլում, բուժման ոչ ենթակա ձևերով, (հիվանդությունների և առողջության հետ կապված խնդիրների վիճակագրական դասակարգչի C97 ծածկագիր):</w:t>
      </w:r>
    </w:p>
    <w:p w:rsidR="00607220" w:rsidRPr="0086656D" w:rsidRDefault="00607220" w:rsidP="007F0B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698E" w:rsidRPr="0086656D" w:rsidRDefault="00B07EE4" w:rsidP="00045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66F30">
        <w:rPr>
          <w:rFonts w:ascii="GHEA Grapalat" w:hAnsi="GHEA Grapalat"/>
          <w:sz w:val="24"/>
          <w:szCs w:val="24"/>
          <w:lang w:val="hy-AM"/>
        </w:rPr>
        <w:t>V</w:t>
      </w:r>
      <w:r w:rsidR="00045FA6" w:rsidRPr="0086656D">
        <w:rPr>
          <w:rFonts w:ascii="GHEA Grapalat" w:hAnsi="GHEA Grapalat"/>
          <w:sz w:val="24"/>
          <w:szCs w:val="24"/>
          <w:lang w:val="hy-AM"/>
        </w:rPr>
        <w:t xml:space="preserve">. </w:t>
      </w:r>
      <w:r w:rsidR="00607220" w:rsidRPr="0086656D">
        <w:rPr>
          <w:rFonts w:ascii="GHEA Grapalat" w:hAnsi="GHEA Grapalat"/>
          <w:sz w:val="24"/>
          <w:szCs w:val="24"/>
          <w:lang w:val="hy-AM"/>
        </w:rPr>
        <w:t>ԱՅԼ ՀԻՎԱՆԴՈՒԹՅՈՒՆՆԵՐ ԵՎ ՎԻՃԱԿՆԵՐ</w:t>
      </w:r>
    </w:p>
    <w:p w:rsidR="00F76AC8" w:rsidRPr="0086656D" w:rsidRDefault="00607220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021C2" w:rsidRPr="0022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F76AC8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E062D4" w:rsidRPr="00E062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Շնչառական օրգանների տուբերկուլյոզ` հաստատված մանրէաբանորեն կամ հյուսվածքաբանորեն (հիվանդությունների և առողջության հետ կապված խնդիրների վիճակագրական դասակարգչի A15 ծածկագիր)</w:t>
      </w:r>
      <w:r w:rsidR="00E00990" w:rsidRPr="00E00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76AC8" w:rsidRPr="0086656D" w:rsidRDefault="000021C2" w:rsidP="007F0B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F76AC8" w:rsidRPr="008665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Երիկամների քրոնիկական հիվանդություններ կամ այլ հիվանդությունների հետևանքով արտահայտված երիկամային ախտահարումներ` բարդացված խրոնիկ երիկամային անբավարարությամբ, տերմինալ փուլում, (հիվանդությունների և առողջության հետ կապված խնդիրների վիճակագրական դասակարգչի N18 ծածկագիր):</w:t>
      </w:r>
    </w:p>
    <w:p w:rsidR="005605D0" w:rsidRPr="0086656D" w:rsidRDefault="005605D0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0021C2" w:rsidRPr="002221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62F2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Ականջի հիվանդություններ</w:t>
      </w:r>
      <w:r w:rsidRPr="0086656D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462F29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արտահայտվածությամբ</w:t>
      </w:r>
      <w:r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(H90)</w:t>
      </w:r>
      <w:r w:rsidR="00726122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5605D0" w:rsidRPr="0086656D" w:rsidRDefault="000021C2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="005605D0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62F29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Տեսողական խանգարումներ</w:t>
      </w:r>
      <w:r w:rsidR="005605D0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462F2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անարտահայտչականությամբ</w:t>
      </w:r>
      <w:r w:rsidR="005605D0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(H54.0)</w:t>
      </w:r>
      <w:r w:rsidR="00726122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5605D0" w:rsidRPr="0086656D" w:rsidRDefault="005605D0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0021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Վեստիբուլյար (նախադռնային) ֆունկցիայի խանգարում (H81)</w:t>
      </w:r>
      <w:r w:rsidR="00726122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5605D0" w:rsidRPr="00E36601" w:rsidRDefault="000021C2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5605D0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.Խոսքի զարգացման յուրահատուկ խանգարումներ (F80)</w:t>
      </w:r>
      <w:r w:rsidR="00726122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E36601" w:rsidRPr="008665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»:</w:t>
      </w:r>
    </w:p>
    <w:p w:rsidR="005605D0" w:rsidRDefault="005605D0" w:rsidP="007F0BB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5E4405" w:rsidRPr="0027680F" w:rsidRDefault="005E4405" w:rsidP="005E4405">
      <w:pPr>
        <w:spacing w:after="0" w:line="276" w:lineRule="auto"/>
        <w:jc w:val="right"/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column"/>
      </w:r>
      <w:r w:rsidRPr="0027680F">
        <w:rPr>
          <w:rFonts w:ascii="GHEA Grapalat" w:eastAsia="Times New Roman" w:hAnsi="GHEA Grapalat" w:cs="Calibri"/>
          <w:b/>
          <w:color w:val="000000"/>
          <w:sz w:val="20"/>
          <w:szCs w:val="20"/>
          <w:lang w:val="hy-AM"/>
        </w:rPr>
        <w:lastRenderedPageBreak/>
        <w:t>Հավելված N 2</w:t>
      </w:r>
    </w:p>
    <w:p w:rsidR="005E4405" w:rsidRPr="0027680F" w:rsidRDefault="005E4405" w:rsidP="005E4405">
      <w:pPr>
        <w:spacing w:after="0" w:line="276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ՀՀ</w:t>
      </w:r>
      <w:r w:rsidR="002B5AB1"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կառավարության</w:t>
      </w:r>
      <w:r w:rsidR="003D493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2019</w:t>
      </w:r>
      <w:r w:rsidRPr="0027680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թվականի</w:t>
      </w:r>
      <w:r w:rsidRPr="0027680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br/>
        <w:t>-</w:t>
      </w: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ի</w:t>
      </w:r>
      <w:r w:rsidRPr="0027680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N </w:t>
      </w:r>
      <w:r w:rsidRPr="0027680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ab/>
        <w:t>-</w:t>
      </w: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Ն</w:t>
      </w:r>
      <w:r w:rsidR="002B5AB1"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27680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որոշման</w:t>
      </w:r>
    </w:p>
    <w:p w:rsid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br/>
        <w:t>_________________________________________</w:t>
      </w: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</w:t>
      </w: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</w:t>
      </w:r>
    </w:p>
    <w:p w:rsidR="005E4405" w:rsidRPr="005E4405" w:rsidRDefault="005E4405" w:rsidP="005E4405">
      <w:pPr>
        <w:spacing w:after="0" w:line="240" w:lineRule="auto"/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  <w:lang w:val="hy-AM"/>
        </w:rPr>
        <w:t>(առողջության առաջնային պահպանման բուժհաստատության անվանումը)</w:t>
      </w:r>
    </w:p>
    <w:p w:rsidR="005E4405" w:rsidRDefault="005E4405" w:rsidP="005E440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Calibri"/>
          <w:color w:val="000000"/>
          <w:sz w:val="21"/>
          <w:szCs w:val="21"/>
          <w:lang w:val="hy-AM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Տ Ե Ղ Ե Կ Ա Ն Ք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ԴԱՏԱՎՈՐԻ</w:t>
      </w:r>
      <w:r w:rsidR="002B5AB1" w:rsidRPr="002B5AB1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ՊԱՇՏՈՆՈՒՄ</w:t>
      </w:r>
      <w:r w:rsidR="002B5AB1" w:rsidRPr="002B5AB1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ՆՇԱՆԱԿՄԱՆԸ</w:t>
      </w:r>
      <w:r w:rsidRPr="005E4405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/>
        </w:rPr>
        <w:t> 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ԽՈՉԸՆԴՈՏՈՂ</w:t>
      </w:r>
      <w:r w:rsidR="002B5AB1" w:rsidRPr="002B5AB1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ՀԻՎԱՆԴՈՒԹՅՈՒՆՆԵՐԻ</w:t>
      </w:r>
      <w:r w:rsidR="002B5AB1" w:rsidRPr="002B5AB1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ԲԱՑԱԿԱՅՈՒԹՅԱՆ</w:t>
      </w:r>
      <w:r w:rsidR="002B5AB1" w:rsidRPr="002B5AB1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 xml:space="preserve"> </w:t>
      </w:r>
      <w:r w:rsidR="003C151E" w:rsidRPr="003C151E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 xml:space="preserve">ԿԱՄ ԱՌԿԱՅՈՒԹՅԱՆ </w:t>
      </w:r>
      <w:r w:rsidRPr="005E4405">
        <w:rPr>
          <w:rFonts w:ascii="GHEA Grapalat" w:eastAsia="Times New Roman" w:hAnsi="GHEA Grapalat" w:cs="GHEA Grapalat"/>
          <w:b/>
          <w:bCs/>
          <w:color w:val="000000"/>
          <w:sz w:val="21"/>
          <w:szCs w:val="21"/>
          <w:lang w:val="hy-AM"/>
        </w:rPr>
        <w:t>ՄԱՍԻՆ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Տրվում է քաղաքացի _________________________________________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</w:t>
      </w: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left="2160" w:firstLine="72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(անունը, ազգանունը, հայրանունը, ծննդյան ամիսը, ամսաթիվը, տարեթիվը)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Հաշվառման վայրը 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Բնակության վայրը 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Կատարված հետազոտությունները (թվարկել) և դրանց արդյունքները 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</w:t>
      </w:r>
      <w:r w:rsidRPr="005E44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</w:t>
      </w: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</w:t>
      </w:r>
      <w:r w:rsidR="00987C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987C56"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5E4405" w:rsidRPr="006C67BF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C67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Տվյալ պաշտոնում նշանակվելու պիտանիության վերաբերյալ բժշկական եզրակացությունը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</w:t>
      </w:r>
      <w:r w:rsidR="005F1C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5F1C34" w:rsidRPr="005E4405">
        <w:rPr>
          <w:rFonts w:ascii="GHEA Grapalat" w:eastAsia="Times New Roman" w:hAnsi="GHEA Grapalat" w:cs="Times New Roman"/>
          <w:color w:val="000000"/>
          <w:sz w:val="21"/>
          <w:szCs w:val="21"/>
        </w:rPr>
        <w:t>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440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</w:t>
      </w:r>
      <w:r w:rsidR="005F1C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</w:t>
      </w:r>
      <w:r w:rsidR="005F1C34" w:rsidRPr="005E4405">
        <w:rPr>
          <w:rFonts w:ascii="GHEA Grapalat" w:eastAsia="Times New Roman" w:hAnsi="GHEA Grapalat" w:cs="Times New Roman"/>
          <w:color w:val="000000"/>
          <w:sz w:val="21"/>
          <w:szCs w:val="21"/>
        </w:rPr>
        <w:t>___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429"/>
      </w:tblGrid>
      <w:tr w:rsidR="005E4405" w:rsidRPr="005E4405" w:rsidTr="005E4405">
        <w:trPr>
          <w:tblCellSpacing w:w="0" w:type="dxa"/>
        </w:trPr>
        <w:tc>
          <w:tcPr>
            <w:tcW w:w="7635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Բուժող բժիշկ ________________</w:t>
            </w:r>
          </w:p>
        </w:tc>
        <w:tc>
          <w:tcPr>
            <w:tcW w:w="7080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</w:t>
            </w:r>
            <w:r w:rsidR="005251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_________</w:t>
            </w: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</w:t>
            </w:r>
          </w:p>
        </w:tc>
      </w:tr>
    </w:tbl>
    <w:p w:rsidR="005E4405" w:rsidRPr="005E4405" w:rsidRDefault="005E4405" w:rsidP="005E440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1796"/>
        <w:gridCol w:w="4518"/>
      </w:tblGrid>
      <w:tr w:rsidR="005E4405" w:rsidRPr="005E4405" w:rsidTr="005E4405">
        <w:trPr>
          <w:tblCellSpacing w:w="0" w:type="dxa"/>
        </w:trPr>
        <w:tc>
          <w:tcPr>
            <w:tcW w:w="4755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2985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975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ազգանունը, հայրանունը)</w:t>
            </w:r>
          </w:p>
        </w:tc>
      </w:tr>
    </w:tbl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964"/>
      </w:tblGrid>
      <w:tr w:rsidR="005E4405" w:rsidRPr="005E4405" w:rsidTr="005E4405">
        <w:trPr>
          <w:tblCellSpacing w:w="0" w:type="dxa"/>
        </w:trPr>
        <w:tc>
          <w:tcPr>
            <w:tcW w:w="8265" w:type="dxa"/>
            <w:shd w:val="clear" w:color="auto" w:fill="FFFFFF"/>
            <w:vAlign w:val="center"/>
            <w:hideMark/>
          </w:tcPr>
          <w:p w:rsidR="005E4405" w:rsidRPr="005E4405" w:rsidRDefault="005E4405" w:rsidP="001F1C6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</w:t>
            </w:r>
            <w:r w:rsidR="001F1C6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ժշկական </w:t>
            </w: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հաստատության տնօրեն ___________</w:t>
            </w:r>
          </w:p>
        </w:tc>
        <w:tc>
          <w:tcPr>
            <w:tcW w:w="6450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</w:t>
            </w:r>
            <w:r w:rsidR="005251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_______</w:t>
            </w:r>
            <w:r w:rsidRPr="005E440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</w:t>
            </w:r>
          </w:p>
        </w:tc>
      </w:tr>
    </w:tbl>
    <w:p w:rsidR="005E4405" w:rsidRPr="005E4405" w:rsidRDefault="005E4405" w:rsidP="005E440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1160"/>
        <w:gridCol w:w="4097"/>
      </w:tblGrid>
      <w:tr w:rsidR="005E4405" w:rsidRPr="005E4405" w:rsidTr="005E4405">
        <w:trPr>
          <w:tblCellSpacing w:w="0" w:type="dxa"/>
        </w:trPr>
        <w:tc>
          <w:tcPr>
            <w:tcW w:w="6525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270" w:type="dxa"/>
            <w:shd w:val="clear" w:color="auto" w:fill="FFFFFF"/>
            <w:vAlign w:val="center"/>
            <w:hideMark/>
          </w:tcPr>
          <w:p w:rsidR="005E4405" w:rsidRPr="005E4405" w:rsidRDefault="005E4405" w:rsidP="005E440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5E440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ազգանունը, հայրանունը)</w:t>
            </w:r>
          </w:p>
        </w:tc>
      </w:tr>
    </w:tbl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440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E4405" w:rsidRPr="005E4405" w:rsidRDefault="005E4405" w:rsidP="005E440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5"/>
      </w:tblGrid>
      <w:tr w:rsidR="00AA5E6D" w:rsidRPr="00AA5E6D" w:rsidTr="0027680F">
        <w:trPr>
          <w:tblCellSpacing w:w="7" w:type="dxa"/>
        </w:trPr>
        <w:tc>
          <w:tcPr>
            <w:tcW w:w="4500" w:type="dxa"/>
            <w:vAlign w:val="center"/>
          </w:tcPr>
          <w:p w:rsidR="00AA5E6D" w:rsidRPr="00AA5E6D" w:rsidRDefault="00AA5E6D" w:rsidP="00AA5E6D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AA5E6D" w:rsidRPr="00AA5E6D" w:rsidRDefault="00AA5E6D" w:rsidP="00AA5E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AA5E6D" w:rsidRPr="00AA5E6D" w:rsidRDefault="00AA5E6D" w:rsidP="00AA5E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AA5E6D" w:rsidRPr="00AA5E6D" w:rsidRDefault="00AA5E6D" w:rsidP="00AA5E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AA5E6D" w:rsidRPr="00AA5E6D" w:rsidRDefault="00AA5E6D" w:rsidP="00AA5E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AA5E6D" w:rsidRPr="00AA5E6D" w:rsidRDefault="00AA5E6D" w:rsidP="00AA5E6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5E6D" w:rsidRPr="00AA5E6D" w:rsidTr="0027680F">
        <w:trPr>
          <w:tblCellSpacing w:w="7" w:type="dxa"/>
        </w:trPr>
        <w:tc>
          <w:tcPr>
            <w:tcW w:w="4500" w:type="dxa"/>
            <w:vAlign w:val="center"/>
          </w:tcPr>
          <w:p w:rsidR="00AA5E6D" w:rsidRPr="00AA5E6D" w:rsidRDefault="00AA5E6D" w:rsidP="00AA5E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AA5E6D" w:rsidRPr="00AA5E6D" w:rsidRDefault="00AA5E6D" w:rsidP="00AA5E6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5E6D" w:rsidRPr="00AA5E6D" w:rsidRDefault="00AA5E6D" w:rsidP="00AA5E6D">
      <w:pPr>
        <w:spacing w:after="0" w:line="240" w:lineRule="auto"/>
        <w:rPr>
          <w:rFonts w:ascii="GHEA Grapalat" w:eastAsia="Times New Roman" w:hAnsi="GHEA Grapalat" w:cs="Times New Roman"/>
          <w:bCs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4521"/>
      </w:tblGrid>
      <w:tr w:rsidR="00AA5E6D" w:rsidRPr="00AA5E6D" w:rsidTr="0027680F">
        <w:trPr>
          <w:tblCellSpacing w:w="7" w:type="dxa"/>
        </w:trPr>
        <w:tc>
          <w:tcPr>
            <w:tcW w:w="0" w:type="auto"/>
            <w:vAlign w:val="center"/>
            <w:hideMark/>
          </w:tcPr>
          <w:p w:rsidR="00AA5E6D" w:rsidRPr="00AA5E6D" w:rsidRDefault="00AA5E6D" w:rsidP="00AA5E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bottom"/>
            <w:hideMark/>
          </w:tcPr>
          <w:p w:rsidR="00C1063C" w:rsidRPr="001F1C65" w:rsidRDefault="00C1063C" w:rsidP="00FB1881">
            <w:pPr>
              <w:spacing w:after="0" w:line="276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  <w:bookmarkStart w:id="0" w:name="N_275-Ն_1"/>
            <w:r w:rsidRPr="001F1C65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 xml:space="preserve">Հավելված N </w:t>
            </w:r>
            <w:r w:rsidR="00072D2E" w:rsidRPr="001F1C65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  <w:t>3</w:t>
            </w:r>
          </w:p>
          <w:p w:rsidR="00C1063C" w:rsidRPr="001F1C65" w:rsidRDefault="00C1063C" w:rsidP="00FB1881">
            <w:pPr>
              <w:spacing w:after="0" w:line="276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F1C6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ՀՀ կառավարության</w:t>
            </w:r>
            <w:r w:rsidRPr="001F1C6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2018 </w:t>
            </w:r>
            <w:r w:rsidRPr="001F1C6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թվականի</w:t>
            </w:r>
            <w:r w:rsidRPr="001F1C6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-</w:t>
            </w:r>
            <w:r w:rsidRPr="001F1C6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ի</w:t>
            </w:r>
            <w:r w:rsidRPr="001F1C6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N </w:t>
            </w:r>
            <w:r w:rsidRPr="001F1C6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ab/>
              <w:t>-</w:t>
            </w:r>
            <w:r w:rsidRPr="001F1C65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Ն որոշման</w:t>
            </w:r>
          </w:p>
          <w:p w:rsidR="00C1063C" w:rsidRPr="001F1C65" w:rsidRDefault="00C1063C" w:rsidP="00FB1881">
            <w:pPr>
              <w:spacing w:after="0" w:line="276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/>
              </w:rPr>
            </w:pPr>
          </w:p>
          <w:p w:rsidR="00C1063C" w:rsidRPr="001F1C65" w:rsidRDefault="00C1063C" w:rsidP="00C1063C">
            <w:pPr>
              <w:shd w:val="clear" w:color="auto" w:fill="FFFFFF"/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bookmarkEnd w:id="0"/>
          <w:p w:rsidR="00AA5E6D" w:rsidRPr="001F1C65" w:rsidRDefault="00AA5E6D" w:rsidP="00082A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AA5E6D" w:rsidRPr="001F1C65" w:rsidRDefault="00AA5E6D" w:rsidP="00AA5E6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1F1C6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ԿԱՐԳ</w:t>
      </w:r>
    </w:p>
    <w:p w:rsidR="00AA5E6D" w:rsidRPr="001F1C65" w:rsidRDefault="00AA5E6D" w:rsidP="00AA5E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AA5E6D" w:rsidRPr="001F1C65" w:rsidRDefault="00AA5E6D" w:rsidP="00AA5E6D">
      <w:pPr>
        <w:spacing w:after="200"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1F1C6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ԴԱՏԱՎՈՐԻ ՊԱՇՏՈՆՈւՄ ՆՇԱՆԱԿՄԱՆԸ ԽՈՉԸՆԴՈՏՈՂ ՖԻԶԻԿԱԿԱՆ ԱՐԱՏՆԵՐԻ ԵՎ ՀԻՎԱՆԴՈւԹՅՈւՆՆԵՐԻ ԲԱՑԱԿԱՅՈւԹՅԱՆ </w:t>
      </w:r>
      <w:r w:rsidR="001E52B9" w:rsidRPr="001F1C6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ԿԱՄ ԱՌԿԱՅՈՒԹՅԱՆ </w:t>
      </w:r>
      <w:r w:rsidRPr="001F1C6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ՄԱՍԻՆ ՏԵՂԵԿԱՆՔ ՏՐԱՄԱԴՐԵԼՈւ </w:t>
      </w:r>
    </w:p>
    <w:p w:rsidR="00AA5E6D" w:rsidRPr="00AA5E6D" w:rsidRDefault="00AA5E6D" w:rsidP="00AA5E6D">
      <w:pPr>
        <w:spacing w:after="200" w:line="36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:rsidR="00AA5E6D" w:rsidRPr="00AA5E6D" w:rsidRDefault="00AA5E6D" w:rsidP="00AA5E6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1.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Սույն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կարգով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կարգավորվում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դատավորի պաշտոնում նշանակվող թեկնածու համարվող անձի բժշկական կազմակերպություններում տեղեկանք տրամադրելու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կապված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հարաբերությունները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Դատավորի պաշտոնում նշանակվող թեկնածու համարվող անձի 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դատավորի պաշտոնում նշանակմանը խոչընդոտող ֆիզիկական արատների և հիվանդությունների բացակայության մասին տեղեկանքի տրամադրումն իրականացվում է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արտահիվանդանոցային և դիսպանսերային (հոգեբուժական,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թմրաբանական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ծառայություն մատուցող) բժշկական կազմակերպություններում: 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3. Դատավորի պաշտոնում նշանակվող թեկնածու համարվող անձին 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դատավորի պաշտոնում նշանակմանը խոչընդոտող ֆիզիկական արատների և հիվանդությունների բացակայության մասին տեղեկանքի տրամադրումն իրականացնում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են`</w:t>
      </w:r>
    </w:p>
    <w:p w:rsidR="00AA5E6D" w:rsidRPr="00AA5E6D" w:rsidRDefault="00AA5E6D" w:rsidP="00AA5E6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1) Քաղաքային բնակչության համար` այն </w:t>
      </w:r>
      <w:r w:rsidR="001F1C65"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կազմակերպությունները, որտեղ Հայաստանի Հանրապետության կառավարության 2006 թվականի մարտի 30-ի N 420-Ն որոշմամբ սահմանված կարգով գրանցված է դատավորի պաշտոնում նշանակվող թեկնածու համարվող անձը: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2) Գյուղական բնակչության համար` այն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կազմակերպությունները, որտեղ Հայաստանի Հանրապետության առողջապահության նախարարի 2013 թվականի սեպտեմբերի 13-ի N 47-Ն հրամանով հաստատված չափորոշչով սահմանված կարգով իրականացվում են տվյալ տարածաշրջանի </w:t>
      </w:r>
      <w:r w:rsidR="003D493D" w:rsidRPr="003D49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գյուղական բնակավայրերի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բնակչության նեղ մասնագիտական խորհրդատվությունները և լաբորատոր-գործիքային ախտորոշիչ հետազոտությունները: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 Այն դեպքում, երբ </w:t>
      </w:r>
      <w:r w:rsidR="001F1C65"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կազմակերպությունը չի իրականացնում հոգեբուժական և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թմրաբանական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օգնություն և սպասարկում, դատավորի պաշտոնում նշանակվող թեկնածու համարվող անձը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կազմակերպություն է ներկայացնում տվյալ տարածքը սպասարկող հոգեբուժական և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թմրաբանական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օգնություն և սպասարկում իրականացնող բժշկական հաստատությունների կողմից տրված բժշկական փաստաթուղթ: 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5. Դատավորի պաշտոնում նշանակվող թեկնածու համարվող անձը բժշկական կազմակերպությունում բժշկական ստուգում անցնելու համար ներկայացնում է անձնագիր կամ նույնականացման քարտ, իսկ սույն կարգի 4-րդ կետով սահմանված դեպքում` նաև հոգեբուժական և 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թմրաբանական</w:t>
      </w:r>
      <w:r w:rsidR="001F1C65"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օգնություն և սպասարկում իրականացնող բժշկական կազմակերպության կողմից տրված բժշկական փաստաթուղթ:</w:t>
      </w:r>
    </w:p>
    <w:p w:rsidR="00AA5E6D" w:rsidRPr="00AA5E6D" w:rsidRDefault="00AA5E6D" w:rsidP="00AA5E6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6.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Դատավորի պաշտոնում նշանակվող թեկնածու համարվող անձի </w:t>
      </w:r>
      <w:r w:rsidRPr="00AA5E6D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դատավորի պաշտոնում նշանակմանը խոչընդոտող ֆիզիկական արատների և հիվանդությունների բացակայության մասին տեղեկանքի տրամադրման նպատակով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արտահիվանդանոցային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հոգեբուժական բժշկական կազմակերպության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տնօրենի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հրամանով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ստեղծվում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մշտապես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գործող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հանձնաժողով:</w:t>
      </w:r>
    </w:p>
    <w:p w:rsidR="00AA5E6D" w:rsidRPr="00AA5E6D" w:rsidRDefault="00AA5E6D" w:rsidP="00AA5E6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7.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կազմում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ընդգրկվում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թերապևտը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ընտանեկան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բժիշկը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նյարդաբանը, սրտաբանը, քիթ-կո</w:t>
      </w:r>
      <w:r w:rsidR="00462F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րդ-ականջաբանը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ակնաբույժը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ուռուցքաբանը, ներզատաբանը.</w:t>
      </w:r>
      <w:r w:rsidRPr="00AA5E6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հոգեբույժը (առկայության դեպքում):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Առանձին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դեպքերում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ելնելով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կոնկրետ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հիվանդությունից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վիճակից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F1C65" w:rsidRPr="001F1C65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տնօրենի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հրամանով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կարող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ամալրվել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նաև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տվյալ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բժիշկ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մասնագետներով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AA5E6D" w:rsidRPr="00AA5E6D" w:rsidRDefault="00AA5E6D" w:rsidP="00AA5E6D">
      <w:pPr>
        <w:spacing w:after="0" w:line="360" w:lineRule="auto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8.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վրա՝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F1C65" w:rsidRPr="001F1C65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արտահիվանդանոցային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տնօրենի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դատավորի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պաշտոնում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նշանակմանը</w:t>
      </w:r>
      <w:r w:rsidRPr="00AA5E6D">
        <w:rPr>
          <w:rFonts w:ascii="Courier New" w:eastAsia="Times New Roman" w:hAnsi="Courier New" w:cs="Courier New"/>
          <w:bCs/>
          <w:color w:val="000000"/>
          <w:sz w:val="24"/>
          <w:szCs w:val="24"/>
          <w:lang w:val="hy-AM"/>
        </w:rPr>
        <w:t> 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խոչընդոտող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ֆիզիկական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արատների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հիվանդությունների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բացակայության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մասին տեղեկանքը դ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ատավորի պաշտոնում նշանակվող թեկնածու համարվող անձին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տրվում է 2 օրվա ընթացքում: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9.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Հոգեբուժական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կազմակերպության բ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դատավորի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պաշտոնում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նշանակմանը</w:t>
      </w:r>
      <w:r w:rsidRPr="00AA5E6D">
        <w:rPr>
          <w:rFonts w:ascii="Courier New" w:eastAsia="Times New Roman" w:hAnsi="Courier New" w:cs="Courier New"/>
          <w:bCs/>
          <w:color w:val="000000"/>
          <w:sz w:val="24"/>
          <w:szCs w:val="24"/>
          <w:lang w:val="hy-AM"/>
        </w:rPr>
        <w:t> 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խոչընդոտող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ֆիզիկական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արատների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հիվանդությունների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բացակայության</w:t>
      </w:r>
      <w:r w:rsidRPr="00AA5E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մասին տեղեկանքը 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դատավորի պաշտոնում նշանակվող թեկնածու համարվող անձին</w:t>
      </w:r>
      <w:r w:rsidRPr="00AA5E6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տրվում է 2 օրվա ընթացքում, իսկ այն դեպքերում, երբ արտահիվանդանոցային պայմաններում հոգեկան առողջության վերաբերյալ հանձնաժողովը վերջնական եզրակացություն չի կարող տրամադրել և հետազոտումը պետք է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շարունակվի «ցերեկային ստացիոնար» կամ «ստացիոնար» պայմաններում` 10 օրվա ընթացքում: 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10.</w:t>
      </w:r>
      <w:r w:rsidR="001F1C65" w:rsidRPr="001F1C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Թմրաբանական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բժշկական օգնություն և սպասարկում իրականացնող բժշկական կազմակերպություններում 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դատավորի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պաշտոնում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նշանակմանը</w:t>
      </w:r>
      <w:r w:rsidRPr="00AA5E6D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խոչընդոտող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ֆիզիկական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արատների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հիվանդությունների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բացակայության</w:t>
      </w:r>
      <w:r w:rsidRPr="00AA5E6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մասին տեղեկանքը տրվում է ոչ հանձնաժողովային կարգով, այլ համապատասխան հետազոտությունների արդյունքների հիման վրա` 5 օրվա ընթացքում: 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11. Բժշկական ստուգումն իրականացնելիս` հանձնաժողովն առաջնորդվում է Հայաստանի Հանրապետության կառավարության որոշմամբ հաստատված </w:t>
      </w:r>
      <w:r w:rsidRPr="00AA5E6D">
        <w:rPr>
          <w:rFonts w:ascii="GHEA Grapalat" w:eastAsia="Calibri" w:hAnsi="GHEA Grapalat" w:cs="GHEA Grapalat"/>
          <w:sz w:val="24"/>
          <w:szCs w:val="24"/>
          <w:lang w:val="hy-AM"/>
        </w:rPr>
        <w:t xml:space="preserve">դատավորի պաշտոնում նշանակմանը խոչընդոտող ֆիզիկական արատների և հիվանդությունների ցանկով: 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12. Հանձնաժողովի գործունեության ընթացքում առողջության վերաբերյալ հայտնի դարձած տեղեկությունների գաղտնիությունը պահպանվում է «Բնակչության բժշկական օգնության և սպասարկման մասին» Հայաստանի Հանրապետության օրենքով սահմանված կարգով: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13. Բժշկական ստուգման արդյունքում հանձնաժողովի կողմից կայացված որոշման վերաբերյալ տվյալները գրանցվում են ամբուլատոր բժշկական քարտում և վավերացվում հանձնաժողովի անդամների ստորագրություններով:</w:t>
      </w:r>
    </w:p>
    <w:p w:rsidR="00AA5E6D" w:rsidRPr="00AA5E6D" w:rsidRDefault="00AA5E6D" w:rsidP="00AA5E6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14.</w:t>
      </w:r>
      <w:r w:rsidR="002C02D9" w:rsidRPr="002C02D9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</w:t>
      </w:r>
      <w:r w:rsidRPr="00AA5E6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Տ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եղեկանքը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վավերացվում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AA5E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 </w:t>
      </w:r>
      <w:r w:rsidRPr="00AA5E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տնօրենի կնիքով:</w:t>
      </w:r>
    </w:p>
    <w:p w:rsidR="00F76AC8" w:rsidRPr="005E4405" w:rsidRDefault="00F76AC8" w:rsidP="007F0BB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sectPr w:rsidR="00F76AC8" w:rsidRPr="005E4405" w:rsidSect="00F24BEA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7E24"/>
    <w:multiLevelType w:val="hybridMultilevel"/>
    <w:tmpl w:val="AFF85F98"/>
    <w:lvl w:ilvl="0" w:tplc="CA9696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1F717B0A"/>
    <w:multiLevelType w:val="hybridMultilevel"/>
    <w:tmpl w:val="52A85BF4"/>
    <w:lvl w:ilvl="0" w:tplc="8D08DA10">
      <w:start w:val="1"/>
      <w:numFmt w:val="decimal"/>
      <w:lvlText w:val="%1."/>
      <w:lvlJc w:val="left"/>
      <w:pPr>
        <w:ind w:left="4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B380C53"/>
    <w:multiLevelType w:val="hybridMultilevel"/>
    <w:tmpl w:val="30CA2E26"/>
    <w:lvl w:ilvl="0" w:tplc="CA9696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4EB65A20"/>
    <w:multiLevelType w:val="hybridMultilevel"/>
    <w:tmpl w:val="837A4D00"/>
    <w:lvl w:ilvl="0" w:tplc="10284D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3698E"/>
    <w:rsid w:val="000021C2"/>
    <w:rsid w:val="000232B0"/>
    <w:rsid w:val="000350EE"/>
    <w:rsid w:val="00045FA6"/>
    <w:rsid w:val="00051870"/>
    <w:rsid w:val="00072D2E"/>
    <w:rsid w:val="00082A96"/>
    <w:rsid w:val="000C07EC"/>
    <w:rsid w:val="00122FDC"/>
    <w:rsid w:val="001632EF"/>
    <w:rsid w:val="001A4E1A"/>
    <w:rsid w:val="001B6262"/>
    <w:rsid w:val="001C42C9"/>
    <w:rsid w:val="001E52B9"/>
    <w:rsid w:val="001E60A8"/>
    <w:rsid w:val="001F1C65"/>
    <w:rsid w:val="002221CC"/>
    <w:rsid w:val="00223568"/>
    <w:rsid w:val="0027680F"/>
    <w:rsid w:val="002B5AB1"/>
    <w:rsid w:val="002C02D9"/>
    <w:rsid w:val="003212D8"/>
    <w:rsid w:val="00353589"/>
    <w:rsid w:val="003C151E"/>
    <w:rsid w:val="003C1B92"/>
    <w:rsid w:val="003D493D"/>
    <w:rsid w:val="004117D1"/>
    <w:rsid w:val="00462F29"/>
    <w:rsid w:val="00477056"/>
    <w:rsid w:val="004950A9"/>
    <w:rsid w:val="004F74A1"/>
    <w:rsid w:val="005251F7"/>
    <w:rsid w:val="00540383"/>
    <w:rsid w:val="005605D0"/>
    <w:rsid w:val="005E4405"/>
    <w:rsid w:val="005F1C34"/>
    <w:rsid w:val="00607220"/>
    <w:rsid w:val="00663BB6"/>
    <w:rsid w:val="006751F9"/>
    <w:rsid w:val="00683A22"/>
    <w:rsid w:val="006C67BF"/>
    <w:rsid w:val="00726122"/>
    <w:rsid w:val="00752246"/>
    <w:rsid w:val="007A7A38"/>
    <w:rsid w:val="007B78EC"/>
    <w:rsid w:val="007F0BB5"/>
    <w:rsid w:val="0086656D"/>
    <w:rsid w:val="008975C3"/>
    <w:rsid w:val="008A782D"/>
    <w:rsid w:val="00965327"/>
    <w:rsid w:val="009701E4"/>
    <w:rsid w:val="0097646A"/>
    <w:rsid w:val="009853AD"/>
    <w:rsid w:val="00987C56"/>
    <w:rsid w:val="0099468E"/>
    <w:rsid w:val="009A7B03"/>
    <w:rsid w:val="009C72C9"/>
    <w:rsid w:val="009F383F"/>
    <w:rsid w:val="009F57B1"/>
    <w:rsid w:val="009F79B3"/>
    <w:rsid w:val="00A37C1B"/>
    <w:rsid w:val="00AA5E6D"/>
    <w:rsid w:val="00B07EE4"/>
    <w:rsid w:val="00B3698E"/>
    <w:rsid w:val="00B424B9"/>
    <w:rsid w:val="00B56BF5"/>
    <w:rsid w:val="00B57BD7"/>
    <w:rsid w:val="00B673E8"/>
    <w:rsid w:val="00B8103E"/>
    <w:rsid w:val="00BC142E"/>
    <w:rsid w:val="00BE0C45"/>
    <w:rsid w:val="00C1063C"/>
    <w:rsid w:val="00C54E69"/>
    <w:rsid w:val="00C9549C"/>
    <w:rsid w:val="00CB4232"/>
    <w:rsid w:val="00CB5088"/>
    <w:rsid w:val="00CE4CBB"/>
    <w:rsid w:val="00D30F21"/>
    <w:rsid w:val="00DA1579"/>
    <w:rsid w:val="00DE6F5E"/>
    <w:rsid w:val="00E00990"/>
    <w:rsid w:val="00E062D4"/>
    <w:rsid w:val="00E36601"/>
    <w:rsid w:val="00E458A0"/>
    <w:rsid w:val="00E51215"/>
    <w:rsid w:val="00E72FD0"/>
    <w:rsid w:val="00E82BBB"/>
    <w:rsid w:val="00EE1B31"/>
    <w:rsid w:val="00F210AF"/>
    <w:rsid w:val="00F24BEA"/>
    <w:rsid w:val="00F533CB"/>
    <w:rsid w:val="00F66F30"/>
    <w:rsid w:val="00F76AC8"/>
    <w:rsid w:val="00F93AE3"/>
    <w:rsid w:val="00FB1881"/>
    <w:rsid w:val="00FC1766"/>
    <w:rsid w:val="00FC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83"/>
    <w:pPr>
      <w:ind w:left="720"/>
      <w:contextualSpacing/>
    </w:pPr>
  </w:style>
  <w:style w:type="character" w:styleId="a4">
    <w:name w:val="Strong"/>
    <w:basedOn w:val="a0"/>
    <w:uiPriority w:val="22"/>
    <w:qFormat/>
    <w:rsid w:val="003C1B92"/>
    <w:rPr>
      <w:b/>
      <w:bCs/>
    </w:rPr>
  </w:style>
  <w:style w:type="paragraph" w:styleId="a5">
    <w:name w:val="Normal (Web)"/>
    <w:basedOn w:val="a"/>
    <w:uiPriority w:val="99"/>
    <w:semiHidden/>
    <w:rsid w:val="00B5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8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A2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458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58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58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58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58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https://mul-moh.gov.am/tasks/docs/attachment.php?id=427063&amp;fn=NAKHAGIC.docx&amp;out=1&amp;token=</cp:keywords>
  <cp:lastModifiedBy>l_barseghyan</cp:lastModifiedBy>
  <cp:revision>6</cp:revision>
  <dcterms:created xsi:type="dcterms:W3CDTF">2019-01-22T06:47:00Z</dcterms:created>
  <dcterms:modified xsi:type="dcterms:W3CDTF">2019-01-24T07:51:00Z</dcterms:modified>
</cp:coreProperties>
</file>