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1FE46" w14:textId="24465E4D" w:rsidR="00394A86" w:rsidRPr="00E00D7E" w:rsidRDefault="00394A86" w:rsidP="00394A86">
      <w:pPr>
        <w:spacing w:line="240" w:lineRule="auto"/>
        <w:jc w:val="right"/>
        <w:rPr>
          <w:rFonts w:ascii="GHEA Grapalat" w:hAnsi="GHEA Grapalat"/>
          <w:i/>
          <w:lang w:val="hy-AM"/>
        </w:rPr>
      </w:pPr>
      <w:r w:rsidRPr="00A675EB">
        <w:rPr>
          <w:rFonts w:ascii="GHEA Grapalat" w:hAnsi="GHEA Grapalat"/>
          <w:lang w:val="hy-AM"/>
        </w:rPr>
        <w:t xml:space="preserve">                                                                                    </w:t>
      </w:r>
      <w:r w:rsidR="00E53924">
        <w:rPr>
          <w:rFonts w:ascii="GHEA Grapalat" w:hAnsi="GHEA Grapalat"/>
          <w:i/>
          <w:lang w:val="hy-AM"/>
        </w:rPr>
        <w:t>ՆԱԽԱԳԻԾ</w:t>
      </w:r>
    </w:p>
    <w:p w14:paraId="4AB49D45" w14:textId="77777777" w:rsidR="000F6212" w:rsidRPr="00A675EB" w:rsidRDefault="000F6212" w:rsidP="00394A86">
      <w:pPr>
        <w:spacing w:line="240" w:lineRule="auto"/>
        <w:jc w:val="right"/>
        <w:rPr>
          <w:rFonts w:ascii="GHEA Grapalat" w:hAnsi="GHEA Grapalat"/>
          <w:lang w:val="hy-AM"/>
        </w:rPr>
      </w:pPr>
    </w:p>
    <w:p w14:paraId="0E0231BE" w14:textId="77777777" w:rsidR="00394A86" w:rsidRPr="00AE4EAF" w:rsidRDefault="00394A86" w:rsidP="00394A86">
      <w:pPr>
        <w:jc w:val="center"/>
        <w:rPr>
          <w:rFonts w:ascii="GHEA Grapalat" w:hAnsi="GHEA Grapalat"/>
          <w:sz w:val="24"/>
          <w:szCs w:val="24"/>
          <w:lang w:val="hy-AM"/>
        </w:rPr>
      </w:pPr>
      <w:r w:rsidRPr="00AE4EAF">
        <w:rPr>
          <w:rFonts w:ascii="GHEA Grapalat" w:hAnsi="GHEA Grapalat"/>
          <w:sz w:val="24"/>
          <w:szCs w:val="24"/>
          <w:lang w:val="hy-AM"/>
        </w:rPr>
        <w:t xml:space="preserve">ՀԱՅԱՍՏԱՆԻ ՀԱՆՐԱՊԵՏՈՒԹՅԱՆ </w:t>
      </w:r>
    </w:p>
    <w:p w14:paraId="053AF90E" w14:textId="77777777" w:rsidR="00394A86" w:rsidRPr="00AE4EAF" w:rsidRDefault="00394A86" w:rsidP="00394A86">
      <w:pPr>
        <w:jc w:val="center"/>
        <w:rPr>
          <w:rFonts w:ascii="GHEA Grapalat" w:hAnsi="GHEA Grapalat"/>
          <w:sz w:val="24"/>
          <w:szCs w:val="24"/>
          <w:lang w:val="hy-AM"/>
        </w:rPr>
      </w:pPr>
      <w:r w:rsidRPr="00AE4EAF">
        <w:rPr>
          <w:rFonts w:ascii="GHEA Grapalat" w:hAnsi="GHEA Grapalat"/>
          <w:sz w:val="24"/>
          <w:szCs w:val="24"/>
          <w:lang w:val="hy-AM"/>
        </w:rPr>
        <w:t xml:space="preserve">ՕՐԵՆՔԸ </w:t>
      </w:r>
    </w:p>
    <w:p w14:paraId="427135F3" w14:textId="244D577B" w:rsidR="00394A86" w:rsidRPr="00AE4EAF" w:rsidRDefault="00394A86" w:rsidP="00394A86">
      <w:pPr>
        <w:jc w:val="center"/>
        <w:rPr>
          <w:rFonts w:ascii="GHEA Grapalat" w:hAnsi="GHEA Grapalat"/>
          <w:sz w:val="24"/>
          <w:szCs w:val="24"/>
          <w:lang w:val="hy-AM"/>
        </w:rPr>
      </w:pPr>
      <w:r w:rsidRPr="00AE4EAF">
        <w:rPr>
          <w:rFonts w:ascii="GHEA Grapalat" w:hAnsi="GHEA Grapalat"/>
          <w:sz w:val="24"/>
          <w:szCs w:val="24"/>
          <w:lang w:val="hy-AM"/>
        </w:rPr>
        <w:t>ՀԱՅԱՍՏԱՆԻ ՀԱՆՐԱՊԵՏՈՒԹՅԱՆ ՔԱՂԱՔԱՑԻԱԿԱՆ</w:t>
      </w:r>
    </w:p>
    <w:p w14:paraId="3203E6D3" w14:textId="5ABAF9E7" w:rsidR="00D96888" w:rsidRDefault="00394A86" w:rsidP="00394A86">
      <w:pPr>
        <w:jc w:val="center"/>
        <w:rPr>
          <w:rFonts w:ascii="GHEA Grapalat" w:hAnsi="GHEA Grapalat"/>
          <w:sz w:val="24"/>
          <w:szCs w:val="24"/>
          <w:lang w:val="hy-AM"/>
        </w:rPr>
      </w:pPr>
      <w:r w:rsidRPr="00AE4EAF">
        <w:rPr>
          <w:rFonts w:ascii="GHEA Grapalat" w:hAnsi="GHEA Grapalat"/>
          <w:sz w:val="24"/>
          <w:szCs w:val="24"/>
          <w:lang w:val="hy-AM"/>
        </w:rPr>
        <w:t xml:space="preserve"> ՕՐԵՆՍԳՐՔՈՒՄ</w:t>
      </w:r>
      <w:r w:rsidR="00FB4CAA" w:rsidRPr="00FB4CAA">
        <w:rPr>
          <w:rFonts w:ascii="GHEA Grapalat" w:hAnsi="GHEA Grapalat"/>
          <w:sz w:val="24"/>
          <w:szCs w:val="24"/>
          <w:lang w:val="hy-AM"/>
        </w:rPr>
        <w:t xml:space="preserve"> </w:t>
      </w:r>
      <w:r w:rsidRPr="00AE4EAF">
        <w:rPr>
          <w:rFonts w:ascii="GHEA Grapalat" w:hAnsi="GHEA Grapalat"/>
          <w:sz w:val="24"/>
          <w:szCs w:val="24"/>
          <w:lang w:val="hy-AM"/>
        </w:rPr>
        <w:t>ԼՐԱՑՈՒՄ</w:t>
      </w:r>
      <w:r w:rsidR="006F7446">
        <w:rPr>
          <w:rFonts w:ascii="GHEA Grapalat" w:hAnsi="GHEA Grapalat"/>
          <w:sz w:val="24"/>
          <w:szCs w:val="24"/>
          <w:lang w:val="hy-AM"/>
        </w:rPr>
        <w:t>ՆԵՐ</w:t>
      </w:r>
      <w:r w:rsidR="00FB4CAA" w:rsidRPr="00FB4CAA">
        <w:rPr>
          <w:rFonts w:ascii="GHEA Grapalat" w:hAnsi="GHEA Grapalat"/>
          <w:sz w:val="24"/>
          <w:szCs w:val="24"/>
          <w:lang w:val="hy-AM"/>
        </w:rPr>
        <w:t xml:space="preserve"> </w:t>
      </w:r>
      <w:r w:rsidR="00327B1B">
        <w:rPr>
          <w:rFonts w:ascii="GHEA Grapalat" w:hAnsi="GHEA Grapalat"/>
          <w:sz w:val="24"/>
          <w:szCs w:val="24"/>
          <w:lang w:val="hy-AM"/>
        </w:rPr>
        <w:t>ԵՎ ՓՈՓՈԽՈՒԹՅՈՒՆՆԵՐ</w:t>
      </w:r>
      <w:r w:rsidRPr="00AE4EAF">
        <w:rPr>
          <w:rFonts w:ascii="GHEA Grapalat" w:hAnsi="GHEA Grapalat"/>
          <w:sz w:val="24"/>
          <w:szCs w:val="24"/>
          <w:lang w:val="hy-AM"/>
        </w:rPr>
        <w:t xml:space="preserve"> ԿԱՏԱՐԵԼՈՒ ՄԱՍԻՆ</w:t>
      </w:r>
    </w:p>
    <w:p w14:paraId="16442E2D" w14:textId="7F34F0BF" w:rsidR="00D96888" w:rsidRPr="00AE4EAF" w:rsidRDefault="00D96888" w:rsidP="00D96888">
      <w:pPr>
        <w:tabs>
          <w:tab w:val="left" w:pos="630"/>
        </w:tabs>
        <w:spacing w:before="240" w:line="240" w:lineRule="auto"/>
        <w:jc w:val="both"/>
        <w:rPr>
          <w:rFonts w:ascii="GHEA Grapalat" w:hAnsi="GHEA Grapalat" w:cs="Sylfaen"/>
          <w:b/>
          <w:color w:val="000000"/>
          <w:sz w:val="24"/>
          <w:szCs w:val="24"/>
          <w:lang w:val="hy-AM"/>
        </w:rPr>
      </w:pPr>
      <w:r w:rsidRPr="00AE4EAF">
        <w:rPr>
          <w:rFonts w:ascii="GHEA Grapalat" w:hAnsi="GHEA Grapalat" w:cs="Sylfaen"/>
          <w:b/>
          <w:color w:val="000000"/>
          <w:sz w:val="24"/>
          <w:szCs w:val="24"/>
          <w:lang w:val="hy-AM"/>
        </w:rPr>
        <w:t>Հոդված</w:t>
      </w:r>
      <w:r>
        <w:rPr>
          <w:rFonts w:ascii="GHEA Grapalat" w:hAnsi="GHEA Grapalat" w:cs="Sylfaen"/>
          <w:b/>
          <w:color w:val="000000"/>
          <w:sz w:val="24"/>
          <w:szCs w:val="24"/>
          <w:lang w:val="hy-AM"/>
        </w:rPr>
        <w:t xml:space="preserve"> 1</w:t>
      </w:r>
      <w:r w:rsidRPr="00AE4EAF">
        <w:rPr>
          <w:rFonts w:ascii="GHEA Grapalat" w:hAnsi="GHEA Grapalat" w:cs="Sylfaen"/>
          <w:b/>
          <w:color w:val="000000"/>
          <w:sz w:val="24"/>
          <w:szCs w:val="24"/>
          <w:lang w:val="hy-AM"/>
        </w:rPr>
        <w:t xml:space="preserve">. </w:t>
      </w:r>
      <w:r w:rsidRPr="00AE4EAF">
        <w:rPr>
          <w:rFonts w:ascii="GHEA Grapalat" w:hAnsi="GHEA Grapalat" w:cs="Sylfaen"/>
          <w:color w:val="000000"/>
          <w:sz w:val="24"/>
          <w:szCs w:val="24"/>
          <w:lang w:val="hy-AM"/>
        </w:rPr>
        <w:t>Օրենսգրքի 298-րդ հոդվածի 3-րդ մասը շարադրել հետևյալ խմբագրությամբ.</w:t>
      </w:r>
      <w:r w:rsidRPr="00AE4EAF">
        <w:rPr>
          <w:rFonts w:ascii="GHEA Grapalat" w:hAnsi="GHEA Grapalat" w:cs="Sylfaen"/>
          <w:b/>
          <w:color w:val="000000"/>
          <w:sz w:val="24"/>
          <w:szCs w:val="24"/>
          <w:lang w:val="hy-AM"/>
        </w:rPr>
        <w:t xml:space="preserve"> </w:t>
      </w:r>
    </w:p>
    <w:p w14:paraId="5211F72C" w14:textId="77D3F792" w:rsidR="00D96888" w:rsidRDefault="00D96888" w:rsidP="00D96888">
      <w:pPr>
        <w:tabs>
          <w:tab w:val="left" w:pos="0"/>
        </w:tabs>
        <w:spacing w:before="240" w:line="240" w:lineRule="auto"/>
        <w:jc w:val="both"/>
        <w:rPr>
          <w:rFonts w:ascii="GHEA Grapalat" w:hAnsi="GHEA Grapalat"/>
          <w:color w:val="000000"/>
          <w:sz w:val="24"/>
          <w:szCs w:val="24"/>
          <w:lang w:val="hy-AM"/>
        </w:rPr>
      </w:pPr>
      <w:r w:rsidRPr="00AE4EAF">
        <w:rPr>
          <w:rFonts w:ascii="GHEA Grapalat" w:hAnsi="GHEA Grapalat"/>
          <w:color w:val="000000"/>
          <w:sz w:val="24"/>
          <w:szCs w:val="24"/>
          <w:lang w:val="hy-AM"/>
        </w:rPr>
        <w:t xml:space="preserve">«3. Արտաքին տնտեսական գործարքի հասարակ գրավոր ձևը չպահպանելը </w:t>
      </w:r>
      <w:r w:rsidRPr="00612018">
        <w:rPr>
          <w:rFonts w:ascii="GHEA Grapalat" w:hAnsi="GHEA Grapalat"/>
          <w:color w:val="000000"/>
          <w:sz w:val="24"/>
          <w:szCs w:val="24"/>
          <w:lang w:val="hy-AM"/>
        </w:rPr>
        <w:t>հանգեցնում է դրա անվավերության, բացառությամբ սույն օրենսգրքի 1040.2-րդ հոդվածով նախատեսված դեպքի</w:t>
      </w:r>
      <w:r>
        <w:rPr>
          <w:rFonts w:ascii="GHEA Grapalat" w:hAnsi="GHEA Grapalat"/>
          <w:color w:val="000000"/>
          <w:sz w:val="24"/>
          <w:szCs w:val="24"/>
          <w:lang w:val="hy-AM"/>
        </w:rPr>
        <w:t>:</w:t>
      </w:r>
      <w:r w:rsidRPr="00612018">
        <w:rPr>
          <w:rFonts w:ascii="GHEA Grapalat" w:hAnsi="GHEA Grapalat"/>
          <w:color w:val="000000"/>
          <w:sz w:val="24"/>
          <w:szCs w:val="24"/>
          <w:lang w:val="hy-AM"/>
        </w:rPr>
        <w:t>»:</w:t>
      </w:r>
    </w:p>
    <w:p w14:paraId="6C756789" w14:textId="41916DF3" w:rsidR="00D96888" w:rsidRPr="002F26AA" w:rsidRDefault="00D96888" w:rsidP="00D96888">
      <w:pPr>
        <w:tabs>
          <w:tab w:val="left" w:pos="630"/>
        </w:tabs>
        <w:spacing w:before="240" w:line="240" w:lineRule="auto"/>
        <w:jc w:val="both"/>
        <w:rPr>
          <w:rFonts w:ascii="GHEA Grapalat" w:hAnsi="GHEA Grapalat" w:cs="Sylfaen"/>
          <w:color w:val="000000"/>
          <w:sz w:val="24"/>
          <w:szCs w:val="24"/>
          <w:lang w:val="hy-AM"/>
        </w:rPr>
      </w:pPr>
      <w:r w:rsidRPr="002F26AA">
        <w:rPr>
          <w:rFonts w:ascii="GHEA Grapalat" w:hAnsi="GHEA Grapalat" w:cs="Sylfaen"/>
          <w:b/>
          <w:color w:val="000000"/>
          <w:sz w:val="24"/>
          <w:szCs w:val="24"/>
          <w:lang w:val="hy-AM"/>
        </w:rPr>
        <w:t xml:space="preserve">Հոդված </w:t>
      </w:r>
      <w:r>
        <w:rPr>
          <w:rFonts w:ascii="GHEA Grapalat" w:hAnsi="GHEA Grapalat" w:cs="Sylfaen"/>
          <w:b/>
          <w:color w:val="000000"/>
          <w:sz w:val="24"/>
          <w:szCs w:val="24"/>
          <w:lang w:val="hy-AM"/>
        </w:rPr>
        <w:t>2</w:t>
      </w:r>
      <w:r w:rsidRPr="002F26AA">
        <w:rPr>
          <w:rFonts w:ascii="GHEA Grapalat" w:hAnsi="GHEA Grapalat" w:cs="Sylfaen"/>
          <w:b/>
          <w:color w:val="000000"/>
          <w:sz w:val="24"/>
          <w:szCs w:val="24"/>
          <w:lang w:val="hy-AM"/>
        </w:rPr>
        <w:t xml:space="preserve">. </w:t>
      </w:r>
      <w:r w:rsidRPr="002F26AA">
        <w:rPr>
          <w:rFonts w:ascii="GHEA Grapalat" w:hAnsi="GHEA Grapalat" w:cs="Sylfaen"/>
          <w:color w:val="000000"/>
          <w:sz w:val="24"/>
          <w:szCs w:val="24"/>
          <w:lang w:val="hy-AM"/>
        </w:rPr>
        <w:t>Օրենսգրքի 470-րդ հոդվածում լրացնել 6-րդ մաս` հետևյալ բովանդակությամբ.</w:t>
      </w:r>
    </w:p>
    <w:p w14:paraId="2B30067B" w14:textId="1B86D01B" w:rsidR="00D96888" w:rsidRDefault="00D96888" w:rsidP="00D96888">
      <w:pPr>
        <w:tabs>
          <w:tab w:val="left" w:pos="630"/>
        </w:tabs>
        <w:spacing w:before="240" w:line="240" w:lineRule="auto"/>
        <w:jc w:val="both"/>
        <w:rPr>
          <w:rFonts w:ascii="GHEA Grapalat" w:hAnsi="GHEA Grapalat" w:cs="Sylfaen"/>
          <w:color w:val="000000"/>
          <w:sz w:val="24"/>
          <w:szCs w:val="24"/>
          <w:lang w:val="hy-AM"/>
        </w:rPr>
      </w:pPr>
      <w:r>
        <w:rPr>
          <w:rFonts w:ascii="GHEA Grapalat" w:hAnsi="GHEA Grapalat" w:cs="Sylfaen"/>
          <w:color w:val="000000"/>
          <w:sz w:val="24"/>
          <w:szCs w:val="24"/>
          <w:lang w:val="hy-AM"/>
        </w:rPr>
        <w:t>«</w:t>
      </w:r>
      <w:r w:rsidRPr="002F26AA">
        <w:rPr>
          <w:rFonts w:ascii="GHEA Grapalat" w:hAnsi="GHEA Grapalat" w:cs="Sylfaen"/>
          <w:color w:val="000000"/>
          <w:sz w:val="24"/>
          <w:szCs w:val="24"/>
          <w:lang w:val="hy-AM"/>
        </w:rPr>
        <w:t>6. Ռեպո պայմանագրի նկատմամբ սույն գլխով նախատեսված դրույթները չեն տարածվում, եթե այլ բան նախատեսված չէ սույն օրենսգրքի 56.1-րդ գլխում:</w:t>
      </w:r>
      <w:r>
        <w:rPr>
          <w:rFonts w:ascii="GHEA Grapalat" w:hAnsi="GHEA Grapalat" w:cs="Sylfaen"/>
          <w:color w:val="000000"/>
          <w:sz w:val="24"/>
          <w:szCs w:val="24"/>
          <w:lang w:val="hy-AM"/>
        </w:rPr>
        <w:t>»</w:t>
      </w:r>
      <w:r w:rsidRPr="002F26AA">
        <w:rPr>
          <w:rFonts w:ascii="GHEA Grapalat" w:hAnsi="GHEA Grapalat" w:cs="Sylfaen"/>
          <w:color w:val="000000"/>
          <w:sz w:val="24"/>
          <w:szCs w:val="24"/>
          <w:lang w:val="hy-AM"/>
        </w:rPr>
        <w:t xml:space="preserve">: </w:t>
      </w:r>
    </w:p>
    <w:p w14:paraId="67B6C42D" w14:textId="69EB3552" w:rsidR="00D96888" w:rsidRPr="00AD3951" w:rsidRDefault="00D96888" w:rsidP="00D96888">
      <w:pPr>
        <w:tabs>
          <w:tab w:val="left" w:pos="0"/>
        </w:tabs>
        <w:spacing w:before="240" w:line="240" w:lineRule="auto"/>
        <w:jc w:val="both"/>
        <w:rPr>
          <w:rFonts w:ascii="GHEA Grapalat" w:hAnsi="GHEA Grapalat" w:cs="Sylfaen"/>
          <w:color w:val="000000"/>
          <w:sz w:val="24"/>
          <w:szCs w:val="24"/>
          <w:lang w:val="hy-AM"/>
        </w:rPr>
      </w:pPr>
      <w:r w:rsidRPr="002F26AA">
        <w:rPr>
          <w:rFonts w:ascii="GHEA Grapalat" w:hAnsi="GHEA Grapalat" w:cs="Sylfaen"/>
          <w:b/>
          <w:color w:val="000000"/>
          <w:sz w:val="24"/>
          <w:szCs w:val="24"/>
          <w:lang w:val="hy-AM"/>
        </w:rPr>
        <w:t>Հոդված 3</w:t>
      </w:r>
      <w:r w:rsidRPr="00D96888">
        <w:rPr>
          <w:rFonts w:ascii="GHEA Grapalat" w:hAnsi="GHEA Grapalat" w:cs="Sylfaen"/>
          <w:b/>
          <w:color w:val="000000"/>
          <w:sz w:val="24"/>
          <w:szCs w:val="24"/>
          <w:lang w:val="hy-AM"/>
        </w:rPr>
        <w:t>.</w:t>
      </w:r>
      <w:r w:rsidRPr="002F26AA">
        <w:rPr>
          <w:rFonts w:ascii="GHEA Grapalat" w:hAnsi="GHEA Grapalat" w:cs="Sylfaen"/>
          <w:b/>
          <w:color w:val="000000"/>
          <w:sz w:val="24"/>
          <w:szCs w:val="24"/>
          <w:lang w:val="hy-AM"/>
        </w:rPr>
        <w:t xml:space="preserve"> </w:t>
      </w:r>
      <w:r w:rsidRPr="002F26AA">
        <w:rPr>
          <w:rFonts w:ascii="GHEA Grapalat" w:hAnsi="GHEA Grapalat" w:cs="Sylfaen"/>
          <w:color w:val="000000"/>
          <w:sz w:val="24"/>
          <w:szCs w:val="24"/>
          <w:lang w:val="hy-AM"/>
        </w:rPr>
        <w:t xml:space="preserve">Օրենսգրքի 594-րդ հոդվածի 1-ին մասում </w:t>
      </w:r>
      <w:r>
        <w:rPr>
          <w:rFonts w:ascii="GHEA Grapalat" w:hAnsi="GHEA Grapalat" w:cs="Sylfaen"/>
          <w:color w:val="000000"/>
          <w:sz w:val="24"/>
          <w:szCs w:val="24"/>
          <w:lang w:val="hy-AM"/>
        </w:rPr>
        <w:t xml:space="preserve">երկրորդ պարբերությունից հետո </w:t>
      </w:r>
      <w:r w:rsidRPr="002F26AA">
        <w:rPr>
          <w:rFonts w:ascii="GHEA Grapalat" w:hAnsi="GHEA Grapalat" w:cs="Sylfaen"/>
          <w:color w:val="000000"/>
          <w:sz w:val="24"/>
          <w:szCs w:val="24"/>
          <w:lang w:val="hy-AM"/>
        </w:rPr>
        <w:t xml:space="preserve">լրացնել </w:t>
      </w:r>
      <w:r>
        <w:rPr>
          <w:rFonts w:ascii="GHEA Grapalat" w:hAnsi="GHEA Grapalat" w:cs="Sylfaen"/>
          <w:color w:val="000000"/>
          <w:sz w:val="24"/>
          <w:szCs w:val="24"/>
          <w:lang w:val="hy-AM"/>
        </w:rPr>
        <w:t>երրորդ</w:t>
      </w:r>
      <w:r w:rsidRPr="00FB4CAA">
        <w:rPr>
          <w:rFonts w:ascii="GHEA Grapalat" w:hAnsi="GHEA Grapalat" w:cs="Sylfaen"/>
          <w:color w:val="000000"/>
          <w:sz w:val="24"/>
          <w:szCs w:val="24"/>
          <w:lang w:val="hy-AM"/>
        </w:rPr>
        <w:t xml:space="preserve"> </w:t>
      </w:r>
      <w:r w:rsidRPr="002F26AA">
        <w:rPr>
          <w:rFonts w:ascii="GHEA Grapalat" w:hAnsi="GHEA Grapalat" w:cs="Sylfaen"/>
          <w:color w:val="000000"/>
          <w:sz w:val="24"/>
          <w:szCs w:val="24"/>
          <w:lang w:val="hy-AM"/>
        </w:rPr>
        <w:t>պարբերություն` հետևյալ բովանդակությամբ.</w:t>
      </w:r>
    </w:p>
    <w:p w14:paraId="7F6986F1" w14:textId="05360D36" w:rsidR="00D96888" w:rsidRPr="00D96888" w:rsidRDefault="00D96888" w:rsidP="00D96888">
      <w:pPr>
        <w:tabs>
          <w:tab w:val="left" w:pos="630"/>
        </w:tabs>
        <w:spacing w:before="240" w:line="240" w:lineRule="auto"/>
        <w:jc w:val="both"/>
        <w:rPr>
          <w:rFonts w:ascii="GHEA Grapalat" w:hAnsi="GHEA Grapalat" w:cs="Sylfaen"/>
          <w:color w:val="000000"/>
          <w:sz w:val="24"/>
          <w:szCs w:val="24"/>
          <w:lang w:val="hy-AM"/>
        </w:rPr>
      </w:pPr>
      <w:r>
        <w:rPr>
          <w:rFonts w:ascii="GHEA Grapalat" w:hAnsi="GHEA Grapalat" w:cs="Sylfaen"/>
          <w:color w:val="000000"/>
          <w:sz w:val="24"/>
          <w:szCs w:val="24"/>
          <w:lang w:val="hy-AM"/>
        </w:rPr>
        <w:t>«</w:t>
      </w:r>
      <w:r w:rsidRPr="002F26AA">
        <w:rPr>
          <w:rFonts w:ascii="GHEA Grapalat" w:hAnsi="GHEA Grapalat" w:cs="Sylfaen"/>
          <w:color w:val="000000"/>
          <w:sz w:val="24"/>
          <w:szCs w:val="24"/>
          <w:lang w:val="hy-AM"/>
        </w:rPr>
        <w:t>Ռեպո պայմանագրի գործողության ընթացքում այդ պայմանագրի առարկա հանդիսացող ֆինանսական գործիքների</w:t>
      </w:r>
      <w:r w:rsidRPr="00AD3951">
        <w:rPr>
          <w:rFonts w:ascii="GHEA Grapalat" w:hAnsi="GHEA Grapalat" w:cs="Sylfaen"/>
          <w:color w:val="000000"/>
          <w:sz w:val="24"/>
          <w:szCs w:val="24"/>
          <w:lang w:val="hy-AM"/>
        </w:rPr>
        <w:t xml:space="preserve"> և որպես մարժային փոխանցում տրամադրված ֆինանսական գործիքների </w:t>
      </w:r>
      <w:r w:rsidRPr="002F26AA">
        <w:rPr>
          <w:rFonts w:ascii="GHEA Grapalat" w:hAnsi="GHEA Grapalat" w:cs="Sylfaen"/>
          <w:color w:val="000000"/>
          <w:sz w:val="24"/>
          <w:szCs w:val="24"/>
          <w:lang w:val="hy-AM"/>
        </w:rPr>
        <w:t>դիմաց թողարկողի կողմից վճարվող եկամուտներ</w:t>
      </w:r>
      <w:r>
        <w:rPr>
          <w:rFonts w:ascii="GHEA Grapalat" w:hAnsi="GHEA Grapalat" w:cs="Sylfaen"/>
          <w:color w:val="000000"/>
          <w:sz w:val="24"/>
          <w:szCs w:val="24"/>
          <w:lang w:val="hy-AM"/>
        </w:rPr>
        <w:t>ին</w:t>
      </w:r>
      <w:r w:rsidRPr="002F26AA">
        <w:rPr>
          <w:rFonts w:ascii="GHEA Grapalat" w:hAnsi="GHEA Grapalat" w:cs="Sylfaen"/>
          <w:color w:val="000000"/>
          <w:sz w:val="24"/>
          <w:szCs w:val="24"/>
          <w:lang w:val="hy-AM"/>
        </w:rPr>
        <w:t>, մասնավորապես՝ արժեկտրոնային վճարումներ</w:t>
      </w:r>
      <w:r>
        <w:rPr>
          <w:rFonts w:ascii="GHEA Grapalat" w:hAnsi="GHEA Grapalat" w:cs="Sylfaen"/>
          <w:color w:val="000000"/>
          <w:sz w:val="24"/>
          <w:szCs w:val="24"/>
          <w:lang w:val="hy-AM"/>
        </w:rPr>
        <w:t>ին</w:t>
      </w:r>
      <w:r w:rsidRPr="002F26AA">
        <w:rPr>
          <w:rFonts w:ascii="GHEA Grapalat" w:hAnsi="GHEA Grapalat" w:cs="Sylfaen"/>
          <w:color w:val="000000"/>
          <w:sz w:val="24"/>
          <w:szCs w:val="24"/>
          <w:lang w:val="hy-AM"/>
        </w:rPr>
        <w:t>, շահաբաժիններ</w:t>
      </w:r>
      <w:r>
        <w:rPr>
          <w:rFonts w:ascii="GHEA Grapalat" w:hAnsi="GHEA Grapalat" w:cs="Sylfaen"/>
          <w:color w:val="000000"/>
          <w:sz w:val="24"/>
          <w:szCs w:val="24"/>
          <w:lang w:val="hy-AM"/>
        </w:rPr>
        <w:t>ին</w:t>
      </w:r>
      <w:r w:rsidRPr="002F26AA">
        <w:rPr>
          <w:rFonts w:ascii="GHEA Grapalat" w:hAnsi="GHEA Grapalat" w:cs="Sylfaen"/>
          <w:color w:val="000000"/>
          <w:sz w:val="24"/>
          <w:szCs w:val="24"/>
          <w:lang w:val="hy-AM"/>
        </w:rPr>
        <w:t>, մարումներ</w:t>
      </w:r>
      <w:r>
        <w:rPr>
          <w:rFonts w:ascii="GHEA Grapalat" w:hAnsi="GHEA Grapalat" w:cs="Sylfaen"/>
          <w:color w:val="000000"/>
          <w:sz w:val="24"/>
          <w:szCs w:val="24"/>
          <w:lang w:val="hy-AM"/>
        </w:rPr>
        <w:t>ին</w:t>
      </w:r>
      <w:r w:rsidRPr="002F26AA">
        <w:rPr>
          <w:rFonts w:ascii="GHEA Grapalat" w:hAnsi="GHEA Grapalat" w:cs="Sylfaen"/>
          <w:color w:val="000000"/>
          <w:sz w:val="24"/>
          <w:szCs w:val="24"/>
          <w:lang w:val="hy-AM"/>
        </w:rPr>
        <w:t xml:space="preserve"> և նմանատիպ այլ վճարումներ</w:t>
      </w:r>
      <w:r>
        <w:rPr>
          <w:rFonts w:ascii="GHEA Grapalat" w:hAnsi="GHEA Grapalat" w:cs="Sylfaen"/>
          <w:color w:val="000000"/>
          <w:sz w:val="24"/>
          <w:szCs w:val="24"/>
          <w:lang w:val="hy-AM"/>
        </w:rPr>
        <w:t>ին համարժեք գումար</w:t>
      </w:r>
      <w:r w:rsidRPr="002F26AA">
        <w:rPr>
          <w:rFonts w:ascii="GHEA Grapalat" w:hAnsi="GHEA Grapalat" w:cs="Sylfaen"/>
          <w:color w:val="000000"/>
          <w:sz w:val="24"/>
          <w:szCs w:val="24"/>
          <w:lang w:val="hy-AM"/>
        </w:rPr>
        <w:t xml:space="preserve"> ռեպո պայմանագրի կողմերից մեկի կողմից մյուսին փոխանցելը նվիրատվություն չի համարվում</w:t>
      </w:r>
      <w:r>
        <w:rPr>
          <w:rFonts w:ascii="GHEA Grapalat" w:hAnsi="GHEA Grapalat" w:cs="Sylfaen"/>
          <w:color w:val="000000"/>
          <w:sz w:val="24"/>
          <w:szCs w:val="24"/>
          <w:lang w:val="hy-AM"/>
        </w:rPr>
        <w:t>:»</w:t>
      </w:r>
      <w:r w:rsidRPr="002F26AA">
        <w:rPr>
          <w:rFonts w:ascii="GHEA Grapalat" w:hAnsi="GHEA Grapalat" w:cs="Sylfaen"/>
          <w:color w:val="000000"/>
          <w:sz w:val="24"/>
          <w:szCs w:val="24"/>
          <w:lang w:val="hy-AM"/>
        </w:rPr>
        <w:t>:</w:t>
      </w:r>
    </w:p>
    <w:p w14:paraId="1BFF0586" w14:textId="372E7C65" w:rsidR="00D96888" w:rsidRPr="00AE4EAF" w:rsidRDefault="00D96888" w:rsidP="00D96888">
      <w:pPr>
        <w:tabs>
          <w:tab w:val="left" w:pos="630"/>
        </w:tabs>
        <w:spacing w:before="240" w:line="240" w:lineRule="auto"/>
        <w:jc w:val="both"/>
        <w:rPr>
          <w:rFonts w:ascii="GHEA Grapalat" w:hAnsi="GHEA Grapalat" w:cs="Sylfaen"/>
          <w:color w:val="000000"/>
          <w:sz w:val="24"/>
          <w:szCs w:val="24"/>
          <w:lang w:val="hy-AM"/>
        </w:rPr>
      </w:pPr>
      <w:r w:rsidRPr="00AE4EAF">
        <w:rPr>
          <w:rFonts w:ascii="GHEA Grapalat" w:hAnsi="GHEA Grapalat" w:cs="Sylfaen"/>
          <w:b/>
          <w:color w:val="000000"/>
          <w:sz w:val="24"/>
          <w:szCs w:val="24"/>
          <w:lang w:val="hy-AM"/>
        </w:rPr>
        <w:t xml:space="preserve">Հոդված </w:t>
      </w:r>
      <w:r>
        <w:rPr>
          <w:rFonts w:ascii="GHEA Grapalat" w:hAnsi="GHEA Grapalat" w:cs="Sylfaen"/>
          <w:b/>
          <w:color w:val="000000"/>
          <w:sz w:val="24"/>
          <w:szCs w:val="24"/>
          <w:lang w:val="hy-AM"/>
        </w:rPr>
        <w:t>4</w:t>
      </w:r>
      <w:r w:rsidRPr="00AE4EAF">
        <w:rPr>
          <w:rFonts w:ascii="GHEA Grapalat" w:hAnsi="GHEA Grapalat" w:cs="Sylfaen"/>
          <w:b/>
          <w:color w:val="000000"/>
          <w:sz w:val="24"/>
          <w:szCs w:val="24"/>
          <w:lang w:val="hy-AM"/>
        </w:rPr>
        <w:t xml:space="preserve">. </w:t>
      </w:r>
      <w:r w:rsidRPr="00AE4EAF">
        <w:rPr>
          <w:rFonts w:ascii="GHEA Grapalat" w:hAnsi="GHEA Grapalat" w:cs="Sylfaen"/>
          <w:color w:val="000000"/>
          <w:sz w:val="24"/>
          <w:szCs w:val="24"/>
          <w:lang w:val="hy-AM"/>
        </w:rPr>
        <w:t>Օրենսգրքի 907-րդ հոդվածի 1-ին մասը շարադրել հետևյալ խմբագրությամբ.</w:t>
      </w:r>
    </w:p>
    <w:p w14:paraId="45099752" w14:textId="53746439" w:rsidR="00D96888" w:rsidRPr="00D96888" w:rsidRDefault="00D96888" w:rsidP="00D96888">
      <w:pPr>
        <w:tabs>
          <w:tab w:val="left" w:pos="630"/>
        </w:tabs>
        <w:spacing w:before="240" w:line="240" w:lineRule="auto"/>
        <w:jc w:val="both"/>
        <w:rPr>
          <w:rFonts w:ascii="GHEA Grapalat" w:hAnsi="GHEA Grapalat"/>
          <w:color w:val="000000"/>
          <w:sz w:val="24"/>
          <w:szCs w:val="24"/>
          <w:lang w:val="hy-AM"/>
        </w:rPr>
      </w:pPr>
      <w:r w:rsidRPr="00AE4EAF">
        <w:rPr>
          <w:rFonts w:ascii="GHEA Grapalat" w:hAnsi="GHEA Grapalat"/>
          <w:color w:val="000000"/>
          <w:sz w:val="24"/>
          <w:szCs w:val="24"/>
          <w:lang w:val="hy-AM"/>
        </w:rPr>
        <w:t xml:space="preserve">«1. Բանկային ավանդի գումարի վրա տոկոսներն հավելագրվում են ավանդը բանկ մուտք լինելու օրվանից կամ դրան հաջորդ օրվանից մինչև այն ավանդատուին վերադարձնելու կամ ավանդատուի հաշվից այլ հիմքերով դուրս գրելու օրը կամ այդ օրվան նախորդող օրը: Եթե բանկային ավանդի պայմանագրով նախատեսված չէ տոկոսների հավելագրման կարգ, ապա բանկային ավանդի գումարի վրա տոկոսներն հավելագրվում են ավանդը բանկ մուտք լինելուն հաջորդ օրվանից մինչև այն </w:t>
      </w:r>
      <w:r w:rsidRPr="00AE4EAF">
        <w:rPr>
          <w:rFonts w:ascii="GHEA Grapalat" w:hAnsi="GHEA Grapalat"/>
          <w:color w:val="000000"/>
          <w:sz w:val="24"/>
          <w:szCs w:val="24"/>
          <w:lang w:val="hy-AM"/>
        </w:rPr>
        <w:lastRenderedPageBreak/>
        <w:t>ավանդատուին վերադարձնելու կամ ավանդատուի հաշվից այլ հիմքերով դուրս գրելու օրվան նախորդող օրը:»</w:t>
      </w:r>
      <w:r>
        <w:rPr>
          <w:rFonts w:ascii="GHEA Grapalat" w:hAnsi="GHEA Grapalat"/>
          <w:color w:val="000000"/>
          <w:sz w:val="24"/>
          <w:szCs w:val="24"/>
          <w:lang w:val="hy-AM"/>
        </w:rPr>
        <w:t>:</w:t>
      </w:r>
      <w:r w:rsidRPr="00AE4EAF">
        <w:rPr>
          <w:rFonts w:ascii="GHEA Grapalat" w:hAnsi="GHEA Grapalat"/>
          <w:color w:val="000000"/>
          <w:sz w:val="24"/>
          <w:szCs w:val="24"/>
          <w:lang w:val="hy-AM"/>
        </w:rPr>
        <w:t xml:space="preserve">  </w:t>
      </w:r>
    </w:p>
    <w:p w14:paraId="13F639E3" w14:textId="443AE107" w:rsidR="00394A86" w:rsidRPr="00AE4EAF" w:rsidRDefault="00394A86" w:rsidP="00394A86">
      <w:pPr>
        <w:spacing w:line="240" w:lineRule="auto"/>
        <w:jc w:val="both"/>
        <w:rPr>
          <w:rFonts w:ascii="GHEA Grapalat" w:hAnsi="GHEA Grapalat" w:cs="Sylfaen"/>
          <w:color w:val="000000"/>
          <w:sz w:val="24"/>
          <w:szCs w:val="24"/>
          <w:lang w:val="hy-AM"/>
        </w:rPr>
      </w:pPr>
      <w:r w:rsidRPr="00AE4EAF">
        <w:rPr>
          <w:rFonts w:ascii="GHEA Grapalat" w:hAnsi="GHEA Grapalat" w:cs="Sylfaen"/>
          <w:b/>
          <w:color w:val="000000"/>
          <w:sz w:val="24"/>
          <w:szCs w:val="24"/>
          <w:lang w:val="hy-AM"/>
        </w:rPr>
        <w:t>Հոդված</w:t>
      </w:r>
      <w:r w:rsidR="00D96888">
        <w:rPr>
          <w:rFonts w:ascii="GHEA Grapalat" w:hAnsi="GHEA Grapalat"/>
          <w:b/>
          <w:color w:val="000000"/>
          <w:sz w:val="24"/>
          <w:szCs w:val="24"/>
          <w:lang w:val="hy-AM"/>
        </w:rPr>
        <w:t xml:space="preserve"> 5</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Հայաստանի</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Հանրապետության</w:t>
      </w:r>
      <w:r w:rsidRPr="00AE4EAF">
        <w:rPr>
          <w:rFonts w:ascii="GHEA Grapalat" w:hAnsi="GHEA Grapalat"/>
          <w:color w:val="000000"/>
          <w:sz w:val="24"/>
          <w:szCs w:val="24"/>
          <w:lang w:val="hy-AM"/>
        </w:rPr>
        <w:t xml:space="preserve"> 1998 </w:t>
      </w:r>
      <w:r w:rsidRPr="00AE4EAF">
        <w:rPr>
          <w:rFonts w:ascii="GHEA Grapalat" w:hAnsi="GHEA Grapalat" w:cs="Sylfaen"/>
          <w:color w:val="000000"/>
          <w:sz w:val="24"/>
          <w:szCs w:val="24"/>
          <w:lang w:val="hy-AM"/>
        </w:rPr>
        <w:t>թվականի</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մայիսի</w:t>
      </w:r>
      <w:r w:rsidRPr="00AE4EAF">
        <w:rPr>
          <w:rFonts w:ascii="GHEA Grapalat" w:hAnsi="GHEA Grapalat"/>
          <w:color w:val="000000"/>
          <w:sz w:val="24"/>
          <w:szCs w:val="24"/>
          <w:lang w:val="hy-AM"/>
        </w:rPr>
        <w:t xml:space="preserve"> 5-</w:t>
      </w:r>
      <w:r w:rsidRPr="00AE4EAF">
        <w:rPr>
          <w:rFonts w:ascii="GHEA Grapalat" w:hAnsi="GHEA Grapalat" w:cs="Sylfaen"/>
          <w:color w:val="000000"/>
          <w:sz w:val="24"/>
          <w:szCs w:val="24"/>
          <w:lang w:val="hy-AM"/>
        </w:rPr>
        <w:t>ի</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քաղաքացիական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օրեն</w:t>
      </w:r>
      <w:r w:rsidR="006D51C8">
        <w:rPr>
          <w:rFonts w:ascii="GHEA Grapalat" w:hAnsi="GHEA Grapalat" w:cs="Tahoma"/>
          <w:color w:val="000000"/>
          <w:sz w:val="24"/>
          <w:szCs w:val="24"/>
          <w:lang w:val="hy-AM"/>
        </w:rPr>
        <w:t xml:space="preserve">սգրքի </w:t>
      </w:r>
      <w:r w:rsidR="001F789A" w:rsidRPr="00AE4EAF">
        <w:rPr>
          <w:rFonts w:ascii="GHEA Grapalat" w:hAnsi="GHEA Grapalat" w:cs="Tahoma"/>
          <w:color w:val="000000"/>
          <w:sz w:val="24"/>
          <w:szCs w:val="24"/>
          <w:lang w:val="hy-AM"/>
        </w:rPr>
        <w:t xml:space="preserve"> (այսուհետ՝ Օրենսգիրք)</w:t>
      </w:r>
      <w:r w:rsidRPr="00AE4EAF">
        <w:rPr>
          <w:rFonts w:ascii="GHEA Grapalat" w:hAnsi="GHEA Grapalat" w:cs="Tahoma"/>
          <w:color w:val="000000"/>
          <w:sz w:val="24"/>
          <w:szCs w:val="24"/>
          <w:lang w:val="hy-AM"/>
        </w:rPr>
        <w:t xml:space="preserve"> </w:t>
      </w:r>
      <w:r w:rsidR="00B51518">
        <w:rPr>
          <w:rFonts w:ascii="GHEA Grapalat" w:hAnsi="GHEA Grapalat" w:cs="Tahoma"/>
          <w:color w:val="000000"/>
          <w:sz w:val="24"/>
          <w:szCs w:val="24"/>
          <w:lang w:val="hy-AM"/>
        </w:rPr>
        <w:t xml:space="preserve">յոթերորդ </w:t>
      </w:r>
      <w:r w:rsidR="006D51C8">
        <w:rPr>
          <w:rFonts w:ascii="GHEA Grapalat" w:hAnsi="GHEA Grapalat" w:cs="Tahoma"/>
          <w:color w:val="000000"/>
          <w:sz w:val="24"/>
          <w:szCs w:val="24"/>
          <w:lang w:val="hy-AM"/>
        </w:rPr>
        <w:t xml:space="preserve">բաժինը </w:t>
      </w:r>
      <w:r w:rsidRPr="00AE4EAF">
        <w:rPr>
          <w:rFonts w:ascii="GHEA Grapalat" w:hAnsi="GHEA Grapalat" w:cs="Tahoma"/>
          <w:color w:val="000000"/>
          <w:sz w:val="24"/>
          <w:szCs w:val="24"/>
          <w:lang w:val="hy-AM"/>
        </w:rPr>
        <w:t>լրացնել</w:t>
      </w:r>
      <w:r w:rsidR="00EC57C9" w:rsidRPr="00AE4EAF">
        <w:rPr>
          <w:rFonts w:ascii="GHEA Grapalat" w:hAnsi="GHEA Grapalat" w:cs="Tahoma"/>
          <w:color w:val="000000"/>
          <w:sz w:val="24"/>
          <w:szCs w:val="24"/>
          <w:lang w:val="hy-AM"/>
        </w:rPr>
        <w:t xml:space="preserve"> </w:t>
      </w:r>
      <w:r w:rsidR="00B51518">
        <w:rPr>
          <w:rFonts w:ascii="GHEA Grapalat" w:hAnsi="GHEA Grapalat" w:cs="Tahoma"/>
          <w:color w:val="000000"/>
          <w:sz w:val="24"/>
          <w:szCs w:val="24"/>
          <w:lang w:val="hy-AM"/>
        </w:rPr>
        <w:t>ութերորդ</w:t>
      </w:r>
      <w:r w:rsidRPr="00AE4EAF">
        <w:rPr>
          <w:rFonts w:ascii="GHEA Grapalat" w:hAnsi="GHEA Grapalat" w:cs="Tahoma"/>
          <w:color w:val="000000"/>
          <w:sz w:val="24"/>
          <w:szCs w:val="24"/>
          <w:lang w:val="hy-AM"/>
        </w:rPr>
        <w:t xml:space="preserve"> </w:t>
      </w:r>
      <w:r w:rsidR="00B816A8" w:rsidRPr="00AE4EAF">
        <w:rPr>
          <w:rFonts w:ascii="GHEA Grapalat" w:hAnsi="GHEA Grapalat" w:cs="Tahoma"/>
          <w:color w:val="000000"/>
          <w:sz w:val="24"/>
          <w:szCs w:val="24"/>
          <w:lang w:val="hy-AM"/>
        </w:rPr>
        <w:t>ենթաբաժն</w:t>
      </w:r>
      <w:r w:rsidRPr="00AE4EAF">
        <w:rPr>
          <w:rFonts w:ascii="GHEA Grapalat" w:hAnsi="GHEA Grapalat" w:cs="Tahoma"/>
          <w:color w:val="000000"/>
          <w:sz w:val="24"/>
          <w:szCs w:val="24"/>
          <w:lang w:val="hy-AM"/>
        </w:rPr>
        <w:t>ով</w:t>
      </w:r>
      <w:r w:rsidR="00EC57C9" w:rsidRPr="00AE4EAF">
        <w:rPr>
          <w:rFonts w:ascii="GHEA Grapalat" w:hAnsi="GHEA Grapalat" w:cs="Tahoma"/>
          <w:color w:val="000000"/>
          <w:sz w:val="24"/>
          <w:szCs w:val="24"/>
          <w:lang w:val="hy-AM"/>
        </w:rPr>
        <w:t xml:space="preserve"> հետևյալ բովանդակությամբ</w:t>
      </w:r>
      <w:r w:rsidRPr="00AE4EAF">
        <w:rPr>
          <w:rFonts w:ascii="GHEA Grapalat" w:hAnsi="GHEA Grapalat" w:cs="Tahoma"/>
          <w:color w:val="000000"/>
          <w:sz w:val="24"/>
          <w:szCs w:val="24"/>
          <w:lang w:val="hy-AM"/>
        </w:rPr>
        <w:t xml:space="preserve">. </w:t>
      </w:r>
    </w:p>
    <w:p w14:paraId="681773FB" w14:textId="77777777" w:rsidR="00B816A8" w:rsidRPr="00AE4EAF" w:rsidRDefault="00B816A8" w:rsidP="00C9777E">
      <w:pPr>
        <w:spacing w:line="240" w:lineRule="auto"/>
        <w:jc w:val="both"/>
        <w:rPr>
          <w:rFonts w:ascii="GHEA Grapalat" w:hAnsi="GHEA Grapalat"/>
          <w:b/>
          <w:sz w:val="24"/>
          <w:szCs w:val="24"/>
          <w:lang w:val="hy-AM"/>
        </w:rPr>
      </w:pP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t>« ՈՒԹԵՐՈՐԴ ԵՆԹԱԲԱԺԻՆ</w:t>
      </w:r>
      <w:r w:rsidR="00394A86" w:rsidRPr="00AE4EAF">
        <w:rPr>
          <w:rFonts w:ascii="GHEA Grapalat" w:hAnsi="GHEA Grapalat"/>
          <w:b/>
          <w:sz w:val="24"/>
          <w:szCs w:val="24"/>
          <w:lang w:val="hy-AM"/>
        </w:rPr>
        <w:t xml:space="preserve">         </w:t>
      </w:r>
    </w:p>
    <w:p w14:paraId="66C95F10" w14:textId="77777777" w:rsidR="00B816A8" w:rsidRPr="00AE4EAF" w:rsidRDefault="00B816A8" w:rsidP="00C9777E">
      <w:pPr>
        <w:spacing w:line="240" w:lineRule="auto"/>
        <w:jc w:val="both"/>
        <w:rPr>
          <w:rFonts w:ascii="GHEA Grapalat" w:hAnsi="GHEA Grapalat"/>
          <w:b/>
          <w:sz w:val="24"/>
          <w:szCs w:val="24"/>
          <w:lang w:val="hy-AM"/>
        </w:rPr>
      </w:pP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t>ԱՅԼ ՊԱՅՄԱՆԱԳՐԵՐ</w:t>
      </w:r>
      <w:r w:rsidR="00394A86" w:rsidRPr="00AE4EAF">
        <w:rPr>
          <w:rFonts w:ascii="GHEA Grapalat" w:hAnsi="GHEA Grapalat"/>
          <w:b/>
          <w:sz w:val="24"/>
          <w:szCs w:val="24"/>
          <w:lang w:val="hy-AM"/>
        </w:rPr>
        <w:t xml:space="preserve">  </w:t>
      </w:r>
    </w:p>
    <w:p w14:paraId="5650E4D1" w14:textId="77777777" w:rsidR="00B816A8" w:rsidRPr="00AE4EAF" w:rsidRDefault="00B816A8" w:rsidP="00C9777E">
      <w:pPr>
        <w:spacing w:line="240" w:lineRule="auto"/>
        <w:jc w:val="both"/>
        <w:rPr>
          <w:rFonts w:ascii="GHEA Grapalat" w:hAnsi="GHEA Grapalat"/>
          <w:b/>
          <w:sz w:val="24"/>
          <w:szCs w:val="24"/>
          <w:lang w:val="hy-AM"/>
        </w:rPr>
      </w:pP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t>ԳԼՈՒԽ 56</w:t>
      </w:r>
      <w:r w:rsidR="00394A86" w:rsidRPr="00AE4EAF">
        <w:rPr>
          <w:rFonts w:ascii="GHEA Grapalat" w:hAnsi="GHEA Grapalat"/>
          <w:b/>
          <w:sz w:val="24"/>
          <w:szCs w:val="24"/>
          <w:lang w:val="hy-AM"/>
        </w:rPr>
        <w:t xml:space="preserve">.1. </w:t>
      </w:r>
    </w:p>
    <w:p w14:paraId="7867175D" w14:textId="77777777" w:rsidR="00E04C46" w:rsidRPr="00AE4EAF" w:rsidRDefault="00B816A8" w:rsidP="00C9777E">
      <w:pPr>
        <w:spacing w:line="240" w:lineRule="auto"/>
        <w:jc w:val="both"/>
        <w:rPr>
          <w:rFonts w:ascii="GHEA Grapalat" w:hAnsi="GHEA Grapalat" w:cs="Tahoma"/>
          <w:b/>
          <w:sz w:val="24"/>
          <w:szCs w:val="24"/>
          <w:lang w:val="hy-AM"/>
        </w:rPr>
      </w:pP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Pr="00AE4EAF">
        <w:rPr>
          <w:rFonts w:ascii="GHEA Grapalat" w:hAnsi="GHEA Grapalat"/>
          <w:b/>
          <w:sz w:val="24"/>
          <w:szCs w:val="24"/>
          <w:lang w:val="hy-AM"/>
        </w:rPr>
        <w:tab/>
      </w:r>
      <w:r w:rsidR="00394A86" w:rsidRPr="00AE4EAF">
        <w:rPr>
          <w:rFonts w:ascii="GHEA Grapalat" w:hAnsi="GHEA Grapalat"/>
          <w:b/>
          <w:sz w:val="24"/>
          <w:szCs w:val="24"/>
          <w:lang w:val="hy-AM"/>
        </w:rPr>
        <w:t xml:space="preserve"> </w:t>
      </w:r>
      <w:r w:rsidRPr="00AE4EAF">
        <w:rPr>
          <w:rFonts w:ascii="GHEA Grapalat" w:hAnsi="GHEA Grapalat"/>
          <w:b/>
          <w:sz w:val="24"/>
          <w:szCs w:val="24"/>
          <w:lang w:val="hy-AM"/>
        </w:rPr>
        <w:t>ՌԵՊՈ</w:t>
      </w:r>
      <w:r w:rsidR="00394A86" w:rsidRPr="00AE4EAF">
        <w:rPr>
          <w:rFonts w:ascii="GHEA Grapalat" w:hAnsi="GHEA Grapalat"/>
          <w:b/>
          <w:sz w:val="24"/>
          <w:szCs w:val="24"/>
          <w:lang w:val="hy-AM"/>
        </w:rPr>
        <w:t xml:space="preserve"> </w:t>
      </w:r>
      <w:r w:rsidRPr="00AE4EAF">
        <w:rPr>
          <w:rFonts w:ascii="GHEA Grapalat" w:hAnsi="GHEA Grapalat"/>
          <w:b/>
          <w:sz w:val="24"/>
          <w:szCs w:val="24"/>
          <w:lang w:val="hy-AM"/>
        </w:rPr>
        <w:t>ՊԱՅՄԱՆԱԳԻՐ</w:t>
      </w:r>
    </w:p>
    <w:p w14:paraId="25F84B24" w14:textId="77777777" w:rsidR="00E04C46" w:rsidRPr="00AE4EAF" w:rsidRDefault="00E04C46" w:rsidP="00C9777E">
      <w:pPr>
        <w:spacing w:line="240" w:lineRule="auto"/>
        <w:jc w:val="both"/>
        <w:rPr>
          <w:rFonts w:ascii="GHEA Grapalat" w:hAnsi="GHEA Grapalat"/>
          <w:b/>
          <w:sz w:val="24"/>
          <w:szCs w:val="24"/>
          <w:lang w:val="hy-AM"/>
        </w:rPr>
      </w:pPr>
      <w:r w:rsidRPr="00AE4EAF">
        <w:rPr>
          <w:rFonts w:ascii="GHEA Grapalat" w:hAnsi="GHEA Grapalat"/>
          <w:b/>
          <w:sz w:val="24"/>
          <w:szCs w:val="24"/>
          <w:lang w:val="hy-AM"/>
        </w:rPr>
        <w:t>Հոդված</w:t>
      </w:r>
      <w:r w:rsidR="00EC57C9" w:rsidRPr="00AE4EAF">
        <w:rPr>
          <w:rFonts w:ascii="GHEA Grapalat" w:hAnsi="GHEA Grapalat"/>
          <w:b/>
          <w:sz w:val="24"/>
          <w:szCs w:val="24"/>
          <w:lang w:val="hy-AM"/>
        </w:rPr>
        <w:t xml:space="preserve"> 1</w:t>
      </w:r>
      <w:r w:rsidR="004D737C">
        <w:rPr>
          <w:rFonts w:ascii="GHEA Grapalat" w:hAnsi="GHEA Grapalat"/>
          <w:b/>
          <w:sz w:val="24"/>
          <w:szCs w:val="24"/>
          <w:lang w:val="hy-AM"/>
        </w:rPr>
        <w:t>0</w:t>
      </w:r>
      <w:r w:rsidR="004D737C">
        <w:rPr>
          <w:rFonts w:ascii="GHEA Grapalat" w:hAnsi="GHEA Grapalat"/>
          <w:b/>
          <w:sz w:val="24"/>
          <w:szCs w:val="24"/>
        </w:rPr>
        <w:t>40</w:t>
      </w:r>
      <w:r w:rsidR="00EC57C9" w:rsidRPr="00AE4EAF">
        <w:rPr>
          <w:rFonts w:ascii="GHEA Grapalat" w:hAnsi="GHEA Grapalat"/>
          <w:b/>
          <w:sz w:val="24"/>
          <w:szCs w:val="24"/>
          <w:lang w:val="hy-AM"/>
        </w:rPr>
        <w:t>.1</w:t>
      </w:r>
      <w:r w:rsidRPr="00AE4EAF">
        <w:rPr>
          <w:rFonts w:ascii="GHEA Grapalat" w:hAnsi="GHEA Grapalat"/>
          <w:b/>
          <w:sz w:val="24"/>
          <w:szCs w:val="24"/>
          <w:lang w:val="hy-AM"/>
        </w:rPr>
        <w:t xml:space="preserve">      </w:t>
      </w:r>
      <w:r w:rsidR="00D558F8" w:rsidRPr="00AE4EAF">
        <w:rPr>
          <w:rFonts w:ascii="GHEA Grapalat" w:hAnsi="GHEA Grapalat"/>
          <w:b/>
          <w:sz w:val="24"/>
          <w:szCs w:val="24"/>
          <w:lang w:val="hy-AM"/>
        </w:rPr>
        <w:t>Ռ</w:t>
      </w:r>
      <w:r w:rsidRPr="00AE4EAF">
        <w:rPr>
          <w:rFonts w:ascii="GHEA Grapalat" w:hAnsi="GHEA Grapalat"/>
          <w:b/>
          <w:sz w:val="24"/>
          <w:szCs w:val="24"/>
          <w:lang w:val="hy-AM"/>
        </w:rPr>
        <w:t xml:space="preserve">եպո պայմանագիր </w:t>
      </w:r>
    </w:p>
    <w:p w14:paraId="41675D66" w14:textId="77777777" w:rsidR="00D97CA4" w:rsidRPr="00027FB2" w:rsidRDefault="00E04C46" w:rsidP="009B2653">
      <w:pPr>
        <w:pStyle w:val="ListParagraph"/>
        <w:numPr>
          <w:ilvl w:val="0"/>
          <w:numId w:val="4"/>
        </w:numPr>
        <w:tabs>
          <w:tab w:val="left" w:pos="630"/>
        </w:tabs>
        <w:spacing w:line="240" w:lineRule="auto"/>
        <w:ind w:left="0" w:firstLine="360"/>
        <w:jc w:val="both"/>
        <w:rPr>
          <w:rFonts w:ascii="GHEA Grapalat" w:hAnsi="GHEA Grapalat"/>
          <w:color w:val="000000"/>
          <w:sz w:val="24"/>
          <w:szCs w:val="24"/>
          <w:lang w:val="hy-AM"/>
        </w:rPr>
      </w:pPr>
      <w:r w:rsidRPr="00027FB2">
        <w:rPr>
          <w:rFonts w:ascii="GHEA Grapalat" w:hAnsi="GHEA Grapalat" w:cs="Sylfaen"/>
          <w:color w:val="000000"/>
          <w:sz w:val="24"/>
          <w:szCs w:val="24"/>
          <w:lang w:val="hy-AM"/>
        </w:rPr>
        <w:t>Ռեպո</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պայմանագրով</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կողմերից</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մեկը՝</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վաճառողը</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պարտավորվում</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է</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մյուս</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կողմին՝</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գնորդին</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որպես</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սեփականություն</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փոխանցել</w:t>
      </w:r>
      <w:r w:rsidRPr="00027FB2">
        <w:rPr>
          <w:rFonts w:ascii="GHEA Grapalat" w:hAnsi="GHEA Grapalat"/>
          <w:color w:val="000000"/>
          <w:sz w:val="24"/>
          <w:szCs w:val="24"/>
          <w:lang w:val="hy-AM"/>
        </w:rPr>
        <w:t xml:space="preserve"> </w:t>
      </w:r>
      <w:r w:rsidR="003F23B1" w:rsidRPr="00027FB2">
        <w:rPr>
          <w:rFonts w:ascii="GHEA Grapalat" w:hAnsi="GHEA Grapalat" w:cs="Sylfaen"/>
          <w:color w:val="000000"/>
          <w:sz w:val="24"/>
          <w:szCs w:val="24"/>
          <w:lang w:val="hy-AM"/>
        </w:rPr>
        <w:t>ֆինանսական գործիքներ</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իսկ</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գնորդը</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պարտավորվում</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է</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ընդունել</w:t>
      </w:r>
      <w:r w:rsidRPr="00027FB2">
        <w:rPr>
          <w:rFonts w:ascii="GHEA Grapalat" w:hAnsi="GHEA Grapalat"/>
          <w:color w:val="000000"/>
          <w:sz w:val="24"/>
          <w:szCs w:val="24"/>
          <w:lang w:val="hy-AM"/>
        </w:rPr>
        <w:t xml:space="preserve"> </w:t>
      </w:r>
      <w:r w:rsidR="00E50D84" w:rsidRPr="00027FB2">
        <w:rPr>
          <w:rFonts w:ascii="GHEA Grapalat" w:hAnsi="GHEA Grapalat"/>
          <w:color w:val="000000"/>
          <w:sz w:val="24"/>
          <w:szCs w:val="24"/>
          <w:lang w:val="hy-AM"/>
        </w:rPr>
        <w:t>այդ</w:t>
      </w:r>
      <w:r w:rsidR="001F789A" w:rsidRPr="00027FB2">
        <w:rPr>
          <w:rFonts w:ascii="GHEA Grapalat" w:hAnsi="GHEA Grapalat" w:cs="Sylfaen"/>
          <w:color w:val="000000"/>
          <w:sz w:val="24"/>
          <w:szCs w:val="24"/>
          <w:lang w:val="hy-AM"/>
        </w:rPr>
        <w:t xml:space="preserve"> </w:t>
      </w:r>
      <w:r w:rsidR="003F23B1" w:rsidRPr="00027FB2">
        <w:rPr>
          <w:rFonts w:ascii="GHEA Grapalat" w:hAnsi="GHEA Grapalat" w:cs="Sylfaen"/>
          <w:color w:val="000000"/>
          <w:sz w:val="24"/>
          <w:szCs w:val="24"/>
          <w:lang w:val="hy-AM"/>
        </w:rPr>
        <w:t>ֆինանսական գործիքները</w:t>
      </w:r>
      <w:r w:rsidR="001F789A" w:rsidRPr="00027FB2">
        <w:rPr>
          <w:rFonts w:ascii="GHEA Grapalat" w:hAnsi="GHEA Grapalat" w:cs="Sylfaen"/>
          <w:color w:val="000000"/>
          <w:sz w:val="24"/>
          <w:szCs w:val="24"/>
          <w:lang w:val="hy-AM"/>
        </w:rPr>
        <w:t xml:space="preserve"> </w:t>
      </w:r>
      <w:r w:rsidR="003F23B1" w:rsidRPr="00027FB2">
        <w:rPr>
          <w:rFonts w:ascii="GHEA Grapalat" w:hAnsi="GHEA Grapalat" w:cs="Sylfaen"/>
          <w:color w:val="000000"/>
          <w:sz w:val="24"/>
          <w:szCs w:val="24"/>
          <w:lang w:val="hy-AM"/>
        </w:rPr>
        <w:t xml:space="preserve">և </w:t>
      </w:r>
      <w:r w:rsidRPr="00027FB2">
        <w:rPr>
          <w:rFonts w:ascii="GHEA Grapalat" w:hAnsi="GHEA Grapalat" w:cs="Sylfaen"/>
          <w:color w:val="000000"/>
          <w:sz w:val="24"/>
          <w:szCs w:val="24"/>
          <w:lang w:val="hy-AM"/>
        </w:rPr>
        <w:t>վճարել</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դրանց</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դիմաց</w:t>
      </w:r>
      <w:r w:rsidRPr="00027FB2">
        <w:rPr>
          <w:rFonts w:ascii="GHEA Grapalat" w:hAnsi="GHEA Grapalat"/>
          <w:color w:val="000000"/>
          <w:sz w:val="24"/>
          <w:szCs w:val="24"/>
          <w:lang w:val="hy-AM"/>
        </w:rPr>
        <w:t xml:space="preserve">, </w:t>
      </w:r>
      <w:r w:rsidR="00EF3555" w:rsidRPr="00027FB2">
        <w:rPr>
          <w:rFonts w:ascii="GHEA Grapalat" w:hAnsi="GHEA Grapalat" w:cs="Sylfaen"/>
          <w:color w:val="000000"/>
          <w:sz w:val="24"/>
          <w:szCs w:val="24"/>
          <w:lang w:val="hy-AM"/>
        </w:rPr>
        <w:t xml:space="preserve">այնուհետև </w:t>
      </w:r>
      <w:r w:rsidRPr="00027FB2">
        <w:rPr>
          <w:rFonts w:ascii="GHEA Grapalat" w:hAnsi="GHEA Grapalat" w:cs="Sylfaen"/>
          <w:color w:val="000000"/>
          <w:sz w:val="24"/>
          <w:szCs w:val="24"/>
          <w:lang w:val="hy-AM"/>
        </w:rPr>
        <w:t>պայմանագրով</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սահմանված</w:t>
      </w:r>
      <w:r w:rsidRPr="00027FB2">
        <w:rPr>
          <w:rFonts w:ascii="GHEA Grapalat" w:hAnsi="GHEA Grapalat"/>
          <w:color w:val="000000"/>
          <w:sz w:val="24"/>
          <w:szCs w:val="24"/>
          <w:lang w:val="hy-AM"/>
        </w:rPr>
        <w:t xml:space="preserve"> </w:t>
      </w:r>
      <w:r w:rsidR="00F10D58" w:rsidRPr="00027FB2">
        <w:rPr>
          <w:rFonts w:ascii="GHEA Grapalat" w:hAnsi="GHEA Grapalat" w:cs="Sylfaen"/>
          <w:color w:val="000000"/>
          <w:sz w:val="24"/>
          <w:szCs w:val="24"/>
          <w:lang w:val="hy-AM"/>
        </w:rPr>
        <w:t>ժամկետ</w:t>
      </w:r>
      <w:r w:rsidRPr="00027FB2">
        <w:rPr>
          <w:rFonts w:ascii="GHEA Grapalat" w:hAnsi="GHEA Grapalat" w:cs="Sylfaen"/>
          <w:color w:val="000000"/>
          <w:sz w:val="24"/>
          <w:szCs w:val="24"/>
          <w:lang w:val="hy-AM"/>
        </w:rPr>
        <w:t>ում</w:t>
      </w:r>
      <w:r w:rsidRPr="00027FB2">
        <w:rPr>
          <w:rFonts w:ascii="GHEA Grapalat" w:hAnsi="GHEA Grapalat"/>
          <w:color w:val="000000"/>
          <w:sz w:val="24"/>
          <w:szCs w:val="24"/>
          <w:lang w:val="hy-AM"/>
        </w:rPr>
        <w:t xml:space="preserve"> </w:t>
      </w:r>
      <w:r w:rsidR="007C5843" w:rsidRPr="00027FB2">
        <w:rPr>
          <w:rFonts w:ascii="GHEA Grapalat" w:hAnsi="GHEA Grapalat" w:cs="Sylfaen"/>
          <w:color w:val="000000"/>
          <w:sz w:val="24"/>
          <w:szCs w:val="24"/>
          <w:lang w:val="hy-AM"/>
        </w:rPr>
        <w:t>վաճառողին</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հետ</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վաճառել</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ձեռքբերված</w:t>
      </w:r>
      <w:r w:rsidRPr="00027FB2">
        <w:rPr>
          <w:rFonts w:ascii="GHEA Grapalat" w:hAnsi="GHEA Grapalat"/>
          <w:color w:val="000000"/>
          <w:sz w:val="24"/>
          <w:szCs w:val="24"/>
          <w:lang w:val="hy-AM"/>
        </w:rPr>
        <w:t xml:space="preserve"> </w:t>
      </w:r>
      <w:r w:rsidR="008021FA" w:rsidRPr="002F26AA">
        <w:rPr>
          <w:rFonts w:ascii="GHEA Grapalat" w:hAnsi="GHEA Grapalat"/>
          <w:color w:val="000000"/>
          <w:sz w:val="24"/>
          <w:szCs w:val="24"/>
          <w:lang w:val="hy-AM"/>
        </w:rPr>
        <w:t xml:space="preserve"> </w:t>
      </w:r>
      <w:r w:rsidR="008021FA" w:rsidRPr="002F26AA">
        <w:rPr>
          <w:rFonts w:ascii="GHEA Grapalat" w:hAnsi="GHEA Grapalat" w:cs="Sylfaen"/>
          <w:color w:val="000000"/>
          <w:sz w:val="24"/>
          <w:szCs w:val="24"/>
          <w:lang w:val="hy-AM"/>
        </w:rPr>
        <w:t>նույն տեսակի</w:t>
      </w:r>
      <w:r w:rsidR="008021FA" w:rsidRPr="00027FB2">
        <w:rPr>
          <w:rFonts w:ascii="GHEA Grapalat" w:hAnsi="GHEA Grapalat"/>
          <w:color w:val="000000"/>
          <w:sz w:val="24"/>
          <w:szCs w:val="24"/>
          <w:lang w:val="hy-AM"/>
        </w:rPr>
        <w:t xml:space="preserve"> </w:t>
      </w:r>
      <w:r w:rsidR="003F23B1" w:rsidRPr="00027FB2">
        <w:rPr>
          <w:rFonts w:ascii="GHEA Grapalat" w:hAnsi="GHEA Grapalat" w:cs="Sylfaen"/>
          <w:color w:val="000000"/>
          <w:sz w:val="24"/>
          <w:szCs w:val="24"/>
          <w:lang w:val="hy-AM"/>
        </w:rPr>
        <w:t>ֆինանսական</w:t>
      </w:r>
      <w:r w:rsidR="003F23B1" w:rsidRPr="008C5E7D">
        <w:rPr>
          <w:rFonts w:ascii="GHEA Grapalat" w:hAnsi="GHEA Grapalat" w:cs="Sylfaen"/>
          <w:color w:val="000000"/>
          <w:sz w:val="24"/>
          <w:szCs w:val="24"/>
          <w:lang w:val="hy-AM"/>
        </w:rPr>
        <w:t xml:space="preserve"> գործիքները</w:t>
      </w:r>
      <w:r w:rsidR="001F789A" w:rsidRPr="00612018">
        <w:rPr>
          <w:rFonts w:ascii="GHEA Grapalat" w:hAnsi="GHEA Grapalat"/>
          <w:color w:val="000000"/>
          <w:sz w:val="24"/>
          <w:szCs w:val="24"/>
          <w:lang w:val="hy-AM"/>
        </w:rPr>
        <w:t xml:space="preserve"> </w:t>
      </w:r>
      <w:r w:rsidRPr="00612018">
        <w:rPr>
          <w:rFonts w:ascii="GHEA Grapalat" w:hAnsi="GHEA Grapalat" w:cs="Sylfaen"/>
          <w:color w:val="000000"/>
          <w:sz w:val="24"/>
          <w:szCs w:val="24"/>
          <w:lang w:val="hy-AM"/>
        </w:rPr>
        <w:t>կամ</w:t>
      </w:r>
      <w:r w:rsidR="00EC57C9" w:rsidRPr="0007072B">
        <w:rPr>
          <w:rFonts w:ascii="GHEA Grapalat" w:hAnsi="GHEA Grapalat" w:cs="Sylfaen"/>
          <w:color w:val="000000"/>
          <w:sz w:val="24"/>
          <w:szCs w:val="24"/>
          <w:lang w:val="hy-AM"/>
        </w:rPr>
        <w:t xml:space="preserve"> </w:t>
      </w:r>
      <w:r w:rsidR="00EC57C9" w:rsidRPr="00027FB2">
        <w:rPr>
          <w:rFonts w:ascii="GHEA Grapalat" w:hAnsi="GHEA Grapalat" w:cs="Sylfaen"/>
          <w:color w:val="000000"/>
          <w:sz w:val="24"/>
          <w:szCs w:val="24"/>
          <w:lang w:val="hy-AM"/>
        </w:rPr>
        <w:t>պայմանագրով սահմանված</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դրանց</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համարժեք</w:t>
      </w:r>
      <w:r w:rsidRPr="00027FB2">
        <w:rPr>
          <w:rFonts w:ascii="GHEA Grapalat" w:hAnsi="GHEA Grapalat"/>
          <w:color w:val="000000"/>
          <w:sz w:val="24"/>
          <w:szCs w:val="24"/>
          <w:lang w:val="hy-AM"/>
        </w:rPr>
        <w:t xml:space="preserve"> այլ </w:t>
      </w:r>
      <w:r w:rsidR="00DA4CC0" w:rsidRPr="00027FB2">
        <w:rPr>
          <w:rFonts w:ascii="GHEA Grapalat" w:hAnsi="GHEA Grapalat" w:cs="Sylfaen"/>
          <w:color w:val="000000"/>
          <w:sz w:val="24"/>
          <w:szCs w:val="24"/>
          <w:lang w:val="hy-AM"/>
        </w:rPr>
        <w:t>ֆինանսական գործիքներ</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վաճառողն</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էլ</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պարտավոր</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է</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ընդունել</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այդ</w:t>
      </w:r>
      <w:r w:rsidR="001F789A" w:rsidRPr="00027FB2">
        <w:rPr>
          <w:rFonts w:ascii="GHEA Grapalat" w:hAnsi="GHEA Grapalat"/>
          <w:color w:val="000000"/>
          <w:sz w:val="24"/>
          <w:szCs w:val="24"/>
          <w:lang w:val="hy-AM"/>
        </w:rPr>
        <w:t xml:space="preserve"> </w:t>
      </w:r>
      <w:r w:rsidR="003F23B1" w:rsidRPr="00027FB2">
        <w:rPr>
          <w:rFonts w:ascii="GHEA Grapalat" w:hAnsi="GHEA Grapalat" w:cs="Sylfaen"/>
          <w:color w:val="000000"/>
          <w:sz w:val="24"/>
          <w:szCs w:val="24"/>
          <w:lang w:val="hy-AM"/>
        </w:rPr>
        <w:t>ֆինանսական գործիքները</w:t>
      </w:r>
      <w:r w:rsidR="003F23B1"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և</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վճարել</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դրանց</w:t>
      </w:r>
      <w:r w:rsidRPr="00027FB2">
        <w:rPr>
          <w:rFonts w:ascii="GHEA Grapalat" w:hAnsi="GHEA Grapalat"/>
          <w:color w:val="000000"/>
          <w:sz w:val="24"/>
          <w:szCs w:val="24"/>
          <w:lang w:val="hy-AM"/>
        </w:rPr>
        <w:t xml:space="preserve"> </w:t>
      </w:r>
      <w:r w:rsidRPr="00027FB2">
        <w:rPr>
          <w:rFonts w:ascii="GHEA Grapalat" w:hAnsi="GHEA Grapalat" w:cs="Sylfaen"/>
          <w:color w:val="000000"/>
          <w:sz w:val="24"/>
          <w:szCs w:val="24"/>
          <w:lang w:val="hy-AM"/>
        </w:rPr>
        <w:t>դիմաց</w:t>
      </w:r>
      <w:r w:rsidR="00F10D58" w:rsidRPr="00027FB2">
        <w:rPr>
          <w:rFonts w:ascii="GHEA Grapalat" w:hAnsi="GHEA Grapalat"/>
          <w:color w:val="000000"/>
          <w:sz w:val="24"/>
          <w:szCs w:val="24"/>
          <w:lang w:val="hy-AM"/>
        </w:rPr>
        <w:t xml:space="preserve">: </w:t>
      </w:r>
    </w:p>
    <w:p w14:paraId="3576EA2C" w14:textId="77777777" w:rsidR="00AE6EBA" w:rsidRPr="00AE4EAF" w:rsidRDefault="001F789A" w:rsidP="001F789A">
      <w:pPr>
        <w:pStyle w:val="ListParagraph"/>
        <w:numPr>
          <w:ilvl w:val="0"/>
          <w:numId w:val="4"/>
        </w:numPr>
        <w:tabs>
          <w:tab w:val="left" w:pos="720"/>
        </w:tabs>
        <w:spacing w:before="240" w:line="240" w:lineRule="auto"/>
        <w:ind w:left="0" w:firstLine="360"/>
        <w:jc w:val="both"/>
        <w:rPr>
          <w:rFonts w:ascii="GHEA Grapalat" w:hAnsi="GHEA Grapalat"/>
          <w:sz w:val="24"/>
          <w:szCs w:val="24"/>
          <w:lang w:val="hy-AM"/>
        </w:rPr>
      </w:pPr>
      <w:r w:rsidRPr="00AE4EAF">
        <w:rPr>
          <w:rFonts w:ascii="GHEA Grapalat" w:hAnsi="GHEA Grapalat"/>
          <w:sz w:val="24"/>
          <w:szCs w:val="24"/>
          <w:lang w:val="hy-AM"/>
        </w:rPr>
        <w:t xml:space="preserve">Սույն գլխի իմաստով ֆինանսական գործիքներ են համարվում արժեթղթերը, </w:t>
      </w:r>
      <w:r w:rsidR="00AE6EBA" w:rsidRPr="00AE4EAF">
        <w:rPr>
          <w:rFonts w:ascii="GHEA Grapalat" w:hAnsi="GHEA Grapalat"/>
          <w:sz w:val="24"/>
          <w:szCs w:val="24"/>
          <w:lang w:val="hy-AM"/>
        </w:rPr>
        <w:t xml:space="preserve">«Արժեթղթերի շուկայի մասին» Հայաստանի Հանրապետության օրենքով սահմանված </w:t>
      </w:r>
      <w:r w:rsidRPr="00AE4EAF">
        <w:rPr>
          <w:rFonts w:ascii="GHEA Grapalat" w:hAnsi="GHEA Grapalat"/>
          <w:sz w:val="24"/>
          <w:szCs w:val="24"/>
          <w:lang w:val="hy-AM"/>
        </w:rPr>
        <w:t>դրամական շուկայի գործիքները, արժեթղթի ձեռքբերման իրավունք հավաստող ածանցյալ ֆինանսական գործիքները</w:t>
      </w:r>
      <w:r w:rsidR="0036133D" w:rsidRPr="00AE4EAF">
        <w:rPr>
          <w:rFonts w:ascii="GHEA Grapalat" w:hAnsi="GHEA Grapalat"/>
          <w:sz w:val="24"/>
          <w:szCs w:val="24"/>
          <w:lang w:val="hy-AM"/>
        </w:rPr>
        <w:t>, բանկային</w:t>
      </w:r>
      <w:r w:rsidRPr="00AE4EAF">
        <w:rPr>
          <w:rFonts w:ascii="GHEA Grapalat" w:hAnsi="GHEA Grapalat"/>
          <w:sz w:val="24"/>
          <w:szCs w:val="24"/>
          <w:lang w:val="hy-AM"/>
        </w:rPr>
        <w:t xml:space="preserve"> ոսկին</w:t>
      </w:r>
      <w:r w:rsidR="0036133D" w:rsidRPr="00AE4EAF">
        <w:rPr>
          <w:rFonts w:ascii="GHEA Grapalat" w:hAnsi="GHEA Grapalat"/>
          <w:sz w:val="24"/>
          <w:szCs w:val="24"/>
          <w:lang w:val="hy-AM"/>
        </w:rPr>
        <w:t xml:space="preserve"> և </w:t>
      </w:r>
      <w:r w:rsidR="00F66241" w:rsidRPr="00AE4EAF">
        <w:rPr>
          <w:rFonts w:ascii="GHEA Grapalat" w:hAnsi="GHEA Grapalat"/>
          <w:sz w:val="24"/>
          <w:szCs w:val="24"/>
          <w:lang w:val="hy-AM"/>
        </w:rPr>
        <w:t>վարկերի նկատմամբ պահանջի իրավունքը</w:t>
      </w:r>
      <w:r w:rsidRPr="00AE4EAF">
        <w:rPr>
          <w:rFonts w:ascii="GHEA Grapalat" w:hAnsi="GHEA Grapalat"/>
          <w:sz w:val="24"/>
          <w:szCs w:val="24"/>
          <w:lang w:val="hy-AM"/>
        </w:rPr>
        <w:t xml:space="preserve">: </w:t>
      </w:r>
      <w:r w:rsidR="00607E2F" w:rsidRPr="00AE4EAF">
        <w:rPr>
          <w:rFonts w:ascii="GHEA Grapalat" w:hAnsi="GHEA Grapalat"/>
          <w:sz w:val="24"/>
          <w:szCs w:val="24"/>
          <w:lang w:val="hy-AM"/>
        </w:rPr>
        <w:t xml:space="preserve"> </w:t>
      </w:r>
    </w:p>
    <w:p w14:paraId="2E0264D7" w14:textId="77777777" w:rsidR="009B2653" w:rsidRPr="002F26AA" w:rsidRDefault="00AE6EBA" w:rsidP="001F789A">
      <w:pPr>
        <w:pStyle w:val="ListParagraph"/>
        <w:numPr>
          <w:ilvl w:val="0"/>
          <w:numId w:val="4"/>
        </w:numPr>
        <w:tabs>
          <w:tab w:val="left" w:pos="720"/>
        </w:tabs>
        <w:spacing w:before="240" w:line="240" w:lineRule="auto"/>
        <w:ind w:left="0" w:firstLine="360"/>
        <w:jc w:val="both"/>
        <w:rPr>
          <w:rFonts w:ascii="GHEA Grapalat" w:hAnsi="GHEA Grapalat"/>
          <w:sz w:val="24"/>
          <w:szCs w:val="24"/>
          <w:lang w:val="hy-AM"/>
        </w:rPr>
      </w:pPr>
      <w:r w:rsidRPr="00AE4EAF">
        <w:rPr>
          <w:rFonts w:ascii="GHEA Grapalat" w:hAnsi="GHEA Grapalat"/>
          <w:sz w:val="24"/>
          <w:szCs w:val="24"/>
          <w:lang w:val="hy-AM"/>
        </w:rPr>
        <w:t xml:space="preserve">Ռեպո պայմանագիրը չի հանդիսանում ածանցյալ ֆինանսական գործարք: </w:t>
      </w:r>
      <w:r w:rsidR="00607E2F" w:rsidRPr="00AE4EAF">
        <w:rPr>
          <w:rFonts w:ascii="GHEA Grapalat" w:hAnsi="GHEA Grapalat"/>
          <w:sz w:val="24"/>
          <w:szCs w:val="24"/>
          <w:lang w:val="hy-AM"/>
        </w:rPr>
        <w:t xml:space="preserve"> </w:t>
      </w:r>
    </w:p>
    <w:p w14:paraId="2CE35131" w14:textId="77777777" w:rsidR="002E6CCC" w:rsidRPr="00AE4EAF" w:rsidRDefault="002E6CCC" w:rsidP="002F26AA">
      <w:pPr>
        <w:pStyle w:val="ListParagraph"/>
        <w:numPr>
          <w:ilvl w:val="0"/>
          <w:numId w:val="4"/>
        </w:numPr>
        <w:tabs>
          <w:tab w:val="left" w:pos="630"/>
        </w:tabs>
        <w:spacing w:before="240" w:line="240" w:lineRule="auto"/>
        <w:ind w:left="0" w:firstLine="360"/>
        <w:jc w:val="both"/>
        <w:rPr>
          <w:rFonts w:ascii="GHEA Grapalat" w:hAnsi="GHEA Grapalat"/>
          <w:color w:val="000000"/>
          <w:sz w:val="24"/>
          <w:szCs w:val="24"/>
          <w:lang w:val="hy-AM"/>
        </w:rPr>
      </w:pPr>
      <w:r w:rsidRPr="00AE4EAF">
        <w:rPr>
          <w:rFonts w:ascii="GHEA Grapalat" w:hAnsi="GHEA Grapalat"/>
          <w:color w:val="000000"/>
          <w:sz w:val="24"/>
          <w:szCs w:val="24"/>
          <w:lang w:val="hy-AM"/>
        </w:rPr>
        <w:t xml:space="preserve">Սույն Օրենսգրքի 31-րդ գլխով սահմանված կանոնները </w:t>
      </w:r>
      <w:r w:rsidR="009D4022" w:rsidRPr="002F26AA">
        <w:rPr>
          <w:rFonts w:ascii="GHEA Grapalat" w:hAnsi="GHEA Grapalat"/>
          <w:color w:val="000000"/>
          <w:sz w:val="24"/>
          <w:szCs w:val="24"/>
          <w:lang w:val="hy-AM"/>
        </w:rPr>
        <w:t xml:space="preserve"> </w:t>
      </w:r>
      <w:r w:rsidRPr="00AE4EAF">
        <w:rPr>
          <w:rFonts w:ascii="GHEA Grapalat" w:hAnsi="GHEA Grapalat"/>
          <w:color w:val="000000"/>
          <w:sz w:val="24"/>
          <w:szCs w:val="24"/>
          <w:lang w:val="hy-AM"/>
        </w:rPr>
        <w:t>տարածվում</w:t>
      </w:r>
      <w:r w:rsidR="009D4022" w:rsidRPr="002F26AA">
        <w:rPr>
          <w:rFonts w:ascii="GHEA Grapalat" w:hAnsi="GHEA Grapalat"/>
          <w:color w:val="000000"/>
          <w:sz w:val="24"/>
          <w:szCs w:val="24"/>
          <w:lang w:val="hy-AM"/>
        </w:rPr>
        <w:t xml:space="preserve"> են</w:t>
      </w:r>
      <w:r w:rsidRPr="00AE4EAF">
        <w:rPr>
          <w:rFonts w:ascii="GHEA Grapalat" w:hAnsi="GHEA Grapalat"/>
          <w:color w:val="000000"/>
          <w:sz w:val="24"/>
          <w:szCs w:val="24"/>
          <w:lang w:val="hy-AM"/>
        </w:rPr>
        <w:t xml:space="preserve"> ռեպո պայմանագրերի նկատմամբ, եթե </w:t>
      </w:r>
      <w:r w:rsidR="009D4022" w:rsidRPr="002F26AA">
        <w:rPr>
          <w:rFonts w:ascii="GHEA Grapalat" w:hAnsi="GHEA Grapalat"/>
          <w:color w:val="000000"/>
          <w:sz w:val="24"/>
          <w:szCs w:val="24"/>
          <w:lang w:val="hy-AM"/>
        </w:rPr>
        <w:t xml:space="preserve">դա նախատեսված է </w:t>
      </w:r>
      <w:r w:rsidRPr="00AE4EAF">
        <w:rPr>
          <w:rFonts w:ascii="GHEA Grapalat" w:hAnsi="GHEA Grapalat"/>
          <w:color w:val="000000"/>
          <w:sz w:val="24"/>
          <w:szCs w:val="24"/>
          <w:lang w:val="hy-AM"/>
        </w:rPr>
        <w:t>կողմեր</w:t>
      </w:r>
      <w:r w:rsidR="009D4022" w:rsidRPr="002F26AA">
        <w:rPr>
          <w:rFonts w:ascii="GHEA Grapalat" w:hAnsi="GHEA Grapalat"/>
          <w:color w:val="000000"/>
          <w:sz w:val="24"/>
          <w:szCs w:val="24"/>
          <w:lang w:val="hy-AM"/>
        </w:rPr>
        <w:t xml:space="preserve">ի միջև կնքված </w:t>
      </w:r>
      <w:r w:rsidRPr="00AE4EAF">
        <w:rPr>
          <w:rFonts w:ascii="GHEA Grapalat" w:hAnsi="GHEA Grapalat"/>
          <w:color w:val="000000"/>
          <w:sz w:val="24"/>
          <w:szCs w:val="24"/>
          <w:lang w:val="hy-AM"/>
        </w:rPr>
        <w:t>պայմանագրով</w:t>
      </w:r>
      <w:r w:rsidR="009D4022" w:rsidRPr="002F26AA">
        <w:rPr>
          <w:rFonts w:ascii="GHEA Grapalat" w:hAnsi="GHEA Grapalat"/>
          <w:color w:val="000000"/>
          <w:sz w:val="24"/>
          <w:szCs w:val="24"/>
          <w:lang w:val="hy-AM"/>
        </w:rPr>
        <w:t>:</w:t>
      </w:r>
    </w:p>
    <w:p w14:paraId="27AE8A69" w14:textId="77777777" w:rsidR="002E6CCC" w:rsidRPr="00AE4EAF" w:rsidRDefault="002E6CCC" w:rsidP="002F26AA">
      <w:pPr>
        <w:pStyle w:val="ListParagraph"/>
        <w:tabs>
          <w:tab w:val="left" w:pos="720"/>
        </w:tabs>
        <w:spacing w:before="240" w:line="240" w:lineRule="auto"/>
        <w:ind w:left="360"/>
        <w:jc w:val="both"/>
        <w:rPr>
          <w:rFonts w:ascii="GHEA Grapalat" w:hAnsi="GHEA Grapalat"/>
          <w:sz w:val="24"/>
          <w:szCs w:val="24"/>
          <w:lang w:val="hy-AM"/>
        </w:rPr>
      </w:pPr>
    </w:p>
    <w:p w14:paraId="6E00AE2A" w14:textId="77777777" w:rsidR="00D97CA4" w:rsidRPr="00AE4EAF" w:rsidRDefault="00D97CA4" w:rsidP="00D97CA4">
      <w:pPr>
        <w:spacing w:line="240" w:lineRule="auto"/>
        <w:jc w:val="both"/>
        <w:rPr>
          <w:rFonts w:ascii="GHEA Grapalat" w:hAnsi="GHEA Grapalat"/>
          <w:b/>
          <w:color w:val="000000"/>
          <w:sz w:val="24"/>
          <w:szCs w:val="24"/>
          <w:lang w:val="hy-AM"/>
        </w:rPr>
      </w:pPr>
      <w:r w:rsidRPr="00AE4EAF">
        <w:rPr>
          <w:rFonts w:ascii="GHEA Grapalat" w:hAnsi="GHEA Grapalat"/>
          <w:b/>
          <w:color w:val="000000"/>
          <w:sz w:val="24"/>
          <w:szCs w:val="24"/>
          <w:lang w:val="hy-AM"/>
        </w:rPr>
        <w:t>Հոդված</w:t>
      </w:r>
      <w:r w:rsidR="00B816A8" w:rsidRPr="00AE4EAF">
        <w:rPr>
          <w:rFonts w:ascii="GHEA Grapalat" w:hAnsi="GHEA Grapalat"/>
          <w:b/>
          <w:color w:val="000000"/>
          <w:sz w:val="24"/>
          <w:szCs w:val="24"/>
          <w:lang w:val="hy-AM"/>
        </w:rPr>
        <w:t xml:space="preserve"> </w:t>
      </w:r>
      <w:r w:rsidR="00EC57C9" w:rsidRPr="00AE4EAF">
        <w:rPr>
          <w:rFonts w:ascii="GHEA Grapalat" w:hAnsi="GHEA Grapalat"/>
          <w:b/>
          <w:color w:val="000000"/>
          <w:sz w:val="24"/>
          <w:szCs w:val="24"/>
          <w:lang w:val="hy-AM"/>
        </w:rPr>
        <w:t>1</w:t>
      </w:r>
      <w:r w:rsidR="004D737C">
        <w:rPr>
          <w:rFonts w:ascii="GHEA Grapalat" w:hAnsi="GHEA Grapalat"/>
          <w:b/>
          <w:color w:val="000000"/>
          <w:sz w:val="24"/>
          <w:szCs w:val="24"/>
          <w:lang w:val="ru-RU"/>
        </w:rPr>
        <w:t>040</w:t>
      </w:r>
      <w:r w:rsidR="00EC57C9" w:rsidRPr="00AE4EAF">
        <w:rPr>
          <w:rFonts w:ascii="GHEA Grapalat" w:hAnsi="GHEA Grapalat"/>
          <w:b/>
          <w:color w:val="000000"/>
          <w:sz w:val="24"/>
          <w:szCs w:val="24"/>
          <w:lang w:val="hy-AM"/>
        </w:rPr>
        <w:t>.2</w:t>
      </w:r>
      <w:r w:rsidRPr="00AE4EAF">
        <w:rPr>
          <w:rFonts w:ascii="GHEA Grapalat" w:hAnsi="GHEA Grapalat"/>
          <w:b/>
          <w:color w:val="000000"/>
          <w:sz w:val="24"/>
          <w:szCs w:val="24"/>
          <w:lang w:val="hy-AM"/>
        </w:rPr>
        <w:t xml:space="preserve">     Ռեպո պայմանագրի ձևը</w:t>
      </w:r>
      <w:r w:rsidR="00154FE9" w:rsidRPr="00AE4EAF">
        <w:rPr>
          <w:rFonts w:ascii="GHEA Grapalat" w:hAnsi="GHEA Grapalat"/>
          <w:b/>
          <w:color w:val="000000"/>
          <w:sz w:val="24"/>
          <w:szCs w:val="24"/>
          <w:lang w:val="hy-AM"/>
        </w:rPr>
        <w:t xml:space="preserve"> </w:t>
      </w:r>
    </w:p>
    <w:p w14:paraId="2B268129" w14:textId="77777777" w:rsidR="009B2653" w:rsidRPr="00AE4EAF" w:rsidRDefault="00D558F8" w:rsidP="009B2653">
      <w:pPr>
        <w:pStyle w:val="ListParagraph"/>
        <w:numPr>
          <w:ilvl w:val="0"/>
          <w:numId w:val="2"/>
        </w:numPr>
        <w:tabs>
          <w:tab w:val="left" w:pos="720"/>
        </w:tabs>
        <w:spacing w:line="240" w:lineRule="auto"/>
        <w:ind w:left="0" w:firstLine="360"/>
        <w:jc w:val="both"/>
        <w:rPr>
          <w:rFonts w:ascii="GHEA Grapalat" w:hAnsi="GHEA Grapalat"/>
          <w:color w:val="000000"/>
          <w:sz w:val="24"/>
          <w:szCs w:val="24"/>
          <w:lang w:val="hy-AM"/>
        </w:rPr>
      </w:pPr>
      <w:r w:rsidRPr="00AE4EAF">
        <w:rPr>
          <w:rFonts w:ascii="GHEA Grapalat" w:hAnsi="GHEA Grapalat" w:cs="Sylfaen"/>
          <w:color w:val="000000"/>
          <w:sz w:val="24"/>
          <w:szCs w:val="24"/>
          <w:lang w:val="hy-AM"/>
        </w:rPr>
        <w:t>Ռեպո</w:t>
      </w:r>
      <w:r w:rsidRPr="00AE4EAF">
        <w:rPr>
          <w:rFonts w:ascii="GHEA Grapalat" w:hAnsi="GHEA Grapalat"/>
          <w:color w:val="000000"/>
          <w:sz w:val="24"/>
          <w:szCs w:val="24"/>
          <w:lang w:val="hy-AM"/>
        </w:rPr>
        <w:t xml:space="preserve"> </w:t>
      </w:r>
      <w:r w:rsidR="00DA3DCB" w:rsidRPr="00AE4EAF">
        <w:rPr>
          <w:rFonts w:ascii="GHEA Grapalat" w:hAnsi="GHEA Grapalat"/>
          <w:color w:val="000000"/>
          <w:sz w:val="24"/>
          <w:szCs w:val="24"/>
          <w:lang w:val="hy-AM"/>
        </w:rPr>
        <w:t xml:space="preserve">պայմանագիրը </w:t>
      </w:r>
      <w:r w:rsidR="0089520E" w:rsidRPr="00AE4EAF">
        <w:rPr>
          <w:rFonts w:ascii="GHEA Grapalat" w:hAnsi="GHEA Grapalat"/>
          <w:color w:val="000000"/>
          <w:sz w:val="24"/>
          <w:szCs w:val="24"/>
          <w:lang w:val="hy-AM"/>
        </w:rPr>
        <w:t xml:space="preserve">պետք է կնքվի </w:t>
      </w:r>
      <w:r w:rsidR="007F442E" w:rsidRPr="00AE4EAF">
        <w:rPr>
          <w:rFonts w:ascii="GHEA Grapalat" w:hAnsi="GHEA Grapalat"/>
          <w:color w:val="000000"/>
          <w:sz w:val="24"/>
          <w:szCs w:val="24"/>
          <w:lang w:val="hy-AM"/>
        </w:rPr>
        <w:t>գրավոր</w:t>
      </w:r>
      <w:r w:rsidR="001F789A" w:rsidRPr="00AE4EAF">
        <w:rPr>
          <w:rFonts w:ascii="GHEA Grapalat" w:hAnsi="GHEA Grapalat"/>
          <w:color w:val="000000"/>
          <w:sz w:val="24"/>
          <w:szCs w:val="24"/>
          <w:lang w:val="hy-AM"/>
        </w:rPr>
        <w:t>, բացառությամբ սույն հոդվածի 2-րդ մասով սահմանված դեպքի</w:t>
      </w:r>
      <w:r w:rsidR="009D5E67" w:rsidRPr="00AE4EAF">
        <w:rPr>
          <w:rFonts w:ascii="GHEA Grapalat" w:hAnsi="GHEA Grapalat"/>
          <w:color w:val="000000"/>
          <w:sz w:val="24"/>
          <w:szCs w:val="24"/>
          <w:lang w:val="hy-AM"/>
        </w:rPr>
        <w:t>:</w:t>
      </w:r>
    </w:p>
    <w:p w14:paraId="7F35DE21" w14:textId="77777777" w:rsidR="009B2653" w:rsidRPr="00AE4EAF" w:rsidRDefault="009B2653" w:rsidP="00CF00D1">
      <w:pPr>
        <w:pStyle w:val="ListParagraph"/>
        <w:numPr>
          <w:ilvl w:val="0"/>
          <w:numId w:val="2"/>
        </w:numPr>
        <w:tabs>
          <w:tab w:val="left" w:pos="450"/>
          <w:tab w:val="left" w:pos="630"/>
        </w:tabs>
        <w:spacing w:before="240" w:after="0" w:line="240" w:lineRule="auto"/>
        <w:ind w:left="0" w:firstLine="360"/>
        <w:jc w:val="both"/>
        <w:rPr>
          <w:rFonts w:ascii="GHEA Grapalat" w:hAnsi="GHEA Grapalat"/>
          <w:color w:val="000000"/>
          <w:sz w:val="24"/>
          <w:szCs w:val="24"/>
          <w:lang w:val="hy-AM"/>
        </w:rPr>
      </w:pPr>
      <w:r w:rsidRPr="00AE4EAF">
        <w:rPr>
          <w:rFonts w:ascii="GHEA Grapalat" w:hAnsi="GHEA Grapalat"/>
          <w:color w:val="000000"/>
          <w:sz w:val="24"/>
          <w:szCs w:val="24"/>
          <w:lang w:val="hy-AM"/>
        </w:rPr>
        <w:t xml:space="preserve"> Ռեպո </w:t>
      </w:r>
      <w:r w:rsidR="00883AF2" w:rsidRPr="00AE4EAF">
        <w:rPr>
          <w:rFonts w:ascii="GHEA Grapalat" w:hAnsi="GHEA Grapalat"/>
          <w:color w:val="000000"/>
          <w:sz w:val="24"/>
          <w:szCs w:val="24"/>
          <w:lang w:val="hy-AM"/>
        </w:rPr>
        <w:t>գործարքը</w:t>
      </w:r>
      <w:r w:rsidRPr="00AE4EAF">
        <w:rPr>
          <w:rFonts w:ascii="GHEA Grapalat" w:hAnsi="GHEA Grapalat"/>
          <w:color w:val="000000"/>
          <w:sz w:val="24"/>
          <w:szCs w:val="24"/>
          <w:lang w:val="hy-AM"/>
        </w:rPr>
        <w:t xml:space="preserve"> կարող է կնքվել նաև բանավոր, եթե կողմերի միջև այդ մասին առկա է գրավոր համաձայնություն: </w:t>
      </w:r>
    </w:p>
    <w:p w14:paraId="509788D4" w14:textId="77777777" w:rsidR="00D4606C" w:rsidRPr="00AE4EAF" w:rsidRDefault="009B2653" w:rsidP="007C5843">
      <w:pPr>
        <w:pStyle w:val="ListParagraph"/>
        <w:numPr>
          <w:ilvl w:val="0"/>
          <w:numId w:val="2"/>
        </w:numPr>
        <w:tabs>
          <w:tab w:val="left" w:pos="630"/>
        </w:tabs>
        <w:spacing w:before="240" w:line="240" w:lineRule="auto"/>
        <w:ind w:left="0" w:firstLine="360"/>
        <w:jc w:val="both"/>
        <w:rPr>
          <w:rFonts w:ascii="GHEA Grapalat" w:hAnsi="GHEA Grapalat"/>
          <w:color w:val="000000"/>
          <w:sz w:val="24"/>
          <w:szCs w:val="24"/>
          <w:lang w:val="hy-AM"/>
        </w:rPr>
      </w:pPr>
      <w:r w:rsidRPr="00AE4EAF">
        <w:rPr>
          <w:rFonts w:ascii="GHEA Grapalat" w:hAnsi="GHEA Grapalat"/>
          <w:color w:val="000000"/>
          <w:sz w:val="24"/>
          <w:szCs w:val="24"/>
          <w:lang w:val="hy-AM"/>
        </w:rPr>
        <w:t xml:space="preserve"> Ռեպո </w:t>
      </w:r>
      <w:r w:rsidR="00883AF2" w:rsidRPr="00AE4EAF">
        <w:rPr>
          <w:rFonts w:ascii="GHEA Grapalat" w:hAnsi="GHEA Grapalat"/>
          <w:color w:val="000000"/>
          <w:sz w:val="24"/>
          <w:szCs w:val="24"/>
          <w:lang w:val="hy-AM"/>
        </w:rPr>
        <w:t>գործարք</w:t>
      </w:r>
      <w:r w:rsidRPr="00AE4EAF">
        <w:rPr>
          <w:rFonts w:ascii="GHEA Grapalat" w:hAnsi="GHEA Grapalat"/>
          <w:color w:val="000000"/>
          <w:sz w:val="24"/>
          <w:szCs w:val="24"/>
          <w:lang w:val="hy-AM"/>
        </w:rPr>
        <w:t xml:space="preserve">ը բանավոր կնքելու մասին գրավոր համաձայնությամբ կողմերը կարող են նախատեսել, </w:t>
      </w:r>
      <w:r w:rsidR="00AC3838" w:rsidRPr="00AE4EAF">
        <w:rPr>
          <w:rFonts w:ascii="GHEA Grapalat" w:hAnsi="GHEA Grapalat"/>
          <w:color w:val="000000"/>
          <w:sz w:val="24"/>
          <w:szCs w:val="24"/>
          <w:lang w:val="hy-AM"/>
        </w:rPr>
        <w:t>որ իրենց բանավոր խոսակցությունները կձայնագրվեն՝ այդ ձայնագրությունները որպես պայմանագրի պայմանների</w:t>
      </w:r>
      <w:r w:rsidR="0094304B" w:rsidRPr="00AE4EAF">
        <w:rPr>
          <w:rFonts w:ascii="GHEA Grapalat" w:hAnsi="GHEA Grapalat"/>
          <w:color w:val="000000"/>
          <w:sz w:val="24"/>
          <w:szCs w:val="24"/>
          <w:lang w:val="hy-AM"/>
        </w:rPr>
        <w:t xml:space="preserve"> </w:t>
      </w:r>
      <w:r w:rsidR="00AC3838" w:rsidRPr="00AE4EAF">
        <w:rPr>
          <w:rFonts w:ascii="GHEA Grapalat" w:hAnsi="GHEA Grapalat"/>
          <w:color w:val="000000"/>
          <w:sz w:val="24"/>
          <w:szCs w:val="24"/>
          <w:lang w:val="hy-AM"/>
        </w:rPr>
        <w:t>վերաբերյալ ապացույց օգտագործելու նպատակով:</w:t>
      </w:r>
      <w:r w:rsidRPr="00AE4EAF">
        <w:rPr>
          <w:rFonts w:ascii="GHEA Grapalat" w:hAnsi="GHEA Grapalat"/>
          <w:color w:val="000000"/>
          <w:sz w:val="24"/>
          <w:szCs w:val="24"/>
          <w:lang w:val="hy-AM"/>
        </w:rPr>
        <w:t xml:space="preserve">  </w:t>
      </w:r>
      <w:r w:rsidR="007F442E" w:rsidRPr="00AE4EAF">
        <w:rPr>
          <w:rFonts w:ascii="GHEA Grapalat" w:hAnsi="GHEA Grapalat"/>
          <w:color w:val="000000"/>
          <w:sz w:val="24"/>
          <w:szCs w:val="24"/>
          <w:lang w:val="hy-AM"/>
        </w:rPr>
        <w:t xml:space="preserve"> </w:t>
      </w:r>
    </w:p>
    <w:p w14:paraId="60691C22" w14:textId="77777777" w:rsidR="00034106" w:rsidRPr="00AE4EAF" w:rsidRDefault="00034106" w:rsidP="009B2653">
      <w:pPr>
        <w:spacing w:line="240" w:lineRule="auto"/>
        <w:jc w:val="both"/>
        <w:rPr>
          <w:rFonts w:ascii="GHEA Grapalat" w:hAnsi="GHEA Grapalat"/>
          <w:sz w:val="24"/>
          <w:szCs w:val="24"/>
          <w:lang w:val="hy-AM"/>
        </w:rPr>
      </w:pPr>
      <w:r w:rsidRPr="00AE4EAF">
        <w:rPr>
          <w:rFonts w:ascii="GHEA Grapalat" w:hAnsi="GHEA Grapalat"/>
          <w:b/>
          <w:sz w:val="24"/>
          <w:szCs w:val="24"/>
          <w:lang w:val="hy-AM"/>
        </w:rPr>
        <w:lastRenderedPageBreak/>
        <w:t>Հոդված</w:t>
      </w:r>
      <w:r w:rsidR="00B816A8" w:rsidRPr="00AE4EAF">
        <w:rPr>
          <w:rFonts w:ascii="GHEA Grapalat" w:hAnsi="GHEA Grapalat"/>
          <w:b/>
          <w:sz w:val="24"/>
          <w:szCs w:val="24"/>
          <w:lang w:val="hy-AM"/>
        </w:rPr>
        <w:t xml:space="preserve"> </w:t>
      </w:r>
      <w:r w:rsidR="009F0D21" w:rsidRPr="00AE4EAF">
        <w:rPr>
          <w:rFonts w:ascii="GHEA Grapalat" w:hAnsi="GHEA Grapalat"/>
          <w:b/>
          <w:sz w:val="24"/>
          <w:szCs w:val="24"/>
          <w:lang w:val="hy-AM"/>
        </w:rPr>
        <w:t>1</w:t>
      </w:r>
      <w:r w:rsidR="004D737C">
        <w:rPr>
          <w:rFonts w:ascii="GHEA Grapalat" w:hAnsi="GHEA Grapalat"/>
          <w:b/>
          <w:sz w:val="24"/>
          <w:szCs w:val="24"/>
          <w:lang w:val="ru-RU"/>
        </w:rPr>
        <w:t>040</w:t>
      </w:r>
      <w:r w:rsidR="009F0D21" w:rsidRPr="00AE4EAF">
        <w:rPr>
          <w:rFonts w:ascii="GHEA Grapalat" w:hAnsi="GHEA Grapalat"/>
          <w:b/>
          <w:sz w:val="24"/>
          <w:szCs w:val="24"/>
          <w:lang w:val="hy-AM"/>
        </w:rPr>
        <w:t>.</w:t>
      </w:r>
      <w:r w:rsidR="009F0D21" w:rsidRPr="00AE4EAF">
        <w:rPr>
          <w:rFonts w:ascii="GHEA Grapalat" w:hAnsi="GHEA Grapalat"/>
          <w:b/>
          <w:sz w:val="24"/>
          <w:szCs w:val="24"/>
        </w:rPr>
        <w:t>3</w:t>
      </w:r>
      <w:r w:rsidRPr="00AE4EAF">
        <w:rPr>
          <w:rFonts w:ascii="GHEA Grapalat" w:hAnsi="GHEA Grapalat"/>
          <w:b/>
          <w:sz w:val="24"/>
          <w:szCs w:val="24"/>
          <w:vertAlign w:val="superscript"/>
          <w:lang w:val="hy-AM"/>
        </w:rPr>
        <w:t xml:space="preserve">   </w:t>
      </w:r>
      <w:r w:rsidRPr="00AE4EAF">
        <w:rPr>
          <w:rFonts w:ascii="GHEA Grapalat" w:hAnsi="GHEA Grapalat"/>
          <w:b/>
          <w:sz w:val="24"/>
          <w:szCs w:val="24"/>
          <w:lang w:val="hy-AM"/>
        </w:rPr>
        <w:t xml:space="preserve">Ռեպո պայամանագրի </w:t>
      </w:r>
      <w:r w:rsidR="009B2653" w:rsidRPr="00AE4EAF">
        <w:rPr>
          <w:rFonts w:ascii="GHEA Grapalat" w:hAnsi="GHEA Grapalat"/>
          <w:b/>
          <w:sz w:val="24"/>
          <w:szCs w:val="24"/>
          <w:lang w:val="hy-AM"/>
        </w:rPr>
        <w:t xml:space="preserve">պայմանները </w:t>
      </w:r>
    </w:p>
    <w:p w14:paraId="3B692C81" w14:textId="248A7C28" w:rsidR="00AB0E17" w:rsidRPr="00AE4EAF" w:rsidRDefault="009B2653" w:rsidP="00AB0E17">
      <w:pPr>
        <w:pStyle w:val="ListParagraph"/>
        <w:numPr>
          <w:ilvl w:val="0"/>
          <w:numId w:val="6"/>
        </w:numPr>
        <w:tabs>
          <w:tab w:val="left" w:pos="630"/>
        </w:tabs>
        <w:spacing w:line="240" w:lineRule="auto"/>
        <w:ind w:left="90" w:firstLine="270"/>
        <w:jc w:val="both"/>
        <w:rPr>
          <w:rFonts w:ascii="GHEA Grapalat" w:hAnsi="GHEA Grapalat"/>
          <w:color w:val="000000"/>
          <w:sz w:val="24"/>
          <w:szCs w:val="24"/>
          <w:lang w:val="hy-AM"/>
        </w:rPr>
      </w:pPr>
      <w:r w:rsidRPr="00AE4EAF">
        <w:rPr>
          <w:rFonts w:ascii="GHEA Grapalat" w:hAnsi="GHEA Grapalat" w:cs="Sylfaen"/>
          <w:color w:val="000000"/>
          <w:sz w:val="24"/>
          <w:szCs w:val="24"/>
          <w:lang w:val="hy-AM"/>
        </w:rPr>
        <w:t>Ռեպո</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պայմանագրով</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կարող</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է</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նախատեսվել</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որ</w:t>
      </w:r>
      <w:r w:rsidRPr="00AE4EAF">
        <w:rPr>
          <w:rFonts w:ascii="GHEA Grapalat" w:hAnsi="GHEA Grapalat"/>
          <w:color w:val="000000"/>
          <w:sz w:val="24"/>
          <w:szCs w:val="24"/>
          <w:lang w:val="hy-AM"/>
        </w:rPr>
        <w:t xml:space="preserve"> </w:t>
      </w:r>
      <w:r w:rsidR="0089520E" w:rsidRPr="00AE4EAF">
        <w:rPr>
          <w:rFonts w:ascii="GHEA Grapalat" w:hAnsi="GHEA Grapalat" w:cs="Sylfaen"/>
          <w:color w:val="000000"/>
          <w:sz w:val="24"/>
          <w:szCs w:val="24"/>
          <w:lang w:val="hy-AM"/>
        </w:rPr>
        <w:t>գ</w:t>
      </w:r>
      <w:r w:rsidRPr="00AE4EAF">
        <w:rPr>
          <w:rFonts w:ascii="GHEA Grapalat" w:hAnsi="GHEA Grapalat" w:cs="Sylfaen"/>
          <w:color w:val="000000"/>
          <w:sz w:val="24"/>
          <w:szCs w:val="24"/>
          <w:lang w:val="hy-AM"/>
        </w:rPr>
        <w:t>նորդը</w:t>
      </w:r>
      <w:r w:rsidRPr="00AE4EAF">
        <w:rPr>
          <w:rFonts w:ascii="GHEA Grapalat" w:hAnsi="GHEA Grapalat"/>
          <w:color w:val="000000"/>
          <w:sz w:val="24"/>
          <w:szCs w:val="24"/>
          <w:lang w:val="hy-AM"/>
        </w:rPr>
        <w:t xml:space="preserve"> </w:t>
      </w:r>
      <w:r w:rsidR="007C5843" w:rsidRPr="00AE4EAF">
        <w:rPr>
          <w:rFonts w:ascii="GHEA Grapalat" w:hAnsi="GHEA Grapalat"/>
          <w:color w:val="000000"/>
          <w:sz w:val="24"/>
          <w:szCs w:val="24"/>
          <w:lang w:val="hy-AM"/>
        </w:rPr>
        <w:t xml:space="preserve">պարտավոր է </w:t>
      </w:r>
      <w:r w:rsidR="0094304B" w:rsidRPr="00AE4EAF">
        <w:rPr>
          <w:rFonts w:ascii="GHEA Grapalat" w:hAnsi="GHEA Grapalat" w:cs="Sylfaen"/>
          <w:color w:val="000000"/>
          <w:sz w:val="24"/>
          <w:szCs w:val="24"/>
          <w:lang w:val="hy-AM"/>
        </w:rPr>
        <w:t>պայմանագր</w:t>
      </w:r>
      <w:r w:rsidRPr="00AE4EAF">
        <w:rPr>
          <w:rFonts w:ascii="GHEA Grapalat" w:hAnsi="GHEA Grapalat" w:cs="Sylfaen"/>
          <w:color w:val="000000"/>
          <w:sz w:val="24"/>
          <w:szCs w:val="24"/>
          <w:lang w:val="hy-AM"/>
        </w:rPr>
        <w:t>ի</w:t>
      </w:r>
      <w:r w:rsidR="00BD1701" w:rsidRPr="002F26AA">
        <w:rPr>
          <w:rFonts w:ascii="GHEA Grapalat" w:hAnsi="GHEA Grapalat" w:cs="Sylfaen"/>
          <w:color w:val="000000"/>
          <w:sz w:val="24"/>
          <w:szCs w:val="24"/>
          <w:lang w:val="hy-AM"/>
        </w:rPr>
        <w:t xml:space="preserve"> գործողության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ընթացքում</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 xml:space="preserve">ֆինանսական </w:t>
      </w:r>
      <w:r w:rsidR="007C5843" w:rsidRPr="00AE4EAF">
        <w:rPr>
          <w:rFonts w:ascii="GHEA Grapalat" w:hAnsi="GHEA Grapalat" w:cs="Sylfaen"/>
          <w:color w:val="000000"/>
          <w:sz w:val="24"/>
          <w:szCs w:val="24"/>
          <w:lang w:val="hy-AM"/>
        </w:rPr>
        <w:t>գործիքների</w:t>
      </w:r>
      <w:r w:rsidR="00FA0FBB" w:rsidRPr="002F26AA">
        <w:rPr>
          <w:rFonts w:ascii="Arial" w:hAnsi="Arial" w:cs="Sylfaen"/>
          <w:color w:val="000000"/>
          <w:sz w:val="24"/>
          <w:szCs w:val="24"/>
          <w:lang w:val="hy-AM"/>
        </w:rPr>
        <w:t xml:space="preserve"> </w:t>
      </w:r>
      <w:r w:rsidR="007C5843" w:rsidRPr="00AE4EAF">
        <w:rPr>
          <w:rFonts w:ascii="GHEA Grapalat" w:hAnsi="GHEA Grapalat" w:cs="Sylfaen"/>
          <w:color w:val="000000"/>
          <w:sz w:val="24"/>
          <w:szCs w:val="24"/>
          <w:lang w:val="hy-AM"/>
        </w:rPr>
        <w:t xml:space="preserve">դիմաց թողարկողի կողմից վճարվող </w:t>
      </w:r>
      <w:r w:rsidRPr="00AE4EAF">
        <w:rPr>
          <w:rFonts w:ascii="GHEA Grapalat" w:hAnsi="GHEA Grapalat" w:cs="Sylfaen"/>
          <w:color w:val="000000"/>
          <w:sz w:val="24"/>
          <w:szCs w:val="24"/>
          <w:lang w:val="hy-AM"/>
        </w:rPr>
        <w:t>եկամուտներ</w:t>
      </w:r>
      <w:r w:rsidR="00601F81">
        <w:rPr>
          <w:rFonts w:ascii="GHEA Grapalat" w:hAnsi="GHEA Grapalat" w:cs="Sylfaen"/>
          <w:color w:val="000000"/>
          <w:sz w:val="24"/>
          <w:szCs w:val="24"/>
          <w:lang w:val="hy-AM"/>
        </w:rPr>
        <w:t>ին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մասնավորապես՝</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արժեկտրոնային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վճարումներ</w:t>
      </w:r>
      <w:r w:rsidR="00601F81">
        <w:rPr>
          <w:rFonts w:ascii="GHEA Grapalat" w:hAnsi="GHEA Grapalat" w:cs="Sylfaen"/>
          <w:color w:val="000000"/>
          <w:sz w:val="24"/>
          <w:szCs w:val="24"/>
          <w:lang w:val="hy-AM"/>
        </w:rPr>
        <w:t>ին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շահաբաժիններ</w:t>
      </w:r>
      <w:r w:rsidR="00601F81">
        <w:rPr>
          <w:rFonts w:ascii="GHEA Grapalat" w:hAnsi="GHEA Grapalat" w:cs="Sylfaen"/>
          <w:color w:val="000000"/>
          <w:sz w:val="24"/>
          <w:szCs w:val="24"/>
          <w:lang w:val="hy-AM"/>
        </w:rPr>
        <w:t>ին</w:t>
      </w:r>
      <w:r w:rsidR="00B12E6B" w:rsidRPr="00AE4EAF">
        <w:rPr>
          <w:rFonts w:ascii="GHEA Grapalat" w:hAnsi="GHEA Grapalat" w:cs="Sylfaen"/>
          <w:color w:val="000000"/>
          <w:sz w:val="24"/>
          <w:szCs w:val="24"/>
          <w:lang w:val="hy-AM"/>
        </w:rPr>
        <w:t>, մարումներ</w:t>
      </w:r>
      <w:r w:rsidR="00601F81">
        <w:rPr>
          <w:rFonts w:ascii="GHEA Grapalat" w:hAnsi="GHEA Grapalat" w:cs="Sylfaen"/>
          <w:color w:val="000000"/>
          <w:sz w:val="24"/>
          <w:szCs w:val="24"/>
          <w:lang w:val="hy-AM"/>
        </w:rPr>
        <w:t>ին</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և</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նմանատիպ</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այլ</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վճարումներ</w:t>
      </w:r>
      <w:r w:rsidR="00601F81">
        <w:rPr>
          <w:rFonts w:ascii="GHEA Grapalat" w:hAnsi="GHEA Grapalat" w:cs="Sylfaen"/>
          <w:color w:val="000000"/>
          <w:sz w:val="24"/>
          <w:szCs w:val="24"/>
          <w:lang w:val="hy-AM"/>
        </w:rPr>
        <w:t xml:space="preserve">ին համարժեք </w:t>
      </w:r>
      <w:r w:rsidR="00986A6C">
        <w:rPr>
          <w:rFonts w:ascii="GHEA Grapalat" w:hAnsi="GHEA Grapalat" w:cs="Sylfaen"/>
          <w:color w:val="000000"/>
          <w:sz w:val="24"/>
          <w:szCs w:val="24"/>
          <w:lang w:val="hy-AM"/>
        </w:rPr>
        <w:t>գումար</w:t>
      </w:r>
      <w:r w:rsidRPr="00AE4EAF">
        <w:rPr>
          <w:rFonts w:ascii="GHEA Grapalat" w:hAnsi="GHEA Grapalat"/>
          <w:color w:val="000000"/>
          <w:sz w:val="24"/>
          <w:szCs w:val="24"/>
          <w:lang w:val="hy-AM"/>
        </w:rPr>
        <w:t xml:space="preserve"> </w:t>
      </w:r>
      <w:r w:rsidRPr="00AE4EAF">
        <w:rPr>
          <w:rFonts w:ascii="GHEA Grapalat" w:hAnsi="GHEA Grapalat" w:cs="Sylfaen"/>
          <w:color w:val="000000"/>
          <w:sz w:val="24"/>
          <w:szCs w:val="24"/>
          <w:lang w:val="hy-AM"/>
        </w:rPr>
        <w:t>փոխանցել</w:t>
      </w:r>
      <w:r w:rsidRPr="00AE4EAF">
        <w:rPr>
          <w:rFonts w:ascii="GHEA Grapalat" w:hAnsi="GHEA Grapalat"/>
          <w:color w:val="000000"/>
          <w:sz w:val="24"/>
          <w:szCs w:val="24"/>
          <w:lang w:val="hy-AM"/>
        </w:rPr>
        <w:t xml:space="preserve"> </w:t>
      </w:r>
      <w:r w:rsidR="007C5843" w:rsidRPr="00AE4EAF">
        <w:rPr>
          <w:rFonts w:ascii="GHEA Grapalat" w:hAnsi="GHEA Grapalat" w:cs="Sylfaen"/>
          <w:color w:val="000000"/>
          <w:sz w:val="24"/>
          <w:szCs w:val="24"/>
          <w:lang w:val="hy-AM"/>
        </w:rPr>
        <w:t>վ</w:t>
      </w:r>
      <w:r w:rsidRPr="00AE4EAF">
        <w:rPr>
          <w:rFonts w:ascii="GHEA Grapalat" w:hAnsi="GHEA Grapalat" w:cs="Sylfaen"/>
          <w:color w:val="000000"/>
          <w:sz w:val="24"/>
          <w:szCs w:val="24"/>
          <w:lang w:val="hy-AM"/>
        </w:rPr>
        <w:t>աճառողին</w:t>
      </w:r>
      <w:r w:rsidRPr="00AE4EAF">
        <w:rPr>
          <w:rFonts w:ascii="GHEA Grapalat" w:hAnsi="GHEA Grapalat"/>
          <w:color w:val="000000"/>
          <w:sz w:val="24"/>
          <w:szCs w:val="24"/>
          <w:lang w:val="hy-AM"/>
        </w:rPr>
        <w:t>:</w:t>
      </w:r>
    </w:p>
    <w:p w14:paraId="4CDD16C5" w14:textId="77777777" w:rsidR="00AB0E17" w:rsidRDefault="00AD09F9" w:rsidP="002F26AA">
      <w:pPr>
        <w:pStyle w:val="ListParagraph"/>
        <w:numPr>
          <w:ilvl w:val="0"/>
          <w:numId w:val="6"/>
        </w:numPr>
        <w:tabs>
          <w:tab w:val="left" w:pos="720"/>
        </w:tabs>
        <w:ind w:left="180" w:firstLine="180"/>
        <w:jc w:val="both"/>
        <w:rPr>
          <w:rFonts w:ascii="GHEA Grapalat" w:hAnsi="GHEA Grapalat" w:cs="Sylfaen"/>
          <w:color w:val="000000"/>
          <w:sz w:val="24"/>
          <w:szCs w:val="24"/>
          <w:lang w:val="hy-AM"/>
        </w:rPr>
      </w:pPr>
      <w:r w:rsidRPr="00A611EC">
        <w:rPr>
          <w:rFonts w:ascii="GHEA Grapalat" w:hAnsi="GHEA Grapalat"/>
          <w:color w:val="000000"/>
          <w:sz w:val="24"/>
          <w:szCs w:val="24"/>
          <w:lang w:val="hy-AM"/>
        </w:rPr>
        <w:t>Ռեպո պայմանագրով կարող է նախատեսվել ռեպո պայմանագրով վաճառված ֆինանսական գործիքների շուկայական գնի տատանման հետևանքով հավելյալ ռիսկ ստանձնած կողմի իրավունքը իր ռիսկը ծածկելու նպատակով պահանջելու մյուս կողմից իրեն որպես սեփականություն հանձնել ֆինանսական գործիքներ կամ դրամական միջոցներ՝ միաժամանակ ստանձնելով դրանք կամ դրանց համարժեքը վերադարձնելու պարտականություն (մարժային փոխանցումներ): Լրացուցիչ ֆինանսական գործիքները կամ դրամական միջոցները ստանալու և (կամ) դրանց համարժեքը վերադարձնելու կարգը, ժամկետները և դրանց հետ կապված այլ հարցերը կարգավորվում են պայմանագրով:</w:t>
      </w:r>
      <w:r w:rsidR="00A611EC" w:rsidRPr="00A611EC">
        <w:rPr>
          <w:rFonts w:ascii="GHEA Grapalat" w:hAnsi="GHEA Grapalat"/>
          <w:color w:val="000000"/>
          <w:sz w:val="24"/>
          <w:szCs w:val="24"/>
          <w:lang w:val="hy-AM"/>
        </w:rPr>
        <w:t xml:space="preserve"> </w:t>
      </w:r>
      <w:r w:rsidR="00D203C5" w:rsidRPr="00A611EC">
        <w:rPr>
          <w:rFonts w:ascii="GHEA Grapalat" w:hAnsi="GHEA Grapalat"/>
          <w:color w:val="000000"/>
          <w:sz w:val="24"/>
          <w:szCs w:val="24"/>
          <w:lang w:val="hy-AM"/>
        </w:rPr>
        <w:t xml:space="preserve">Կողմերը սույն հոդվածի </w:t>
      </w:r>
      <w:r w:rsidR="00AE6EBA" w:rsidRPr="00A611EC">
        <w:rPr>
          <w:rFonts w:ascii="GHEA Grapalat" w:hAnsi="GHEA Grapalat"/>
          <w:color w:val="000000"/>
          <w:sz w:val="24"/>
          <w:szCs w:val="24"/>
          <w:lang w:val="hy-AM"/>
        </w:rPr>
        <w:t>1</w:t>
      </w:r>
      <w:r w:rsidR="00D203C5" w:rsidRPr="00A611EC">
        <w:rPr>
          <w:rFonts w:ascii="GHEA Grapalat" w:hAnsi="GHEA Grapalat"/>
          <w:color w:val="000000"/>
          <w:sz w:val="24"/>
          <w:szCs w:val="24"/>
          <w:lang w:val="hy-AM"/>
        </w:rPr>
        <w:t>-</w:t>
      </w:r>
      <w:r w:rsidR="00AE6EBA" w:rsidRPr="00A611EC">
        <w:rPr>
          <w:rFonts w:ascii="GHEA Grapalat" w:hAnsi="GHEA Grapalat"/>
          <w:color w:val="000000"/>
          <w:sz w:val="24"/>
          <w:szCs w:val="24"/>
          <w:lang w:val="hy-AM"/>
        </w:rPr>
        <w:t>ին</w:t>
      </w:r>
      <w:r w:rsidR="00D203C5" w:rsidRPr="00A611EC">
        <w:rPr>
          <w:rFonts w:ascii="GHEA Grapalat" w:hAnsi="GHEA Grapalat"/>
          <w:color w:val="000000"/>
          <w:sz w:val="24"/>
          <w:szCs w:val="24"/>
          <w:lang w:val="hy-AM"/>
        </w:rPr>
        <w:t xml:space="preserve"> մասով նախատեսված կանոնները կարող են կիրառել մարժային փոխանցումների ժամանակ</w:t>
      </w:r>
      <w:r w:rsidR="00D203C5" w:rsidRPr="00AD09F9">
        <w:rPr>
          <w:rFonts w:ascii="GHEA Grapalat" w:hAnsi="GHEA Grapalat" w:cs="Sylfaen"/>
          <w:color w:val="000000"/>
          <w:sz w:val="24"/>
          <w:szCs w:val="24"/>
          <w:lang w:val="hy-AM"/>
        </w:rPr>
        <w:t xml:space="preserve">: </w:t>
      </w:r>
    </w:p>
    <w:p w14:paraId="58BF6F76" w14:textId="77777777" w:rsidR="00A611EC" w:rsidRPr="00AD09F9" w:rsidRDefault="00A611EC" w:rsidP="002F26AA">
      <w:pPr>
        <w:pStyle w:val="ListParagraph"/>
        <w:numPr>
          <w:ilvl w:val="0"/>
          <w:numId w:val="6"/>
        </w:numPr>
        <w:tabs>
          <w:tab w:val="left" w:pos="720"/>
        </w:tabs>
        <w:ind w:left="180" w:firstLine="180"/>
        <w:jc w:val="both"/>
        <w:rPr>
          <w:rFonts w:ascii="GHEA Grapalat" w:hAnsi="GHEA Grapalat" w:cs="Sylfaen"/>
          <w:color w:val="000000"/>
          <w:sz w:val="24"/>
          <w:szCs w:val="24"/>
          <w:lang w:val="hy-AM"/>
        </w:rPr>
      </w:pPr>
      <w:r w:rsidRPr="00A611EC">
        <w:rPr>
          <w:rFonts w:ascii="GHEA Grapalat" w:hAnsi="GHEA Grapalat"/>
          <w:color w:val="000000"/>
          <w:sz w:val="24"/>
          <w:szCs w:val="24"/>
          <w:lang w:val="hy-AM"/>
        </w:rPr>
        <w:t>Որպես մարժային փոխանցում տրամադրվող դրամական միջոցների վրա կարող են հաշվեգրվել տոկոսներ</w:t>
      </w:r>
      <w:r>
        <w:rPr>
          <w:rFonts w:ascii="GHEA Grapalat" w:hAnsi="GHEA Grapalat"/>
          <w:color w:val="000000"/>
          <w:sz w:val="24"/>
          <w:szCs w:val="24"/>
          <w:lang w:val="hy-AM"/>
        </w:rPr>
        <w:t>:</w:t>
      </w:r>
    </w:p>
    <w:p w14:paraId="4323F149" w14:textId="4947A11B" w:rsidR="00AB0E17" w:rsidRPr="00AE4EAF" w:rsidRDefault="00AB0E17" w:rsidP="00AB0E17">
      <w:pPr>
        <w:pStyle w:val="ListParagraph"/>
        <w:numPr>
          <w:ilvl w:val="0"/>
          <w:numId w:val="6"/>
        </w:numPr>
        <w:tabs>
          <w:tab w:val="left" w:pos="630"/>
        </w:tabs>
        <w:spacing w:before="240" w:after="0" w:line="240" w:lineRule="auto"/>
        <w:ind w:left="86" w:firstLine="274"/>
        <w:jc w:val="both"/>
        <w:rPr>
          <w:rFonts w:ascii="GHEA Grapalat" w:hAnsi="GHEA Grapalat"/>
          <w:color w:val="000000"/>
          <w:sz w:val="24"/>
          <w:szCs w:val="24"/>
          <w:lang w:val="hy-AM"/>
        </w:rPr>
      </w:pPr>
      <w:r w:rsidRPr="00AE4EAF">
        <w:rPr>
          <w:rFonts w:ascii="GHEA Grapalat" w:hAnsi="GHEA Grapalat"/>
          <w:color w:val="000000"/>
          <w:sz w:val="24"/>
          <w:szCs w:val="24"/>
          <w:lang w:val="hy-AM"/>
        </w:rPr>
        <w:t>Այն դեպքերում, երբ ռեպո պայմանագրով վաճառված կամ որպես մարժային փոխանցում տրամադրված ֆինանսական գործիքը մարվում է</w:t>
      </w:r>
      <w:r w:rsidR="00AE4EAF" w:rsidRPr="00AE4EAF">
        <w:rPr>
          <w:rFonts w:ascii="GHEA Grapalat" w:hAnsi="GHEA Grapalat"/>
          <w:color w:val="000000"/>
          <w:sz w:val="24"/>
          <w:szCs w:val="24"/>
          <w:lang w:val="hy-AM"/>
        </w:rPr>
        <w:t xml:space="preserve"> նախքան պայմանագրով սահմանված </w:t>
      </w:r>
      <w:r w:rsidR="00F14346">
        <w:rPr>
          <w:rFonts w:ascii="GHEA Grapalat" w:hAnsi="GHEA Grapalat"/>
          <w:color w:val="000000"/>
          <w:sz w:val="24"/>
          <w:szCs w:val="24"/>
          <w:lang w:val="hy-AM"/>
        </w:rPr>
        <w:t>դրա</w:t>
      </w:r>
      <w:r w:rsidR="00AE4EAF" w:rsidRPr="00AE4EAF">
        <w:rPr>
          <w:rFonts w:ascii="GHEA Grapalat" w:hAnsi="GHEA Grapalat"/>
          <w:color w:val="000000"/>
          <w:sz w:val="24"/>
          <w:szCs w:val="24"/>
          <w:lang w:val="hy-AM"/>
        </w:rPr>
        <w:t xml:space="preserve"> համարժեքը վերադարձնելը, ապա համարժեք ֆինանսական գործիքի փոխարեն վերադարձվում են մարման գումարները, եթե այլ բան նախատեսված չէ պայմանագրով:</w:t>
      </w:r>
      <w:r w:rsidR="00E53924">
        <w:rPr>
          <w:rFonts w:ascii="GHEA Grapalat" w:hAnsi="GHEA Grapalat"/>
          <w:color w:val="000000"/>
          <w:sz w:val="24"/>
          <w:szCs w:val="24"/>
          <w:lang w:val="hy-AM"/>
        </w:rPr>
        <w:t>»:</w:t>
      </w:r>
    </w:p>
    <w:p w14:paraId="24170200" w14:textId="683C3CED" w:rsidR="00E9274A" w:rsidRPr="00AE4EAF" w:rsidRDefault="00E9274A" w:rsidP="001F789A">
      <w:pPr>
        <w:tabs>
          <w:tab w:val="left" w:pos="630"/>
        </w:tabs>
        <w:spacing w:before="240" w:line="240" w:lineRule="auto"/>
        <w:jc w:val="both"/>
        <w:rPr>
          <w:rFonts w:ascii="GHEA Grapalat" w:hAnsi="GHEA Grapalat" w:cs="Sylfaen"/>
          <w:color w:val="000000"/>
          <w:sz w:val="24"/>
          <w:szCs w:val="24"/>
          <w:lang w:val="hy-AM"/>
        </w:rPr>
      </w:pPr>
      <w:r w:rsidRPr="00AE4EAF">
        <w:rPr>
          <w:rFonts w:ascii="GHEA Grapalat" w:hAnsi="GHEA Grapalat" w:cs="Sylfaen"/>
          <w:b/>
          <w:color w:val="000000"/>
          <w:sz w:val="24"/>
          <w:szCs w:val="24"/>
          <w:lang w:val="hy-AM"/>
        </w:rPr>
        <w:t>Հոդված</w:t>
      </w:r>
      <w:r w:rsidR="00B816A8" w:rsidRPr="00AE4EAF">
        <w:rPr>
          <w:rFonts w:ascii="GHEA Grapalat" w:hAnsi="GHEA Grapalat" w:cs="Sylfaen"/>
          <w:b/>
          <w:color w:val="000000"/>
          <w:sz w:val="24"/>
          <w:szCs w:val="24"/>
          <w:lang w:val="hy-AM"/>
        </w:rPr>
        <w:t xml:space="preserve"> </w:t>
      </w:r>
      <w:r w:rsidR="00D96888">
        <w:rPr>
          <w:rFonts w:ascii="GHEA Grapalat" w:hAnsi="GHEA Grapalat" w:cs="Sylfaen"/>
          <w:b/>
          <w:color w:val="000000"/>
          <w:sz w:val="24"/>
          <w:szCs w:val="24"/>
          <w:lang w:val="hy-AM"/>
        </w:rPr>
        <w:t>6</w:t>
      </w:r>
      <w:bookmarkStart w:id="0" w:name="_GoBack"/>
      <w:bookmarkEnd w:id="0"/>
      <w:r w:rsidRPr="00AE4EAF">
        <w:rPr>
          <w:rFonts w:ascii="GHEA Grapalat" w:hAnsi="GHEA Grapalat" w:cs="Sylfaen"/>
          <w:b/>
          <w:color w:val="000000"/>
          <w:sz w:val="24"/>
          <w:szCs w:val="24"/>
          <w:lang w:val="hy-AM"/>
        </w:rPr>
        <w:t xml:space="preserve">. </w:t>
      </w:r>
      <w:r w:rsidRPr="00AE4EAF">
        <w:rPr>
          <w:rFonts w:ascii="GHEA Grapalat" w:hAnsi="GHEA Grapalat" w:cs="Sylfaen"/>
          <w:color w:val="000000"/>
          <w:sz w:val="24"/>
          <w:szCs w:val="24"/>
          <w:lang w:val="hy-AM"/>
        </w:rPr>
        <w:t xml:space="preserve">Օրենսգրքի 1281-րդ հոդվածի 2-րդ մասը շարադրել հետևյալ խմբագրությամբ. </w:t>
      </w:r>
    </w:p>
    <w:p w14:paraId="21B47F3C" w14:textId="1B9FEF85" w:rsidR="00E9274A" w:rsidRPr="00AE4EAF" w:rsidRDefault="00E9274A" w:rsidP="001F789A">
      <w:pPr>
        <w:tabs>
          <w:tab w:val="left" w:pos="630"/>
        </w:tabs>
        <w:spacing w:before="240" w:line="240" w:lineRule="auto"/>
        <w:jc w:val="both"/>
        <w:rPr>
          <w:rFonts w:ascii="GHEA Grapalat" w:hAnsi="GHEA Grapalat" w:cs="Sylfaen"/>
          <w:color w:val="000000"/>
          <w:sz w:val="24"/>
          <w:szCs w:val="24"/>
          <w:lang w:val="hy-AM"/>
        </w:rPr>
      </w:pPr>
      <w:r w:rsidRPr="00AE4EAF">
        <w:rPr>
          <w:rFonts w:ascii="GHEA Grapalat" w:hAnsi="GHEA Grapalat" w:cs="Sylfaen"/>
          <w:color w:val="000000"/>
          <w:sz w:val="24"/>
          <w:szCs w:val="24"/>
          <w:lang w:val="hy-AM"/>
        </w:rPr>
        <w:t xml:space="preserve">«2. Արտաքին տնտեսական գործարքը, որի մասնակիցներից թեկուզև մեկը Հայաստանի Հանրապետության քաղաքացի կամ իրավաբանական անձ է, անկախ գործարքը կնքելու վայրից, կնքվում է գրավոր, բացառությամբ սույն օրենսգրքի </w:t>
      </w:r>
      <w:r w:rsidR="00E00D7E" w:rsidRPr="00AE4EAF">
        <w:rPr>
          <w:rFonts w:ascii="GHEA Grapalat" w:hAnsi="GHEA Grapalat" w:cs="Sylfaen"/>
          <w:color w:val="000000"/>
          <w:sz w:val="24"/>
          <w:szCs w:val="24"/>
          <w:lang w:val="hy-AM"/>
        </w:rPr>
        <w:t>10</w:t>
      </w:r>
      <w:r w:rsidR="004D737C" w:rsidRPr="004D737C">
        <w:rPr>
          <w:rFonts w:ascii="GHEA Grapalat" w:hAnsi="GHEA Grapalat" w:cs="Sylfaen"/>
          <w:color w:val="000000"/>
          <w:sz w:val="24"/>
          <w:szCs w:val="24"/>
          <w:lang w:val="hy-AM"/>
        </w:rPr>
        <w:t>40</w:t>
      </w:r>
      <w:r w:rsidRPr="00AE4EAF">
        <w:rPr>
          <w:rFonts w:ascii="GHEA Grapalat" w:hAnsi="GHEA Grapalat" w:cs="Sylfaen"/>
          <w:color w:val="000000"/>
          <w:sz w:val="24"/>
          <w:szCs w:val="24"/>
          <w:lang w:val="hy-AM"/>
        </w:rPr>
        <w:t>.2-րդ հոդվածով նախատեսված դեպքի</w:t>
      </w:r>
      <w:r w:rsidR="00E53924">
        <w:rPr>
          <w:rFonts w:ascii="GHEA Grapalat" w:hAnsi="GHEA Grapalat" w:cs="Sylfaen"/>
          <w:color w:val="000000"/>
          <w:sz w:val="24"/>
          <w:szCs w:val="24"/>
          <w:lang w:val="hy-AM"/>
        </w:rPr>
        <w:t>:</w:t>
      </w:r>
      <w:r w:rsidRPr="00AE4EAF">
        <w:rPr>
          <w:rFonts w:ascii="GHEA Grapalat" w:hAnsi="GHEA Grapalat" w:cs="Sylfaen"/>
          <w:color w:val="000000"/>
          <w:sz w:val="24"/>
          <w:szCs w:val="24"/>
          <w:lang w:val="hy-AM"/>
        </w:rPr>
        <w:t xml:space="preserve">»: </w:t>
      </w:r>
    </w:p>
    <w:p w14:paraId="756EEF09" w14:textId="77777777" w:rsidR="00394A86" w:rsidRPr="00AE4EAF" w:rsidRDefault="00394A86" w:rsidP="00394A86">
      <w:pPr>
        <w:spacing w:line="240" w:lineRule="auto"/>
        <w:jc w:val="both"/>
        <w:rPr>
          <w:rFonts w:ascii="GHEA Grapalat" w:hAnsi="GHEA Grapalat"/>
          <w:b/>
          <w:sz w:val="24"/>
          <w:szCs w:val="24"/>
          <w:lang w:val="hy-AM"/>
        </w:rPr>
      </w:pPr>
      <w:r w:rsidRPr="00AE4EAF">
        <w:rPr>
          <w:rFonts w:ascii="GHEA Grapalat" w:hAnsi="GHEA Grapalat" w:cs="Sylfaen"/>
          <w:b/>
          <w:color w:val="000000"/>
          <w:sz w:val="24"/>
          <w:szCs w:val="24"/>
          <w:lang w:val="hy-AM"/>
        </w:rPr>
        <w:t>Հոդված</w:t>
      </w:r>
      <w:r w:rsidR="00B816A8" w:rsidRPr="00AE4EAF">
        <w:rPr>
          <w:rFonts w:ascii="GHEA Grapalat" w:hAnsi="GHEA Grapalat" w:cs="Sylfaen"/>
          <w:b/>
          <w:color w:val="000000"/>
          <w:sz w:val="24"/>
          <w:szCs w:val="24"/>
          <w:lang w:val="hy-AM"/>
        </w:rPr>
        <w:t xml:space="preserve"> </w:t>
      </w:r>
      <w:r w:rsidR="00612018" w:rsidRPr="002F26AA">
        <w:rPr>
          <w:rFonts w:ascii="GHEA Grapalat" w:hAnsi="GHEA Grapalat" w:cs="Sylfaen"/>
          <w:b/>
          <w:color w:val="000000"/>
          <w:sz w:val="24"/>
          <w:szCs w:val="24"/>
          <w:lang w:val="hy-AM"/>
        </w:rPr>
        <w:t>7</w:t>
      </w:r>
      <w:r w:rsidRPr="00AE4EAF">
        <w:rPr>
          <w:rFonts w:ascii="GHEA Grapalat" w:hAnsi="GHEA Grapalat" w:cs="Sylfaen"/>
          <w:b/>
          <w:color w:val="000000"/>
          <w:sz w:val="24"/>
          <w:szCs w:val="24"/>
          <w:lang w:val="hy-AM"/>
        </w:rPr>
        <w:t>.</w:t>
      </w:r>
      <w:r w:rsidRPr="00AE4EAF">
        <w:rPr>
          <w:rFonts w:ascii="GHEA Grapalat" w:hAnsi="GHEA Grapalat" w:cs="Sylfaen"/>
          <w:color w:val="000000"/>
          <w:sz w:val="24"/>
          <w:szCs w:val="24"/>
          <w:lang w:val="hy-AM"/>
        </w:rPr>
        <w:t xml:space="preserve"> Սույն օրենքը ուժի մեջ է մտնում պաշտոնական հրապարակմանը հաջորդող  օրը:</w:t>
      </w:r>
      <w:r w:rsidRPr="00AE4EAF">
        <w:rPr>
          <w:rFonts w:ascii="GHEA Grapalat" w:hAnsi="GHEA Grapalat"/>
          <w:b/>
          <w:sz w:val="24"/>
          <w:szCs w:val="24"/>
          <w:lang w:val="hy-AM"/>
        </w:rPr>
        <w:t xml:space="preserve">                                      </w:t>
      </w:r>
    </w:p>
    <w:p w14:paraId="3BD527C0" w14:textId="77777777" w:rsidR="0094304B" w:rsidRDefault="0094304B" w:rsidP="00212C4B">
      <w:pPr>
        <w:pStyle w:val="ListParagraph"/>
        <w:ind w:left="-180"/>
        <w:jc w:val="both"/>
        <w:rPr>
          <w:rFonts w:ascii="GHEA Grapalat" w:hAnsi="GHEA Grapalat"/>
          <w:lang w:val="hy-AM"/>
        </w:rPr>
      </w:pPr>
    </w:p>
    <w:p w14:paraId="7B62D7C6" w14:textId="77777777" w:rsidR="0094304B" w:rsidRDefault="0094304B" w:rsidP="00212C4B">
      <w:pPr>
        <w:pStyle w:val="ListParagraph"/>
        <w:ind w:left="-180"/>
        <w:jc w:val="both"/>
        <w:rPr>
          <w:rFonts w:ascii="GHEA Grapalat" w:hAnsi="GHEA Grapalat"/>
          <w:lang w:val="hy-AM"/>
        </w:rPr>
      </w:pPr>
    </w:p>
    <w:p w14:paraId="19FCBDC5" w14:textId="77777777" w:rsidR="0094304B" w:rsidRDefault="0094304B" w:rsidP="00212C4B">
      <w:pPr>
        <w:pStyle w:val="ListParagraph"/>
        <w:ind w:left="-180"/>
        <w:jc w:val="both"/>
        <w:rPr>
          <w:rFonts w:ascii="GHEA Grapalat" w:hAnsi="GHEA Grapalat"/>
          <w:lang w:val="hy-AM"/>
        </w:rPr>
      </w:pPr>
      <w:r>
        <w:rPr>
          <w:rFonts w:ascii="GHEA Grapalat" w:hAnsi="GHEA Grapalat"/>
          <w:lang w:val="hy-AM"/>
        </w:rPr>
        <w:t xml:space="preserve">ՀԱՅԱՍՏԱՆԻ ՀԱՆՐԱՊԵՏՈՒԹՅԱՆ </w:t>
      </w:r>
    </w:p>
    <w:p w14:paraId="1008E558" w14:textId="77777777" w:rsidR="0094304B" w:rsidRPr="0094304B" w:rsidRDefault="0094304B" w:rsidP="0094304B">
      <w:pPr>
        <w:pStyle w:val="ListParagraph"/>
        <w:tabs>
          <w:tab w:val="left" w:pos="7225"/>
        </w:tabs>
        <w:ind w:left="-180"/>
        <w:jc w:val="both"/>
        <w:rPr>
          <w:rFonts w:ascii="GHEA Grapalat" w:hAnsi="GHEA Grapalat"/>
          <w:lang w:val="hy-AM"/>
        </w:rPr>
      </w:pPr>
      <w:r>
        <w:rPr>
          <w:rFonts w:ascii="GHEA Grapalat" w:hAnsi="GHEA Grapalat"/>
          <w:lang w:val="hy-AM"/>
        </w:rPr>
        <w:t xml:space="preserve">                   ՆԱԽԱԳԱՀ </w:t>
      </w:r>
      <w:r>
        <w:rPr>
          <w:rFonts w:ascii="GHEA Grapalat" w:hAnsi="GHEA Grapalat"/>
          <w:lang w:val="hy-AM"/>
        </w:rPr>
        <w:tab/>
        <w:t xml:space="preserve">Ա. ՍԱՐԳՍՅԱՆ </w:t>
      </w:r>
    </w:p>
    <w:sectPr w:rsidR="0094304B" w:rsidRPr="0094304B" w:rsidSect="00AD395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5B68"/>
    <w:multiLevelType w:val="hybridMultilevel"/>
    <w:tmpl w:val="6FEC2454"/>
    <w:lvl w:ilvl="0" w:tplc="2BA6E4A4">
      <w:start w:val="1"/>
      <w:numFmt w:val="decimal"/>
      <w:lvlText w:val="%1."/>
      <w:lvlJc w:val="left"/>
      <w:pPr>
        <w:ind w:left="360" w:hanging="360"/>
      </w:pPr>
      <w:rPr>
        <w:rFonts w:hint="default"/>
        <w:sz w:val="27"/>
        <w:szCs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B6994"/>
    <w:multiLevelType w:val="hybridMultilevel"/>
    <w:tmpl w:val="DA54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96070"/>
    <w:multiLevelType w:val="hybridMultilevel"/>
    <w:tmpl w:val="39107E4E"/>
    <w:lvl w:ilvl="0" w:tplc="1DF22B6A">
      <w:start w:val="1"/>
      <w:numFmt w:val="decimal"/>
      <w:lvlText w:val="%1."/>
      <w:lvlJc w:val="left"/>
      <w:pPr>
        <w:ind w:left="720" w:hanging="360"/>
      </w:pPr>
      <w:rPr>
        <w:rFonts w:ascii="GHEA Grapalat" w:eastAsiaTheme="minorHAnsi" w:hAnsi="GHEA Grapalat"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008D1"/>
    <w:multiLevelType w:val="hybridMultilevel"/>
    <w:tmpl w:val="DA54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F1749"/>
    <w:multiLevelType w:val="hybridMultilevel"/>
    <w:tmpl w:val="0272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B5DC2"/>
    <w:multiLevelType w:val="hybridMultilevel"/>
    <w:tmpl w:val="DA54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773F1"/>
    <w:multiLevelType w:val="hybridMultilevel"/>
    <w:tmpl w:val="8BEC86C4"/>
    <w:lvl w:ilvl="0" w:tplc="F9EED7B4">
      <w:start w:val="1"/>
      <w:numFmt w:val="decimal"/>
      <w:lvlText w:val="%1."/>
      <w:lvlJc w:val="left"/>
      <w:pPr>
        <w:ind w:left="750" w:hanging="390"/>
      </w:pPr>
      <w:rPr>
        <w:rFonts w:ascii="Sylfaen" w:hAnsi="Sylfae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E5"/>
    <w:rsid w:val="00027FB2"/>
    <w:rsid w:val="00034106"/>
    <w:rsid w:val="00057BF8"/>
    <w:rsid w:val="0007072B"/>
    <w:rsid w:val="000B5A12"/>
    <w:rsid w:val="000F6212"/>
    <w:rsid w:val="001478D5"/>
    <w:rsid w:val="00154FE9"/>
    <w:rsid w:val="001F789A"/>
    <w:rsid w:val="00212C4B"/>
    <w:rsid w:val="00233E62"/>
    <w:rsid w:val="00237CEE"/>
    <w:rsid w:val="00243D76"/>
    <w:rsid w:val="002A08F5"/>
    <w:rsid w:val="002E6CCC"/>
    <w:rsid w:val="002F091F"/>
    <w:rsid w:val="002F26AA"/>
    <w:rsid w:val="00327B1B"/>
    <w:rsid w:val="0036133D"/>
    <w:rsid w:val="00394A86"/>
    <w:rsid w:val="003F036D"/>
    <w:rsid w:val="003F23B1"/>
    <w:rsid w:val="004030A0"/>
    <w:rsid w:val="00466D70"/>
    <w:rsid w:val="004739E2"/>
    <w:rsid w:val="004B753F"/>
    <w:rsid w:val="004D737C"/>
    <w:rsid w:val="004E6CE6"/>
    <w:rsid w:val="00504099"/>
    <w:rsid w:val="005358EF"/>
    <w:rsid w:val="0054192B"/>
    <w:rsid w:val="00562CEF"/>
    <w:rsid w:val="005C03EA"/>
    <w:rsid w:val="005D4684"/>
    <w:rsid w:val="005F516B"/>
    <w:rsid w:val="00601F81"/>
    <w:rsid w:val="0060435C"/>
    <w:rsid w:val="00607E2F"/>
    <w:rsid w:val="00610993"/>
    <w:rsid w:val="00612018"/>
    <w:rsid w:val="006220C8"/>
    <w:rsid w:val="006251FC"/>
    <w:rsid w:val="0067391A"/>
    <w:rsid w:val="006D51C8"/>
    <w:rsid w:val="006F7446"/>
    <w:rsid w:val="00762145"/>
    <w:rsid w:val="00793484"/>
    <w:rsid w:val="007A2E74"/>
    <w:rsid w:val="007A3E04"/>
    <w:rsid w:val="007C5843"/>
    <w:rsid w:val="007F442E"/>
    <w:rsid w:val="008021FA"/>
    <w:rsid w:val="00883AF2"/>
    <w:rsid w:val="0089520E"/>
    <w:rsid w:val="00895A7D"/>
    <w:rsid w:val="008C4A07"/>
    <w:rsid w:val="008C5E7D"/>
    <w:rsid w:val="008D29A4"/>
    <w:rsid w:val="008D5B14"/>
    <w:rsid w:val="0094304B"/>
    <w:rsid w:val="00944B65"/>
    <w:rsid w:val="00986A6C"/>
    <w:rsid w:val="009A15CA"/>
    <w:rsid w:val="009B2653"/>
    <w:rsid w:val="009C14F2"/>
    <w:rsid w:val="009D4022"/>
    <w:rsid w:val="009D5E67"/>
    <w:rsid w:val="009F0D21"/>
    <w:rsid w:val="00A611EC"/>
    <w:rsid w:val="00AB0E17"/>
    <w:rsid w:val="00AC3838"/>
    <w:rsid w:val="00AD09F9"/>
    <w:rsid w:val="00AD3951"/>
    <w:rsid w:val="00AE4EAF"/>
    <w:rsid w:val="00AE6EBA"/>
    <w:rsid w:val="00B00CE5"/>
    <w:rsid w:val="00B12E6B"/>
    <w:rsid w:val="00B51518"/>
    <w:rsid w:val="00B816A8"/>
    <w:rsid w:val="00B83985"/>
    <w:rsid w:val="00BD1701"/>
    <w:rsid w:val="00C71EBB"/>
    <w:rsid w:val="00C9777E"/>
    <w:rsid w:val="00CF00D1"/>
    <w:rsid w:val="00CF29E9"/>
    <w:rsid w:val="00CF3B69"/>
    <w:rsid w:val="00D203C5"/>
    <w:rsid w:val="00D2796F"/>
    <w:rsid w:val="00D4606C"/>
    <w:rsid w:val="00D558F8"/>
    <w:rsid w:val="00D96888"/>
    <w:rsid w:val="00D97CA4"/>
    <w:rsid w:val="00DA3DCB"/>
    <w:rsid w:val="00DA4CC0"/>
    <w:rsid w:val="00E00D7E"/>
    <w:rsid w:val="00E04C46"/>
    <w:rsid w:val="00E10F9C"/>
    <w:rsid w:val="00E50D84"/>
    <w:rsid w:val="00E53924"/>
    <w:rsid w:val="00E9274A"/>
    <w:rsid w:val="00EC57C9"/>
    <w:rsid w:val="00EE237F"/>
    <w:rsid w:val="00EF3555"/>
    <w:rsid w:val="00F10D58"/>
    <w:rsid w:val="00F137B0"/>
    <w:rsid w:val="00F14346"/>
    <w:rsid w:val="00F56C5D"/>
    <w:rsid w:val="00F63F45"/>
    <w:rsid w:val="00F66241"/>
    <w:rsid w:val="00FA0FBB"/>
    <w:rsid w:val="00FB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4F51"/>
  <w15:docId w15:val="{F6BE5736-8A6E-4892-B667-19C1EF59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C46"/>
    <w:pPr>
      <w:ind w:left="720"/>
      <w:contextualSpacing/>
    </w:pPr>
  </w:style>
  <w:style w:type="paragraph" w:styleId="BalloonText">
    <w:name w:val="Balloon Text"/>
    <w:basedOn w:val="Normal"/>
    <w:link w:val="BalloonTextChar"/>
    <w:uiPriority w:val="99"/>
    <w:semiHidden/>
    <w:unhideWhenUsed/>
    <w:rsid w:val="00394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A86"/>
    <w:rPr>
      <w:rFonts w:ascii="Segoe UI" w:hAnsi="Segoe UI" w:cs="Segoe UI"/>
      <w:sz w:val="18"/>
      <w:szCs w:val="18"/>
    </w:rPr>
  </w:style>
  <w:style w:type="character" w:styleId="CommentReference">
    <w:name w:val="annotation reference"/>
    <w:basedOn w:val="DefaultParagraphFont"/>
    <w:uiPriority w:val="99"/>
    <w:semiHidden/>
    <w:unhideWhenUsed/>
    <w:rsid w:val="002E6CCC"/>
    <w:rPr>
      <w:sz w:val="16"/>
      <w:szCs w:val="16"/>
    </w:rPr>
  </w:style>
  <w:style w:type="paragraph" w:styleId="CommentText">
    <w:name w:val="annotation text"/>
    <w:basedOn w:val="Normal"/>
    <w:link w:val="CommentTextChar"/>
    <w:uiPriority w:val="99"/>
    <w:semiHidden/>
    <w:unhideWhenUsed/>
    <w:rsid w:val="002E6CCC"/>
    <w:pPr>
      <w:spacing w:line="240" w:lineRule="auto"/>
    </w:pPr>
    <w:rPr>
      <w:sz w:val="20"/>
      <w:szCs w:val="20"/>
    </w:rPr>
  </w:style>
  <w:style w:type="character" w:customStyle="1" w:styleId="CommentTextChar">
    <w:name w:val="Comment Text Char"/>
    <w:basedOn w:val="DefaultParagraphFont"/>
    <w:link w:val="CommentText"/>
    <w:uiPriority w:val="99"/>
    <w:semiHidden/>
    <w:rsid w:val="002E6CCC"/>
    <w:rPr>
      <w:sz w:val="20"/>
      <w:szCs w:val="20"/>
    </w:rPr>
  </w:style>
  <w:style w:type="paragraph" w:styleId="CommentSubject">
    <w:name w:val="annotation subject"/>
    <w:basedOn w:val="CommentText"/>
    <w:next w:val="CommentText"/>
    <w:link w:val="CommentSubjectChar"/>
    <w:uiPriority w:val="99"/>
    <w:semiHidden/>
    <w:unhideWhenUsed/>
    <w:rsid w:val="002E6CCC"/>
    <w:rPr>
      <w:b/>
      <w:bCs/>
    </w:rPr>
  </w:style>
  <w:style w:type="character" w:customStyle="1" w:styleId="CommentSubjectChar">
    <w:name w:val="Comment Subject Char"/>
    <w:basedOn w:val="CommentTextChar"/>
    <w:link w:val="CommentSubject"/>
    <w:uiPriority w:val="99"/>
    <w:semiHidden/>
    <w:rsid w:val="002E6CCC"/>
    <w:rPr>
      <w:b/>
      <w:bCs/>
      <w:sz w:val="20"/>
      <w:szCs w:val="20"/>
    </w:rPr>
  </w:style>
  <w:style w:type="paragraph" w:styleId="Revision">
    <w:name w:val="Revision"/>
    <w:hidden/>
    <w:uiPriority w:val="99"/>
    <w:semiHidden/>
    <w:rsid w:val="002F2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5" ma:contentTypeDescription="Create a new document." ma:contentTypeScope="" ma:versionID="b723d9798b10c64ccf9e027934c62641">
  <xsd:schema xmlns:xsd="http://www.w3.org/2001/XMLSchema" xmlns:xs="http://www.w3.org/2001/XMLSchema" xmlns:p="http://schemas.microsoft.com/office/2006/metadata/properties" xmlns:ns2="ad6afad7-787c-4fe2-9722-bc87316930bf" targetNamespace="http://schemas.microsoft.com/office/2006/metadata/properties" ma:root="true" ma:fieldsID="1a2af49c4ab69b4105d36e5f1d137e5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F887D-4841-4175-B8F9-42109834F7C9}"/>
</file>

<file path=customXml/itemProps2.xml><?xml version="1.0" encoding="utf-8"?>
<ds:datastoreItem xmlns:ds="http://schemas.openxmlformats.org/officeDocument/2006/customXml" ds:itemID="{82CBC27C-3569-4A57-A0D1-45EA2303060C}"/>
</file>

<file path=customXml/itemProps3.xml><?xml version="1.0" encoding="utf-8"?>
<ds:datastoreItem xmlns:ds="http://schemas.openxmlformats.org/officeDocument/2006/customXml" ds:itemID="{83A962DB-AF05-4724-9211-9D1E536BE15B}"/>
</file>

<file path=customXml/itemProps4.xml><?xml version="1.0" encoding="utf-8"?>
<ds:datastoreItem xmlns:ds="http://schemas.openxmlformats.org/officeDocument/2006/customXml" ds:itemID="{F90F1DD7-FF09-4077-977C-16F2AF2A50EB}"/>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PRAKTIKANT9</dc:creator>
  <cp:lastModifiedBy>Ալիսա Տերունյան</cp:lastModifiedBy>
  <cp:revision>2</cp:revision>
  <cp:lastPrinted>2018-12-26T08:07:00Z</cp:lastPrinted>
  <dcterms:created xsi:type="dcterms:W3CDTF">2018-12-26T10:29:00Z</dcterms:created>
  <dcterms:modified xsi:type="dcterms:W3CDTF">2018-12-26T10:29:00Z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5272800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