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48" w:rsidRPr="00AE51EB" w:rsidRDefault="00332D48" w:rsidP="00332D48">
      <w:pPr>
        <w:spacing w:line="276" w:lineRule="auto"/>
        <w:ind w:firstLine="720"/>
        <w:jc w:val="both"/>
        <w:rPr>
          <w:rFonts w:ascii="Sylfaen" w:hAnsi="Sylfaen" w:cs="Sylfaen"/>
          <w:lang w:val="af-ZA"/>
        </w:rPr>
      </w:pPr>
    </w:p>
    <w:p w:rsidR="00332D48" w:rsidRPr="00A974DD" w:rsidRDefault="00332D48" w:rsidP="00332D48">
      <w:pPr>
        <w:spacing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A974DD">
        <w:rPr>
          <w:rFonts w:ascii="GHEA Grapalat" w:hAnsi="GHEA Grapalat"/>
          <w:b/>
          <w:color w:val="000000"/>
          <w:lang w:val="hy-AM"/>
        </w:rPr>
        <w:t>Հ Ի Մ Ն Ա Վ Ո Ր ՈՒ Մ</w:t>
      </w:r>
    </w:p>
    <w:p w:rsidR="00332D48" w:rsidRPr="00A974DD" w:rsidRDefault="00332D48" w:rsidP="00332D48">
      <w:pPr>
        <w:spacing w:line="276" w:lineRule="auto"/>
        <w:jc w:val="center"/>
        <w:rPr>
          <w:rFonts w:ascii="GHEA Grapalat" w:hAnsi="GHEA Grapalat" w:cs="Sylfaen"/>
          <w:b/>
          <w:color w:val="000000"/>
          <w:lang w:val="hy-AM" w:eastAsia="ru-RU"/>
        </w:rPr>
      </w:pPr>
      <w:r w:rsidRPr="00A974DD">
        <w:rPr>
          <w:rFonts w:ascii="GHEA Grapalat" w:hAnsi="GHEA Grapalat"/>
          <w:b/>
          <w:color w:val="000000"/>
          <w:lang w:val="hy-AM"/>
        </w:rPr>
        <w:t>«ՀԱՅԱՍՏԱՆԻ ՀԱՆՐԱՊԵՏՈՒԹՅԱՆ ԿԱՌԱՎԱՐՈՒԹՅԱՆ  2003 ԹՎԱԿԱՆԻ ՕԳՈՍՏՈՍԻ 21-Ի  N1129-Ն ՈՐՈՇՄԱՆ ՄԵՋ ՓՈՓՈԽՈՒԹՅՈՒՆ ԵՎ ԼՐԱՑՈՒՄ ԿԱՏԱՐԵԼՈՒ ՄԱՍԻՆ» ՀԱՅԱՍՏԱՆԻ ՀԱՆՐԱՊԵՏՈՒԹՅԱՆ  ԿԱՌԱՎԱՐՈՒԹՅԱՆ ՈՐՈՇՄԱՆ ՆԱԽԱԳԾԻ ԸՆԴՈՒՆՄԱՆ ԱՆՀՐԱԺԵՇՏՈՒԹՅԱՆ ՎԵՐԱԲԵՐՅԱԼ</w:t>
      </w:r>
    </w:p>
    <w:p w:rsidR="00332D48" w:rsidRPr="00AE51EB" w:rsidRDefault="00332D48" w:rsidP="00332D48">
      <w:pPr>
        <w:spacing w:line="276" w:lineRule="auto"/>
        <w:ind w:firstLine="851"/>
        <w:jc w:val="both"/>
        <w:rPr>
          <w:rFonts w:ascii="Sylfaen" w:hAnsi="Sylfaen"/>
          <w:b/>
          <w:color w:val="000000"/>
          <w:lang w:val="hy-AM"/>
        </w:rPr>
      </w:pPr>
    </w:p>
    <w:p w:rsidR="00332D48" w:rsidRPr="00A974DD" w:rsidRDefault="00332D48" w:rsidP="00332D48">
      <w:pPr>
        <w:pStyle w:val="ListParagraph"/>
        <w:numPr>
          <w:ilvl w:val="0"/>
          <w:numId w:val="17"/>
        </w:numPr>
        <w:spacing w:line="276" w:lineRule="auto"/>
        <w:ind w:left="0" w:firstLine="567"/>
        <w:jc w:val="both"/>
        <w:rPr>
          <w:rFonts w:ascii="GHEA Grapalat" w:eastAsia="Times New Roman" w:hAnsi="GHEA Grapalat"/>
          <w:b/>
          <w:color w:val="000000"/>
          <w:lang w:val="hy-AM"/>
        </w:rPr>
      </w:pPr>
      <w:r w:rsidRPr="00A974DD">
        <w:rPr>
          <w:rFonts w:ascii="GHEA Grapalat" w:eastAsia="Times New Roman" w:hAnsi="GHEA Grapalat" w:cs="Sylfaen"/>
          <w:b/>
          <w:color w:val="000000"/>
          <w:lang w:val="hy-AM"/>
        </w:rPr>
        <w:t>Իրավական</w:t>
      </w:r>
      <w:r w:rsidRPr="00A974D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</w:t>
      </w:r>
      <w:r w:rsidRPr="00A974DD">
        <w:rPr>
          <w:rFonts w:ascii="GHEA Grapalat" w:eastAsia="Times New Roman" w:hAnsi="GHEA Grapalat" w:cs="Sylfaen"/>
          <w:b/>
          <w:color w:val="000000"/>
          <w:lang w:val="hy-AM"/>
        </w:rPr>
        <w:t>ակտի ընդունման</w:t>
      </w:r>
      <w:r w:rsidRPr="00A974D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</w:t>
      </w:r>
      <w:r w:rsidRPr="00A974DD">
        <w:rPr>
          <w:rFonts w:ascii="GHEA Grapalat" w:eastAsia="Times New Roman" w:hAnsi="GHEA Grapalat" w:cs="Sylfaen"/>
          <w:b/>
          <w:color w:val="000000"/>
          <w:lang w:val="hy-AM"/>
        </w:rPr>
        <w:t>անհրաժեշտությունը</w:t>
      </w:r>
      <w:r w:rsidRPr="00A974DD">
        <w:rPr>
          <w:rFonts w:ascii="GHEA Grapalat" w:eastAsia="Times New Roman" w:hAnsi="GHEA Grapalat" w:cs="Times Armenian"/>
          <w:b/>
          <w:color w:val="000000"/>
          <w:lang w:val="hy-AM"/>
        </w:rPr>
        <w:t xml:space="preserve"> (</w:t>
      </w:r>
      <w:r w:rsidRPr="00A974DD">
        <w:rPr>
          <w:rFonts w:ascii="GHEA Grapalat" w:eastAsia="Times New Roman" w:hAnsi="GHEA Grapalat" w:cs="Sylfaen"/>
          <w:b/>
          <w:color w:val="000000"/>
          <w:lang w:val="hy-AM"/>
        </w:rPr>
        <w:t>նպատակը</w:t>
      </w:r>
      <w:r w:rsidRPr="00A974DD">
        <w:rPr>
          <w:rFonts w:ascii="GHEA Grapalat" w:eastAsia="Times New Roman" w:hAnsi="GHEA Grapalat"/>
          <w:b/>
          <w:color w:val="000000"/>
          <w:lang w:val="hy-AM"/>
        </w:rPr>
        <w:t>).</w:t>
      </w:r>
    </w:p>
    <w:p w:rsidR="00332D48" w:rsidRPr="00A974DD" w:rsidRDefault="00332D48" w:rsidP="00332D48">
      <w:pPr>
        <w:spacing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A974DD">
        <w:rPr>
          <w:rFonts w:ascii="GHEA Grapalat" w:hAnsi="GHEA Grapalat" w:cs="Sylfaen"/>
          <w:color w:val="000000"/>
          <w:lang w:val="hy-AM"/>
        </w:rPr>
        <w:t>ՀՀ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արտահանմանն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ուղղված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արդյունաբերական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քաղաքականության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ռազմավարության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դեղագործության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և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բիոտեխնոլոգիական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 w:cs="Sylfaen"/>
          <w:color w:val="000000"/>
          <w:lang w:val="hy-AM"/>
        </w:rPr>
        <w:t>գործողո</w:t>
      </w:r>
      <w:r w:rsidRPr="00A974DD">
        <w:rPr>
          <w:rFonts w:ascii="GHEA Grapalat" w:hAnsi="GHEA Grapalat"/>
          <w:color w:val="000000"/>
          <w:lang w:val="hy-AM"/>
        </w:rPr>
        <w:t xml:space="preserve">ւթյունների ծրագրի շրջանակներում 2013 թվականից </w:t>
      </w:r>
      <w:r w:rsidR="00A974DD">
        <w:rPr>
          <w:rFonts w:ascii="GHEA Grapalat" w:hAnsi="GHEA Grapalat"/>
          <w:color w:val="000000"/>
          <w:lang w:val="hy-AM"/>
        </w:rPr>
        <w:t>«</w:t>
      </w:r>
      <w:r w:rsidRPr="00A974DD">
        <w:rPr>
          <w:rFonts w:ascii="GHEA Grapalat" w:hAnsi="GHEA Grapalat"/>
          <w:color w:val="000000"/>
          <w:lang w:val="hy-AM"/>
        </w:rPr>
        <w:t xml:space="preserve">Ազադ </w:t>
      </w:r>
      <w:r w:rsidR="00A974DD">
        <w:rPr>
          <w:rFonts w:ascii="GHEA Grapalat" w:hAnsi="GHEA Grapalat"/>
          <w:color w:val="000000"/>
          <w:lang w:val="hy-AM"/>
        </w:rPr>
        <w:t>ֆարմասյութիկլ Ինգրեդիենթս Էյ Ջի»</w:t>
      </w:r>
      <w:r w:rsidRPr="00A974DD">
        <w:rPr>
          <w:rFonts w:ascii="GHEA Grapalat" w:hAnsi="GHEA Grapalat"/>
          <w:color w:val="000000"/>
          <w:lang w:val="hy-AM"/>
        </w:rPr>
        <w:t xml:space="preserve"> ընկերության կողմից ՀՀ-ում սկսվել է արտադրական և գիտահետազոտական գործունեություն: Ընկերությունը գիտահետազոտական նպատակներով ցանկանում է ներմուծել </w:t>
      </w:r>
      <w:r w:rsidR="00A974DD">
        <w:rPr>
          <w:rFonts w:ascii="GHEA Grapalat" w:hAnsi="GHEA Grapalat"/>
          <w:color w:val="000000"/>
          <w:lang w:val="hy-AM"/>
        </w:rPr>
        <w:t>«</w:t>
      </w:r>
      <w:r w:rsidRPr="00A974DD">
        <w:rPr>
          <w:rFonts w:ascii="GHEA Grapalat" w:hAnsi="GHEA Grapalat"/>
          <w:color w:val="000000"/>
          <w:lang w:val="hy-AM"/>
        </w:rPr>
        <w:t>Օրիպավին</w:t>
      </w:r>
      <w:r w:rsidR="00A974DD">
        <w:rPr>
          <w:rFonts w:ascii="GHEA Grapalat" w:hAnsi="GHEA Grapalat"/>
          <w:color w:val="000000"/>
          <w:lang w:val="hy-AM"/>
        </w:rPr>
        <w:t>» նյութը</w:t>
      </w:r>
      <w:r w:rsidRPr="00A974DD">
        <w:rPr>
          <w:rFonts w:ascii="GHEA Grapalat" w:hAnsi="GHEA Grapalat"/>
          <w:color w:val="000000"/>
          <w:lang w:val="hy-AM"/>
        </w:rPr>
        <w:t xml:space="preserve">, որից նպատակ ունի սինթեզել  ներկայում մեծ պահանջարկ ունեցող ալկոհոլիզմի և թմրամոլության դեմ պայքարի և կանխարգելման բնագավառում օգտագործվող արդյունավետ դեղեր՝ </w:t>
      </w:r>
      <w:r w:rsidR="00A974DD">
        <w:rPr>
          <w:rFonts w:ascii="GHEA Grapalat" w:hAnsi="GHEA Grapalat"/>
          <w:color w:val="000000"/>
          <w:lang w:val="hy-AM"/>
        </w:rPr>
        <w:t>«</w:t>
      </w:r>
      <w:r w:rsidRPr="00A974DD">
        <w:rPr>
          <w:rFonts w:ascii="GHEA Grapalat" w:hAnsi="GHEA Grapalat" w:cs="Sylfaen"/>
          <w:lang w:val="af-ZA"/>
        </w:rPr>
        <w:t>նալտրեքսոն</w:t>
      </w:r>
      <w:r w:rsidR="00A974DD">
        <w:rPr>
          <w:rFonts w:ascii="GHEA Grapalat" w:hAnsi="GHEA Grapalat" w:cs="Sylfaen"/>
          <w:lang w:val="hy-AM"/>
        </w:rPr>
        <w:t>»</w:t>
      </w:r>
      <w:r w:rsidRPr="00A974DD">
        <w:rPr>
          <w:rFonts w:ascii="GHEA Grapalat" w:hAnsi="GHEA Grapalat" w:cs="Sylfaen"/>
          <w:lang w:val="af-ZA"/>
        </w:rPr>
        <w:t xml:space="preserve"> և </w:t>
      </w:r>
      <w:r w:rsidR="00A974DD">
        <w:rPr>
          <w:rFonts w:ascii="GHEA Grapalat" w:hAnsi="GHEA Grapalat" w:cs="Sylfaen"/>
          <w:lang w:val="hy-AM"/>
        </w:rPr>
        <w:t>«</w:t>
      </w:r>
      <w:r w:rsidRPr="00A974DD">
        <w:rPr>
          <w:rFonts w:ascii="GHEA Grapalat" w:hAnsi="GHEA Grapalat" w:cs="Sylfaen"/>
          <w:lang w:val="af-ZA"/>
        </w:rPr>
        <w:t>նալոքսոն</w:t>
      </w:r>
      <w:r w:rsidR="00A974DD">
        <w:rPr>
          <w:rFonts w:ascii="GHEA Grapalat" w:hAnsi="GHEA Grapalat" w:cs="Sylfaen"/>
          <w:lang w:val="hy-AM"/>
        </w:rPr>
        <w:t>»</w:t>
      </w:r>
      <w:r w:rsidRPr="00A974DD">
        <w:rPr>
          <w:rFonts w:ascii="GHEA Grapalat" w:hAnsi="GHEA Grapalat" w:cs="Sylfaen"/>
          <w:lang w:val="af-ZA"/>
        </w:rPr>
        <w:t>:  Ընկերությունը պլանավորում է  նաև ստեղծել արտադրության նոր եղանակներ, ինչը չի հակասում ՄԱԿ-ի  1961 թ</w:t>
      </w:r>
      <w:r w:rsidR="00A974DD">
        <w:rPr>
          <w:rFonts w:ascii="GHEA Grapalat" w:hAnsi="GHEA Grapalat" w:cs="Sylfaen"/>
          <w:lang w:val="hy-AM"/>
        </w:rPr>
        <w:t>վական</w:t>
      </w:r>
      <w:r w:rsidRPr="00A974DD">
        <w:rPr>
          <w:rFonts w:ascii="GHEA Grapalat" w:hAnsi="GHEA Grapalat" w:cs="Sylfaen"/>
          <w:lang w:val="af-ZA"/>
        </w:rPr>
        <w:t xml:space="preserve">ի </w:t>
      </w:r>
      <w:r w:rsidR="00A974DD">
        <w:rPr>
          <w:rFonts w:ascii="GHEA Grapalat" w:hAnsi="GHEA Grapalat" w:cs="Sylfaen"/>
          <w:lang w:val="hy-AM"/>
        </w:rPr>
        <w:t>«</w:t>
      </w:r>
      <w:r w:rsidRPr="00A974DD">
        <w:rPr>
          <w:rFonts w:ascii="GHEA Grapalat" w:hAnsi="GHEA Grapalat" w:cs="Sylfaen"/>
          <w:lang w:val="af-ZA"/>
        </w:rPr>
        <w:t>Թմրանյութերի մասին</w:t>
      </w:r>
      <w:r w:rsidR="00A974DD">
        <w:rPr>
          <w:rFonts w:ascii="GHEA Grapalat" w:hAnsi="GHEA Grapalat" w:cs="Sylfaen"/>
          <w:lang w:val="hy-AM"/>
        </w:rPr>
        <w:t>»</w:t>
      </w:r>
      <w:r w:rsidRPr="00A974DD">
        <w:rPr>
          <w:rFonts w:ascii="GHEA Grapalat" w:hAnsi="GHEA Grapalat" w:cs="Sylfaen"/>
          <w:lang w:val="af-ZA"/>
        </w:rPr>
        <w:t xml:space="preserve"> Կոնվենցիայի պահանջներին: Վերոհիշյալ նյութերը հանդիսանում են օփիատային ռեցեպտորների անտագոնիստ և օգտագործվում են որպես անտիդոտ ալկոհոլիզմի և թմրամիջոցներից թունավորման և գերդոզավորման դեմ (հատկապես հերոինից)  պայքարի նպատակով: 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</w:p>
    <w:p w:rsidR="00332D48" w:rsidRPr="00A974DD" w:rsidRDefault="00332D48" w:rsidP="00332D48">
      <w:pPr>
        <w:spacing w:line="276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 w:rsidRPr="00A974DD">
        <w:rPr>
          <w:rFonts w:ascii="GHEA Grapalat" w:hAnsi="GHEA Grapalat"/>
          <w:color w:val="000000"/>
          <w:lang w:val="hy-AM"/>
        </w:rPr>
        <w:t xml:space="preserve">Նման հետազոտությունների  արդյունքները կարող են խթանել հայրենական և համաշխարհային դեղագործությունը, ինչպես նաև բարձրացնել հայկական գիտության համաշխարհային համբավը: </w:t>
      </w:r>
    </w:p>
    <w:p w:rsidR="00332D48" w:rsidRPr="00A974DD" w:rsidRDefault="00332D48" w:rsidP="00332D48">
      <w:pPr>
        <w:spacing w:line="276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A974DD">
        <w:rPr>
          <w:rFonts w:ascii="GHEA Grapalat" w:hAnsi="GHEA Grapalat"/>
          <w:b/>
          <w:color w:val="000000"/>
          <w:lang w:val="hy-AM"/>
        </w:rPr>
        <w:t xml:space="preserve">2. </w:t>
      </w:r>
      <w:r w:rsidRPr="00A974DD">
        <w:rPr>
          <w:rFonts w:ascii="GHEA Grapalat" w:hAnsi="GHEA Grapalat" w:cs="Sylfaen"/>
          <w:b/>
          <w:color w:val="000000"/>
          <w:lang w:val="hy-AM"/>
        </w:rPr>
        <w:t xml:space="preserve">Ընթացիկ իրավիճակը և խնդիրները. </w:t>
      </w:r>
    </w:p>
    <w:p w:rsidR="00332D48" w:rsidRPr="00A974DD" w:rsidRDefault="00332D48" w:rsidP="00332D48">
      <w:pPr>
        <w:spacing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974DD">
        <w:rPr>
          <w:rFonts w:ascii="GHEA Grapalat" w:hAnsi="GHEA Grapalat"/>
          <w:color w:val="000000"/>
          <w:lang w:val="hy-AM"/>
        </w:rPr>
        <w:t>Հայաստանի Հանրապետությունում «Օրիպավինը» ընդգրկված է ՀՀ կառավարության</w:t>
      </w:r>
      <w:r w:rsidRPr="00A974DD">
        <w:rPr>
          <w:rFonts w:ascii="GHEA Grapalat" w:hAnsi="GHEA Grapalat"/>
          <w:color w:val="000000"/>
          <w:lang w:val="af-ZA"/>
        </w:rPr>
        <w:t xml:space="preserve"> 2003 </w:t>
      </w:r>
      <w:r w:rsidRPr="00A974DD">
        <w:rPr>
          <w:rFonts w:ascii="GHEA Grapalat" w:hAnsi="GHEA Grapalat"/>
          <w:color w:val="000000"/>
          <w:lang w:val="hy-AM"/>
        </w:rPr>
        <w:t>թվականի օգոստոսի</w:t>
      </w:r>
      <w:r w:rsidRPr="00A974DD">
        <w:rPr>
          <w:rFonts w:ascii="GHEA Grapalat" w:hAnsi="GHEA Grapalat"/>
          <w:color w:val="000000"/>
          <w:lang w:val="af-ZA"/>
        </w:rPr>
        <w:t xml:space="preserve"> 21-</w:t>
      </w:r>
      <w:r w:rsidRPr="00A974DD">
        <w:rPr>
          <w:rFonts w:ascii="GHEA Grapalat" w:hAnsi="GHEA Grapalat"/>
          <w:color w:val="000000"/>
          <w:lang w:val="hy-AM"/>
        </w:rPr>
        <w:t>ի</w:t>
      </w:r>
      <w:r w:rsidRPr="00A974DD">
        <w:rPr>
          <w:rFonts w:ascii="GHEA Grapalat" w:hAnsi="GHEA Grapalat"/>
          <w:color w:val="000000"/>
          <w:lang w:val="af-ZA"/>
        </w:rPr>
        <w:t xml:space="preserve"> N</w:t>
      </w:r>
      <w:r w:rsid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1129-</w:t>
      </w:r>
      <w:r w:rsidRPr="00A974DD">
        <w:rPr>
          <w:rFonts w:ascii="GHEA Grapalat" w:hAnsi="GHEA Grapalat"/>
          <w:color w:val="000000"/>
          <w:lang w:val="hy-AM"/>
        </w:rPr>
        <w:t>Ն որոշմամբ հաստատված</w:t>
      </w:r>
      <w:r w:rsidRPr="00A974DD">
        <w:rPr>
          <w:rFonts w:ascii="GHEA Grapalat" w:hAnsi="GHEA Grapalat"/>
          <w:color w:val="000000"/>
          <w:lang w:val="af-ZA"/>
        </w:rPr>
        <w:t xml:space="preserve"> </w:t>
      </w:r>
      <w:r w:rsidRPr="00A974DD">
        <w:rPr>
          <w:rFonts w:ascii="GHEA Grapalat" w:hAnsi="GHEA Grapalat"/>
          <w:color w:val="000000"/>
          <w:lang w:val="hy-AM"/>
        </w:rPr>
        <w:t>«Հայաստանի Հանրապետությունում հսկման ենթակա թմրամիջոցների</w:t>
      </w:r>
      <w:r w:rsidRPr="00A974DD">
        <w:rPr>
          <w:rFonts w:ascii="GHEA Grapalat" w:hAnsi="GHEA Grapalat"/>
          <w:color w:val="000000"/>
          <w:lang w:val="af-ZA"/>
        </w:rPr>
        <w:t xml:space="preserve">, </w:t>
      </w:r>
      <w:r w:rsidRPr="00A974DD">
        <w:rPr>
          <w:rFonts w:ascii="GHEA Grapalat" w:hAnsi="GHEA Grapalat"/>
          <w:color w:val="000000"/>
          <w:lang w:val="hy-AM"/>
        </w:rPr>
        <w:t>հոգեմետ նյութերի և դրանց պրեկուրսորների կազմի»</w:t>
      </w:r>
      <w:r w:rsidRPr="00A974DD">
        <w:rPr>
          <w:rFonts w:ascii="GHEA Grapalat" w:hAnsi="GHEA Grapalat"/>
          <w:color w:val="000000"/>
          <w:lang w:val="af-ZA"/>
        </w:rPr>
        <w:t xml:space="preserve"> ցուցակ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1-ում (թմրամիջոցների և հոգեմետ նյութերի,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 xml:space="preserve">որոնց շրջանառությունը ՀՀ տարածքում արգելվում է, ուստի </w:t>
      </w:r>
      <w:r w:rsidRPr="00A974DD">
        <w:rPr>
          <w:rFonts w:ascii="GHEA Grapalat" w:hAnsi="GHEA Grapalat"/>
          <w:color w:val="000000"/>
          <w:lang w:val="hy-AM"/>
        </w:rPr>
        <w:t xml:space="preserve">հնարավոր չէ ներմուծել և  կիրառել հանրապետությունում «օրիպավին» նյութը և օգտագործել գիտական փորձաքննության նպատակներով:  </w:t>
      </w:r>
    </w:p>
    <w:p w:rsidR="00A974DD" w:rsidRDefault="00A974DD" w:rsidP="00332D48">
      <w:pPr>
        <w:spacing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="00332D48" w:rsidRPr="00A974DD">
        <w:rPr>
          <w:rFonts w:ascii="GHEA Grapalat" w:hAnsi="GHEA Grapalat" w:cs="Sylfaen"/>
          <w:color w:val="000000"/>
          <w:lang w:val="af-ZA"/>
        </w:rPr>
        <w:t>Օրիպավին</w:t>
      </w:r>
      <w:r>
        <w:rPr>
          <w:rFonts w:ascii="GHEA Grapalat" w:hAnsi="GHEA Grapalat" w:cs="Sylfaen"/>
          <w:color w:val="000000"/>
          <w:lang w:val="hy-AM"/>
        </w:rPr>
        <w:t>»</w:t>
      </w:r>
      <w:r w:rsidR="00332D48" w:rsidRPr="00A974DD">
        <w:rPr>
          <w:rFonts w:ascii="GHEA Grapalat" w:hAnsi="GHEA Grapalat" w:cs="Sylfaen"/>
          <w:color w:val="000000"/>
          <w:lang w:val="af-ZA"/>
        </w:rPr>
        <w:t xml:space="preserve"> նյութը ընդգրկված է ՄԱԿ-ի </w:t>
      </w:r>
      <w:r>
        <w:rPr>
          <w:rFonts w:ascii="GHEA Grapalat" w:hAnsi="GHEA Grapalat" w:cs="Sylfaen"/>
          <w:color w:val="000000"/>
          <w:lang w:val="hy-AM"/>
        </w:rPr>
        <w:t>«</w:t>
      </w:r>
      <w:r w:rsidR="00332D48" w:rsidRPr="00A974DD">
        <w:rPr>
          <w:rFonts w:ascii="GHEA Grapalat" w:hAnsi="GHEA Grapalat" w:cs="Sylfaen"/>
          <w:lang w:val="hy-AM"/>
        </w:rPr>
        <w:t>Թմրամիջոցների</w:t>
      </w:r>
      <w:r w:rsidR="00332D48" w:rsidRPr="00A974DD">
        <w:rPr>
          <w:rFonts w:ascii="GHEA Grapalat" w:hAnsi="GHEA Grapalat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hy-AM"/>
        </w:rPr>
        <w:t>»</w:t>
      </w:r>
      <w:r w:rsidR="00332D48" w:rsidRPr="00A974DD">
        <w:rPr>
          <w:rFonts w:ascii="GHEA Grapalat" w:hAnsi="GHEA Grapalat"/>
          <w:lang w:val="af-ZA"/>
        </w:rPr>
        <w:t xml:space="preserve"> 1961 </w:t>
      </w:r>
      <w:r w:rsidR="00332D48" w:rsidRPr="00A974DD">
        <w:rPr>
          <w:rFonts w:ascii="GHEA Grapalat" w:hAnsi="GHEA Grapalat" w:cs="Sylfaen"/>
          <w:lang w:val="hy-AM"/>
        </w:rPr>
        <w:t>թվականի</w:t>
      </w:r>
      <w:r w:rsidR="00332D48" w:rsidRPr="00A974DD">
        <w:rPr>
          <w:rFonts w:ascii="GHEA Grapalat" w:hAnsi="GHEA Grapalat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միասնական</w:t>
      </w:r>
      <w:r w:rsidR="00332D48" w:rsidRPr="00A974DD">
        <w:rPr>
          <w:rFonts w:ascii="GHEA Grapalat" w:hAnsi="GHEA Grapalat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կոնվենցիայի</w:t>
      </w:r>
      <w:r w:rsidR="00332D48" w:rsidRPr="00A974DD">
        <w:rPr>
          <w:rFonts w:ascii="GHEA Grapalat" w:hAnsi="GHEA Grapalat" w:cs="Sylfaen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հսկողության</w:t>
      </w:r>
      <w:r w:rsidR="00332D48" w:rsidRPr="00A974DD">
        <w:rPr>
          <w:rFonts w:ascii="GHEA Grapalat" w:hAnsi="GHEA Grapalat" w:cs="Sylfaen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ենթակա</w:t>
      </w:r>
      <w:r w:rsidR="00332D48" w:rsidRPr="00A974DD">
        <w:rPr>
          <w:rFonts w:ascii="GHEA Grapalat" w:hAnsi="GHEA Grapalat" w:cs="Sylfaen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ցուցակներում՝</w:t>
      </w:r>
      <w:r w:rsidR="00332D48" w:rsidRPr="00A974DD">
        <w:rPr>
          <w:rFonts w:ascii="GHEA Grapalat" w:hAnsi="GHEA Grapalat" w:cs="Sylfaen"/>
          <w:lang w:val="af-ZA"/>
        </w:rPr>
        <w:t xml:space="preserve"> </w:t>
      </w:r>
      <w:r w:rsidR="00332D48" w:rsidRPr="00A974DD">
        <w:rPr>
          <w:rFonts w:ascii="GHEA Grapalat" w:hAnsi="GHEA Grapalat" w:cs="Sylfaen"/>
          <w:lang w:val="hy-AM"/>
        </w:rPr>
        <w:t>Ցուցակ</w:t>
      </w:r>
      <w:r w:rsidR="00332D48" w:rsidRPr="00A974DD">
        <w:rPr>
          <w:rFonts w:ascii="GHEA Grapalat" w:hAnsi="GHEA Grapalat" w:cs="Sylfaen"/>
          <w:lang w:val="af-ZA"/>
        </w:rPr>
        <w:t xml:space="preserve"> 1-</w:t>
      </w:r>
      <w:r w:rsidR="00332D48" w:rsidRPr="00A974DD">
        <w:rPr>
          <w:rFonts w:ascii="GHEA Grapalat" w:hAnsi="GHEA Grapalat" w:cs="Sylfaen"/>
          <w:lang w:val="hy-AM"/>
        </w:rPr>
        <w:t>ում</w:t>
      </w:r>
      <w:r w:rsidR="00332D48" w:rsidRPr="00A974DD">
        <w:rPr>
          <w:rFonts w:ascii="GHEA Grapalat" w:hAnsi="GHEA Grapalat" w:cs="Sylfaen"/>
          <w:lang w:val="af-ZA"/>
        </w:rPr>
        <w:t xml:space="preserve">: Այս ցանկում ընդգրկված են նաև մորֆինը, մեթադոնը, տրիմեպերիդինը, ֆենտանիլը:  Համաձայն կոնվենցիայի, այս ցանկում ընդգրկված բոլոր թմրամիջոցները ենթակա են Կոնվենցիայով սահմանված՝ թմրամիջոցների նկատմամբ կիրառվող հսկողության բոլոր միջոցների կիրառմանը: </w:t>
      </w:r>
      <w:r w:rsidR="00332D48" w:rsidRPr="00A974DD">
        <w:rPr>
          <w:rFonts w:ascii="GHEA Grapalat" w:hAnsi="GHEA Grapalat" w:cs="Sylfaen"/>
          <w:lang w:val="af-ZA"/>
        </w:rPr>
        <w:lastRenderedPageBreak/>
        <w:t>Մասնավորապես, դրանց համար հաշվարկվում են քվոտաներ (հոդված 19), ներկայացվում են օգտագործման վերաբերյալ վիճակագրական  հաշվետվություններ (հոդված 20):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«</w:t>
      </w:r>
      <w:r w:rsidR="00332D48" w:rsidRPr="00A974DD">
        <w:rPr>
          <w:rFonts w:ascii="GHEA Grapalat" w:hAnsi="GHEA Grapalat"/>
          <w:color w:val="000000"/>
          <w:lang w:val="af-ZA"/>
        </w:rPr>
        <w:t>Օրիպավին</w:t>
      </w:r>
      <w:r>
        <w:rPr>
          <w:rFonts w:ascii="GHEA Grapalat" w:hAnsi="GHEA Grapalat"/>
          <w:color w:val="000000"/>
          <w:lang w:val="hy-AM"/>
        </w:rPr>
        <w:t>»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նյութը շրջանառվում և օգտագործվում է աշխարհի 35 երկրներում: Ցանկում փոփոխություն կատարելուց հետո կհաշվարկվի նյութի քվոտան, որի հաստատումից հետո այն հնարավոր կլինի օգտագործել գիտահետազոտական նպատակներով:</w:t>
      </w:r>
    </w:p>
    <w:p w:rsidR="00332D48" w:rsidRPr="00A974DD" w:rsidRDefault="00332D48" w:rsidP="00332D48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  <w:r w:rsidRPr="00A974DD">
        <w:rPr>
          <w:rFonts w:ascii="GHEA Grapalat" w:hAnsi="GHEA Grapalat"/>
          <w:color w:val="000000"/>
          <w:lang w:val="af-ZA"/>
        </w:rPr>
        <w:t xml:space="preserve"> </w:t>
      </w:r>
    </w:p>
    <w:p w:rsidR="00332D48" w:rsidRPr="00A974DD" w:rsidRDefault="00332D48" w:rsidP="00332D48">
      <w:pPr>
        <w:numPr>
          <w:ilvl w:val="0"/>
          <w:numId w:val="16"/>
        </w:numPr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 w:eastAsia="ru-RU"/>
        </w:rPr>
      </w:pPr>
      <w:r w:rsidRPr="00A974DD">
        <w:rPr>
          <w:rFonts w:ascii="GHEA Grapalat" w:hAnsi="GHEA Grapalat" w:cs="Sylfaen"/>
          <w:b/>
          <w:color w:val="000000"/>
          <w:lang w:val="hy-AM"/>
        </w:rPr>
        <w:t>Կարգավորման նպատակը և բնույթը.</w:t>
      </w:r>
    </w:p>
    <w:p w:rsidR="00A974DD" w:rsidRPr="00A974DD" w:rsidRDefault="00A974DD" w:rsidP="00A974DD">
      <w:pPr>
        <w:spacing w:line="276" w:lineRule="auto"/>
        <w:ind w:left="567"/>
        <w:jc w:val="both"/>
        <w:rPr>
          <w:rFonts w:ascii="GHEA Grapalat" w:hAnsi="GHEA Grapalat"/>
          <w:color w:val="000000"/>
          <w:lang w:val="hy-AM" w:eastAsia="ru-RU"/>
        </w:rPr>
      </w:pPr>
    </w:p>
    <w:p w:rsidR="00332D48" w:rsidRPr="00A974DD" w:rsidRDefault="00332D48" w:rsidP="00332D48">
      <w:pPr>
        <w:spacing w:line="276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A974DD">
        <w:rPr>
          <w:rFonts w:ascii="GHEA Grapalat" w:hAnsi="GHEA Grapalat" w:cs="Sylfaen"/>
          <w:color w:val="000000"/>
          <w:lang w:val="hy-AM"/>
        </w:rPr>
        <w:t xml:space="preserve">Նախագծի նպատակն է </w:t>
      </w:r>
      <w:r w:rsidRPr="00A974DD">
        <w:rPr>
          <w:rFonts w:ascii="GHEA Grapalat" w:hAnsi="GHEA Grapalat" w:cs="Sylfaen"/>
          <w:color w:val="000000"/>
          <w:shd w:val="clear" w:color="auto" w:fill="FFFFFF"/>
          <w:lang w:val="hy-AM" w:eastAsia="ru-RU"/>
        </w:rPr>
        <w:t xml:space="preserve">կարգավորել </w:t>
      </w:r>
      <w:r w:rsidRPr="00A974DD">
        <w:rPr>
          <w:rFonts w:ascii="GHEA Grapalat" w:hAnsi="GHEA Grapalat"/>
          <w:color w:val="000000"/>
          <w:lang w:val="hy-AM"/>
        </w:rPr>
        <w:t>ՀՀ կառավարության</w:t>
      </w:r>
      <w:r w:rsidRPr="00A974DD">
        <w:rPr>
          <w:rFonts w:ascii="GHEA Grapalat" w:hAnsi="GHEA Grapalat"/>
          <w:color w:val="000000"/>
          <w:lang w:val="af-ZA"/>
        </w:rPr>
        <w:t xml:space="preserve"> 2003 </w:t>
      </w:r>
      <w:r w:rsidRPr="00A974DD">
        <w:rPr>
          <w:rFonts w:ascii="GHEA Grapalat" w:hAnsi="GHEA Grapalat"/>
          <w:color w:val="000000"/>
          <w:lang w:val="hy-AM"/>
        </w:rPr>
        <w:t>թվականի օգոստոսի</w:t>
      </w:r>
      <w:r w:rsidRPr="00A974DD">
        <w:rPr>
          <w:rFonts w:ascii="GHEA Grapalat" w:hAnsi="GHEA Grapalat"/>
          <w:color w:val="000000"/>
          <w:lang w:val="af-ZA"/>
        </w:rPr>
        <w:t xml:space="preserve"> 21-</w:t>
      </w:r>
      <w:r w:rsidRPr="00A974DD">
        <w:rPr>
          <w:rFonts w:ascii="GHEA Grapalat" w:hAnsi="GHEA Grapalat"/>
          <w:color w:val="000000"/>
          <w:lang w:val="hy-AM"/>
        </w:rPr>
        <w:t>ի</w:t>
      </w:r>
      <w:r w:rsidRPr="00A974DD">
        <w:rPr>
          <w:rFonts w:ascii="GHEA Grapalat" w:hAnsi="GHEA Grapalat"/>
          <w:color w:val="000000"/>
          <w:lang w:val="af-ZA"/>
        </w:rPr>
        <w:t xml:space="preserve"> N</w:t>
      </w:r>
      <w:r w:rsid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1129-</w:t>
      </w:r>
      <w:r w:rsidRPr="00A974DD">
        <w:rPr>
          <w:rFonts w:ascii="GHEA Grapalat" w:hAnsi="GHEA Grapalat"/>
          <w:color w:val="000000"/>
          <w:lang w:val="hy-AM"/>
        </w:rPr>
        <w:t>Ն որոշմամբ հաստատված</w:t>
      </w:r>
      <w:r w:rsidRPr="00A974DD">
        <w:rPr>
          <w:rFonts w:ascii="GHEA Grapalat" w:hAnsi="GHEA Grapalat"/>
          <w:color w:val="000000"/>
          <w:lang w:val="af-ZA"/>
        </w:rPr>
        <w:t xml:space="preserve"> </w:t>
      </w:r>
      <w:r w:rsidRPr="00A974DD">
        <w:rPr>
          <w:rFonts w:ascii="GHEA Grapalat" w:hAnsi="GHEA Grapalat"/>
          <w:color w:val="000000"/>
          <w:lang w:val="hy-AM"/>
        </w:rPr>
        <w:t>«Հայաստանի Հանրապետությունում հսկման ենթակա թմրամիջոցների</w:t>
      </w:r>
      <w:r w:rsidRPr="00A974DD">
        <w:rPr>
          <w:rFonts w:ascii="GHEA Grapalat" w:hAnsi="GHEA Grapalat"/>
          <w:color w:val="000000"/>
          <w:lang w:val="af-ZA"/>
        </w:rPr>
        <w:t xml:space="preserve">, </w:t>
      </w:r>
      <w:r w:rsidRPr="00A974DD">
        <w:rPr>
          <w:rFonts w:ascii="GHEA Grapalat" w:hAnsi="GHEA Grapalat"/>
          <w:color w:val="000000"/>
          <w:lang w:val="hy-AM"/>
        </w:rPr>
        <w:t>հոգեմետ նյութերի և դրանց պրեկուրսորների կազմի»</w:t>
      </w:r>
      <w:r w:rsidRPr="00A974DD">
        <w:rPr>
          <w:rFonts w:ascii="GHEA Grapalat" w:hAnsi="GHEA Grapalat"/>
          <w:color w:val="000000"/>
          <w:lang w:val="af-ZA"/>
        </w:rPr>
        <w:t xml:space="preserve"> ցուցակ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1-ում (թմրամիջոցների և հոգեմետ նյութերի,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որոնց շրջանառությունը ՀՀ տարածքում արգելվում է)</w:t>
      </w:r>
      <w:r w:rsidRPr="00A974DD">
        <w:rPr>
          <w:rFonts w:ascii="GHEA Grapalat" w:hAnsi="GHEA Grapalat"/>
          <w:color w:val="000000"/>
          <w:lang w:val="hy-AM"/>
        </w:rPr>
        <w:t xml:space="preserve">  ընդգրկված «Օրիպավինի» </w:t>
      </w:r>
      <w:r w:rsidRPr="00A974DD">
        <w:rPr>
          <w:rFonts w:ascii="GHEA Grapalat" w:hAnsi="GHEA Grapalat"/>
          <w:color w:val="000000"/>
          <w:lang w:val="af-ZA"/>
        </w:rPr>
        <w:t>տեղափոխ</w:t>
      </w:r>
      <w:r w:rsidRPr="00A974DD">
        <w:rPr>
          <w:rFonts w:ascii="GHEA Grapalat" w:hAnsi="GHEA Grapalat"/>
          <w:color w:val="000000"/>
          <w:lang w:val="hy-AM"/>
        </w:rPr>
        <w:t>ումը</w:t>
      </w:r>
      <w:r w:rsidRPr="00A974DD">
        <w:rPr>
          <w:rFonts w:ascii="GHEA Grapalat" w:hAnsi="GHEA Grapalat"/>
          <w:color w:val="000000"/>
          <w:lang w:val="af-ZA"/>
        </w:rPr>
        <w:t xml:space="preserve"> նույն ցանկի ցուցակ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2-</w:t>
      </w:r>
      <w:r w:rsidRPr="00A974DD">
        <w:rPr>
          <w:rFonts w:ascii="GHEA Grapalat" w:hAnsi="GHEA Grapalat"/>
          <w:color w:val="000000"/>
          <w:lang w:val="hy-AM"/>
        </w:rPr>
        <w:t>ում</w:t>
      </w:r>
      <w:r w:rsidRPr="00A974DD">
        <w:rPr>
          <w:rFonts w:ascii="GHEA Grapalat" w:hAnsi="GHEA Grapalat"/>
          <w:color w:val="000000"/>
          <w:lang w:val="af-ZA"/>
        </w:rPr>
        <w:t xml:space="preserve">՝ </w:t>
      </w:r>
      <w:r w:rsidRPr="00A974DD">
        <w:rPr>
          <w:rFonts w:ascii="GHEA Grapalat" w:hAnsi="GHEA Grapalat"/>
          <w:color w:val="000000"/>
          <w:lang w:val="hy-AM"/>
        </w:rPr>
        <w:t>«</w:t>
      </w:r>
      <w:r w:rsidRPr="00A974DD">
        <w:rPr>
          <w:rFonts w:ascii="GHEA Grapalat" w:hAnsi="GHEA Grapalat"/>
          <w:color w:val="000000"/>
          <w:lang w:val="af-ZA"/>
        </w:rPr>
        <w:t>Թմրամիջոցների և հոգեմետ նյութերի,</w:t>
      </w:r>
      <w:r w:rsidRPr="00A974DD">
        <w:rPr>
          <w:rFonts w:ascii="GHEA Grapalat" w:hAnsi="GHEA Grapalat"/>
          <w:color w:val="000000"/>
          <w:lang w:val="hy-AM"/>
        </w:rPr>
        <w:t xml:space="preserve"> </w:t>
      </w:r>
      <w:r w:rsidRPr="00A974DD">
        <w:rPr>
          <w:rFonts w:ascii="GHEA Grapalat" w:hAnsi="GHEA Grapalat"/>
          <w:color w:val="000000"/>
          <w:lang w:val="af-ZA"/>
        </w:rPr>
        <w:t>որոնց շրջանառությունը սահմանափակ է</w:t>
      </w:r>
      <w:r w:rsidRPr="00A974DD">
        <w:rPr>
          <w:rFonts w:ascii="GHEA Grapalat" w:hAnsi="GHEA Grapalat"/>
          <w:color w:val="000000"/>
          <w:lang w:val="hy-AM"/>
        </w:rPr>
        <w:t>»</w:t>
      </w:r>
      <w:r w:rsidRPr="00A974DD">
        <w:rPr>
          <w:rFonts w:ascii="GHEA Grapalat" w:hAnsi="GHEA Grapalat"/>
          <w:color w:val="000000"/>
          <w:lang w:val="af-ZA"/>
        </w:rPr>
        <w:t>,</w:t>
      </w:r>
      <w:r w:rsidRPr="00A974DD">
        <w:rPr>
          <w:rFonts w:ascii="GHEA Grapalat" w:hAnsi="GHEA Grapalat"/>
          <w:color w:val="000000"/>
          <w:lang w:val="hy-AM"/>
        </w:rPr>
        <w:t xml:space="preserve"> որի արդյունքում հնարավոր կլինի «օրիպավին» նյութը ներմուծել և օգտագործել գիտահետազոտական նպատակներով:  </w:t>
      </w:r>
    </w:p>
    <w:p w:rsidR="00332D48" w:rsidRPr="00A974DD" w:rsidRDefault="00332D48" w:rsidP="00332D48">
      <w:pPr>
        <w:pStyle w:val="NormalWeb"/>
        <w:spacing w:after="0" w:line="276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A974DD">
        <w:rPr>
          <w:rFonts w:ascii="GHEA Grapalat" w:hAnsi="GHEA Grapalat"/>
          <w:b/>
          <w:color w:val="000000"/>
          <w:lang w:val="hy-AM"/>
        </w:rPr>
        <w:t>4.Նախագծի մշակման գործընթացում ներգրավված ինստիտուտները և անձինք.</w:t>
      </w:r>
    </w:p>
    <w:p w:rsidR="00332D48" w:rsidRPr="00A974DD" w:rsidRDefault="00332D48" w:rsidP="00332D48">
      <w:pPr>
        <w:spacing w:line="276" w:lineRule="auto"/>
        <w:ind w:left="360"/>
        <w:jc w:val="both"/>
        <w:rPr>
          <w:rFonts w:ascii="GHEA Grapalat" w:hAnsi="GHEA Grapalat"/>
          <w:color w:val="000000"/>
          <w:lang w:val="hy-AM"/>
        </w:rPr>
      </w:pPr>
      <w:r w:rsidRPr="00A974DD">
        <w:rPr>
          <w:rFonts w:ascii="GHEA Grapalat" w:hAnsi="GHEA Grapalat"/>
          <w:color w:val="000000"/>
          <w:lang w:val="hy-AM"/>
        </w:rPr>
        <w:t xml:space="preserve">      Իրավական ակտի նախագիծը մշակվել է Հայաստանի Հանրապետության առողջապահության նախարարության աշխատակազմի դեղորայքային քաղաքականության և բժշկական տեխնոլոգիաների և իրավաբանական վարչությունների և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332D48" w:rsidRPr="00A974DD" w:rsidRDefault="00332D48" w:rsidP="00332D48">
      <w:pPr>
        <w:spacing w:line="276" w:lineRule="auto"/>
        <w:ind w:left="-207"/>
        <w:jc w:val="both"/>
        <w:rPr>
          <w:rFonts w:ascii="GHEA Grapalat" w:hAnsi="GHEA Grapalat"/>
          <w:color w:val="000000"/>
          <w:lang w:val="hy-AM"/>
        </w:rPr>
      </w:pPr>
    </w:p>
    <w:p w:rsidR="00332D48" w:rsidRDefault="00332D48" w:rsidP="00332D48">
      <w:pPr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A974DD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A974DD">
        <w:rPr>
          <w:rFonts w:ascii="GHEA Grapalat" w:hAnsi="GHEA Grapalat"/>
          <w:b/>
          <w:color w:val="000000"/>
          <w:lang w:val="hy-AM"/>
        </w:rPr>
        <w:t xml:space="preserve"> արդյունքը.</w:t>
      </w:r>
    </w:p>
    <w:p w:rsidR="00A974DD" w:rsidRPr="00A974DD" w:rsidRDefault="00A974DD" w:rsidP="00A974DD">
      <w:pPr>
        <w:spacing w:line="276" w:lineRule="auto"/>
        <w:ind w:left="720"/>
        <w:jc w:val="both"/>
        <w:rPr>
          <w:rFonts w:ascii="GHEA Grapalat" w:hAnsi="GHEA Grapalat"/>
          <w:b/>
          <w:color w:val="000000"/>
          <w:lang w:val="hy-AM"/>
        </w:rPr>
      </w:pPr>
    </w:p>
    <w:p w:rsidR="00332D48" w:rsidRPr="00A974DD" w:rsidRDefault="00A974DD" w:rsidP="00332D48">
      <w:pPr>
        <w:spacing w:line="276" w:lineRule="auto"/>
        <w:ind w:left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="00332D48" w:rsidRPr="00A974DD">
        <w:rPr>
          <w:rFonts w:ascii="GHEA Grapalat" w:hAnsi="GHEA Grapalat"/>
          <w:color w:val="000000"/>
          <w:lang w:val="hy-AM"/>
        </w:rPr>
        <w:t xml:space="preserve">«Օրիպավինի» </w:t>
      </w:r>
      <w:r w:rsidR="00332D48" w:rsidRPr="00A974DD">
        <w:rPr>
          <w:rFonts w:ascii="GHEA Grapalat" w:hAnsi="GHEA Grapalat"/>
          <w:color w:val="000000"/>
          <w:lang w:val="af-ZA"/>
        </w:rPr>
        <w:t>տեղափոխ</w:t>
      </w:r>
      <w:r w:rsidR="00332D48" w:rsidRPr="00A974DD">
        <w:rPr>
          <w:rFonts w:ascii="GHEA Grapalat" w:hAnsi="GHEA Grapalat"/>
          <w:color w:val="000000"/>
          <w:lang w:val="hy-AM"/>
        </w:rPr>
        <w:t>ումը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</w:t>
      </w:r>
      <w:r w:rsidR="00332D48" w:rsidRPr="00A974DD">
        <w:rPr>
          <w:rFonts w:ascii="GHEA Grapalat" w:hAnsi="GHEA Grapalat"/>
          <w:color w:val="000000"/>
          <w:lang w:val="hy-AM"/>
        </w:rPr>
        <w:t>ՀՀ կառավարության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2003 </w:t>
      </w:r>
      <w:r w:rsidR="00332D48" w:rsidRPr="00A974DD">
        <w:rPr>
          <w:rFonts w:ascii="GHEA Grapalat" w:hAnsi="GHEA Grapalat"/>
          <w:color w:val="000000"/>
          <w:lang w:val="hy-AM"/>
        </w:rPr>
        <w:t>թվականի օգոստոսի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21-</w:t>
      </w:r>
      <w:r w:rsidR="00332D48" w:rsidRPr="00A974DD">
        <w:rPr>
          <w:rFonts w:ascii="GHEA Grapalat" w:hAnsi="GHEA Grapalat"/>
          <w:color w:val="000000"/>
          <w:lang w:val="hy-AM"/>
        </w:rPr>
        <w:t>ի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N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332D48" w:rsidRPr="00A974DD">
        <w:rPr>
          <w:rFonts w:ascii="GHEA Grapalat" w:hAnsi="GHEA Grapalat"/>
          <w:color w:val="000000"/>
          <w:lang w:val="af-ZA"/>
        </w:rPr>
        <w:t>1129-</w:t>
      </w:r>
      <w:r w:rsidR="00332D48" w:rsidRPr="00A974DD">
        <w:rPr>
          <w:rFonts w:ascii="GHEA Grapalat" w:hAnsi="GHEA Grapalat"/>
          <w:color w:val="000000"/>
          <w:lang w:val="hy-AM"/>
        </w:rPr>
        <w:t>Ն որոշմամբ հաստատված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</w:t>
      </w:r>
      <w:r w:rsidR="00332D48" w:rsidRPr="00A974DD">
        <w:rPr>
          <w:rFonts w:ascii="GHEA Grapalat" w:hAnsi="GHEA Grapalat"/>
          <w:color w:val="000000"/>
          <w:lang w:val="hy-AM"/>
        </w:rPr>
        <w:t>«Հայաստանի Հանրապետությունում հսկման ենթակա թմրամիջոցների</w:t>
      </w:r>
      <w:r w:rsidR="00332D48" w:rsidRPr="00A974DD">
        <w:rPr>
          <w:rFonts w:ascii="GHEA Grapalat" w:hAnsi="GHEA Grapalat"/>
          <w:color w:val="000000"/>
          <w:lang w:val="af-ZA"/>
        </w:rPr>
        <w:t xml:space="preserve">, </w:t>
      </w:r>
      <w:r w:rsidR="00332D48" w:rsidRPr="00A974DD">
        <w:rPr>
          <w:rFonts w:ascii="GHEA Grapalat" w:hAnsi="GHEA Grapalat"/>
          <w:color w:val="000000"/>
          <w:lang w:val="hy-AM"/>
        </w:rPr>
        <w:t>հոգեմետ նյութերի և դրանց պրեկուրսորների կազմի»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ցուցակ</w:t>
      </w:r>
      <w:r w:rsidR="00332D48" w:rsidRPr="00A974DD">
        <w:rPr>
          <w:rFonts w:ascii="GHEA Grapalat" w:hAnsi="GHEA Grapalat"/>
          <w:color w:val="000000"/>
          <w:lang w:val="hy-AM"/>
        </w:rPr>
        <w:t xml:space="preserve"> </w:t>
      </w:r>
      <w:r w:rsidR="00332D48" w:rsidRPr="00A974DD">
        <w:rPr>
          <w:rFonts w:ascii="GHEA Grapalat" w:hAnsi="GHEA Grapalat"/>
          <w:color w:val="000000"/>
          <w:lang w:val="af-ZA"/>
        </w:rPr>
        <w:t>1-</w:t>
      </w:r>
      <w:r w:rsidR="00332D48" w:rsidRPr="00A974DD">
        <w:rPr>
          <w:rFonts w:ascii="GHEA Grapalat" w:hAnsi="GHEA Grapalat"/>
          <w:color w:val="000000"/>
          <w:lang w:val="hy-AM"/>
        </w:rPr>
        <w:t>ից</w:t>
      </w:r>
      <w:r w:rsidR="00332D48" w:rsidRPr="00A974DD">
        <w:rPr>
          <w:rFonts w:ascii="GHEA Grapalat" w:hAnsi="GHEA Grapalat"/>
          <w:color w:val="000000"/>
          <w:lang w:val="af-ZA"/>
        </w:rPr>
        <w:t xml:space="preserve"> (թմրամիջոցների և հոգեմետ նյութերի,</w:t>
      </w:r>
      <w:r w:rsidR="00332D48" w:rsidRPr="00A974DD">
        <w:rPr>
          <w:rFonts w:ascii="GHEA Grapalat" w:hAnsi="GHEA Grapalat"/>
          <w:color w:val="000000"/>
          <w:lang w:val="hy-AM"/>
        </w:rPr>
        <w:t xml:space="preserve"> </w:t>
      </w:r>
      <w:r w:rsidR="00332D48" w:rsidRPr="00A974DD">
        <w:rPr>
          <w:rFonts w:ascii="GHEA Grapalat" w:hAnsi="GHEA Grapalat"/>
          <w:color w:val="000000"/>
          <w:lang w:val="af-ZA"/>
        </w:rPr>
        <w:t>որոնց շրջանառությունը ՀՀ տարածքում արգելվում է)</w:t>
      </w:r>
      <w:r w:rsidR="00332D48" w:rsidRPr="00A974DD">
        <w:rPr>
          <w:rFonts w:ascii="GHEA Grapalat" w:hAnsi="GHEA Grapalat"/>
          <w:color w:val="000000"/>
          <w:lang w:val="hy-AM"/>
        </w:rPr>
        <w:t xml:space="preserve">  </w:t>
      </w:r>
      <w:r w:rsidR="00332D48" w:rsidRPr="00A974DD">
        <w:rPr>
          <w:rFonts w:ascii="GHEA Grapalat" w:hAnsi="GHEA Grapalat"/>
          <w:color w:val="000000"/>
          <w:lang w:val="af-ZA"/>
        </w:rPr>
        <w:t>նույն ցանկի ցուցակ</w:t>
      </w:r>
      <w:r w:rsidR="00332D48" w:rsidRPr="00A974DD">
        <w:rPr>
          <w:rFonts w:ascii="GHEA Grapalat" w:hAnsi="GHEA Grapalat"/>
          <w:color w:val="000000"/>
          <w:lang w:val="hy-AM"/>
        </w:rPr>
        <w:t xml:space="preserve"> </w:t>
      </w:r>
      <w:r w:rsidR="00332D48" w:rsidRPr="00A974DD">
        <w:rPr>
          <w:rFonts w:ascii="GHEA Grapalat" w:hAnsi="GHEA Grapalat"/>
          <w:color w:val="000000"/>
          <w:lang w:val="af-ZA"/>
        </w:rPr>
        <w:t>2-</w:t>
      </w:r>
      <w:r w:rsidR="00332D48" w:rsidRPr="00A974DD">
        <w:rPr>
          <w:rFonts w:ascii="GHEA Grapalat" w:hAnsi="GHEA Grapalat"/>
          <w:color w:val="000000"/>
          <w:lang w:val="hy-AM"/>
        </w:rPr>
        <w:t>ում</w:t>
      </w:r>
      <w:r w:rsidR="00332D48" w:rsidRPr="00A974DD">
        <w:rPr>
          <w:rFonts w:ascii="GHEA Grapalat" w:hAnsi="GHEA Grapalat"/>
          <w:color w:val="000000"/>
          <w:lang w:val="af-ZA"/>
        </w:rPr>
        <w:t xml:space="preserve">՝ </w:t>
      </w:r>
      <w:r w:rsidR="00332D48" w:rsidRPr="00A974DD">
        <w:rPr>
          <w:rFonts w:ascii="GHEA Grapalat" w:hAnsi="GHEA Grapalat"/>
          <w:color w:val="000000"/>
          <w:lang w:val="hy-AM"/>
        </w:rPr>
        <w:t>«</w:t>
      </w:r>
      <w:r w:rsidR="00332D48" w:rsidRPr="00A974DD">
        <w:rPr>
          <w:rFonts w:ascii="GHEA Grapalat" w:hAnsi="GHEA Grapalat"/>
          <w:color w:val="000000"/>
          <w:lang w:val="af-ZA"/>
        </w:rPr>
        <w:t>Թմրամիջոցների և հոգեմետ նյութերի,</w:t>
      </w:r>
      <w:r w:rsidR="00332D48" w:rsidRPr="00A974DD">
        <w:rPr>
          <w:rFonts w:ascii="GHEA Grapalat" w:hAnsi="GHEA Grapalat"/>
          <w:color w:val="000000"/>
          <w:lang w:val="hy-AM"/>
        </w:rPr>
        <w:t xml:space="preserve"> </w:t>
      </w:r>
      <w:r w:rsidR="00332D48" w:rsidRPr="00A974DD">
        <w:rPr>
          <w:rFonts w:ascii="GHEA Grapalat" w:hAnsi="GHEA Grapalat"/>
          <w:color w:val="000000"/>
          <w:lang w:val="af-ZA"/>
        </w:rPr>
        <w:t>որոնց շրջանառությունը սահմանափակ է</w:t>
      </w:r>
      <w:r w:rsidR="00332D48" w:rsidRPr="00A974DD">
        <w:rPr>
          <w:rFonts w:ascii="GHEA Grapalat" w:hAnsi="GHEA Grapalat"/>
          <w:color w:val="000000"/>
          <w:lang w:val="hy-AM"/>
        </w:rPr>
        <w:t xml:space="preserve">» հնարավոր կլինի Հայաստանի Հանրապետությունում ներմուծել  «օրիպավինը», իրականացնել գիտահետազոտական աշխատանքներ, </w:t>
      </w:r>
      <w:r w:rsidR="00332D48" w:rsidRPr="00A974DD">
        <w:rPr>
          <w:rFonts w:ascii="GHEA Grapalat" w:hAnsi="GHEA Grapalat"/>
          <w:color w:val="000000"/>
          <w:lang w:val="hy-AM"/>
        </w:rPr>
        <w:lastRenderedPageBreak/>
        <w:t xml:space="preserve">ստեղծել նոր նյութեր, որոնք կարող են կիրառվել ալկոհոլիզմի, ինչպես նաև թմրամիջոցներից թունավորման դեմ պայքարի գործում: </w:t>
      </w:r>
    </w:p>
    <w:p w:rsidR="00332D48" w:rsidRPr="00A974DD" w:rsidRDefault="00332D48" w:rsidP="00332D48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F979DF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</w:p>
    <w:p w:rsidR="00F979DF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</w:p>
    <w:p w:rsidR="00F979DF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</w:p>
    <w:p w:rsidR="00F979DF" w:rsidRPr="0009090D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  <w:r w:rsidRPr="0009090D">
        <w:rPr>
          <w:rFonts w:ascii="GHEA Grapalat" w:eastAsia="Calibri" w:hAnsi="GHEA Grapalat" w:cs="Sylfaen"/>
          <w:b/>
          <w:lang w:val="hy-AM"/>
        </w:rPr>
        <w:t>ՏԵՂԵԿԱՆՔ</w:t>
      </w:r>
    </w:p>
    <w:p w:rsidR="00F979DF" w:rsidRPr="0009090D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bCs/>
          <w:lang w:val="hy-AM" w:eastAsia="ru-RU"/>
        </w:rPr>
      </w:pPr>
      <w:r w:rsidRPr="0009090D">
        <w:rPr>
          <w:rFonts w:ascii="GHEA Grapalat" w:eastAsia="Calibri" w:hAnsi="GHEA Grapalat"/>
          <w:b/>
          <w:bCs/>
          <w:lang w:val="hy-AM" w:eastAsia="ru-RU"/>
        </w:rPr>
        <w:t xml:space="preserve">«ՀԱՅԱՍՏԱՆԻ ՀԱՆՐԱՊԵՏՈՒԹՅԱՆ ԿԱՌԱՎԱՐՈՒԹՅԱՆ 2003 ԹՎԱԿԱՆԻ ՕԳՈՍՏՈՍԻ  21-Ի N 1129-Ն ՈՐՈՇՄԱՆ ՄԵՋ  </w:t>
      </w:r>
      <w:r w:rsidRPr="00A974DD">
        <w:rPr>
          <w:rFonts w:ascii="GHEA Grapalat" w:hAnsi="GHEA Grapalat"/>
          <w:b/>
          <w:color w:val="000000"/>
          <w:lang w:val="hy-AM"/>
        </w:rPr>
        <w:t>ՓՈՓՈԽՈՒԹՅՈՒՆ ԵՎ ԼՐԱՑՈՒՄ</w:t>
      </w:r>
      <w:r w:rsidRPr="0009090D">
        <w:rPr>
          <w:rFonts w:ascii="GHEA Grapalat" w:eastAsia="Calibri" w:hAnsi="GHEA Grapalat"/>
          <w:b/>
          <w:bCs/>
          <w:lang w:val="hy-AM" w:eastAsia="ru-RU"/>
        </w:rPr>
        <w:t xml:space="preserve"> ԿԱՏԱՐԵԼՈՒ ՄԱՍԻՆ</w:t>
      </w:r>
      <w:r w:rsidRPr="0009090D">
        <w:rPr>
          <w:rFonts w:ascii="GHEA Grapalat" w:eastAsia="Calibri" w:hAnsi="GHEA Grapalat" w:cs="Calibri"/>
          <w:b/>
          <w:bCs/>
          <w:lang w:val="hy-AM"/>
        </w:rPr>
        <w:t>»</w:t>
      </w:r>
      <w:r w:rsidRPr="0009090D">
        <w:rPr>
          <w:rFonts w:ascii="GHEA Grapalat" w:hAnsi="GHEA Grapalat"/>
          <w:b/>
          <w:lang w:val="hy-AM"/>
        </w:rPr>
        <w:t xml:space="preserve"> </w:t>
      </w:r>
      <w:r w:rsidRPr="0009090D">
        <w:rPr>
          <w:rFonts w:ascii="GHEA Grapalat" w:eastAsia="Calibri" w:hAnsi="GHEA Grapalat" w:cs="Sylfaen"/>
          <w:b/>
          <w:lang w:val="hy-AM"/>
        </w:rPr>
        <w:t xml:space="preserve">ՀԱՅԱՍՏԱՆԻ ՀԱՆՐԱՊԵՏՈՒԹՅԱՆ ԿԱՌԱՎԱՐՈՒԹՅԱՆ </w:t>
      </w:r>
      <w:r w:rsidRPr="0009090D">
        <w:rPr>
          <w:rFonts w:ascii="GHEA Grapalat" w:eastAsia="Calibri" w:hAnsi="GHEA Grapalat" w:cs="GHEA Grapalat"/>
          <w:b/>
          <w:bCs/>
          <w:lang w:val="hy-AM"/>
        </w:rPr>
        <w:t>ՈՐՈՇՄԱՆ</w:t>
      </w:r>
      <w:r w:rsidRPr="0009090D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Pr="0009090D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09090D">
        <w:rPr>
          <w:rFonts w:ascii="GHEA Grapalat" w:hAnsi="GHEA Grapalat"/>
          <w:b/>
          <w:lang w:val="hy-AM" w:eastAsia="ru-RU"/>
        </w:rPr>
        <w:t xml:space="preserve">ՆԱԽԱԳԾԻ </w:t>
      </w:r>
      <w:r w:rsidRPr="0009090D">
        <w:rPr>
          <w:rFonts w:ascii="GHEA Grapalat" w:hAnsi="GHEA Grapalat"/>
          <w:b/>
          <w:bCs/>
          <w:lang w:val="hy-AM" w:eastAsia="ru-RU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F979DF" w:rsidRDefault="00F979DF" w:rsidP="00F979DF">
      <w:pPr>
        <w:spacing w:line="360" w:lineRule="auto"/>
        <w:ind w:left="-207"/>
        <w:jc w:val="center"/>
        <w:rPr>
          <w:rFonts w:ascii="GHEA Grapalat" w:hAnsi="GHEA Grapalat"/>
          <w:b/>
          <w:lang w:val="hy-AM"/>
        </w:rPr>
      </w:pPr>
    </w:p>
    <w:p w:rsidR="00F979DF" w:rsidRPr="00070CD6" w:rsidRDefault="00F979DF" w:rsidP="00F979DF">
      <w:pPr>
        <w:spacing w:line="360" w:lineRule="auto"/>
        <w:ind w:left="-207" w:firstLine="567"/>
        <w:jc w:val="both"/>
        <w:rPr>
          <w:rFonts w:ascii="GHEA Grapalat" w:hAnsi="GHEA Grapalat"/>
          <w:b/>
          <w:lang w:val="hy-AM"/>
        </w:rPr>
      </w:pPr>
      <w:r w:rsidRPr="004503C7">
        <w:rPr>
          <w:rFonts w:ascii="GHEA Grapalat" w:hAnsi="GHEA Grapalat"/>
          <w:bCs/>
          <w:lang w:val="hy-AM" w:eastAsia="ru-RU"/>
        </w:rPr>
        <w:t>«Հայաստանի Հանրապետության կառավարության 2003 թվականի օգոստոսի  21-ի N 1129-Ն որոշման մեջ  լրացումներ կատարելու մասին</w:t>
      </w:r>
      <w:r w:rsidRPr="004503C7">
        <w:rPr>
          <w:rFonts w:ascii="GHEA Grapalat" w:hAnsi="GHEA Grapalat" w:cs="Calibri"/>
          <w:bCs/>
          <w:lang w:val="hy-AM" w:eastAsia="ru-RU"/>
        </w:rPr>
        <w:t>»</w:t>
      </w:r>
      <w:r w:rsidRPr="004503C7">
        <w:rPr>
          <w:rFonts w:ascii="GHEA Grapalat" w:hAnsi="GHEA Grapalat" w:cs="Calibri"/>
          <w:b/>
          <w:bCs/>
          <w:lang w:val="hy-AM" w:eastAsia="ru-RU"/>
        </w:rPr>
        <w:t xml:space="preserve"> </w:t>
      </w:r>
      <w:r w:rsidRPr="004503C7">
        <w:rPr>
          <w:rFonts w:ascii="GHEA Grapalat" w:hAnsi="GHEA Grapalat" w:cs="Sylfaen"/>
          <w:lang w:val="hy-AM" w:eastAsia="ru-RU"/>
        </w:rPr>
        <w:t>ՀՀ կառավարության որոշման նախագծի</w:t>
      </w:r>
      <w:r w:rsidRPr="004503C7">
        <w:rPr>
          <w:rFonts w:ascii="GHEA Grapalat" w:hAnsi="GHEA Grapalat"/>
          <w:lang w:val="hy-AM" w:eastAsia="ru-RU"/>
        </w:rPr>
        <w:t xml:space="preserve"> ընդունման կապակցությամբ  </w:t>
      </w:r>
      <w:r w:rsidRPr="00070CD6">
        <w:rPr>
          <w:rFonts w:ascii="GHEA Grapalat" w:hAnsi="GHEA Grapalat"/>
          <w:lang w:val="hy-AM"/>
        </w:rPr>
        <w:t>այլ իրավական ակտի ընդունման անհրաժեշտություն չկա:</w:t>
      </w:r>
    </w:p>
    <w:p w:rsidR="00F979DF" w:rsidRDefault="00F979DF" w:rsidP="00F979DF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b/>
          <w:lang w:val="hy-AM"/>
        </w:rPr>
      </w:pPr>
    </w:p>
    <w:p w:rsidR="00F979DF" w:rsidRPr="0009090D" w:rsidRDefault="00F979DF" w:rsidP="00F979DF">
      <w:pPr>
        <w:shd w:val="clear" w:color="auto" w:fill="FFFFFF"/>
        <w:spacing w:line="360" w:lineRule="auto"/>
        <w:ind w:firstLine="374"/>
        <w:jc w:val="center"/>
        <w:rPr>
          <w:rFonts w:ascii="GHEA Grapalat" w:hAnsi="GHEA Grapalat"/>
          <w:b/>
          <w:lang w:val="hy-AM"/>
        </w:rPr>
      </w:pPr>
      <w:r w:rsidRPr="0009090D">
        <w:rPr>
          <w:rFonts w:ascii="GHEA Grapalat" w:hAnsi="GHEA Grapalat"/>
          <w:b/>
          <w:lang w:val="hy-AM"/>
        </w:rPr>
        <w:t>ՏԵՂԵԿԱՆՔ</w:t>
      </w:r>
    </w:p>
    <w:p w:rsidR="00F979DF" w:rsidRPr="0009090D" w:rsidRDefault="00F979DF" w:rsidP="00F979DF">
      <w:pPr>
        <w:tabs>
          <w:tab w:val="left" w:pos="2835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bCs/>
          <w:lang w:val="hy-AM" w:eastAsia="ru-RU"/>
        </w:rPr>
      </w:pPr>
      <w:r w:rsidRPr="0009090D">
        <w:rPr>
          <w:rFonts w:ascii="GHEA Grapalat" w:eastAsia="Calibri" w:hAnsi="GHEA Grapalat"/>
          <w:b/>
          <w:bCs/>
          <w:lang w:val="hy-AM" w:eastAsia="ru-RU"/>
        </w:rPr>
        <w:t xml:space="preserve">«ՀԱՅԱՍՏԱՆԻ ՀԱՆՐԱՊԵՏՈՒԹՅԱՆ ԿԱՌԱՎԱՐՈՒԹՅԱՆ 2003 ԹՎԱԿԱՆԻ ՕԳՈՍՏՈՍԻ  21-Ի N 1129-Ն ՈՐՈՇՄԱՆ ՄԵՋ  </w:t>
      </w:r>
      <w:r w:rsidRPr="00A974DD">
        <w:rPr>
          <w:rFonts w:ascii="GHEA Grapalat" w:hAnsi="GHEA Grapalat"/>
          <w:b/>
          <w:color w:val="000000"/>
          <w:lang w:val="hy-AM"/>
        </w:rPr>
        <w:t>ՓՈՓՈԽՈՒԹՅՈՒՆ ԵՎ ԼՐԱՑՈՒՄ</w:t>
      </w:r>
      <w:r w:rsidRPr="0009090D">
        <w:rPr>
          <w:rFonts w:ascii="GHEA Grapalat" w:eastAsia="Calibri" w:hAnsi="GHEA Grapalat"/>
          <w:b/>
          <w:bCs/>
          <w:lang w:val="hy-AM" w:eastAsia="ru-RU"/>
        </w:rPr>
        <w:t xml:space="preserve"> ԿԱՏԱՐԵԼՈՒ ՄԱՍԻՆ</w:t>
      </w:r>
      <w:r w:rsidRPr="0009090D">
        <w:rPr>
          <w:rFonts w:ascii="GHEA Grapalat" w:eastAsia="Calibri" w:hAnsi="GHEA Grapalat" w:cs="Calibri"/>
          <w:b/>
          <w:bCs/>
          <w:lang w:val="hy-AM"/>
        </w:rPr>
        <w:t>»</w:t>
      </w:r>
      <w:r w:rsidRPr="0009090D">
        <w:rPr>
          <w:rFonts w:ascii="GHEA Grapalat" w:hAnsi="GHEA Grapalat"/>
          <w:b/>
          <w:lang w:val="hy-AM"/>
        </w:rPr>
        <w:t xml:space="preserve"> </w:t>
      </w:r>
      <w:r w:rsidRPr="0009090D">
        <w:rPr>
          <w:rFonts w:ascii="GHEA Grapalat" w:eastAsia="Calibri" w:hAnsi="GHEA Grapalat" w:cs="Sylfaen"/>
          <w:b/>
          <w:lang w:val="hy-AM"/>
        </w:rPr>
        <w:t xml:space="preserve">ՀԱՅԱՍՏԱՆԻ ՀԱՆՐԱՊԵՏՈՒԹՅԱՆ ԿԱՌԱՎԱՐՈՒԹՅԱՆ </w:t>
      </w:r>
      <w:r w:rsidRPr="0009090D">
        <w:rPr>
          <w:rFonts w:ascii="GHEA Grapalat" w:eastAsia="Calibri" w:hAnsi="GHEA Grapalat" w:cs="GHEA Grapalat"/>
          <w:b/>
          <w:bCs/>
          <w:lang w:val="hy-AM"/>
        </w:rPr>
        <w:t>ՈՐՈՇՄԱՆ</w:t>
      </w:r>
      <w:r w:rsidRPr="0009090D">
        <w:rPr>
          <w:rFonts w:ascii="GHEA Grapalat" w:hAnsi="GHEA Grapalat"/>
          <w:b/>
          <w:lang w:val="hy-AM" w:eastAsia="ru-RU"/>
        </w:rPr>
        <w:t xml:space="preserve">ՆԱԽԱԳԾԻ </w:t>
      </w:r>
      <w:r w:rsidRPr="0009090D">
        <w:rPr>
          <w:rFonts w:ascii="GHEA Grapalat" w:hAnsi="GHEA Grapalat"/>
          <w:b/>
          <w:bCs/>
          <w:lang w:val="hy-AM" w:eastAsia="ru-RU"/>
        </w:rPr>
        <w:t xml:space="preserve">ԸՆԴՈՒՆՄԱՆ </w:t>
      </w:r>
      <w:r w:rsidRPr="0009090D">
        <w:rPr>
          <w:rFonts w:ascii="GHEA Grapalat" w:hAnsi="GHEA Grapalat"/>
          <w:b/>
          <w:lang w:val="hy-AM" w:eastAsia="ru-RU"/>
        </w:rPr>
        <w:t>ԿԱՊԱԿՑՈՒԹՅԱՄԲ</w:t>
      </w:r>
      <w:r w:rsidRPr="0009090D">
        <w:rPr>
          <w:rFonts w:ascii="GHEA Grapalat" w:hAnsi="GHEA Grapalat"/>
          <w:b/>
          <w:bCs/>
          <w:lang w:val="hy-AM" w:eastAsia="ru-RU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F979DF" w:rsidRPr="0009090D" w:rsidRDefault="00F979DF" w:rsidP="00D0288A">
      <w:pPr>
        <w:shd w:val="clear" w:color="auto" w:fill="FFFFFF"/>
        <w:tabs>
          <w:tab w:val="left" w:pos="567"/>
        </w:tabs>
        <w:spacing w:line="360" w:lineRule="auto"/>
        <w:ind w:firstLine="374"/>
        <w:jc w:val="center"/>
        <w:rPr>
          <w:rFonts w:ascii="GHEA Grapalat" w:hAnsi="GHEA Grapalat"/>
          <w:b/>
          <w:bCs/>
          <w:lang w:val="hy-AM" w:eastAsia="ru-RU"/>
        </w:rPr>
      </w:pPr>
    </w:p>
    <w:p w:rsidR="00F979DF" w:rsidRPr="0009090D" w:rsidRDefault="00D0288A" w:rsidP="00D0288A">
      <w:pPr>
        <w:tabs>
          <w:tab w:val="left" w:pos="567"/>
        </w:tabs>
        <w:spacing w:line="360" w:lineRule="auto"/>
        <w:ind w:left="-207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bCs/>
          <w:lang w:val="hy-AM"/>
        </w:rPr>
        <w:t xml:space="preserve">          </w:t>
      </w:r>
      <w:r w:rsidR="00F979DF" w:rsidRPr="0009090D">
        <w:rPr>
          <w:rFonts w:ascii="GHEA Grapalat" w:eastAsia="Calibri" w:hAnsi="GHEA Grapalat"/>
          <w:bCs/>
          <w:lang w:val="hy-AM"/>
        </w:rPr>
        <w:t>«Հայաստանի Հանրապետության կառավարության 2003 թվականի օգոստոսի  21-ի N 1129-Ն որոշման մեջ  լրացումներ կատարելու մասին</w:t>
      </w:r>
      <w:r w:rsidR="00F979DF" w:rsidRPr="0009090D">
        <w:rPr>
          <w:rFonts w:ascii="GHEA Grapalat" w:eastAsia="Calibri" w:hAnsi="GHEA Grapalat" w:cs="Calibri"/>
          <w:bCs/>
          <w:lang w:val="hy-AM"/>
        </w:rPr>
        <w:t>»</w:t>
      </w:r>
      <w:r w:rsidR="00F979DF" w:rsidRPr="0009090D">
        <w:rPr>
          <w:rFonts w:ascii="GHEA Grapalat" w:eastAsia="Calibri" w:hAnsi="GHEA Grapalat" w:cs="Calibri"/>
          <w:b/>
          <w:bCs/>
          <w:lang w:val="hy-AM"/>
        </w:rPr>
        <w:t xml:space="preserve"> </w:t>
      </w:r>
      <w:r w:rsidR="00F979DF" w:rsidRPr="0009090D">
        <w:rPr>
          <w:rFonts w:ascii="GHEA Grapalat" w:hAnsi="GHEA Grapalat" w:cs="Sylfaen"/>
          <w:lang w:val="hy-AM"/>
        </w:rPr>
        <w:t xml:space="preserve">ՀՀ կառավարության որոշման նախագծի </w:t>
      </w:r>
      <w:r w:rsidR="00F979DF" w:rsidRPr="0009090D">
        <w:rPr>
          <w:rFonts w:ascii="GHEA Grapalat" w:hAnsi="GHEA Grapalat"/>
          <w:lang w:val="hy-AM"/>
        </w:rPr>
        <w:t xml:space="preserve">ընդունման կապակցությամբ պետական կամ տեղական </w:t>
      </w:r>
      <w:r w:rsidR="00F979DF" w:rsidRPr="0009090D">
        <w:rPr>
          <w:rFonts w:ascii="GHEA Grapalat" w:hAnsi="GHEA Grapalat"/>
          <w:lang w:val="hy-AM"/>
        </w:rPr>
        <w:lastRenderedPageBreak/>
        <w:t>ինքնակառավարման մարմնի բյուջեում ծախuերի և եկամուտների էական ավելացում կամ նվազեցում չի նախատեսվում:</w:t>
      </w:r>
    </w:p>
    <w:p w:rsidR="00F979DF" w:rsidRPr="0009090D" w:rsidRDefault="00F979DF" w:rsidP="00F979DF">
      <w:pPr>
        <w:spacing w:line="360" w:lineRule="auto"/>
        <w:ind w:left="-207" w:firstLine="915"/>
        <w:jc w:val="both"/>
        <w:rPr>
          <w:rFonts w:ascii="GHEA Grapalat" w:hAnsi="GHEA Grapalat"/>
          <w:lang w:val="hy-AM"/>
        </w:rPr>
      </w:pPr>
    </w:p>
    <w:p w:rsidR="00957707" w:rsidRPr="00A974DD" w:rsidRDefault="00957707" w:rsidP="00D0288A">
      <w:pPr>
        <w:tabs>
          <w:tab w:val="left" w:pos="567"/>
        </w:tabs>
        <w:jc w:val="both"/>
        <w:rPr>
          <w:rFonts w:ascii="GHEA Grapalat" w:hAnsi="GHEA Grapalat" w:cs="Sylfaen"/>
          <w:lang w:val="hy-AM"/>
        </w:rPr>
      </w:pPr>
    </w:p>
    <w:p w:rsidR="00782954" w:rsidRPr="00596BC3" w:rsidRDefault="00782954" w:rsidP="00782954">
      <w:pPr>
        <w:spacing w:line="276" w:lineRule="auto"/>
        <w:rPr>
          <w:rFonts w:ascii="Sylfaen" w:hAnsi="Sylfaen"/>
          <w:lang w:val="hy-AM"/>
        </w:rPr>
      </w:pPr>
      <w:bookmarkStart w:id="0" w:name="_GoBack"/>
      <w:bookmarkEnd w:id="0"/>
    </w:p>
    <w:sectPr w:rsidR="00782954" w:rsidRPr="00596BC3" w:rsidSect="00AB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66E"/>
    <w:multiLevelType w:val="hybridMultilevel"/>
    <w:tmpl w:val="1A2E9BFC"/>
    <w:lvl w:ilvl="0" w:tplc="D2A20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646C7"/>
    <w:multiLevelType w:val="hybridMultilevel"/>
    <w:tmpl w:val="F926B8EA"/>
    <w:lvl w:ilvl="0" w:tplc="CB4CA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E2A95"/>
    <w:multiLevelType w:val="hybridMultilevel"/>
    <w:tmpl w:val="4BF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43AA8"/>
    <w:multiLevelType w:val="hybridMultilevel"/>
    <w:tmpl w:val="BED20E7C"/>
    <w:lvl w:ilvl="0" w:tplc="45EA7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1065B"/>
    <w:multiLevelType w:val="hybridMultilevel"/>
    <w:tmpl w:val="8F4A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37267"/>
    <w:multiLevelType w:val="hybridMultilevel"/>
    <w:tmpl w:val="9D485CB4"/>
    <w:lvl w:ilvl="0" w:tplc="AACCE5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A59CB"/>
    <w:multiLevelType w:val="hybridMultilevel"/>
    <w:tmpl w:val="FB769306"/>
    <w:lvl w:ilvl="0" w:tplc="BF92F856">
      <w:start w:val="1"/>
      <w:numFmt w:val="decimal"/>
      <w:lvlText w:val="%1."/>
      <w:lvlJc w:val="left"/>
      <w:pPr>
        <w:ind w:left="1069" w:hanging="360"/>
      </w:pPr>
      <w:rPr>
        <w:rFonts w:ascii="Sylfaen" w:eastAsia="MS Gothic" w:hAnsi="Sylfae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E666B9"/>
    <w:multiLevelType w:val="hybridMultilevel"/>
    <w:tmpl w:val="3DDCA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15CF2"/>
    <w:multiLevelType w:val="hybridMultilevel"/>
    <w:tmpl w:val="E7B0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B63579"/>
    <w:multiLevelType w:val="hybridMultilevel"/>
    <w:tmpl w:val="1BCCD7D4"/>
    <w:lvl w:ilvl="0" w:tplc="6D62A76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500F9"/>
    <w:multiLevelType w:val="hybridMultilevel"/>
    <w:tmpl w:val="061EFF6C"/>
    <w:lvl w:ilvl="0" w:tplc="B9B25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41BF"/>
    <w:multiLevelType w:val="hybridMultilevel"/>
    <w:tmpl w:val="5D48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04D3F"/>
    <w:multiLevelType w:val="hybridMultilevel"/>
    <w:tmpl w:val="116E208C"/>
    <w:lvl w:ilvl="0" w:tplc="DE5C0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A289B"/>
    <w:multiLevelType w:val="hybridMultilevel"/>
    <w:tmpl w:val="A1BA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17268"/>
    <w:multiLevelType w:val="hybridMultilevel"/>
    <w:tmpl w:val="A2FE8874"/>
    <w:lvl w:ilvl="0" w:tplc="9DBE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52698A"/>
    <w:multiLevelType w:val="hybridMultilevel"/>
    <w:tmpl w:val="6638DAA8"/>
    <w:lvl w:ilvl="0" w:tplc="C82A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ED7160"/>
    <w:multiLevelType w:val="hybridMultilevel"/>
    <w:tmpl w:val="545246BE"/>
    <w:lvl w:ilvl="0" w:tplc="EEE2D6A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9"/>
  </w:num>
  <w:num w:numId="5">
    <w:abstractNumId w:val="1"/>
  </w:num>
  <w:num w:numId="6">
    <w:abstractNumId w:val="2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16"/>
  </w:num>
  <w:num w:numId="14">
    <w:abstractNumId w:val="4"/>
  </w:num>
  <w:num w:numId="15">
    <w:abstractNumId w:val="8"/>
  </w:num>
  <w:num w:numId="16">
    <w:abstractNumId w:val="5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E00DD"/>
    <w:rsid w:val="000076AB"/>
    <w:rsid w:val="00032205"/>
    <w:rsid w:val="0006260B"/>
    <w:rsid w:val="00070A54"/>
    <w:rsid w:val="000714E2"/>
    <w:rsid w:val="0007598A"/>
    <w:rsid w:val="000A6D63"/>
    <w:rsid w:val="000B769F"/>
    <w:rsid w:val="000C12BD"/>
    <w:rsid w:val="000C35CA"/>
    <w:rsid w:val="000C5180"/>
    <w:rsid w:val="001116B1"/>
    <w:rsid w:val="00122FBA"/>
    <w:rsid w:val="001275B1"/>
    <w:rsid w:val="00127FFE"/>
    <w:rsid w:val="001305E3"/>
    <w:rsid w:val="001328CC"/>
    <w:rsid w:val="00151DE2"/>
    <w:rsid w:val="0017108F"/>
    <w:rsid w:val="001727E2"/>
    <w:rsid w:val="0017358D"/>
    <w:rsid w:val="00176CCB"/>
    <w:rsid w:val="00192767"/>
    <w:rsid w:val="001935EA"/>
    <w:rsid w:val="00194253"/>
    <w:rsid w:val="001A3301"/>
    <w:rsid w:val="001B2024"/>
    <w:rsid w:val="001D53AB"/>
    <w:rsid w:val="001E6F88"/>
    <w:rsid w:val="001F68BA"/>
    <w:rsid w:val="00205CDE"/>
    <w:rsid w:val="00280F9E"/>
    <w:rsid w:val="00283B48"/>
    <w:rsid w:val="00290001"/>
    <w:rsid w:val="002909D0"/>
    <w:rsid w:val="0029708E"/>
    <w:rsid w:val="002B6B7F"/>
    <w:rsid w:val="002E0604"/>
    <w:rsid w:val="002E1E13"/>
    <w:rsid w:val="002E5BE2"/>
    <w:rsid w:val="00300EB2"/>
    <w:rsid w:val="00305245"/>
    <w:rsid w:val="00305AD7"/>
    <w:rsid w:val="003218CB"/>
    <w:rsid w:val="00332D48"/>
    <w:rsid w:val="003962FE"/>
    <w:rsid w:val="003A1DE6"/>
    <w:rsid w:val="003F373C"/>
    <w:rsid w:val="003F588D"/>
    <w:rsid w:val="00414208"/>
    <w:rsid w:val="00434184"/>
    <w:rsid w:val="004378DC"/>
    <w:rsid w:val="00455BE2"/>
    <w:rsid w:val="00473600"/>
    <w:rsid w:val="00474DEE"/>
    <w:rsid w:val="004A231D"/>
    <w:rsid w:val="004A245C"/>
    <w:rsid w:val="004A4EE8"/>
    <w:rsid w:val="004B116F"/>
    <w:rsid w:val="004B5CF5"/>
    <w:rsid w:val="004C7CEC"/>
    <w:rsid w:val="004D0417"/>
    <w:rsid w:val="00520848"/>
    <w:rsid w:val="00542749"/>
    <w:rsid w:val="00544C5B"/>
    <w:rsid w:val="00552CEB"/>
    <w:rsid w:val="00553485"/>
    <w:rsid w:val="00577920"/>
    <w:rsid w:val="00596BC3"/>
    <w:rsid w:val="005A5F14"/>
    <w:rsid w:val="005B1AC0"/>
    <w:rsid w:val="005D6DD4"/>
    <w:rsid w:val="00640D17"/>
    <w:rsid w:val="00645235"/>
    <w:rsid w:val="00653E8D"/>
    <w:rsid w:val="00664EE6"/>
    <w:rsid w:val="006718F2"/>
    <w:rsid w:val="00676116"/>
    <w:rsid w:val="0068738B"/>
    <w:rsid w:val="006936A6"/>
    <w:rsid w:val="0069636F"/>
    <w:rsid w:val="006A1747"/>
    <w:rsid w:val="006A312B"/>
    <w:rsid w:val="006C4F82"/>
    <w:rsid w:val="006C551E"/>
    <w:rsid w:val="006D545C"/>
    <w:rsid w:val="006F5FA2"/>
    <w:rsid w:val="0071091C"/>
    <w:rsid w:val="00725C6C"/>
    <w:rsid w:val="00730104"/>
    <w:rsid w:val="007430A5"/>
    <w:rsid w:val="00744154"/>
    <w:rsid w:val="007448B5"/>
    <w:rsid w:val="00760351"/>
    <w:rsid w:val="007716A8"/>
    <w:rsid w:val="00776A6D"/>
    <w:rsid w:val="00776B3F"/>
    <w:rsid w:val="00782954"/>
    <w:rsid w:val="0079401F"/>
    <w:rsid w:val="007948CD"/>
    <w:rsid w:val="00796F48"/>
    <w:rsid w:val="00797772"/>
    <w:rsid w:val="007A242E"/>
    <w:rsid w:val="007C2B3E"/>
    <w:rsid w:val="007F1088"/>
    <w:rsid w:val="00812D66"/>
    <w:rsid w:val="00826929"/>
    <w:rsid w:val="0083341F"/>
    <w:rsid w:val="00833736"/>
    <w:rsid w:val="00836794"/>
    <w:rsid w:val="008519D6"/>
    <w:rsid w:val="0085728B"/>
    <w:rsid w:val="00873858"/>
    <w:rsid w:val="00881D9E"/>
    <w:rsid w:val="008839C4"/>
    <w:rsid w:val="008976F1"/>
    <w:rsid w:val="008A0764"/>
    <w:rsid w:val="008A119A"/>
    <w:rsid w:val="008B57E5"/>
    <w:rsid w:val="008D3200"/>
    <w:rsid w:val="008D3DF1"/>
    <w:rsid w:val="008E7C25"/>
    <w:rsid w:val="009017E4"/>
    <w:rsid w:val="0091170D"/>
    <w:rsid w:val="00920114"/>
    <w:rsid w:val="00930207"/>
    <w:rsid w:val="009474EB"/>
    <w:rsid w:val="00950B5F"/>
    <w:rsid w:val="00957707"/>
    <w:rsid w:val="00962EEB"/>
    <w:rsid w:val="009643D0"/>
    <w:rsid w:val="00966AA5"/>
    <w:rsid w:val="00987602"/>
    <w:rsid w:val="00993FB7"/>
    <w:rsid w:val="009A3957"/>
    <w:rsid w:val="009B17F5"/>
    <w:rsid w:val="009E73EC"/>
    <w:rsid w:val="009F50E8"/>
    <w:rsid w:val="00A339CC"/>
    <w:rsid w:val="00A47178"/>
    <w:rsid w:val="00A93172"/>
    <w:rsid w:val="00A95B3C"/>
    <w:rsid w:val="00A974DD"/>
    <w:rsid w:val="00AB5A27"/>
    <w:rsid w:val="00AB63C4"/>
    <w:rsid w:val="00AE00DD"/>
    <w:rsid w:val="00AE0E10"/>
    <w:rsid w:val="00AF3BBE"/>
    <w:rsid w:val="00B14128"/>
    <w:rsid w:val="00B17B9D"/>
    <w:rsid w:val="00B2707E"/>
    <w:rsid w:val="00B32D3B"/>
    <w:rsid w:val="00B468EF"/>
    <w:rsid w:val="00B85353"/>
    <w:rsid w:val="00B958C8"/>
    <w:rsid w:val="00BC32B9"/>
    <w:rsid w:val="00BC393C"/>
    <w:rsid w:val="00BC3E0E"/>
    <w:rsid w:val="00BD5634"/>
    <w:rsid w:val="00BD7123"/>
    <w:rsid w:val="00BF3A6F"/>
    <w:rsid w:val="00C02A8A"/>
    <w:rsid w:val="00C14F47"/>
    <w:rsid w:val="00C22D3F"/>
    <w:rsid w:val="00C57258"/>
    <w:rsid w:val="00C61CD2"/>
    <w:rsid w:val="00C63929"/>
    <w:rsid w:val="00C656B9"/>
    <w:rsid w:val="00C73E70"/>
    <w:rsid w:val="00CB631E"/>
    <w:rsid w:val="00CB73CC"/>
    <w:rsid w:val="00CC2075"/>
    <w:rsid w:val="00CC6728"/>
    <w:rsid w:val="00CC6807"/>
    <w:rsid w:val="00D00BA4"/>
    <w:rsid w:val="00D016A0"/>
    <w:rsid w:val="00D0288A"/>
    <w:rsid w:val="00D121C1"/>
    <w:rsid w:val="00D24C4B"/>
    <w:rsid w:val="00D5217E"/>
    <w:rsid w:val="00D55841"/>
    <w:rsid w:val="00D60435"/>
    <w:rsid w:val="00D64698"/>
    <w:rsid w:val="00D71E8D"/>
    <w:rsid w:val="00D86C61"/>
    <w:rsid w:val="00D951C4"/>
    <w:rsid w:val="00DA1DA7"/>
    <w:rsid w:val="00DA38EA"/>
    <w:rsid w:val="00DB2F73"/>
    <w:rsid w:val="00DB6B78"/>
    <w:rsid w:val="00DC3086"/>
    <w:rsid w:val="00E32E6D"/>
    <w:rsid w:val="00E33B81"/>
    <w:rsid w:val="00E51FD5"/>
    <w:rsid w:val="00E63E33"/>
    <w:rsid w:val="00E77F2B"/>
    <w:rsid w:val="00E8260F"/>
    <w:rsid w:val="00E87590"/>
    <w:rsid w:val="00E95207"/>
    <w:rsid w:val="00EA1A1E"/>
    <w:rsid w:val="00EB6C67"/>
    <w:rsid w:val="00EC6C1C"/>
    <w:rsid w:val="00EE0084"/>
    <w:rsid w:val="00EE717C"/>
    <w:rsid w:val="00EF7498"/>
    <w:rsid w:val="00F01395"/>
    <w:rsid w:val="00F06D29"/>
    <w:rsid w:val="00F2716E"/>
    <w:rsid w:val="00F47B55"/>
    <w:rsid w:val="00F95255"/>
    <w:rsid w:val="00F95359"/>
    <w:rsid w:val="00F979DF"/>
    <w:rsid w:val="00FB1C9B"/>
    <w:rsid w:val="00FB2E52"/>
    <w:rsid w:val="00FB7796"/>
    <w:rsid w:val="00FC026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D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0DD"/>
    <w:pPr>
      <w:ind w:left="720"/>
      <w:contextualSpacing/>
    </w:pPr>
    <w:rPr>
      <w:rFonts w:eastAsia="Batang"/>
      <w:lang w:eastAsia="ko-KR"/>
    </w:rPr>
  </w:style>
  <w:style w:type="table" w:styleId="TableGrid">
    <w:name w:val="Table Grid"/>
    <w:basedOn w:val="TableNormal"/>
    <w:uiPriority w:val="59"/>
    <w:rsid w:val="00C73E70"/>
    <w:pPr>
      <w:spacing w:line="240" w:lineRule="auto"/>
    </w:pPr>
    <w:rPr>
      <w:rFonts w:ascii="Times Armenian" w:eastAsia="Calibri" w:hAnsi="Times Armenian" w:cs="Times New Roman"/>
      <w:iCs/>
      <w:sz w:val="28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13300d0dmsonormal">
    <w:name w:val="ydp13300d0dmsonormal"/>
    <w:basedOn w:val="Normal"/>
    <w:rsid w:val="00FC0269"/>
    <w:pPr>
      <w:spacing w:before="100" w:beforeAutospacing="1" w:after="100" w:afterAutospacing="1"/>
    </w:pPr>
    <w:rPr>
      <w:rFonts w:eastAsiaTheme="minorHAnsi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782954"/>
    <w:pPr>
      <w:spacing w:line="360" w:lineRule="auto"/>
      <w:jc w:val="both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782954"/>
    <w:rPr>
      <w:rFonts w:ascii="Consolas" w:hAnsi="Consolas"/>
      <w:sz w:val="21"/>
      <w:szCs w:val="21"/>
    </w:rPr>
  </w:style>
  <w:style w:type="paragraph" w:styleId="NormalWeb">
    <w:name w:val="Normal (Web)"/>
    <w:aliases w:val="webb"/>
    <w:basedOn w:val="Normal"/>
    <w:uiPriority w:val="99"/>
    <w:qFormat/>
    <w:rsid w:val="00332D48"/>
    <w:pPr>
      <w:spacing w:before="100" w:beforeAutospacing="1" w:after="100" w:afterAutospacing="1" w:line="360" w:lineRule="auto"/>
      <w:jc w:val="both"/>
    </w:pPr>
    <w:rPr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81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F97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CE8A-0EAD-4CA9-99B9-5899C740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a_mkrtchyan</cp:lastModifiedBy>
  <cp:revision>34</cp:revision>
  <cp:lastPrinted>2018-11-30T06:31:00Z</cp:lastPrinted>
  <dcterms:created xsi:type="dcterms:W3CDTF">2018-10-24T13:37:00Z</dcterms:created>
  <dcterms:modified xsi:type="dcterms:W3CDTF">2018-12-03T06:15:00Z</dcterms:modified>
</cp:coreProperties>
</file>