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4AF" w:rsidRPr="00FA739F" w:rsidRDefault="00C614AF" w:rsidP="00C614AF">
      <w:pPr>
        <w:pStyle w:val="NoSpacing"/>
        <w:spacing w:line="360" w:lineRule="auto"/>
        <w:ind w:left="7920" w:firstLine="720"/>
        <w:rPr>
          <w:rFonts w:cs="GHEA Grapalat"/>
          <w:lang w:val="af-ZA"/>
        </w:rPr>
      </w:pPr>
      <w:bookmarkStart w:id="0" w:name="_GoBack"/>
      <w:bookmarkEnd w:id="0"/>
      <w:r w:rsidRPr="003B4DDF">
        <w:rPr>
          <w:rFonts w:ascii="Sylfaen" w:hAnsi="Sylfaen" w:cs="Sylfaen"/>
          <w:lang w:val="hy-AM"/>
        </w:rPr>
        <w:t>Հավելված</w:t>
      </w:r>
      <w:r w:rsidRPr="00FA739F">
        <w:rPr>
          <w:rFonts w:cs="GHEA Grapalat"/>
          <w:lang w:val="af-ZA"/>
        </w:rPr>
        <w:t xml:space="preserve"> </w:t>
      </w:r>
      <w:r>
        <w:rPr>
          <w:rFonts w:cs="GHEA Grapalat"/>
          <w:lang w:val="af-ZA"/>
        </w:rPr>
        <w:t>1</w:t>
      </w:r>
    </w:p>
    <w:p w:rsidR="00C614AF" w:rsidRPr="00FA739F" w:rsidRDefault="00C614AF" w:rsidP="00C614AF">
      <w:pPr>
        <w:spacing w:after="0"/>
        <w:jc w:val="right"/>
        <w:rPr>
          <w:rFonts w:ascii="GHEA Grapalat" w:hAnsi="GHEA Grapalat" w:cs="GHEA Grapalat"/>
          <w:sz w:val="24"/>
          <w:szCs w:val="24"/>
          <w:lang w:val="af-ZA"/>
        </w:rPr>
      </w:pPr>
      <w:r w:rsidRPr="003B4DDF">
        <w:rPr>
          <w:rFonts w:ascii="GHEA Grapalat" w:hAnsi="GHEA Grapalat" w:cs="GHEA Grapalat"/>
          <w:sz w:val="24"/>
          <w:szCs w:val="24"/>
          <w:lang w:val="hy-AM"/>
        </w:rPr>
        <w:t>ՀՀ</w:t>
      </w:r>
      <w:r w:rsidRPr="00FA739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B4DDF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FA739F">
        <w:rPr>
          <w:rFonts w:ascii="GHEA Grapalat" w:hAnsi="GHEA Grapalat" w:cs="GHEA Grapalat"/>
          <w:sz w:val="24"/>
          <w:szCs w:val="24"/>
          <w:lang w:val="af-ZA"/>
        </w:rPr>
        <w:t xml:space="preserve">  201</w:t>
      </w:r>
      <w:r>
        <w:rPr>
          <w:rFonts w:ascii="GHEA Grapalat" w:hAnsi="GHEA Grapalat" w:cs="GHEA Grapalat"/>
          <w:sz w:val="24"/>
          <w:szCs w:val="24"/>
          <w:lang w:val="af-ZA"/>
        </w:rPr>
        <w:t>9</w:t>
      </w:r>
      <w:r w:rsidRPr="00FA739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B4DDF">
        <w:rPr>
          <w:rFonts w:ascii="GHEA Grapalat" w:hAnsi="GHEA Grapalat" w:cs="GHEA Grapalat"/>
          <w:sz w:val="24"/>
          <w:szCs w:val="24"/>
          <w:lang w:val="hy-AM"/>
        </w:rPr>
        <w:t>թ</w:t>
      </w:r>
      <w:r w:rsidRPr="00FA739F"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C614AF" w:rsidRPr="003B4DDF" w:rsidRDefault="00C614AF" w:rsidP="00C614AF">
      <w:pPr>
        <w:spacing w:after="0"/>
        <w:jc w:val="right"/>
        <w:rPr>
          <w:rFonts w:ascii="GHEA Grapalat" w:hAnsi="GHEA Grapalat" w:cs="GHEA Grapalat"/>
          <w:sz w:val="24"/>
          <w:szCs w:val="24"/>
          <w:lang w:val="hy-AM"/>
        </w:rPr>
      </w:pPr>
      <w:r w:rsidRPr="00FA739F">
        <w:rPr>
          <w:rFonts w:ascii="GHEA Grapalat" w:hAnsi="GHEA Grapalat" w:cs="GHEA Grapalat"/>
          <w:sz w:val="24"/>
          <w:szCs w:val="24"/>
          <w:lang w:val="af-ZA"/>
        </w:rPr>
        <w:t>---------------  ------</w:t>
      </w:r>
      <w:r w:rsidRPr="003B4DDF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FA739F">
        <w:rPr>
          <w:rFonts w:ascii="GHEA Grapalat" w:hAnsi="GHEA Grapalat" w:cs="GHEA Grapalat"/>
          <w:sz w:val="24"/>
          <w:szCs w:val="24"/>
          <w:lang w:val="af-ZA"/>
        </w:rPr>
        <w:t xml:space="preserve">  N ---- </w:t>
      </w:r>
      <w:r w:rsidRPr="003B4DDF">
        <w:rPr>
          <w:rFonts w:ascii="GHEA Grapalat" w:hAnsi="GHEA Grapalat" w:cs="GHEA Grapalat"/>
          <w:sz w:val="24"/>
          <w:szCs w:val="24"/>
          <w:lang w:val="hy-AM"/>
        </w:rPr>
        <w:t>Լ</w:t>
      </w:r>
    </w:p>
    <w:p w:rsidR="00C614AF" w:rsidRPr="00FA739F" w:rsidRDefault="00C614AF" w:rsidP="00C614AF">
      <w:pPr>
        <w:spacing w:after="0"/>
        <w:ind w:left="6480"/>
        <w:jc w:val="right"/>
        <w:rPr>
          <w:rFonts w:ascii="GHEA Grapalat" w:hAnsi="GHEA Grapalat" w:cs="GHEA Grapalat"/>
          <w:sz w:val="24"/>
          <w:szCs w:val="24"/>
          <w:lang w:val="af-ZA"/>
        </w:rPr>
      </w:pPr>
      <w:r w:rsidRPr="007E6D4E">
        <w:rPr>
          <w:rFonts w:ascii="GHEA Grapalat" w:hAnsi="GHEA Grapalat" w:cs="GHEA Grapalat"/>
          <w:sz w:val="24"/>
          <w:szCs w:val="24"/>
          <w:lang w:val="hy-AM"/>
        </w:rPr>
        <w:t>որոշման</w:t>
      </w:r>
    </w:p>
    <w:p w:rsidR="00C614AF" w:rsidRPr="00FE0553" w:rsidRDefault="00C614AF" w:rsidP="00C614AF">
      <w:pPr>
        <w:pStyle w:val="NormalWeb"/>
        <w:spacing w:before="0" w:beforeAutospacing="0" w:after="240" w:afterAutospacing="0"/>
        <w:ind w:left="270" w:right="181"/>
        <w:jc w:val="center"/>
        <w:rPr>
          <w:rFonts w:ascii="GHEA Grapalat" w:hAnsi="GHEA Grapalat" w:cs="GHEA Grapalat"/>
          <w:b/>
          <w:bCs/>
          <w:sz w:val="32"/>
          <w:szCs w:val="32"/>
          <w:lang w:val="af-ZA"/>
        </w:rPr>
      </w:pPr>
    </w:p>
    <w:p w:rsidR="00C614AF" w:rsidRPr="005E5D35" w:rsidRDefault="00C614AF" w:rsidP="00C614AF">
      <w:pPr>
        <w:spacing w:after="0" w:line="240" w:lineRule="auto"/>
        <w:jc w:val="center"/>
        <w:rPr>
          <w:rStyle w:val="Strong"/>
          <w:rFonts w:ascii="Courier New" w:eastAsia="MS Gothic" w:hAnsi="Courier New" w:cs="Courier New"/>
          <w:b w:val="0"/>
          <w:bCs w:val="0"/>
          <w:color w:val="000000"/>
          <w:kern w:val="32"/>
          <w:sz w:val="32"/>
          <w:szCs w:val="32"/>
          <w:lang w:val="hy-AM"/>
        </w:rPr>
      </w:pPr>
      <w:r w:rsidRPr="005C1525">
        <w:rPr>
          <w:rFonts w:ascii="GHEA Grapalat" w:hAnsi="GHEA Grapalat" w:cs="GHEA Grapalat"/>
          <w:b/>
          <w:bCs/>
          <w:caps/>
          <w:sz w:val="24"/>
          <w:szCs w:val="24"/>
          <w:lang w:val="af-ZA"/>
        </w:rPr>
        <w:t>ՀԱՅԵՑԱԿԱՐԳ</w:t>
      </w:r>
    </w:p>
    <w:p w:rsidR="00C614AF" w:rsidRDefault="00C614AF" w:rsidP="00C614AF">
      <w:pPr>
        <w:pStyle w:val="TOC1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120DC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ՓՈՍՏԱՅԻՆ 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>ՈԼՈՐՏԻ</w:t>
      </w:r>
      <w:r w:rsidRPr="00120DC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ԶԱՐԳԱՑՄԱՆ  </w:t>
      </w:r>
    </w:p>
    <w:p w:rsidR="00C614AF" w:rsidRDefault="00C614AF" w:rsidP="00C614AF">
      <w:pPr>
        <w:pStyle w:val="TOC1"/>
        <w:rPr>
          <w:rStyle w:val="Strong"/>
          <w:rFonts w:ascii="Courier New" w:hAnsi="Courier New" w:cs="Courier New"/>
          <w:color w:val="000000"/>
          <w:lang w:val="af-ZA"/>
        </w:rPr>
      </w:pPr>
    </w:p>
    <w:p w:rsidR="00C614AF" w:rsidRPr="006C2360" w:rsidRDefault="00C614AF" w:rsidP="00C614AF">
      <w:pPr>
        <w:pStyle w:val="Heading1"/>
        <w:numPr>
          <w:ilvl w:val="0"/>
          <w:numId w:val="6"/>
        </w:numPr>
        <w:rPr>
          <w:rFonts w:ascii="GHEA Grapalat" w:hAnsi="GHEA Grapalat" w:cs="MMARIAL_U Bold"/>
          <w:sz w:val="24"/>
          <w:szCs w:val="24"/>
          <w:lang w:val="af-ZA"/>
        </w:rPr>
      </w:pPr>
      <w:bookmarkStart w:id="1" w:name="_Toc352931777"/>
      <w:r w:rsidRPr="00B06FC7">
        <w:rPr>
          <w:rFonts w:ascii="GHEA Grapalat" w:hAnsi="GHEA Grapalat" w:cs="MMARIAL_U Bold"/>
          <w:sz w:val="24"/>
          <w:szCs w:val="24"/>
          <w:lang w:val="af-ZA"/>
        </w:rPr>
        <w:t>ՄՇԱԿՈՂ ՄԱՐՄԻՆԸ</w:t>
      </w:r>
      <w:bookmarkEnd w:id="1"/>
    </w:p>
    <w:p w:rsidR="00C614AF" w:rsidRPr="009273CC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44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Հայաստանի Հանրապետությունում փ</w:t>
      </w:r>
      <w:r w:rsidRPr="00C84F70">
        <w:rPr>
          <w:rFonts w:ascii="GHEA Grapalat" w:hAnsi="GHEA Grapalat" w:cs="GHEA Grapalat"/>
          <w:lang w:val="af-ZA"/>
        </w:rPr>
        <w:t xml:space="preserve">ոստային </w:t>
      </w:r>
      <w:r>
        <w:rPr>
          <w:rFonts w:ascii="GHEA Grapalat" w:hAnsi="GHEA Grapalat" w:cs="GHEA Grapalat"/>
          <w:lang w:val="af-ZA"/>
        </w:rPr>
        <w:t>ոլորտ</w:t>
      </w:r>
      <w:r w:rsidRPr="00C84F70">
        <w:rPr>
          <w:rFonts w:ascii="GHEA Grapalat" w:hAnsi="GHEA Grapalat" w:cs="GHEA Grapalat"/>
          <w:lang w:val="af-ZA"/>
        </w:rPr>
        <w:t>ի զարգացման հայեցակարգ</w:t>
      </w:r>
      <w:r w:rsidRPr="00C84F70">
        <w:rPr>
          <w:rFonts w:ascii="GHEA Grapalat" w:hAnsi="GHEA Grapalat" w:cs="Sylfaen"/>
          <w:color w:val="000000"/>
        </w:rPr>
        <w:t>ը</w:t>
      </w:r>
      <w:r w:rsidRPr="00C84F70">
        <w:rPr>
          <w:rFonts w:ascii="GHEA Grapalat" w:hAnsi="GHEA Grapalat"/>
          <w:color w:val="000000"/>
          <w:lang w:val="af-ZA"/>
        </w:rPr>
        <w:t xml:space="preserve"> (</w:t>
      </w:r>
      <w:r w:rsidRPr="00C84F70">
        <w:rPr>
          <w:rFonts w:ascii="GHEA Grapalat" w:hAnsi="GHEA Grapalat" w:cs="Sylfaen"/>
          <w:color w:val="000000"/>
        </w:rPr>
        <w:t>այսուհետ՝</w:t>
      </w:r>
      <w:r w:rsidRPr="00C84F70">
        <w:rPr>
          <w:rFonts w:ascii="GHEA Grapalat" w:hAnsi="GHEA Grapalat"/>
          <w:color w:val="000000"/>
          <w:lang w:val="af-ZA"/>
        </w:rPr>
        <w:t xml:space="preserve"> </w:t>
      </w:r>
      <w:r w:rsidRPr="00C84F70">
        <w:rPr>
          <w:rFonts w:ascii="GHEA Grapalat" w:hAnsi="GHEA Grapalat" w:cs="Sylfaen"/>
          <w:color w:val="000000"/>
        </w:rPr>
        <w:t>Հայեցակարգ</w:t>
      </w:r>
      <w:r w:rsidRPr="00C84F70">
        <w:rPr>
          <w:rFonts w:ascii="GHEA Grapalat" w:hAnsi="GHEA Grapalat"/>
          <w:color w:val="000000"/>
          <w:lang w:val="af-ZA"/>
        </w:rPr>
        <w:t xml:space="preserve">) </w:t>
      </w:r>
      <w:r w:rsidRPr="00C84F70">
        <w:rPr>
          <w:rFonts w:ascii="GHEA Grapalat" w:hAnsi="GHEA Grapalat" w:cs="Sylfaen"/>
          <w:color w:val="000000"/>
        </w:rPr>
        <w:t>մշակ</w:t>
      </w:r>
      <w:r>
        <w:rPr>
          <w:rFonts w:ascii="GHEA Grapalat" w:hAnsi="GHEA Grapalat" w:cs="Sylfaen"/>
          <w:color w:val="000000"/>
          <w:lang w:val="en-US"/>
        </w:rPr>
        <w:t>վ</w:t>
      </w:r>
      <w:r w:rsidRPr="00C84F70">
        <w:rPr>
          <w:rFonts w:ascii="GHEA Grapalat" w:hAnsi="GHEA Grapalat" w:cs="Sylfaen"/>
          <w:color w:val="000000"/>
        </w:rPr>
        <w:t>ել</w:t>
      </w:r>
      <w:r w:rsidRPr="00C84F70">
        <w:rPr>
          <w:rFonts w:ascii="GHEA Grapalat" w:hAnsi="GHEA Grapalat"/>
          <w:color w:val="000000"/>
          <w:lang w:val="af-ZA"/>
        </w:rPr>
        <w:t xml:space="preserve"> </w:t>
      </w:r>
      <w:r w:rsidRPr="00C84F70">
        <w:rPr>
          <w:rFonts w:ascii="GHEA Grapalat" w:hAnsi="GHEA Grapalat" w:cs="Sylfaen"/>
          <w:color w:val="000000"/>
        </w:rPr>
        <w:t>է</w:t>
      </w:r>
      <w:r w:rsidRPr="00C84F70">
        <w:rPr>
          <w:rFonts w:ascii="GHEA Grapalat" w:hAnsi="GHEA Grapalat"/>
          <w:color w:val="000000"/>
          <w:lang w:val="af-ZA"/>
        </w:rPr>
        <w:t xml:space="preserve"> </w:t>
      </w:r>
      <w:r w:rsidRPr="00C84F70">
        <w:rPr>
          <w:rFonts w:ascii="GHEA Grapalat" w:hAnsi="GHEA Grapalat" w:cs="Sylfaen"/>
          <w:color w:val="000000"/>
        </w:rPr>
        <w:t>Հայաստանի</w:t>
      </w:r>
      <w:r w:rsidRPr="00C84F70">
        <w:rPr>
          <w:rFonts w:ascii="GHEA Grapalat" w:hAnsi="GHEA Grapalat"/>
          <w:color w:val="000000"/>
          <w:lang w:val="af-ZA"/>
        </w:rPr>
        <w:t xml:space="preserve"> </w:t>
      </w:r>
      <w:r w:rsidRPr="00C84F70">
        <w:rPr>
          <w:rFonts w:ascii="GHEA Grapalat" w:hAnsi="GHEA Grapalat" w:cs="Sylfaen"/>
          <w:color w:val="000000"/>
        </w:rPr>
        <w:t>Հանրապետության</w:t>
      </w:r>
      <w:r w:rsidRPr="00C84F70">
        <w:rPr>
          <w:rFonts w:ascii="GHEA Grapalat" w:hAnsi="GHEA Grapalat"/>
          <w:color w:val="000000"/>
          <w:lang w:val="af-ZA"/>
        </w:rPr>
        <w:t xml:space="preserve"> </w:t>
      </w:r>
      <w:r w:rsidRPr="00C84F70">
        <w:rPr>
          <w:rFonts w:ascii="GHEA Grapalat" w:hAnsi="GHEA Grapalat" w:cs="Sylfaen"/>
          <w:color w:val="000000"/>
          <w:lang w:val="en-US"/>
        </w:rPr>
        <w:t>տրա</w:t>
      </w:r>
      <w:r>
        <w:rPr>
          <w:rFonts w:ascii="GHEA Grapalat" w:hAnsi="GHEA Grapalat" w:cs="Sylfaen"/>
          <w:color w:val="000000"/>
          <w:lang w:val="en-US"/>
        </w:rPr>
        <w:t>ն</w:t>
      </w:r>
      <w:r w:rsidRPr="00C84F70">
        <w:rPr>
          <w:rFonts w:ascii="GHEA Grapalat" w:hAnsi="GHEA Grapalat" w:cs="Sylfaen"/>
          <w:color w:val="000000"/>
          <w:lang w:val="en-US"/>
        </w:rPr>
        <w:t>սպորտի</w:t>
      </w:r>
      <w:r w:rsidRPr="00C84F70">
        <w:rPr>
          <w:rFonts w:ascii="GHEA Grapalat" w:hAnsi="GHEA Grapalat" w:cs="Sylfaen"/>
          <w:color w:val="000000"/>
          <w:lang w:val="af-ZA"/>
        </w:rPr>
        <w:t xml:space="preserve">, </w:t>
      </w:r>
      <w:r w:rsidRPr="00C84F70">
        <w:rPr>
          <w:rFonts w:ascii="GHEA Grapalat" w:hAnsi="GHEA Grapalat" w:cs="Sylfaen"/>
          <w:color w:val="000000"/>
          <w:lang w:val="en-US"/>
        </w:rPr>
        <w:t>կապի</w:t>
      </w:r>
      <w:r w:rsidRPr="00C84F70">
        <w:rPr>
          <w:rFonts w:ascii="GHEA Grapalat" w:hAnsi="GHEA Grapalat" w:cs="Sylfaen"/>
          <w:color w:val="000000"/>
          <w:lang w:val="af-ZA"/>
        </w:rPr>
        <w:t xml:space="preserve"> </w:t>
      </w:r>
      <w:r w:rsidRPr="00C84F70">
        <w:rPr>
          <w:rFonts w:ascii="GHEA Grapalat" w:hAnsi="GHEA Grapalat" w:cs="Sylfaen"/>
          <w:color w:val="000000"/>
          <w:lang w:val="en-US"/>
        </w:rPr>
        <w:t>և</w:t>
      </w:r>
      <w:r w:rsidRPr="00C84F70">
        <w:rPr>
          <w:rFonts w:ascii="GHEA Grapalat" w:hAnsi="GHEA Grapalat" w:cs="Sylfaen"/>
          <w:color w:val="000000"/>
          <w:lang w:val="af-ZA"/>
        </w:rPr>
        <w:t xml:space="preserve"> </w:t>
      </w:r>
      <w:r w:rsidRPr="00C84F70">
        <w:rPr>
          <w:rFonts w:ascii="GHEA Grapalat" w:hAnsi="GHEA Grapalat" w:cs="Sylfaen"/>
          <w:color w:val="000000"/>
          <w:lang w:val="en-US"/>
        </w:rPr>
        <w:t>տեղեկատվ</w:t>
      </w:r>
      <w:r>
        <w:rPr>
          <w:rFonts w:ascii="GHEA Grapalat" w:hAnsi="GHEA Grapalat" w:cs="Sylfaen"/>
          <w:color w:val="000000"/>
          <w:lang w:val="en-US"/>
        </w:rPr>
        <w:t>ա</w:t>
      </w:r>
      <w:r w:rsidRPr="00C84F70">
        <w:rPr>
          <w:rFonts w:ascii="GHEA Grapalat" w:hAnsi="GHEA Grapalat" w:cs="Sylfaen"/>
          <w:color w:val="000000"/>
          <w:lang w:val="en-US"/>
        </w:rPr>
        <w:t>կ</w:t>
      </w:r>
      <w:r>
        <w:rPr>
          <w:rFonts w:ascii="GHEA Grapalat" w:hAnsi="GHEA Grapalat" w:cs="Sylfaen"/>
          <w:color w:val="000000"/>
          <w:lang w:val="en-US"/>
        </w:rPr>
        <w:t>ա</w:t>
      </w:r>
      <w:r w:rsidRPr="00C84F70">
        <w:rPr>
          <w:rFonts w:ascii="GHEA Grapalat" w:hAnsi="GHEA Grapalat" w:cs="Sylfaen"/>
          <w:color w:val="000000"/>
          <w:lang w:val="en-US"/>
        </w:rPr>
        <w:t>ն</w:t>
      </w:r>
      <w:r w:rsidRPr="00C84F70">
        <w:rPr>
          <w:rFonts w:ascii="GHEA Grapalat" w:hAnsi="GHEA Grapalat" w:cs="Sylfaen"/>
          <w:color w:val="000000"/>
          <w:lang w:val="af-ZA"/>
        </w:rPr>
        <w:t xml:space="preserve"> </w:t>
      </w:r>
      <w:r w:rsidRPr="00C84F70">
        <w:rPr>
          <w:rFonts w:ascii="GHEA Grapalat" w:hAnsi="GHEA Grapalat" w:cs="Sylfaen"/>
          <w:color w:val="000000"/>
          <w:lang w:val="en-US"/>
        </w:rPr>
        <w:t>տեխնոլոգիաների</w:t>
      </w:r>
      <w:r w:rsidRPr="00C84F70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նախարարության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կողմից</w:t>
      </w:r>
      <w:r w:rsidRPr="00C84F70">
        <w:rPr>
          <w:rFonts w:ascii="GHEA Grapalat" w:hAnsi="GHEA Grapalat"/>
          <w:color w:val="000000"/>
          <w:lang w:val="af-ZA"/>
        </w:rPr>
        <w:t>:</w:t>
      </w:r>
    </w:p>
    <w:p w:rsidR="00C614AF" w:rsidRPr="00B06FC7" w:rsidRDefault="00C614AF" w:rsidP="00C614AF">
      <w:pPr>
        <w:pStyle w:val="Heading1"/>
        <w:numPr>
          <w:ilvl w:val="0"/>
          <w:numId w:val="6"/>
        </w:numPr>
        <w:rPr>
          <w:rFonts w:ascii="GHEA Grapalat" w:hAnsi="GHEA Grapalat" w:cs="MMARIAL_U Bold"/>
          <w:sz w:val="24"/>
          <w:szCs w:val="24"/>
          <w:lang w:val="af-ZA"/>
        </w:rPr>
      </w:pPr>
      <w:bookmarkStart w:id="2" w:name="_Toc352931778"/>
      <w:r w:rsidRPr="00B06FC7">
        <w:rPr>
          <w:rFonts w:ascii="GHEA Grapalat" w:hAnsi="GHEA Grapalat" w:cs="MMARIAL_U Bold"/>
          <w:sz w:val="24"/>
          <w:szCs w:val="24"/>
          <w:lang w:val="af-ZA"/>
        </w:rPr>
        <w:t>ԱՄՓՈՓ ՀԱՄԱՌՈՏԱԳԻՐ</w:t>
      </w:r>
      <w:bookmarkEnd w:id="2"/>
    </w:p>
    <w:p w:rsidR="00C614AF" w:rsidRPr="00CC723C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 w:rsidRPr="00544B7A">
        <w:rPr>
          <w:rFonts w:ascii="GHEA Grapalat" w:hAnsi="GHEA Grapalat" w:cs="GHEA Grapalat"/>
        </w:rPr>
        <w:t>Սույն</w:t>
      </w:r>
      <w:r w:rsidRPr="00CC723C">
        <w:rPr>
          <w:rFonts w:ascii="GHEA Grapalat" w:hAnsi="GHEA Grapalat" w:cs="GHEA Grapalat"/>
          <w:lang w:val="af-ZA"/>
        </w:rPr>
        <w:t xml:space="preserve"> </w:t>
      </w:r>
      <w:r w:rsidRPr="00544B7A">
        <w:rPr>
          <w:rFonts w:ascii="GHEA Grapalat" w:hAnsi="GHEA Grapalat" w:cs="GHEA Grapalat"/>
        </w:rPr>
        <w:t>Հայեցակարգը</w:t>
      </w:r>
      <w:r w:rsidRPr="00CC723C">
        <w:rPr>
          <w:rFonts w:ascii="GHEA Grapalat" w:hAnsi="GHEA Grapalat" w:cs="GHEA Grapalat"/>
          <w:lang w:val="af-ZA"/>
        </w:rPr>
        <w:t xml:space="preserve"> </w:t>
      </w:r>
      <w:r w:rsidRPr="00544B7A">
        <w:rPr>
          <w:rFonts w:ascii="GHEA Grapalat" w:hAnsi="GHEA Grapalat" w:cs="GHEA Grapalat"/>
        </w:rPr>
        <w:t>նպատակ</w:t>
      </w:r>
      <w:r w:rsidRPr="00CC723C">
        <w:rPr>
          <w:rFonts w:ascii="GHEA Grapalat" w:hAnsi="GHEA Grapalat" w:cs="GHEA Grapalat"/>
          <w:lang w:val="af-ZA"/>
        </w:rPr>
        <w:t xml:space="preserve"> </w:t>
      </w:r>
      <w:r w:rsidRPr="00544B7A">
        <w:rPr>
          <w:rFonts w:ascii="GHEA Grapalat" w:hAnsi="GHEA Grapalat" w:cs="GHEA Grapalat"/>
        </w:rPr>
        <w:t>է</w:t>
      </w:r>
      <w:r w:rsidRPr="00CC723C">
        <w:rPr>
          <w:rFonts w:ascii="GHEA Grapalat" w:hAnsi="GHEA Grapalat" w:cs="GHEA Grapalat"/>
          <w:lang w:val="af-ZA"/>
        </w:rPr>
        <w:t xml:space="preserve"> </w:t>
      </w:r>
      <w:r w:rsidRPr="00544B7A">
        <w:rPr>
          <w:rFonts w:ascii="GHEA Grapalat" w:hAnsi="GHEA Grapalat" w:cs="GHEA Grapalat"/>
        </w:rPr>
        <w:t>հետապնդում</w:t>
      </w:r>
      <w:r w:rsidRPr="00CC723C">
        <w:rPr>
          <w:rFonts w:ascii="GHEA Grapalat" w:hAnsi="GHEA Grapalat" w:cs="GHEA Grapalat"/>
          <w:lang w:val="af-ZA"/>
        </w:rPr>
        <w:t xml:space="preserve"> </w:t>
      </w:r>
      <w:r w:rsidRPr="00544B7A">
        <w:rPr>
          <w:rFonts w:ascii="GHEA Grapalat" w:hAnsi="GHEA Grapalat" w:cs="GHEA Grapalat"/>
        </w:rPr>
        <w:t>բարձրացնել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փոստային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ոլորտի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դերը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նշանակությունը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Հայաստանի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տնտեսական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սոցիալական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ներառական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զարգացման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գործում</w:t>
      </w:r>
      <w:r w:rsidRPr="00CC723C">
        <w:rPr>
          <w:rFonts w:ascii="GHEA Grapalat" w:hAnsi="GHEA Grapalat" w:cs="GHEA Grapalat"/>
          <w:lang w:val="af-ZA"/>
        </w:rPr>
        <w:t xml:space="preserve">` </w:t>
      </w:r>
      <w:r>
        <w:rPr>
          <w:rFonts w:ascii="GHEA Grapalat" w:hAnsi="GHEA Grapalat" w:cs="GHEA Grapalat"/>
        </w:rPr>
        <w:t>փոստային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ծառայությունների</w:t>
      </w:r>
      <w:r w:rsidRPr="00CC723C">
        <w:rPr>
          <w:rFonts w:ascii="GHEA Grapalat" w:hAnsi="GHEA Grapalat" w:cs="GHEA Grapalat"/>
          <w:lang w:val="af-ZA"/>
        </w:rPr>
        <w:t xml:space="preserve"> </w:t>
      </w:r>
      <w:r w:rsidRPr="00882E0F">
        <w:rPr>
          <w:rFonts w:ascii="GHEA Grapalat" w:eastAsia="Calibri" w:hAnsi="GHEA Grapalat" w:cs="GHEA Grapalat"/>
          <w:lang w:val="af-ZA" w:eastAsia="en-US"/>
        </w:rPr>
        <w:t>հասանելիության</w:t>
      </w:r>
      <w:r w:rsidRPr="00CC723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մատչելիության</w:t>
      </w:r>
      <w:r w:rsidRPr="00CC723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որակի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բազմազանության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խթանման</w:t>
      </w:r>
      <w:r w:rsidRPr="00CC723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օրենսդրական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բարեփոխումների</w:t>
      </w:r>
      <w:r w:rsidRPr="00CC723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  <w:lang w:val="af-ZA"/>
        </w:rPr>
        <w:t xml:space="preserve">փոստային կապի </w:t>
      </w:r>
      <w:r>
        <w:rPr>
          <w:rFonts w:ascii="GHEA Grapalat" w:hAnsi="GHEA Grapalat" w:cs="GHEA Grapalat"/>
        </w:rPr>
        <w:t>ազգային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օպերատորի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(նշանակված օպերատորի) </w:t>
      </w:r>
      <w:r w:rsidRPr="00544B7A">
        <w:rPr>
          <w:rFonts w:ascii="GHEA Grapalat" w:hAnsi="GHEA Grapalat" w:cs="GHEA Grapalat"/>
        </w:rPr>
        <w:t>կառավարման</w:t>
      </w:r>
      <w:r w:rsidRPr="00CC723C">
        <w:rPr>
          <w:rFonts w:ascii="GHEA Grapalat" w:hAnsi="GHEA Grapalat" w:cs="GHEA Grapalat"/>
          <w:lang w:val="af-ZA"/>
        </w:rPr>
        <w:t xml:space="preserve"> </w:t>
      </w:r>
      <w:r w:rsidRPr="00544B7A">
        <w:rPr>
          <w:rFonts w:ascii="GHEA Grapalat" w:hAnsi="GHEA Grapalat" w:cs="GHEA Grapalat"/>
        </w:rPr>
        <w:t>արդյունավետության</w:t>
      </w:r>
      <w:r w:rsidRPr="00CC723C">
        <w:rPr>
          <w:rFonts w:ascii="GHEA Grapalat" w:hAnsi="GHEA Grapalat" w:cs="GHEA Grapalat"/>
          <w:lang w:val="af-ZA"/>
        </w:rPr>
        <w:t xml:space="preserve">, </w:t>
      </w:r>
      <w:r w:rsidRPr="00544B7A">
        <w:rPr>
          <w:rFonts w:ascii="GHEA Grapalat" w:hAnsi="GHEA Grapalat" w:cs="GHEA Grapalat"/>
        </w:rPr>
        <w:t>թափանցիկության</w:t>
      </w:r>
      <w:r w:rsidRPr="00CC723C">
        <w:rPr>
          <w:rFonts w:ascii="GHEA Grapalat" w:hAnsi="GHEA Grapalat" w:cs="GHEA Grapalat"/>
          <w:lang w:val="af-ZA"/>
        </w:rPr>
        <w:t xml:space="preserve"> </w:t>
      </w:r>
      <w:r w:rsidRPr="00544B7A">
        <w:rPr>
          <w:rFonts w:ascii="GHEA Grapalat" w:hAnsi="GHEA Grapalat" w:cs="GHEA Grapalat"/>
        </w:rPr>
        <w:t>և</w:t>
      </w:r>
      <w:r w:rsidRPr="00CC723C">
        <w:rPr>
          <w:rFonts w:ascii="GHEA Grapalat" w:hAnsi="GHEA Grapalat" w:cs="GHEA Grapalat"/>
          <w:lang w:val="af-ZA"/>
        </w:rPr>
        <w:t xml:space="preserve"> </w:t>
      </w:r>
      <w:r w:rsidRPr="00544B7A">
        <w:rPr>
          <w:rFonts w:ascii="GHEA Grapalat" w:hAnsi="GHEA Grapalat" w:cs="GHEA Grapalat"/>
        </w:rPr>
        <w:t>հաշվետվողականության</w:t>
      </w:r>
      <w:r w:rsidRPr="00CC723C">
        <w:rPr>
          <w:rFonts w:ascii="GHEA Grapalat" w:hAnsi="GHEA Grapalat" w:cs="GHEA Grapalat"/>
          <w:lang w:val="af-ZA"/>
        </w:rPr>
        <w:t xml:space="preserve"> </w:t>
      </w:r>
      <w:r w:rsidRPr="00544B7A">
        <w:rPr>
          <w:rFonts w:ascii="GHEA Grapalat" w:hAnsi="GHEA Grapalat" w:cs="GHEA Grapalat"/>
        </w:rPr>
        <w:t>ապահովման</w:t>
      </w:r>
      <w:r w:rsidRPr="00CC723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ինչպես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նաև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օրենսդրական</w:t>
      </w:r>
      <w:r w:rsidRPr="00CC723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բարեփոխումների</w:t>
      </w:r>
      <w:r w:rsidRPr="00CC723C">
        <w:rPr>
          <w:rFonts w:ascii="GHEA Grapalat" w:hAnsi="GHEA Grapalat" w:cs="GHEA Grapalat"/>
          <w:lang w:val="af-ZA"/>
        </w:rPr>
        <w:t xml:space="preserve"> </w:t>
      </w:r>
      <w:r w:rsidRPr="00544B7A">
        <w:rPr>
          <w:rFonts w:ascii="GHEA Grapalat" w:hAnsi="GHEA Grapalat" w:cs="GHEA Grapalat"/>
        </w:rPr>
        <w:t>միջոցով</w:t>
      </w:r>
      <w:r w:rsidRPr="00CC723C">
        <w:rPr>
          <w:rFonts w:ascii="GHEA Grapalat" w:hAnsi="GHEA Grapalat" w:cs="GHEA Grapalat"/>
          <w:lang w:val="af-ZA"/>
        </w:rPr>
        <w:t>: </w:t>
      </w:r>
      <w:r>
        <w:rPr>
          <w:rFonts w:ascii="Arial Unicode" w:hAnsi="Arial Unicode"/>
          <w:color w:val="000000"/>
          <w:sz w:val="21"/>
          <w:szCs w:val="21"/>
          <w:lang w:val="af-ZA"/>
        </w:rPr>
        <w:tab/>
      </w:r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Հայեցակարգի հիմնական նպատակն է ամրագրել ՀՀ կառավարության տեսլականը փոստային ոլորտի զարգացման համար: Հայեցակարգը նոր խթան կհանդիսանա ներդրումներ ներգրավելու համար, ինչը կապահովի փոստային ծառայությունների արդյունավետ և շարունակական իրականացումը:</w:t>
      </w:r>
    </w:p>
    <w:p w:rsidR="00C614AF" w:rsidRPr="00882E0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eastAsia="Calibri" w:hAnsi="GHEA Grapalat" w:cs="GHEA Grapalat"/>
          <w:lang w:val="af-ZA" w:eastAsia="en-US"/>
        </w:rPr>
      </w:pPr>
      <w:r w:rsidRPr="00452F4D">
        <w:rPr>
          <w:rFonts w:ascii="GHEA Grapalat" w:eastAsia="Calibri" w:hAnsi="GHEA Grapalat" w:cs="GHEA Grapalat"/>
          <w:lang w:val="af-ZA" w:eastAsia="en-US"/>
        </w:rPr>
        <w:t>Հայեցակարգում շարադրվում են Հայաստանի Հանրապետությունում</w:t>
      </w:r>
      <w:r>
        <w:rPr>
          <w:rFonts w:ascii="GHEA Grapalat" w:eastAsia="Calibri" w:hAnsi="GHEA Grapalat" w:cs="GHEA Grapalat"/>
          <w:lang w:val="af-ZA" w:eastAsia="en-US"/>
        </w:rPr>
        <w:t xml:space="preserve"> փոստային ոլորտի զարգաց</w:t>
      </w:r>
      <w:r w:rsidRPr="00452F4D">
        <w:rPr>
          <w:rFonts w:ascii="GHEA Grapalat" w:eastAsia="Calibri" w:hAnsi="GHEA Grapalat" w:cs="GHEA Grapalat"/>
          <w:lang w:val="af-ZA" w:eastAsia="en-US"/>
        </w:rPr>
        <w:t xml:space="preserve">ման քաղաքականության </w:t>
      </w:r>
      <w:r w:rsidRPr="004D7CAD">
        <w:rPr>
          <w:rFonts w:ascii="GHEA Grapalat" w:hAnsi="GHEA Grapalat" w:cs="Sylfaen"/>
          <w:color w:val="000000"/>
        </w:rPr>
        <w:t>առաջնահերթություններն</w:t>
      </w:r>
      <w:r>
        <w:rPr>
          <w:rFonts w:ascii="GHEA Grapalat" w:eastAsia="Calibri" w:hAnsi="GHEA Grapalat" w:cs="GHEA Grapalat"/>
          <w:lang w:val="af-ZA" w:eastAsia="en-US"/>
        </w:rPr>
        <w:t>, հիմնախնդիրները, ինչպես նաև առաջարկվող լուծումները:</w:t>
      </w:r>
    </w:p>
    <w:p w:rsidR="00C614AF" w:rsidRPr="00B06FC7" w:rsidRDefault="00C614AF" w:rsidP="00C614AF">
      <w:pPr>
        <w:pStyle w:val="Heading1"/>
        <w:numPr>
          <w:ilvl w:val="0"/>
          <w:numId w:val="6"/>
        </w:numPr>
        <w:rPr>
          <w:rFonts w:ascii="GHEA Grapalat" w:hAnsi="GHEA Grapalat"/>
          <w:sz w:val="24"/>
          <w:szCs w:val="24"/>
          <w:lang w:val="af-ZA"/>
        </w:rPr>
      </w:pPr>
      <w:bookmarkStart w:id="3" w:name="_Toc352931779"/>
      <w:r w:rsidRPr="00B06FC7">
        <w:rPr>
          <w:rFonts w:ascii="GHEA Grapalat" w:hAnsi="GHEA Grapalat" w:cs="MMARIAL_U Bold"/>
          <w:sz w:val="24"/>
          <w:szCs w:val="24"/>
          <w:lang w:val="af-ZA"/>
        </w:rPr>
        <w:t>ՆԵՐԱԾՈՒԹՅՈՒՆ</w:t>
      </w:r>
      <w:bookmarkEnd w:id="3"/>
    </w:p>
    <w:p w:rsidR="00C614AF" w:rsidRPr="00CC723C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 w:rsidRPr="00616ABF">
        <w:rPr>
          <w:rFonts w:ascii="GHEA Grapalat" w:hAnsi="GHEA Grapalat" w:cs="Sylfaen"/>
          <w:color w:val="000000"/>
        </w:rPr>
        <w:t>Սույն</w:t>
      </w:r>
      <w:r w:rsidRPr="00CC723C">
        <w:rPr>
          <w:rFonts w:ascii="GHEA Grapalat" w:hAnsi="GHEA Grapalat" w:cs="Sylfaen"/>
          <w:color w:val="000000"/>
          <w:lang w:val="af-ZA"/>
        </w:rPr>
        <w:t xml:space="preserve"> </w:t>
      </w:r>
      <w:r w:rsidRPr="00616ABF">
        <w:rPr>
          <w:rFonts w:ascii="GHEA Grapalat" w:hAnsi="GHEA Grapalat" w:cs="Sylfaen"/>
          <w:color w:val="000000"/>
        </w:rPr>
        <w:t>փաստաթուղթը</w:t>
      </w:r>
      <w:r w:rsidRPr="00CC723C">
        <w:rPr>
          <w:rFonts w:ascii="GHEA Grapalat" w:hAnsi="GHEA Grapalat" w:cs="Sylfaen"/>
          <w:color w:val="000000"/>
          <w:lang w:val="af-ZA"/>
        </w:rPr>
        <w:t xml:space="preserve"> </w:t>
      </w:r>
      <w:r w:rsidRPr="00616ABF">
        <w:rPr>
          <w:rFonts w:ascii="GHEA Grapalat" w:hAnsi="GHEA Grapalat" w:cs="Sylfaen"/>
          <w:color w:val="000000"/>
        </w:rPr>
        <w:t>ներկայացնում</w:t>
      </w:r>
      <w:r w:rsidRPr="00CC723C">
        <w:rPr>
          <w:rFonts w:ascii="GHEA Grapalat" w:hAnsi="GHEA Grapalat" w:cs="Sylfaen"/>
          <w:color w:val="000000"/>
          <w:lang w:val="af-ZA"/>
        </w:rPr>
        <w:t xml:space="preserve"> </w:t>
      </w:r>
      <w:r w:rsidRPr="00616ABF">
        <w:rPr>
          <w:rFonts w:ascii="GHEA Grapalat" w:hAnsi="GHEA Grapalat" w:cs="Sylfaen"/>
          <w:color w:val="000000"/>
        </w:rPr>
        <w:t>է</w:t>
      </w:r>
      <w:r w:rsidRPr="00CC723C">
        <w:rPr>
          <w:rFonts w:ascii="GHEA Grapalat" w:hAnsi="GHEA Grapalat" w:cs="Sylfaen"/>
          <w:color w:val="000000"/>
          <w:lang w:val="af-ZA"/>
        </w:rPr>
        <w:t xml:space="preserve"> </w:t>
      </w:r>
      <w:r w:rsidRPr="00616ABF">
        <w:rPr>
          <w:rFonts w:ascii="GHEA Grapalat" w:hAnsi="GHEA Grapalat" w:cs="Sylfaen"/>
          <w:color w:val="000000"/>
        </w:rPr>
        <w:t>ՀՀ</w:t>
      </w:r>
      <w:r w:rsidRPr="00CC723C">
        <w:rPr>
          <w:rFonts w:ascii="GHEA Grapalat" w:hAnsi="GHEA Grapalat" w:cs="Sylfaen"/>
          <w:color w:val="000000"/>
          <w:lang w:val="af-ZA"/>
        </w:rPr>
        <w:t xml:space="preserve"> </w:t>
      </w:r>
      <w:r w:rsidRPr="00616ABF">
        <w:rPr>
          <w:rFonts w:ascii="GHEA Grapalat" w:hAnsi="GHEA Grapalat" w:cs="Sylfaen"/>
          <w:color w:val="000000"/>
        </w:rPr>
        <w:t>կառավարության</w:t>
      </w:r>
      <w:r w:rsidRPr="00CC723C">
        <w:rPr>
          <w:rFonts w:ascii="GHEA Grapalat" w:hAnsi="GHEA Grapalat" w:cs="Sylfaen"/>
          <w:color w:val="000000"/>
          <w:lang w:val="af-ZA"/>
        </w:rPr>
        <w:t xml:space="preserve">, </w:t>
      </w:r>
      <w:r w:rsidRPr="00616ABF">
        <w:rPr>
          <w:rFonts w:ascii="GHEA Grapalat" w:hAnsi="GHEA Grapalat" w:cs="Sylfaen"/>
          <w:color w:val="000000"/>
        </w:rPr>
        <w:t>ի</w:t>
      </w:r>
      <w:r w:rsidRPr="00CC723C">
        <w:rPr>
          <w:rFonts w:ascii="GHEA Grapalat" w:hAnsi="GHEA Grapalat" w:cs="Sylfaen"/>
          <w:color w:val="000000"/>
          <w:lang w:val="af-ZA"/>
        </w:rPr>
        <w:t xml:space="preserve"> </w:t>
      </w:r>
      <w:r w:rsidRPr="00616ABF">
        <w:rPr>
          <w:rFonts w:ascii="GHEA Grapalat" w:hAnsi="GHEA Grapalat" w:cs="Sylfaen"/>
          <w:color w:val="000000"/>
        </w:rPr>
        <w:t>դեմս</w:t>
      </w:r>
      <w:r w:rsidRPr="00CC723C">
        <w:rPr>
          <w:rFonts w:ascii="GHEA Grapalat" w:hAnsi="GHEA Grapalat" w:cs="Sylfaen"/>
          <w:color w:val="000000"/>
          <w:lang w:val="af-ZA"/>
        </w:rPr>
        <w:t xml:space="preserve"> </w:t>
      </w:r>
      <w:r w:rsidRPr="00616ABF">
        <w:rPr>
          <w:rFonts w:ascii="GHEA Grapalat" w:hAnsi="GHEA Grapalat" w:cs="Sylfaen"/>
          <w:color w:val="000000"/>
        </w:rPr>
        <w:t>ՀՀ</w:t>
      </w:r>
      <w:r w:rsidRPr="00CC723C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af-ZA"/>
        </w:rPr>
        <w:t>տ</w:t>
      </w:r>
      <w:r>
        <w:rPr>
          <w:rFonts w:ascii="GHEA Grapalat" w:hAnsi="GHEA Grapalat" w:cs="Sylfaen"/>
          <w:color w:val="000000"/>
        </w:rPr>
        <w:t>րանսպորտի</w:t>
      </w:r>
      <w:r w:rsidRPr="00CC723C">
        <w:rPr>
          <w:rFonts w:ascii="GHEA Grapalat" w:hAnsi="GHEA Grapalat" w:cs="Sylfaen"/>
          <w:color w:val="000000"/>
          <w:lang w:val="af-ZA"/>
        </w:rPr>
        <w:t xml:space="preserve">, </w:t>
      </w:r>
      <w:r>
        <w:rPr>
          <w:rFonts w:ascii="GHEA Grapalat" w:hAnsi="GHEA Grapalat" w:cs="Sylfaen"/>
          <w:color w:val="000000"/>
        </w:rPr>
        <w:t>կապի</w:t>
      </w:r>
      <w:r w:rsidRPr="00CC723C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 w:rsidRPr="00CC723C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տեղեկատվական</w:t>
      </w:r>
      <w:r w:rsidRPr="00CC723C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տեղխնոլոգիաների</w:t>
      </w:r>
      <w:r w:rsidRPr="00CC723C">
        <w:rPr>
          <w:rFonts w:ascii="GHEA Grapalat" w:hAnsi="GHEA Grapalat" w:cs="Sylfaen"/>
          <w:color w:val="000000"/>
          <w:lang w:val="af-ZA"/>
        </w:rPr>
        <w:t xml:space="preserve"> </w:t>
      </w:r>
      <w:r w:rsidRPr="00616ABF">
        <w:rPr>
          <w:rFonts w:ascii="GHEA Grapalat" w:hAnsi="GHEA Grapalat" w:cs="Sylfaen"/>
          <w:color w:val="000000"/>
        </w:rPr>
        <w:t>նախարարության</w:t>
      </w:r>
      <w:r w:rsidRPr="00CC723C">
        <w:rPr>
          <w:rFonts w:ascii="GHEA Grapalat" w:hAnsi="GHEA Grapalat" w:cs="Sylfaen"/>
          <w:color w:val="000000"/>
          <w:lang w:val="af-ZA"/>
        </w:rPr>
        <w:t xml:space="preserve">, </w:t>
      </w:r>
      <w:r w:rsidRPr="00616ABF">
        <w:rPr>
          <w:rFonts w:ascii="GHEA Grapalat" w:hAnsi="GHEA Grapalat" w:cs="Sylfaen"/>
          <w:color w:val="000000"/>
        </w:rPr>
        <w:lastRenderedPageBreak/>
        <w:t>մոտեցումները</w:t>
      </w:r>
      <w:r w:rsidRPr="00CC723C">
        <w:rPr>
          <w:rFonts w:ascii="GHEA Grapalat" w:hAnsi="GHEA Grapalat" w:cs="Sylfaen"/>
          <w:color w:val="000000"/>
          <w:lang w:val="af-ZA"/>
        </w:rPr>
        <w:t xml:space="preserve"> </w:t>
      </w:r>
      <w:r w:rsidRPr="00616ABF">
        <w:rPr>
          <w:rFonts w:ascii="GHEA Grapalat" w:hAnsi="GHEA Grapalat" w:cs="Sylfaen"/>
          <w:color w:val="000000"/>
        </w:rPr>
        <w:t>Հայաստանում</w:t>
      </w:r>
      <w:r w:rsidRPr="00CC723C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փոստային</w:t>
      </w:r>
      <w:r w:rsidRPr="00CC723C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ոլորտի</w:t>
      </w:r>
      <w:r w:rsidRPr="00CC723C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զարգացման</w:t>
      </w:r>
      <w:r w:rsidRPr="00CC723C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վերաբերյալ</w:t>
      </w:r>
      <w:r w:rsidRPr="00E1486E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և</w:t>
      </w:r>
      <w:r w:rsidRPr="00E1486E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af-ZA"/>
        </w:rPr>
        <w:t xml:space="preserve">համահունչ է </w:t>
      </w:r>
      <w:r w:rsidRPr="00247C5D">
        <w:rPr>
          <w:rFonts w:ascii="GHEA Grapalat" w:hAnsi="GHEA Grapalat" w:cs="GHEA Grapalat"/>
          <w:lang w:val="af-ZA"/>
        </w:rPr>
        <w:t>Ստամբուլի Համա</w:t>
      </w:r>
      <w:r>
        <w:rPr>
          <w:rFonts w:ascii="GHEA Grapalat" w:hAnsi="GHEA Grapalat" w:cs="GHEA Grapalat"/>
          <w:lang w:val="af-ZA"/>
        </w:rPr>
        <w:t>շխարհային փոստային ռազմավարությա</w:t>
      </w:r>
      <w:r w:rsidRPr="00247C5D">
        <w:rPr>
          <w:rFonts w:ascii="GHEA Grapalat" w:hAnsi="GHEA Grapalat" w:cs="GHEA Grapalat"/>
          <w:lang w:val="af-ZA"/>
        </w:rPr>
        <w:t>նը</w:t>
      </w:r>
      <w:r w:rsidRPr="00CC723C">
        <w:rPr>
          <w:sz w:val="23"/>
          <w:szCs w:val="23"/>
          <w:lang w:val="af-ZA"/>
        </w:rPr>
        <w:t>:</w:t>
      </w:r>
    </w:p>
    <w:p w:rsidR="00C614AF" w:rsidRPr="00FE0553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êAìVˇ" w:hAnsi="êAìVˇ" w:cs="êAìVˇ"/>
          <w:color w:val="222222"/>
          <w:sz w:val="23"/>
          <w:szCs w:val="23"/>
          <w:lang w:val="af-ZA"/>
        </w:rPr>
      </w:pPr>
      <w:r w:rsidRPr="00FE0553">
        <w:rPr>
          <w:rFonts w:ascii="GHEA Grapalat" w:hAnsi="GHEA Grapalat" w:cs="GHEA Grapalat"/>
        </w:rPr>
        <w:t>Հայեցակարգը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ներառում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է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փոստային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ծառայությունների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շուկայի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ներկա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նկարագիրը</w:t>
      </w:r>
      <w:r w:rsidRPr="00FE0553">
        <w:rPr>
          <w:rFonts w:ascii="GHEA Grapalat" w:hAnsi="GHEA Grapalat" w:cs="Sylfaen"/>
          <w:color w:val="000000"/>
          <w:lang w:val="af-ZA"/>
        </w:rPr>
        <w:t xml:space="preserve">, </w:t>
      </w:r>
      <w:r w:rsidRPr="00FE0553">
        <w:rPr>
          <w:rFonts w:ascii="GHEA Grapalat" w:hAnsi="GHEA Grapalat" w:cs="Sylfaen"/>
          <w:color w:val="000000"/>
        </w:rPr>
        <w:t>կարգավորումները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և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գնահատականը</w:t>
      </w:r>
      <w:r w:rsidRPr="00FE0553">
        <w:rPr>
          <w:rFonts w:ascii="GHEA Grapalat" w:hAnsi="GHEA Grapalat" w:cs="Sylfaen"/>
          <w:color w:val="000000"/>
          <w:lang w:val="af-ZA"/>
        </w:rPr>
        <w:t xml:space="preserve">, </w:t>
      </w:r>
      <w:r w:rsidRPr="00FE0553">
        <w:rPr>
          <w:rFonts w:ascii="GHEA Grapalat" w:hAnsi="GHEA Grapalat" w:cs="Sylfaen"/>
          <w:color w:val="000000"/>
        </w:rPr>
        <w:t>փոստային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ոլորտի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զարգացման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առանցքային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նպատակները</w:t>
      </w:r>
      <w:r w:rsidRPr="00FE0553">
        <w:rPr>
          <w:rFonts w:ascii="GHEA Grapalat" w:hAnsi="GHEA Grapalat" w:cs="Sylfaen"/>
          <w:color w:val="000000"/>
          <w:lang w:val="af-ZA"/>
        </w:rPr>
        <w:t xml:space="preserve">, </w:t>
      </w:r>
      <w:r w:rsidRPr="00FE0553">
        <w:rPr>
          <w:rFonts w:ascii="GHEA Grapalat" w:hAnsi="GHEA Grapalat" w:cs="Sylfaen"/>
          <w:color w:val="000000"/>
        </w:rPr>
        <w:t>փոստային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ոլորտի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զարգացմանն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ուղղված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պետական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քաղաքականության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և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կարգավորման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սկզբունքները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և</w:t>
      </w:r>
      <w:r w:rsidRPr="00FE0553">
        <w:rPr>
          <w:rFonts w:ascii="GHEA Grapalat" w:hAnsi="GHEA Grapalat" w:cs="Sylfaen"/>
          <w:color w:val="000000"/>
          <w:lang w:val="af-ZA"/>
        </w:rPr>
        <w:t xml:space="preserve"> </w:t>
      </w:r>
      <w:r w:rsidRPr="00FE0553">
        <w:rPr>
          <w:rFonts w:ascii="GHEA Grapalat" w:hAnsi="GHEA Grapalat" w:cs="Sylfaen"/>
          <w:color w:val="000000"/>
        </w:rPr>
        <w:t>խնդիրները</w:t>
      </w:r>
      <w:r w:rsidRPr="00FE0553">
        <w:rPr>
          <w:rFonts w:ascii="GHEA Grapalat" w:hAnsi="GHEA Grapalat" w:cs="Sylfaen"/>
          <w:color w:val="000000"/>
          <w:lang w:val="af-ZA"/>
        </w:rPr>
        <w:t>`</w:t>
      </w:r>
      <w:r w:rsidRPr="00FE0553">
        <w:rPr>
          <w:rFonts w:ascii="êAìVˇ" w:hAnsi="êAìVˇ" w:cs="êAìVˇ"/>
          <w:color w:val="222222"/>
          <w:lang w:val="af-ZA"/>
        </w:rPr>
        <w:t xml:space="preserve"> </w:t>
      </w:r>
      <w:r>
        <w:rPr>
          <w:rFonts w:ascii="GHEA Grapalat" w:hAnsi="GHEA Grapalat" w:cs="GHEA Grapalat"/>
          <w:color w:val="222222"/>
          <w:lang w:val="en-US"/>
        </w:rPr>
        <w:t>ոլորտ</w:t>
      </w:r>
      <w:r w:rsidRPr="00FE0553">
        <w:rPr>
          <w:rFonts w:ascii="GHEA Grapalat" w:hAnsi="GHEA Grapalat" w:cs="GHEA Grapalat"/>
          <w:color w:val="222222"/>
          <w:lang w:val="en-US"/>
        </w:rPr>
        <w:t>ում</w:t>
      </w:r>
      <w:r w:rsidRPr="00FE0553">
        <w:rPr>
          <w:rFonts w:ascii="êAìVˇ" w:hAnsi="êAìVˇ" w:cs="êAìVˇ"/>
          <w:color w:val="222222"/>
          <w:lang w:val="af-ZA"/>
        </w:rPr>
        <w:t xml:space="preserve"> </w:t>
      </w:r>
      <w:r w:rsidRPr="00FE0553">
        <w:rPr>
          <w:rFonts w:ascii="GHEA Grapalat" w:hAnsi="GHEA Grapalat" w:cs="GHEA Grapalat"/>
          <w:color w:val="222222"/>
          <w:lang w:val="en-US"/>
        </w:rPr>
        <w:t>առկա</w:t>
      </w:r>
      <w:r w:rsidRPr="00FE0553">
        <w:rPr>
          <w:rFonts w:ascii="êAìVˇ" w:hAnsi="êAìVˇ" w:cs="êAìVˇ"/>
          <w:color w:val="222222"/>
          <w:lang w:val="af-ZA"/>
        </w:rPr>
        <w:t xml:space="preserve"> </w:t>
      </w:r>
      <w:r w:rsidRPr="00FE0553">
        <w:rPr>
          <w:rFonts w:ascii="GHEA Grapalat" w:hAnsi="GHEA Grapalat" w:cs="GHEA Grapalat"/>
          <w:color w:val="222222"/>
          <w:lang w:val="en-US"/>
        </w:rPr>
        <w:t>խնդիրների</w:t>
      </w:r>
      <w:r w:rsidRPr="00FE0553">
        <w:rPr>
          <w:rFonts w:ascii="êAìVˇ" w:hAnsi="êAìVˇ" w:cs="êAìVˇ"/>
          <w:color w:val="222222"/>
          <w:lang w:val="af-ZA"/>
        </w:rPr>
        <w:t xml:space="preserve"> </w:t>
      </w:r>
      <w:r w:rsidRPr="00FE0553">
        <w:rPr>
          <w:rFonts w:ascii="GHEA Grapalat" w:hAnsi="GHEA Grapalat" w:cs="GHEA Grapalat"/>
          <w:color w:val="222222"/>
          <w:lang w:val="en-US"/>
        </w:rPr>
        <w:t>համակարգային</w:t>
      </w:r>
      <w:r w:rsidRPr="00FE0553">
        <w:rPr>
          <w:rFonts w:ascii="êAìVˇ" w:hAnsi="êAìVˇ" w:cs="êAìVˇ"/>
          <w:color w:val="222222"/>
          <w:lang w:val="af-ZA"/>
        </w:rPr>
        <w:t xml:space="preserve"> </w:t>
      </w:r>
      <w:r w:rsidRPr="00FE0553">
        <w:rPr>
          <w:rFonts w:ascii="GHEA Grapalat" w:hAnsi="GHEA Grapalat" w:cs="GHEA Grapalat"/>
          <w:color w:val="222222"/>
          <w:lang w:val="en-US"/>
        </w:rPr>
        <w:t>վերլուծություններ</w:t>
      </w:r>
      <w:r>
        <w:rPr>
          <w:rFonts w:ascii="GHEA Grapalat" w:hAnsi="GHEA Grapalat" w:cs="GHEA Grapalat"/>
          <w:color w:val="222222"/>
          <w:lang w:val="en-US"/>
        </w:rPr>
        <w:t>ի</w:t>
      </w:r>
      <w:r w:rsidRPr="00FE0553">
        <w:rPr>
          <w:rFonts w:ascii="GHEA Grapalat" w:hAnsi="GHEA Grapalat" w:cs="GHEA Grapalat"/>
          <w:color w:val="222222"/>
          <w:lang w:val="af-ZA"/>
        </w:rPr>
        <w:t xml:space="preserve"> </w:t>
      </w:r>
      <w:r w:rsidRPr="00FE0553">
        <w:rPr>
          <w:rFonts w:ascii="GHEA Grapalat" w:hAnsi="GHEA Grapalat" w:cs="GHEA Grapalat"/>
          <w:color w:val="222222"/>
          <w:lang w:val="en-US"/>
        </w:rPr>
        <w:t>և</w:t>
      </w:r>
      <w:r w:rsidRPr="00FE0553">
        <w:rPr>
          <w:rFonts w:ascii="êAìVˇ" w:hAnsi="êAìVˇ" w:cs="êAìVˇ"/>
          <w:color w:val="222222"/>
          <w:lang w:val="af-ZA"/>
        </w:rPr>
        <w:t xml:space="preserve"> </w:t>
      </w:r>
      <w:r w:rsidRPr="00FE0553">
        <w:rPr>
          <w:rFonts w:ascii="GHEA Grapalat" w:hAnsi="GHEA Grapalat" w:cs="GHEA Grapalat"/>
          <w:color w:val="222222"/>
          <w:lang w:val="en-US"/>
        </w:rPr>
        <w:t>գնահատման</w:t>
      </w:r>
      <w:r w:rsidRPr="00FE0553">
        <w:rPr>
          <w:rFonts w:ascii="êAìVˇ" w:hAnsi="êAìVˇ" w:cs="êAìVˇ"/>
          <w:color w:val="222222"/>
          <w:lang w:val="af-ZA"/>
        </w:rPr>
        <w:t xml:space="preserve"> </w:t>
      </w:r>
      <w:r w:rsidRPr="00FE0553">
        <w:rPr>
          <w:rFonts w:ascii="GHEA Grapalat" w:hAnsi="GHEA Grapalat" w:cs="GHEA Grapalat"/>
          <w:color w:val="222222"/>
          <w:lang w:val="en-US"/>
        </w:rPr>
        <w:t>հիման</w:t>
      </w:r>
      <w:r w:rsidRPr="00FE0553">
        <w:rPr>
          <w:rFonts w:ascii="êAìVˇ" w:hAnsi="êAìVˇ" w:cs="êAìVˇ"/>
          <w:color w:val="222222"/>
          <w:lang w:val="af-ZA"/>
        </w:rPr>
        <w:t xml:space="preserve"> </w:t>
      </w:r>
      <w:r w:rsidRPr="00FE0553">
        <w:rPr>
          <w:rFonts w:ascii="GHEA Grapalat" w:hAnsi="GHEA Grapalat" w:cs="GHEA Grapalat"/>
          <w:color w:val="222222"/>
          <w:lang w:val="en-US"/>
        </w:rPr>
        <w:t>վրա</w:t>
      </w:r>
      <w:r w:rsidRPr="00FE0553">
        <w:rPr>
          <w:rFonts w:ascii="GHEA Grapalat" w:hAnsi="GHEA Grapalat" w:cs="GHEA Grapalat"/>
          <w:color w:val="222222"/>
          <w:lang w:val="af-ZA"/>
        </w:rPr>
        <w:t xml:space="preserve">, </w:t>
      </w:r>
      <w:r w:rsidRPr="00FE0553">
        <w:rPr>
          <w:rFonts w:ascii="GHEA Grapalat" w:hAnsi="GHEA Grapalat" w:cs="GHEA Grapalat"/>
          <w:color w:val="222222"/>
          <w:lang w:val="en-US"/>
        </w:rPr>
        <w:t>ինչպես</w:t>
      </w:r>
      <w:r w:rsidRPr="00FE0553">
        <w:rPr>
          <w:rFonts w:ascii="GHEA Grapalat" w:hAnsi="GHEA Grapalat" w:cs="GHEA Grapalat"/>
          <w:color w:val="222222"/>
          <w:lang w:val="af-ZA"/>
        </w:rPr>
        <w:t xml:space="preserve"> </w:t>
      </w:r>
      <w:r w:rsidRPr="00FE0553">
        <w:rPr>
          <w:rFonts w:ascii="GHEA Grapalat" w:hAnsi="GHEA Grapalat" w:cs="GHEA Grapalat"/>
          <w:color w:val="222222"/>
          <w:lang w:val="en-US"/>
        </w:rPr>
        <w:t>նաև</w:t>
      </w:r>
      <w:r w:rsidRPr="00FE0553">
        <w:rPr>
          <w:rFonts w:ascii="GHEA Grapalat" w:hAnsi="GHEA Grapalat" w:cs="GHEA Grapalat"/>
          <w:color w:val="222222"/>
          <w:lang w:val="af-ZA"/>
        </w:rPr>
        <w:t xml:space="preserve"> </w:t>
      </w:r>
      <w:r w:rsidRPr="00FE0553">
        <w:rPr>
          <w:rFonts w:ascii="GHEA Grapalat" w:hAnsi="GHEA Grapalat" w:cs="GHEA Grapalat"/>
          <w:color w:val="222222"/>
          <w:lang w:val="en-US"/>
        </w:rPr>
        <w:t>նոր</w:t>
      </w:r>
      <w:r w:rsidRPr="00FE0553">
        <w:rPr>
          <w:rFonts w:ascii="GHEA Grapalat" w:hAnsi="GHEA Grapalat" w:cs="GHEA Grapalat"/>
          <w:color w:val="222222"/>
          <w:lang w:val="af-ZA"/>
        </w:rPr>
        <w:t xml:space="preserve"> </w:t>
      </w:r>
      <w:r w:rsidRPr="00FE0553">
        <w:rPr>
          <w:rFonts w:ascii="GHEA Grapalat" w:hAnsi="GHEA Grapalat" w:cs="GHEA Grapalat"/>
          <w:color w:val="222222"/>
          <w:lang w:val="en-US"/>
        </w:rPr>
        <w:t>մոտեցումները</w:t>
      </w:r>
      <w:r w:rsidRPr="00FE0553">
        <w:rPr>
          <w:rFonts w:ascii="êAìVˇ" w:hAnsi="êAìVˇ" w:cs="êAìVˇ"/>
          <w:color w:val="222222"/>
          <w:lang w:val="af-ZA"/>
        </w:rPr>
        <w:t xml:space="preserve"> </w:t>
      </w:r>
      <w:r w:rsidRPr="00FE0553">
        <w:rPr>
          <w:rFonts w:ascii="GHEA Grapalat" w:hAnsi="GHEA Grapalat" w:cs="GHEA Grapalat"/>
          <w:color w:val="222222"/>
          <w:lang w:val="en-US"/>
        </w:rPr>
        <w:t>և</w:t>
      </w:r>
      <w:r w:rsidRPr="00FE0553">
        <w:rPr>
          <w:rFonts w:ascii="GHEA Grapalat" w:hAnsi="GHEA Grapalat" w:cs="GHEA Grapalat"/>
          <w:color w:val="222222"/>
          <w:lang w:val="af-ZA"/>
        </w:rPr>
        <w:t xml:space="preserve"> </w:t>
      </w:r>
      <w:r w:rsidRPr="00FE0553">
        <w:rPr>
          <w:rFonts w:ascii="GHEA Grapalat" w:hAnsi="GHEA Grapalat" w:cs="GHEA Grapalat"/>
          <w:color w:val="222222"/>
          <w:lang w:val="en-US"/>
        </w:rPr>
        <w:t>առկա</w:t>
      </w:r>
      <w:r w:rsidRPr="00FE0553">
        <w:rPr>
          <w:rFonts w:ascii="êAìVˇ" w:hAnsi="êAìVˇ" w:cs="êAìVˇ"/>
          <w:color w:val="222222"/>
          <w:lang w:val="af-ZA"/>
        </w:rPr>
        <w:t xml:space="preserve"> </w:t>
      </w:r>
      <w:r w:rsidRPr="00FE0553">
        <w:rPr>
          <w:rFonts w:ascii="GHEA Grapalat" w:hAnsi="GHEA Grapalat" w:cs="GHEA Grapalat"/>
          <w:color w:val="222222"/>
          <w:lang w:val="en-US"/>
        </w:rPr>
        <w:t>մոտեցումներում</w:t>
      </w:r>
      <w:r w:rsidRPr="00FE0553">
        <w:rPr>
          <w:rFonts w:ascii="êAìVˇ" w:hAnsi="êAìVˇ" w:cs="êAìVˇ"/>
          <w:color w:val="222222"/>
          <w:lang w:val="af-ZA"/>
        </w:rPr>
        <w:t xml:space="preserve"> </w:t>
      </w:r>
      <w:r w:rsidRPr="00FE0553">
        <w:rPr>
          <w:rFonts w:ascii="GHEA Grapalat" w:hAnsi="GHEA Grapalat" w:cs="GHEA Grapalat"/>
          <w:color w:val="222222"/>
          <w:lang w:val="en-US"/>
        </w:rPr>
        <w:t>իրականացվելիք</w:t>
      </w:r>
      <w:r w:rsidRPr="00FE0553">
        <w:rPr>
          <w:rFonts w:ascii="êAìVˇ" w:hAnsi="êAìVˇ" w:cs="êAìVˇ"/>
          <w:color w:val="222222"/>
          <w:lang w:val="af-ZA"/>
        </w:rPr>
        <w:t xml:space="preserve"> </w:t>
      </w:r>
      <w:r w:rsidRPr="00FE0553">
        <w:rPr>
          <w:rFonts w:ascii="GHEA Grapalat" w:hAnsi="GHEA Grapalat" w:cs="GHEA Grapalat"/>
          <w:color w:val="222222"/>
          <w:lang w:val="en-US"/>
        </w:rPr>
        <w:t>փոփոխությունների</w:t>
      </w:r>
      <w:r w:rsidRPr="00FE0553">
        <w:rPr>
          <w:rFonts w:ascii="GHEA Grapalat" w:hAnsi="GHEA Grapalat" w:cs="GHEA Grapalat"/>
          <w:color w:val="222222"/>
          <w:lang w:val="af-ZA"/>
        </w:rPr>
        <w:t xml:space="preserve"> </w:t>
      </w:r>
      <w:r w:rsidRPr="00FE0553">
        <w:rPr>
          <w:rFonts w:ascii="GHEA Grapalat" w:hAnsi="GHEA Grapalat" w:cs="GHEA Grapalat"/>
          <w:color w:val="222222"/>
          <w:lang w:val="en-US"/>
        </w:rPr>
        <w:t>անհ</w:t>
      </w:r>
      <w:r>
        <w:rPr>
          <w:rFonts w:ascii="GHEA Grapalat" w:hAnsi="GHEA Grapalat" w:cs="GHEA Grapalat"/>
          <w:color w:val="222222"/>
          <w:lang w:val="en-US"/>
        </w:rPr>
        <w:t>րա</w:t>
      </w:r>
      <w:r w:rsidRPr="00FE0553">
        <w:rPr>
          <w:rFonts w:ascii="GHEA Grapalat" w:hAnsi="GHEA Grapalat" w:cs="GHEA Grapalat"/>
          <w:color w:val="222222"/>
          <w:lang w:val="en-US"/>
        </w:rPr>
        <w:t>ժեշտություն</w:t>
      </w:r>
      <w:r w:rsidRPr="00FE0553">
        <w:rPr>
          <w:rFonts w:ascii="êAìVˇ" w:hAnsi="êAìVˇ" w:cs="êAìVˇ"/>
          <w:color w:val="222222"/>
          <w:sz w:val="23"/>
          <w:szCs w:val="23"/>
          <w:lang w:val="af-ZA"/>
        </w:rPr>
        <w:t>:</w:t>
      </w:r>
    </w:p>
    <w:p w:rsidR="00C614AF" w:rsidRPr="00FE0553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êAìVˇ" w:hAnsi="êAìVˇ" w:cs="êAìVˇ"/>
          <w:color w:val="222222"/>
          <w:sz w:val="23"/>
          <w:szCs w:val="23"/>
          <w:lang w:val="af-ZA"/>
        </w:rPr>
      </w:pPr>
      <w:r w:rsidRPr="00E3127E">
        <w:rPr>
          <w:rFonts w:ascii="GHEA Grapalat" w:hAnsi="GHEA Grapalat" w:cs="GHEA Grapalat"/>
        </w:rPr>
        <w:t>Փոստ</w:t>
      </w:r>
      <w:r>
        <w:rPr>
          <w:rFonts w:ascii="GHEA Grapalat" w:hAnsi="GHEA Grapalat" w:cs="GHEA Grapalat"/>
          <w:lang w:val="en-US"/>
        </w:rPr>
        <w:t>ի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E3127E">
        <w:rPr>
          <w:rFonts w:ascii="GHEA Grapalat" w:hAnsi="GHEA Grapalat" w:cs="GHEA Grapalat"/>
        </w:rPr>
        <w:t>առաքելությու</w:t>
      </w:r>
      <w:r>
        <w:rPr>
          <w:rFonts w:ascii="GHEA Grapalat" w:hAnsi="GHEA Grapalat" w:cs="GHEA Grapalat"/>
          <w:lang w:val="en-US"/>
        </w:rPr>
        <w:t>նը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E3127E">
        <w:rPr>
          <w:rFonts w:ascii="GHEA Grapalat" w:hAnsi="GHEA Grapalat" w:cs="GHEA Grapalat"/>
        </w:rPr>
        <w:t>Հայաստանի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E3127E">
        <w:rPr>
          <w:rFonts w:ascii="GHEA Grapalat" w:hAnsi="GHEA Grapalat" w:cs="GHEA Grapalat"/>
        </w:rPr>
        <w:t>Հանրապետության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E3127E">
        <w:rPr>
          <w:rFonts w:ascii="GHEA Grapalat" w:hAnsi="GHEA Grapalat" w:cs="GHEA Grapalat"/>
        </w:rPr>
        <w:t>քաղաքացիներին</w:t>
      </w:r>
      <w:r w:rsidRPr="00FE0553">
        <w:rPr>
          <w:rFonts w:ascii="GHEA Grapalat" w:hAnsi="GHEA Grapalat" w:cs="GHEA Grapalat"/>
          <w:lang w:val="af-ZA"/>
        </w:rPr>
        <w:t xml:space="preserve">, </w:t>
      </w:r>
      <w:r w:rsidRPr="00E3127E">
        <w:rPr>
          <w:rFonts w:ascii="GHEA Grapalat" w:hAnsi="GHEA Grapalat" w:cs="GHEA Grapalat"/>
        </w:rPr>
        <w:t>պետական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E3127E">
        <w:rPr>
          <w:rFonts w:ascii="GHEA Grapalat" w:hAnsi="GHEA Grapalat" w:cs="GHEA Grapalat"/>
        </w:rPr>
        <w:t>մարմիններին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E3127E">
        <w:rPr>
          <w:rFonts w:ascii="GHEA Grapalat" w:hAnsi="GHEA Grapalat" w:cs="GHEA Grapalat"/>
        </w:rPr>
        <w:t>և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E3127E">
        <w:rPr>
          <w:rFonts w:ascii="GHEA Grapalat" w:hAnsi="GHEA Grapalat" w:cs="GHEA Grapalat"/>
        </w:rPr>
        <w:t>իրավաբանական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E3127E">
        <w:rPr>
          <w:rFonts w:ascii="GHEA Grapalat" w:hAnsi="GHEA Grapalat" w:cs="GHEA Grapalat"/>
        </w:rPr>
        <w:t>անձանց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E3127E">
        <w:rPr>
          <w:rFonts w:ascii="GHEA Grapalat" w:hAnsi="GHEA Grapalat" w:cs="GHEA Grapalat"/>
        </w:rPr>
        <w:t>արդի</w:t>
      </w:r>
      <w:r w:rsidRPr="00FE0553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մատչելի</w:t>
      </w:r>
      <w:r w:rsidRPr="00FE0553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հասանելի</w:t>
      </w:r>
      <w:r w:rsidRPr="00FE05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FE05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շարունակական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E3127E">
        <w:rPr>
          <w:rFonts w:ascii="GHEA Grapalat" w:hAnsi="GHEA Grapalat" w:cs="GHEA Grapalat"/>
        </w:rPr>
        <w:t>փոստային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E3127E">
        <w:rPr>
          <w:rFonts w:ascii="GHEA Grapalat" w:hAnsi="GHEA Grapalat" w:cs="GHEA Grapalat"/>
        </w:rPr>
        <w:t>ծառայությունների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E3127E">
        <w:rPr>
          <w:rFonts w:ascii="GHEA Grapalat" w:hAnsi="GHEA Grapalat" w:cs="GHEA Grapalat"/>
        </w:rPr>
        <w:t>մատուցման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E3127E">
        <w:rPr>
          <w:rFonts w:ascii="GHEA Grapalat" w:hAnsi="GHEA Grapalat" w:cs="GHEA Grapalat"/>
        </w:rPr>
        <w:t>ապահովումն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E3127E">
        <w:rPr>
          <w:rFonts w:ascii="GHEA Grapalat" w:hAnsi="GHEA Grapalat" w:cs="GHEA Grapalat"/>
        </w:rPr>
        <w:t>է</w:t>
      </w:r>
      <w:r w:rsidRPr="00FE0553">
        <w:rPr>
          <w:rFonts w:ascii="GHEA Grapalat" w:hAnsi="GHEA Grapalat" w:cs="GHEA Grapalat"/>
          <w:lang w:val="af-ZA"/>
        </w:rPr>
        <w:t xml:space="preserve">: </w:t>
      </w:r>
      <w:r w:rsidRPr="004773D2">
        <w:rPr>
          <w:rFonts w:ascii="GHEA Grapalat" w:hAnsi="GHEA Grapalat" w:cs="GHEA Grapalat"/>
        </w:rPr>
        <w:t>Փոստային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ծառայություններին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առնչվում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են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ոչ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միայն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ավանդական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փոստային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ծառայությունները</w:t>
      </w:r>
      <w:r>
        <w:rPr>
          <w:rFonts w:ascii="GHEA Grapalat" w:hAnsi="GHEA Grapalat" w:cs="GHEA Grapalat"/>
          <w:lang w:val="en-US"/>
        </w:rPr>
        <w:t>,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այլև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տրանսպորտա</w:t>
      </w:r>
      <w:r w:rsidRPr="00497D5B">
        <w:rPr>
          <w:rFonts w:ascii="GHEA Grapalat" w:hAnsi="GHEA Grapalat" w:cs="GHEA Grapalat"/>
          <w:lang w:val="af-ZA"/>
        </w:rPr>
        <w:t>-</w:t>
      </w:r>
      <w:r w:rsidRPr="004773D2">
        <w:rPr>
          <w:rFonts w:ascii="GHEA Grapalat" w:hAnsi="GHEA Grapalat" w:cs="GHEA Grapalat"/>
        </w:rPr>
        <w:t>լոգիստիկ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ծառայությունները</w:t>
      </w:r>
      <w:r w:rsidRPr="00497D5B">
        <w:rPr>
          <w:rFonts w:ascii="GHEA Grapalat" w:hAnsi="GHEA Grapalat" w:cs="GHEA Grapalat"/>
          <w:lang w:val="af-ZA"/>
        </w:rPr>
        <w:t xml:space="preserve"> (</w:t>
      </w:r>
      <w:r w:rsidRPr="004773D2">
        <w:rPr>
          <w:rFonts w:ascii="GHEA Grapalat" w:hAnsi="GHEA Grapalat" w:cs="GHEA Grapalat"/>
        </w:rPr>
        <w:t>բեռնափոխադրումների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և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սուրհանդակային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գծով</w:t>
      </w:r>
      <w:r w:rsidRPr="00497D5B">
        <w:rPr>
          <w:rFonts w:ascii="GHEA Grapalat" w:hAnsi="GHEA Grapalat" w:cs="GHEA Grapalat"/>
          <w:lang w:val="af-ZA"/>
        </w:rPr>
        <w:t xml:space="preserve">), </w:t>
      </w:r>
      <w:r w:rsidRPr="004773D2">
        <w:rPr>
          <w:rFonts w:ascii="GHEA Grapalat" w:hAnsi="GHEA Grapalat" w:cs="GHEA Grapalat"/>
        </w:rPr>
        <w:t>էլեկտրոնային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հաղորդակցության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ծառայությունները</w:t>
      </w:r>
      <w:r w:rsidRPr="00497D5B">
        <w:rPr>
          <w:rFonts w:ascii="GHEA Grapalat" w:hAnsi="GHEA Grapalat" w:cs="GHEA Grapalat"/>
          <w:lang w:val="af-ZA"/>
        </w:rPr>
        <w:t xml:space="preserve"> (</w:t>
      </w:r>
      <w:r w:rsidRPr="004773D2">
        <w:rPr>
          <w:rFonts w:ascii="GHEA Grapalat" w:hAnsi="GHEA Grapalat" w:cs="GHEA Grapalat"/>
        </w:rPr>
        <w:t>փոստային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ծառայությունները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մրցակցում</w:t>
      </w:r>
      <w:r w:rsidRPr="00497D5B">
        <w:rPr>
          <w:rFonts w:ascii="GHEA Grapalat" w:hAnsi="GHEA Grapalat" w:cs="GHEA Grapalat"/>
          <w:lang w:val="af-ZA"/>
        </w:rPr>
        <w:t xml:space="preserve">, </w:t>
      </w:r>
      <w:r w:rsidRPr="004773D2">
        <w:rPr>
          <w:rFonts w:ascii="GHEA Grapalat" w:hAnsi="GHEA Grapalat" w:cs="GHEA Grapalat"/>
        </w:rPr>
        <w:t>նաև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համագործակցում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են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տեղեկատվական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տեխնոլոգիաների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վրա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հիմնված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ծառայությունների</w:t>
      </w:r>
      <w:r w:rsidRPr="00497D5B">
        <w:rPr>
          <w:rFonts w:ascii="GHEA Grapalat" w:hAnsi="GHEA Grapalat" w:cs="GHEA Grapalat"/>
          <w:lang w:val="af-ZA"/>
        </w:rPr>
        <w:t xml:space="preserve">, </w:t>
      </w:r>
      <w:r w:rsidRPr="004773D2">
        <w:rPr>
          <w:rFonts w:ascii="GHEA Grapalat" w:hAnsi="GHEA Grapalat" w:cs="GHEA Grapalat"/>
        </w:rPr>
        <w:t>հիբրիդ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փոստի</w:t>
      </w:r>
      <w:r w:rsidRPr="00497D5B">
        <w:rPr>
          <w:rFonts w:ascii="GHEA Grapalat" w:hAnsi="GHEA Grapalat" w:cs="GHEA Grapalat"/>
          <w:lang w:val="af-ZA"/>
        </w:rPr>
        <w:t xml:space="preserve">, </w:t>
      </w:r>
      <w:r w:rsidRPr="004773D2">
        <w:rPr>
          <w:rFonts w:ascii="GHEA Grapalat" w:hAnsi="GHEA Grapalat" w:cs="GHEA Grapalat"/>
        </w:rPr>
        <w:t>ինտերնետ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հասանելիության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հետ</w:t>
      </w:r>
      <w:r w:rsidRPr="00497D5B">
        <w:rPr>
          <w:rFonts w:ascii="GHEA Grapalat" w:hAnsi="GHEA Grapalat" w:cs="GHEA Grapalat"/>
          <w:lang w:val="af-ZA"/>
        </w:rPr>
        <w:t xml:space="preserve">) </w:t>
      </w:r>
      <w:r w:rsidRPr="004773D2">
        <w:rPr>
          <w:rFonts w:ascii="GHEA Grapalat" w:hAnsi="GHEA Grapalat" w:cs="GHEA Grapalat"/>
        </w:rPr>
        <w:t>և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փոստային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ֆինանսական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ծառայությունները</w:t>
      </w:r>
      <w:r w:rsidRPr="00497D5B">
        <w:rPr>
          <w:rFonts w:ascii="GHEA Grapalat" w:hAnsi="GHEA Grapalat" w:cs="GHEA Grapalat"/>
          <w:lang w:val="af-ZA"/>
        </w:rPr>
        <w:t xml:space="preserve"> (</w:t>
      </w:r>
      <w:r w:rsidRPr="004773D2">
        <w:rPr>
          <w:rFonts w:ascii="GHEA Grapalat" w:hAnsi="GHEA Grapalat" w:cs="GHEA Grapalat"/>
        </w:rPr>
        <w:t>կենսաթոշակների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և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նպաստների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վճարում</w:t>
      </w:r>
      <w:r w:rsidRPr="00497D5B">
        <w:rPr>
          <w:rFonts w:ascii="GHEA Grapalat" w:hAnsi="GHEA Grapalat" w:cs="GHEA Grapalat"/>
          <w:lang w:val="af-ZA"/>
        </w:rPr>
        <w:t xml:space="preserve">, </w:t>
      </w:r>
      <w:r w:rsidRPr="004773D2">
        <w:rPr>
          <w:rFonts w:ascii="GHEA Grapalat" w:hAnsi="GHEA Grapalat" w:cs="GHEA Grapalat"/>
        </w:rPr>
        <w:t>կոմունալ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և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այլ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վճարումների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իրականացում</w:t>
      </w:r>
      <w:r w:rsidRPr="00497D5B">
        <w:rPr>
          <w:rFonts w:ascii="GHEA Grapalat" w:hAnsi="GHEA Grapalat" w:cs="GHEA Grapalat"/>
          <w:lang w:val="af-ZA"/>
        </w:rPr>
        <w:t>):</w:t>
      </w:r>
    </w:p>
    <w:p w:rsidR="00C614AF" w:rsidRPr="00FE0553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êAìVˇ" w:hAnsi="êAìVˇ" w:cs="êAìVˇ"/>
          <w:color w:val="222222"/>
          <w:sz w:val="23"/>
          <w:szCs w:val="23"/>
          <w:lang w:val="af-ZA"/>
        </w:rPr>
      </w:pPr>
      <w:r w:rsidRPr="004773D2">
        <w:rPr>
          <w:rFonts w:ascii="GHEA Grapalat" w:hAnsi="GHEA Grapalat" w:cs="GHEA Grapalat"/>
        </w:rPr>
        <w:t>Հայաստանի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Հանրապետությունը</w:t>
      </w:r>
      <w:r w:rsidRPr="00FE0553">
        <w:rPr>
          <w:rFonts w:ascii="GHEA Grapalat" w:hAnsi="GHEA Grapalat" w:cs="GHEA Grapalat"/>
          <w:lang w:val="af-ZA"/>
        </w:rPr>
        <w:t xml:space="preserve">, </w:t>
      </w:r>
      <w:r w:rsidRPr="004773D2">
        <w:rPr>
          <w:rFonts w:ascii="GHEA Grapalat" w:hAnsi="GHEA Grapalat" w:cs="GHEA Grapalat"/>
        </w:rPr>
        <w:t>հանդիսանալով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Համաշխարհային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փոստային</w:t>
      </w:r>
      <w:r w:rsidRPr="006A0873">
        <w:rPr>
          <w:rFonts w:ascii="GHEA Grapalat" w:hAnsi="GHEA Grapalat" w:cs="GHEA Grapalat"/>
          <w:lang w:val="af-ZA"/>
        </w:rPr>
        <w:t xml:space="preserve"> միության անդամ</w:t>
      </w:r>
      <w:r>
        <w:rPr>
          <w:rFonts w:ascii="GHEA Grapalat" w:hAnsi="GHEA Grapalat" w:cs="GHEA Grapalat"/>
          <w:lang w:val="af-ZA"/>
        </w:rPr>
        <w:t>,</w:t>
      </w:r>
      <w:r w:rsidRPr="006A0873">
        <w:rPr>
          <w:rFonts w:ascii="GHEA Grapalat" w:hAnsi="GHEA Grapalat" w:cs="GHEA Grapalat"/>
          <w:lang w:val="af-ZA"/>
        </w:rPr>
        <w:t xml:space="preserve"> պարտավորություն ունի Հ</w:t>
      </w:r>
      <w:r>
        <w:rPr>
          <w:rFonts w:ascii="GHEA Grapalat" w:hAnsi="GHEA Grapalat" w:cs="GHEA Grapalat"/>
          <w:lang w:val="af-ZA"/>
        </w:rPr>
        <w:t xml:space="preserve">այաստանի </w:t>
      </w:r>
      <w:r w:rsidRPr="006A0873">
        <w:rPr>
          <w:rFonts w:ascii="GHEA Grapalat" w:hAnsi="GHEA Grapalat" w:cs="GHEA Grapalat"/>
          <w:lang w:val="af-ZA"/>
        </w:rPr>
        <w:t>Հ</w:t>
      </w:r>
      <w:r>
        <w:rPr>
          <w:rFonts w:ascii="GHEA Grapalat" w:hAnsi="GHEA Grapalat" w:cs="GHEA Grapalat"/>
          <w:lang w:val="af-ZA"/>
        </w:rPr>
        <w:t>անրապետության</w:t>
      </w:r>
      <w:r w:rsidRPr="006A0873">
        <w:rPr>
          <w:rFonts w:ascii="GHEA Grapalat" w:hAnsi="GHEA Grapalat" w:cs="GHEA Grapalat"/>
          <w:lang w:val="af-ZA"/>
        </w:rPr>
        <w:t xml:space="preserve"> </w:t>
      </w:r>
      <w:r w:rsidRPr="00E3127E">
        <w:rPr>
          <w:rFonts w:ascii="GHEA Grapalat" w:hAnsi="GHEA Grapalat" w:cs="GHEA Grapalat"/>
        </w:rPr>
        <w:t>ամբողջ</w:t>
      </w:r>
      <w:r w:rsidRPr="006A0873">
        <w:rPr>
          <w:rFonts w:ascii="GHEA Grapalat" w:hAnsi="GHEA Grapalat" w:cs="GHEA Grapalat"/>
          <w:lang w:val="af-ZA"/>
        </w:rPr>
        <w:t xml:space="preserve"> տարածքում ապահովել փոստային ունիվերսալ ծառայությունների մատչելիությունը և հասանելիությունը: Դա նշանակում է</w:t>
      </w:r>
      <w:r>
        <w:rPr>
          <w:rFonts w:ascii="GHEA Grapalat" w:hAnsi="GHEA Grapalat" w:cs="GHEA Grapalat"/>
          <w:lang w:val="af-ZA"/>
        </w:rPr>
        <w:t>,</w:t>
      </w:r>
      <w:r w:rsidRPr="006A0873">
        <w:rPr>
          <w:rFonts w:ascii="GHEA Grapalat" w:hAnsi="GHEA Grapalat" w:cs="GHEA Grapalat"/>
          <w:lang w:val="af-ZA"/>
        </w:rPr>
        <w:t xml:space="preserve"> որ փոստային ունիվերսալ ծառայությունները պետք է մատուցվեն </w:t>
      </w:r>
      <w:r>
        <w:rPr>
          <w:rFonts w:ascii="GHEA Grapalat" w:hAnsi="GHEA Grapalat" w:cs="GHEA Grapalat"/>
          <w:lang w:val="af-ZA"/>
        </w:rPr>
        <w:t xml:space="preserve">հանրապետության բոլոր բնակավայրերում, </w:t>
      </w:r>
      <w:r w:rsidRPr="006A0873">
        <w:rPr>
          <w:rFonts w:ascii="GHEA Grapalat" w:hAnsi="GHEA Grapalat" w:cs="GHEA Grapalat"/>
          <w:lang w:val="af-ZA"/>
        </w:rPr>
        <w:t xml:space="preserve">նույնիսկ ամենահեռավոր գյուղերում, անկախ դրանց տնտեսապես արդունավետ լինելու </w:t>
      </w:r>
      <w:r>
        <w:rPr>
          <w:rFonts w:ascii="GHEA Grapalat" w:hAnsi="GHEA Grapalat" w:cs="GHEA Grapalat"/>
          <w:lang w:val="af-ZA"/>
        </w:rPr>
        <w:t>հանգամանքից</w:t>
      </w:r>
      <w:r w:rsidRPr="006A0873">
        <w:rPr>
          <w:rFonts w:ascii="GHEA Grapalat" w:hAnsi="GHEA Grapalat" w:cs="GHEA Grapalat"/>
          <w:lang w:val="af-ZA"/>
        </w:rPr>
        <w:t xml:space="preserve">:  </w:t>
      </w:r>
    </w:p>
    <w:p w:rsidR="00C614AF" w:rsidRPr="00FE0553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>Սույն</w:t>
      </w:r>
      <w:r w:rsidRPr="00FE05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</w:t>
      </w:r>
      <w:r w:rsidRPr="004773D2">
        <w:rPr>
          <w:rFonts w:ascii="GHEA Grapalat" w:hAnsi="GHEA Grapalat" w:cs="GHEA Grapalat"/>
        </w:rPr>
        <w:t>այեցակարգի</w:t>
      </w:r>
      <w:r w:rsidRPr="00FE05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</w:t>
      </w:r>
      <w:r w:rsidRPr="004773D2">
        <w:rPr>
          <w:rFonts w:ascii="GHEA Grapalat" w:hAnsi="GHEA Grapalat" w:cs="GHEA Grapalat"/>
        </w:rPr>
        <w:t>իմնական</w:t>
      </w:r>
      <w:r w:rsidRPr="00FE05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նպատակն</w:t>
      </w:r>
      <w:r w:rsidRPr="00FE05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է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սահմանել</w:t>
      </w:r>
      <w:r w:rsidRPr="00FE05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միջոցառումնե</w:t>
      </w:r>
      <w:r>
        <w:rPr>
          <w:rFonts w:ascii="GHEA Grapalat" w:hAnsi="GHEA Grapalat" w:cs="GHEA Grapalat"/>
          <w:lang w:val="en-US"/>
        </w:rPr>
        <w:t>ր</w:t>
      </w:r>
      <w:r>
        <w:rPr>
          <w:rFonts w:ascii="GHEA Grapalat" w:hAnsi="GHEA Grapalat" w:cs="GHEA Grapalat"/>
        </w:rPr>
        <w:t>ի</w:t>
      </w:r>
      <w:r w:rsidRPr="00FE05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համալիր</w:t>
      </w:r>
      <w:r w:rsidRPr="00FE05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համակարգ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փոստային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ծառայություններ</w:t>
      </w:r>
      <w:r>
        <w:rPr>
          <w:rFonts w:ascii="GHEA Grapalat" w:hAnsi="GHEA Grapalat" w:cs="GHEA Grapalat"/>
        </w:rPr>
        <w:t>ի</w:t>
      </w:r>
      <w:r w:rsidRPr="00FE05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կայուն</w:t>
      </w:r>
      <w:r w:rsidRPr="00FE05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զարգացման</w:t>
      </w:r>
      <w:r w:rsidRPr="00FE05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ապահովման</w:t>
      </w:r>
      <w:r w:rsidRPr="00FE05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համար</w:t>
      </w:r>
      <w:r>
        <w:rPr>
          <w:rFonts w:ascii="GHEA Grapalat" w:hAnsi="GHEA Grapalat" w:cs="GHEA Grapalat"/>
          <w:lang w:val="en-US"/>
        </w:rPr>
        <w:t>,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որպես</w:t>
      </w:r>
      <w:r w:rsidRPr="00FE05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երկրի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սոցիալական</w:t>
      </w:r>
      <w:r w:rsidRPr="00FE0553">
        <w:rPr>
          <w:rFonts w:ascii="GHEA Grapalat" w:hAnsi="GHEA Grapalat" w:cs="GHEA Grapalat"/>
          <w:lang w:val="af-ZA"/>
        </w:rPr>
        <w:t xml:space="preserve">, </w:t>
      </w:r>
      <w:r w:rsidRPr="004773D2">
        <w:rPr>
          <w:rFonts w:ascii="GHEA Grapalat" w:hAnsi="GHEA Grapalat" w:cs="GHEA Grapalat"/>
        </w:rPr>
        <w:t>տնտեսական</w:t>
      </w:r>
      <w:r w:rsidRPr="00FE05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քաղաքական</w:t>
      </w:r>
      <w:r w:rsidRPr="00FE05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ամբողջականության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գործիք</w:t>
      </w:r>
      <w:r w:rsidRPr="00FE05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ստեղծել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պայմաններ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փոխշահավետ</w:t>
      </w:r>
      <w:r w:rsidRPr="00FE05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ու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արդյունավետ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միջազգային</w:t>
      </w:r>
      <w:r w:rsidRPr="00FE0553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համագործակցության</w:t>
      </w:r>
      <w:r w:rsidRPr="00FE05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համար</w:t>
      </w:r>
      <w:r w:rsidRPr="00FE0553">
        <w:rPr>
          <w:rFonts w:ascii="GHEA Grapalat" w:hAnsi="GHEA Grapalat" w:cs="GHEA Grapalat"/>
          <w:lang w:val="af-ZA"/>
        </w:rPr>
        <w:t>:</w:t>
      </w:r>
    </w:p>
    <w:p w:rsidR="00C614AF" w:rsidRPr="00FE0553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 w:rsidRPr="004773D2">
        <w:rPr>
          <w:rFonts w:ascii="GHEA Grapalat" w:hAnsi="GHEA Grapalat" w:cs="GHEA Grapalat"/>
        </w:rPr>
        <w:t>Փոստային</w:t>
      </w:r>
      <w:r w:rsidRPr="00497D5B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ոլորտ</w:t>
      </w:r>
      <w:r w:rsidRPr="004773D2">
        <w:rPr>
          <w:rFonts w:ascii="GHEA Grapalat" w:hAnsi="GHEA Grapalat" w:cs="GHEA Grapalat"/>
        </w:rPr>
        <w:t>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ակտիվ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ներգործություն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ունի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տնտեսության</w:t>
      </w:r>
      <w:r w:rsidRPr="00497D5B">
        <w:rPr>
          <w:rFonts w:ascii="GHEA Grapalat" w:hAnsi="GHEA Grapalat" w:cs="GHEA Grapalat"/>
          <w:lang w:val="af-ZA"/>
        </w:rPr>
        <w:t xml:space="preserve">, </w:t>
      </w:r>
      <w:r w:rsidRPr="004773D2">
        <w:rPr>
          <w:rFonts w:ascii="GHEA Grapalat" w:hAnsi="GHEA Grapalat" w:cs="GHEA Grapalat"/>
        </w:rPr>
        <w:t>կառավարման</w:t>
      </w:r>
      <w:r w:rsidRPr="00497D5B">
        <w:rPr>
          <w:rFonts w:ascii="GHEA Grapalat" w:hAnsi="GHEA Grapalat" w:cs="GHEA Grapalat"/>
          <w:lang w:val="af-ZA"/>
        </w:rPr>
        <w:t xml:space="preserve">, </w:t>
      </w:r>
      <w:r w:rsidRPr="004773D2">
        <w:rPr>
          <w:rFonts w:ascii="GHEA Grapalat" w:hAnsi="GHEA Grapalat" w:cs="GHEA Grapalat"/>
        </w:rPr>
        <w:t>գործարարության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զարգացման</w:t>
      </w:r>
      <w:r w:rsidRPr="00497D5B">
        <w:rPr>
          <w:rFonts w:ascii="GHEA Grapalat" w:hAnsi="GHEA Grapalat" w:cs="GHEA Grapalat"/>
          <w:lang w:val="af-ZA"/>
        </w:rPr>
        <w:t xml:space="preserve">, </w:t>
      </w:r>
      <w:r w:rsidRPr="004773D2">
        <w:rPr>
          <w:rFonts w:ascii="GHEA Grapalat" w:hAnsi="GHEA Grapalat" w:cs="GHEA Grapalat"/>
        </w:rPr>
        <w:t>մարդկանց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կենսամակարդակի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և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ներառական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սոցիալական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զարգացման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վրա</w:t>
      </w:r>
      <w:r w:rsidRPr="00497D5B">
        <w:rPr>
          <w:rFonts w:ascii="GHEA Grapalat" w:hAnsi="GHEA Grapalat" w:cs="GHEA Grapalat"/>
          <w:lang w:val="af-ZA"/>
        </w:rPr>
        <w:t>:</w:t>
      </w:r>
      <w:r>
        <w:rPr>
          <w:rFonts w:ascii="GHEA Grapalat" w:hAnsi="GHEA Grapalat" w:cs="GHEA Grapalat"/>
          <w:lang w:val="af-ZA"/>
        </w:rPr>
        <w:t xml:space="preserve"> Այս տեսանկյունից կարևորվում է փոստային ծառայությունների տեսականու ընդլայնումը և որակի համակարգի բարելավումը, </w:t>
      </w:r>
      <w:r>
        <w:rPr>
          <w:rFonts w:ascii="GHEA Grapalat" w:hAnsi="GHEA Grapalat" w:cs="GHEA Grapalat"/>
          <w:lang w:val="af-ZA"/>
        </w:rPr>
        <w:lastRenderedPageBreak/>
        <w:t>փոստային ենթակառուցվածքների արդիականացումը, փոստային կանոնակարգումների և օրենսդրական կարգավորումների վերանայումը:</w:t>
      </w:r>
    </w:p>
    <w:p w:rsidR="00C614AF" w:rsidRPr="00FE0553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 w:rsidRPr="004773D2">
        <w:rPr>
          <w:rFonts w:ascii="GHEA Grapalat" w:hAnsi="GHEA Grapalat" w:cs="GHEA Grapalat"/>
        </w:rPr>
        <w:t>Տեղեկատվական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տեխնոլոգիաների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զարգացման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և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առաջընթացի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այս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դարում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փոստային</w:t>
      </w:r>
      <w:r w:rsidRPr="00497D5B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ոլորտ</w:t>
      </w:r>
      <w:r w:rsidRPr="004773D2">
        <w:rPr>
          <w:rFonts w:ascii="GHEA Grapalat" w:hAnsi="GHEA Grapalat" w:cs="GHEA Grapalat"/>
        </w:rPr>
        <w:t>ը</w:t>
      </w:r>
      <w:r w:rsidRPr="00497D5B">
        <w:rPr>
          <w:rFonts w:ascii="GHEA Grapalat" w:hAnsi="GHEA Grapalat" w:cs="GHEA Grapalat"/>
          <w:lang w:val="af-ZA"/>
        </w:rPr>
        <w:t xml:space="preserve">, </w:t>
      </w:r>
      <w:r w:rsidRPr="004773D2">
        <w:rPr>
          <w:rFonts w:ascii="GHEA Grapalat" w:hAnsi="GHEA Grapalat" w:cs="GHEA Grapalat"/>
        </w:rPr>
        <w:t>որպես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հասարակական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հաղորդակցության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կարևորագույն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տարր</w:t>
      </w:r>
      <w:r w:rsidRPr="00497D5B">
        <w:rPr>
          <w:rFonts w:ascii="GHEA Grapalat" w:hAnsi="GHEA Grapalat" w:cs="GHEA Grapalat"/>
          <w:lang w:val="af-ZA"/>
        </w:rPr>
        <w:t xml:space="preserve">, </w:t>
      </w:r>
      <w:r w:rsidRPr="004773D2">
        <w:rPr>
          <w:rFonts w:ascii="GHEA Grapalat" w:hAnsi="GHEA Grapalat" w:cs="GHEA Grapalat"/>
        </w:rPr>
        <w:t>ունի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իր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ուրույն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տեղն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ու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նշանակությունը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և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զգալի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դերը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տնտեսության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զարգացման</w:t>
      </w:r>
      <w:r w:rsidRPr="00497D5B">
        <w:rPr>
          <w:rFonts w:ascii="GHEA Grapalat" w:hAnsi="GHEA Grapalat" w:cs="GHEA Grapalat"/>
          <w:lang w:val="af-ZA"/>
        </w:rPr>
        <w:t xml:space="preserve">, </w:t>
      </w:r>
      <w:r w:rsidRPr="004773D2">
        <w:rPr>
          <w:rFonts w:ascii="GHEA Grapalat" w:hAnsi="GHEA Grapalat" w:cs="GHEA Grapalat"/>
        </w:rPr>
        <w:t>բնակչության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պահանջմունքների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բավարարման</w:t>
      </w:r>
      <w:r w:rsidRPr="00497D5B">
        <w:rPr>
          <w:rFonts w:ascii="GHEA Grapalat" w:hAnsi="GHEA Grapalat" w:cs="GHEA Grapalat"/>
          <w:lang w:val="af-ZA"/>
        </w:rPr>
        <w:t xml:space="preserve">, </w:t>
      </w:r>
      <w:r w:rsidRPr="004773D2">
        <w:rPr>
          <w:rFonts w:ascii="GHEA Grapalat" w:hAnsi="GHEA Grapalat" w:cs="GHEA Grapalat"/>
        </w:rPr>
        <w:t>փոխկապակցվածության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և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տարաբնույթ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ծառայությունների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հասանելիության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գործում</w:t>
      </w:r>
      <w:r w:rsidRPr="00497D5B">
        <w:rPr>
          <w:rFonts w:ascii="GHEA Grapalat" w:hAnsi="GHEA Grapalat" w:cs="GHEA Grapalat"/>
          <w:lang w:val="af-ZA"/>
        </w:rPr>
        <w:t xml:space="preserve">: </w:t>
      </w:r>
      <w:r w:rsidRPr="004773D2">
        <w:rPr>
          <w:rFonts w:ascii="GHEA Grapalat" w:hAnsi="GHEA Grapalat" w:cs="GHEA Grapalat"/>
        </w:rPr>
        <w:t>Այսօր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հատկապես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փոստն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է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հանդիսանում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կապի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ամենահանրամատչելի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և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անփոխարինելի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միջոցը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մեր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հանրապետության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հեռավոր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շրջանների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միջև</w:t>
      </w:r>
      <w:r w:rsidRPr="00497D5B">
        <w:rPr>
          <w:rFonts w:ascii="GHEA Grapalat" w:hAnsi="GHEA Grapalat" w:cs="GHEA Grapalat"/>
          <w:lang w:val="af-ZA"/>
        </w:rPr>
        <w:t xml:space="preserve">` </w:t>
      </w:r>
      <w:r w:rsidRPr="004773D2">
        <w:rPr>
          <w:rFonts w:ascii="GHEA Grapalat" w:hAnsi="GHEA Grapalat" w:cs="GHEA Grapalat"/>
        </w:rPr>
        <w:t>բնակչությանը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մատուցվ</w:t>
      </w:r>
      <w:r>
        <w:rPr>
          <w:rFonts w:ascii="GHEA Grapalat" w:hAnsi="GHEA Grapalat" w:cs="GHEA Grapalat"/>
        </w:rPr>
        <w:t>ո</w:t>
      </w:r>
      <w:r>
        <w:rPr>
          <w:rFonts w:ascii="GHEA Grapalat" w:hAnsi="GHEA Grapalat" w:cs="GHEA Grapalat"/>
          <w:lang w:val="en-US"/>
        </w:rPr>
        <w:t>ղ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ոչ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միայն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փոստային</w:t>
      </w:r>
      <w:r w:rsidRPr="00497D5B">
        <w:rPr>
          <w:rFonts w:ascii="GHEA Grapalat" w:hAnsi="GHEA Grapalat" w:cs="GHEA Grapalat"/>
          <w:lang w:val="af-ZA"/>
        </w:rPr>
        <w:t xml:space="preserve">, </w:t>
      </w:r>
      <w:r w:rsidRPr="004773D2">
        <w:rPr>
          <w:rFonts w:ascii="GHEA Grapalat" w:hAnsi="GHEA Grapalat" w:cs="GHEA Grapalat"/>
        </w:rPr>
        <w:t>այլև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ֆինանսական</w:t>
      </w:r>
      <w:r w:rsidRPr="00497D5B">
        <w:rPr>
          <w:rFonts w:ascii="GHEA Grapalat" w:hAnsi="GHEA Grapalat" w:cs="GHEA Grapalat"/>
          <w:lang w:val="af-ZA"/>
        </w:rPr>
        <w:t xml:space="preserve">, </w:t>
      </w:r>
      <w:r w:rsidRPr="004773D2">
        <w:rPr>
          <w:rFonts w:ascii="GHEA Grapalat" w:hAnsi="GHEA Grapalat" w:cs="GHEA Grapalat"/>
        </w:rPr>
        <w:t>տեղեկատվական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և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սոցիալական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ծառայությունների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գծով</w:t>
      </w:r>
      <w:r w:rsidRPr="00497D5B">
        <w:rPr>
          <w:rFonts w:ascii="GHEA Grapalat" w:hAnsi="GHEA Grapalat" w:cs="GHEA Grapalat"/>
          <w:lang w:val="af-ZA"/>
        </w:rPr>
        <w:t>:</w:t>
      </w:r>
    </w:p>
    <w:p w:rsidR="00C614AF" w:rsidRPr="003B5809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>Փոստ</w:t>
      </w:r>
      <w:r w:rsidRPr="004773D2">
        <w:rPr>
          <w:rFonts w:ascii="GHEA Grapalat" w:hAnsi="GHEA Grapalat" w:cs="GHEA Grapalat"/>
        </w:rPr>
        <w:t>ը</w:t>
      </w:r>
      <w:r w:rsidRPr="00497D5B">
        <w:rPr>
          <w:rFonts w:ascii="GHEA Grapalat" w:hAnsi="GHEA Grapalat" w:cs="GHEA Grapalat"/>
          <w:lang w:val="af-ZA"/>
        </w:rPr>
        <w:t xml:space="preserve">, </w:t>
      </w:r>
      <w:r w:rsidRPr="004773D2">
        <w:rPr>
          <w:rFonts w:ascii="GHEA Grapalat" w:hAnsi="GHEA Grapalat" w:cs="GHEA Grapalat"/>
        </w:rPr>
        <w:t>որը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մատչելի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և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հասանելի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է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բնակչության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բոլոր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խավերին</w:t>
      </w:r>
      <w:r w:rsidRPr="00497D5B">
        <w:rPr>
          <w:rFonts w:ascii="GHEA Grapalat" w:hAnsi="GHEA Grapalat" w:cs="GHEA Grapalat"/>
          <w:lang w:val="af-ZA"/>
        </w:rPr>
        <w:t xml:space="preserve">, </w:t>
      </w:r>
      <w:r w:rsidRPr="004773D2">
        <w:rPr>
          <w:rFonts w:ascii="GHEA Grapalat" w:hAnsi="GHEA Grapalat" w:cs="GHEA Grapalat"/>
        </w:rPr>
        <w:t>այսօր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պետք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է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քայլի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ժամանակին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համընթաց</w:t>
      </w:r>
      <w:r w:rsidRPr="00497D5B">
        <w:rPr>
          <w:rFonts w:ascii="GHEA Grapalat" w:hAnsi="GHEA Grapalat" w:cs="GHEA Grapalat"/>
          <w:lang w:val="af-ZA"/>
        </w:rPr>
        <w:t xml:space="preserve">` </w:t>
      </w:r>
      <w:r w:rsidRPr="004773D2">
        <w:rPr>
          <w:rFonts w:ascii="GHEA Grapalat" w:hAnsi="GHEA Grapalat" w:cs="GHEA Grapalat"/>
        </w:rPr>
        <w:t>մատուցելով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ժամանակակից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բարձր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տեխնոլոգիական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ծառայություններ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և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ապահովի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փոստային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ունիվերսալ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ծառայությունների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արդյունավետ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և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շարունակական</w:t>
      </w:r>
      <w:r w:rsidRPr="00497D5B">
        <w:rPr>
          <w:rFonts w:ascii="GHEA Grapalat" w:hAnsi="GHEA Grapalat" w:cs="GHEA Grapalat"/>
          <w:lang w:val="af-ZA"/>
        </w:rPr>
        <w:t xml:space="preserve"> </w:t>
      </w:r>
      <w:r w:rsidRPr="004773D2">
        <w:rPr>
          <w:rFonts w:ascii="GHEA Grapalat" w:hAnsi="GHEA Grapalat" w:cs="GHEA Grapalat"/>
        </w:rPr>
        <w:t>իրականացումը</w:t>
      </w:r>
      <w:r w:rsidRPr="00497D5B">
        <w:rPr>
          <w:rFonts w:ascii="GHEA Grapalat" w:hAnsi="GHEA Grapalat" w:cs="GHEA Grapalat"/>
          <w:lang w:val="af-ZA"/>
        </w:rPr>
        <w:t>:</w:t>
      </w:r>
    </w:p>
    <w:p w:rsidR="00C614AF" w:rsidRPr="00B06FC7" w:rsidRDefault="00C614AF" w:rsidP="00C614AF">
      <w:pPr>
        <w:pStyle w:val="Heading1"/>
        <w:numPr>
          <w:ilvl w:val="0"/>
          <w:numId w:val="6"/>
        </w:numPr>
        <w:rPr>
          <w:rFonts w:ascii="GHEA Grapalat" w:hAnsi="GHEA Grapalat"/>
          <w:sz w:val="24"/>
          <w:szCs w:val="24"/>
          <w:lang w:val="af-ZA"/>
        </w:rPr>
      </w:pPr>
      <w:bookmarkStart w:id="4" w:name="_Toc352931780"/>
      <w:r w:rsidRPr="00B06FC7">
        <w:rPr>
          <w:rFonts w:ascii="GHEA Grapalat" w:hAnsi="GHEA Grapalat" w:cs="MMARIAL_U Bold"/>
          <w:sz w:val="24"/>
          <w:szCs w:val="24"/>
          <w:lang w:val="af-ZA"/>
        </w:rPr>
        <w:t>ՆԱԽԱՊԱՏՄՈՒԹՅՈՒՆ</w:t>
      </w:r>
      <w:bookmarkEnd w:id="4"/>
    </w:p>
    <w:p w:rsidR="00C614AF" w:rsidRPr="00AD3734" w:rsidRDefault="00C614AF" w:rsidP="00C614AF">
      <w:pPr>
        <w:pStyle w:val="Heading2"/>
        <w:numPr>
          <w:ilvl w:val="1"/>
          <w:numId w:val="19"/>
        </w:numPr>
        <w:jc w:val="both"/>
        <w:rPr>
          <w:rFonts w:ascii="GHEA Grapalat" w:hAnsi="GHEA Grapalat"/>
          <w:b w:val="0"/>
          <w:i w:val="0"/>
          <w:sz w:val="24"/>
          <w:szCs w:val="24"/>
          <w:lang w:val="af-ZA"/>
        </w:rPr>
      </w:pPr>
      <w:bookmarkStart w:id="5" w:name="_Toc352931781"/>
      <w:r w:rsidRPr="00AD3734">
        <w:rPr>
          <w:rFonts w:ascii="GHEA Grapalat" w:hAnsi="GHEA Grapalat" w:cs="GHEA Grapalat"/>
          <w:i w:val="0"/>
          <w:sz w:val="24"/>
          <w:szCs w:val="24"/>
        </w:rPr>
        <w:t>Փոստային</w:t>
      </w:r>
      <w:r w:rsidRPr="00AD3734">
        <w:rPr>
          <w:rFonts w:ascii="GHEA Grapalat" w:hAnsi="GHEA Grapalat" w:cs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i w:val="0"/>
          <w:sz w:val="24"/>
          <w:szCs w:val="24"/>
        </w:rPr>
        <w:t>ոլորտ</w:t>
      </w:r>
      <w:r w:rsidRPr="00AD3734">
        <w:rPr>
          <w:rFonts w:ascii="GHEA Grapalat" w:hAnsi="GHEA Grapalat" w:cs="GHEA Grapalat"/>
          <w:i w:val="0"/>
          <w:sz w:val="24"/>
          <w:szCs w:val="24"/>
        </w:rPr>
        <w:t>ի</w:t>
      </w:r>
      <w:r w:rsidRPr="00AD3734">
        <w:rPr>
          <w:rFonts w:ascii="GHEA Grapalat" w:hAnsi="GHEA Grapalat" w:cs="GHEA Grapalat"/>
          <w:i w:val="0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i w:val="0"/>
          <w:sz w:val="24"/>
          <w:szCs w:val="24"/>
        </w:rPr>
        <w:t>պետական</w:t>
      </w:r>
      <w:r w:rsidRPr="00AD3734">
        <w:rPr>
          <w:rFonts w:ascii="GHEA Grapalat" w:hAnsi="GHEA Grapalat" w:cs="GHEA Grapalat"/>
          <w:i w:val="0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i w:val="0"/>
          <w:sz w:val="24"/>
          <w:szCs w:val="24"/>
        </w:rPr>
        <w:t>քաղաքականության</w:t>
      </w:r>
      <w:r w:rsidRPr="00AD3734">
        <w:rPr>
          <w:rFonts w:ascii="GHEA Grapalat" w:hAnsi="GHEA Grapalat" w:cs="GHEA Grapalat"/>
          <w:i w:val="0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i w:val="0"/>
          <w:sz w:val="24"/>
          <w:szCs w:val="24"/>
        </w:rPr>
        <w:t>իրականացումը</w:t>
      </w:r>
      <w:bookmarkEnd w:id="5"/>
    </w:p>
    <w:p w:rsidR="00C614AF" w:rsidRPr="00FE0553" w:rsidRDefault="00C614AF" w:rsidP="00C614AF">
      <w:pPr>
        <w:spacing w:after="0"/>
        <w:ind w:right="181" w:firstLine="426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D3734">
        <w:rPr>
          <w:rFonts w:ascii="GHEA Grapalat" w:hAnsi="GHEA Grapalat" w:cs="GHEA Grapalat"/>
          <w:sz w:val="24"/>
          <w:szCs w:val="24"/>
        </w:rPr>
        <w:t>Փոստային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ոլորտ</w:t>
      </w:r>
      <w:r w:rsidRPr="00AD3734">
        <w:rPr>
          <w:rFonts w:ascii="GHEA Grapalat" w:hAnsi="GHEA Grapalat" w:cs="GHEA Grapalat"/>
          <w:sz w:val="24"/>
          <w:szCs w:val="24"/>
        </w:rPr>
        <w:t>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զարգացման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նպատակների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և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խնդիրների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իրականացումը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պահանջում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է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փոստային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ոլորտ</w:t>
      </w:r>
      <w:r w:rsidRPr="00AD3734">
        <w:rPr>
          <w:rFonts w:ascii="GHEA Grapalat" w:hAnsi="GHEA Grapalat" w:cs="GHEA Grapalat"/>
          <w:sz w:val="24"/>
          <w:szCs w:val="24"/>
        </w:rPr>
        <w:t>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պետական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քաղաքականության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կիրառում՝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հաշվի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առնելով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ինչպես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փոստային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և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սուրհանդակային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ծառայությունների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մատուցման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շուկայի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ներկա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վիճակի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առանձնահատկությունները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AD3734">
        <w:rPr>
          <w:rFonts w:ascii="GHEA Grapalat" w:hAnsi="GHEA Grapalat" w:cs="GHEA Grapalat"/>
          <w:sz w:val="24"/>
          <w:szCs w:val="24"/>
        </w:rPr>
        <w:t>այնպես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էլ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այդ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շուկայի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նշանակությունը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երկրի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տնտեսության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զարգացման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գործում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AD3734">
        <w:rPr>
          <w:rFonts w:ascii="GHEA Grapalat" w:hAnsi="GHEA Grapalat" w:cs="GHEA Grapalat"/>
          <w:sz w:val="24"/>
          <w:szCs w:val="24"/>
        </w:rPr>
        <w:t>Փոստային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ոլորտ</w:t>
      </w:r>
      <w:r w:rsidRPr="00AD3734">
        <w:rPr>
          <w:rFonts w:ascii="GHEA Grapalat" w:hAnsi="GHEA Grapalat" w:cs="GHEA Grapalat"/>
          <w:sz w:val="24"/>
          <w:szCs w:val="24"/>
        </w:rPr>
        <w:t>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պետական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կարգավորման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քաղաքականությունը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պետք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է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ուղղված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լինի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այդ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շուկայի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բազմակողմանի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զարգացման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խնդիրների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լուծմանը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և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ազգաբնակչության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պահանջարկի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որակյալ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բավարարմանը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Pr="00FE0553" w:rsidRDefault="00C614AF" w:rsidP="00C614AF">
      <w:pPr>
        <w:spacing w:after="0"/>
        <w:ind w:right="181" w:firstLine="426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D3734">
        <w:rPr>
          <w:rFonts w:ascii="GHEA Grapalat" w:hAnsi="GHEA Grapalat" w:cs="GHEA Grapalat"/>
          <w:sz w:val="24"/>
          <w:szCs w:val="24"/>
        </w:rPr>
        <w:t>Որպես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կանոն</w:t>
      </w:r>
      <w:r>
        <w:rPr>
          <w:rFonts w:ascii="GHEA Grapalat" w:hAnsi="GHEA Grapalat" w:cs="GHEA Grapalat"/>
          <w:sz w:val="24"/>
          <w:szCs w:val="24"/>
          <w:lang w:val="en-US"/>
        </w:rPr>
        <w:t>,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փոստային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ոլորտ</w:t>
      </w:r>
      <w:r w:rsidRPr="00AD3734">
        <w:rPr>
          <w:rFonts w:ascii="GHEA Grapalat" w:hAnsi="GHEA Grapalat" w:cs="GHEA Grapalat"/>
          <w:sz w:val="24"/>
          <w:szCs w:val="24"/>
        </w:rPr>
        <w:t>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պետական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կարգավորումն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ուղղված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է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հիմնականում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փոստային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ունիվերսալ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ծառայություններին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AD3734">
        <w:rPr>
          <w:rFonts w:ascii="GHEA Grapalat" w:hAnsi="GHEA Grapalat" w:cs="GHEA Grapalat"/>
          <w:sz w:val="24"/>
          <w:szCs w:val="24"/>
        </w:rPr>
        <w:t>որի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հիմնական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խնդիրը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փոստային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ունիվերսալ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ծառայությունների</w:t>
      </w:r>
      <w:r w:rsidRPr="00CC723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ֆինանսավորման</w:t>
      </w:r>
      <w:r w:rsidRPr="00CC723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որակն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ապահովող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պահանջների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սահմանումն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է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և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դրանց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կատարման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վերահսկումը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AD3734">
        <w:rPr>
          <w:rFonts w:ascii="GHEA Grapalat" w:hAnsi="GHEA Grapalat" w:cs="GHEA Grapalat"/>
          <w:sz w:val="24"/>
          <w:szCs w:val="24"/>
        </w:rPr>
        <w:t>ինչպես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նաև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այդ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ծառայությունների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մատուցման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համար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փոխհատուցման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մեթոդների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մշակումն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ու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ներդրում</w:t>
      </w:r>
      <w:r>
        <w:rPr>
          <w:rFonts w:ascii="GHEA Grapalat" w:hAnsi="GHEA Grapalat" w:cs="GHEA Grapalat"/>
          <w:sz w:val="24"/>
          <w:szCs w:val="24"/>
          <w:lang w:val="en-US"/>
        </w:rPr>
        <w:t>ը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</w:p>
    <w:p w:rsidR="00C614AF" w:rsidRPr="00FE0553" w:rsidRDefault="00C614AF" w:rsidP="00C614AF">
      <w:pPr>
        <w:spacing w:after="0"/>
        <w:ind w:right="181" w:firstLine="426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D3734">
        <w:rPr>
          <w:rFonts w:ascii="GHEA Grapalat" w:hAnsi="GHEA Grapalat" w:cs="GHEA Grapalat"/>
          <w:sz w:val="24"/>
          <w:szCs w:val="24"/>
        </w:rPr>
        <w:t>Ինչ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վերաբերում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է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փոստային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և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սուրհանդակային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այլ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ծառայությունների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մատուցմանը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AD3734">
        <w:rPr>
          <w:rFonts w:ascii="GHEA Grapalat" w:hAnsi="GHEA Grapalat" w:cs="GHEA Grapalat"/>
          <w:sz w:val="24"/>
          <w:szCs w:val="24"/>
        </w:rPr>
        <w:t>ապա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պետական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կարգավորման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խնդիրը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կայանում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է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նրանում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AD3734">
        <w:rPr>
          <w:rFonts w:ascii="GHEA Grapalat" w:hAnsi="GHEA Grapalat" w:cs="GHEA Grapalat"/>
          <w:sz w:val="24"/>
          <w:szCs w:val="24"/>
        </w:rPr>
        <w:t>որ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մրցակցության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համար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ստեղծվեն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հավասար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պայմաններ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AD3734">
        <w:rPr>
          <w:rFonts w:ascii="GHEA Grapalat" w:hAnsi="GHEA Grapalat" w:cs="GHEA Grapalat"/>
          <w:sz w:val="24"/>
          <w:szCs w:val="24"/>
        </w:rPr>
        <w:t>ինչը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կխթանի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փոստային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ոլորտ</w:t>
      </w:r>
      <w:r w:rsidRPr="00AD3734">
        <w:rPr>
          <w:rFonts w:ascii="GHEA Grapalat" w:hAnsi="GHEA Grapalat" w:cs="GHEA Grapalat"/>
          <w:sz w:val="24"/>
          <w:szCs w:val="24"/>
        </w:rPr>
        <w:t>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D3734">
        <w:rPr>
          <w:rFonts w:ascii="GHEA Grapalat" w:hAnsi="GHEA Grapalat" w:cs="GHEA Grapalat"/>
          <w:sz w:val="24"/>
          <w:szCs w:val="24"/>
        </w:rPr>
        <w:t>զարգացումը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Pr="00A02B96" w:rsidRDefault="00C614AF" w:rsidP="00C614AF">
      <w:pPr>
        <w:pStyle w:val="Heading2"/>
        <w:numPr>
          <w:ilvl w:val="1"/>
          <w:numId w:val="19"/>
        </w:numPr>
        <w:jc w:val="both"/>
        <w:rPr>
          <w:rFonts w:ascii="GHEA Grapalat" w:hAnsi="GHEA Grapalat" w:cs="GHEA Grapalat"/>
          <w:i w:val="0"/>
          <w:sz w:val="24"/>
          <w:szCs w:val="24"/>
        </w:rPr>
      </w:pPr>
      <w:bookmarkStart w:id="6" w:name="_Toc352931782"/>
      <w:r w:rsidRPr="00A02B96">
        <w:rPr>
          <w:rFonts w:ascii="GHEA Grapalat" w:hAnsi="GHEA Grapalat" w:cs="GHEA Grapalat"/>
          <w:i w:val="0"/>
          <w:sz w:val="24"/>
          <w:szCs w:val="24"/>
        </w:rPr>
        <w:lastRenderedPageBreak/>
        <w:t>Կարգավորման ենթակա հարաբերությունների ներկա վիճակը</w:t>
      </w:r>
      <w:bookmarkEnd w:id="6"/>
      <w:r w:rsidRPr="00A02B96">
        <w:rPr>
          <w:rFonts w:ascii="GHEA Grapalat" w:hAnsi="GHEA Grapalat" w:cs="GHEA Grapalat"/>
          <w:i w:val="0"/>
          <w:sz w:val="24"/>
          <w:szCs w:val="24"/>
        </w:rPr>
        <w:t xml:space="preserve"> </w:t>
      </w:r>
    </w:p>
    <w:p w:rsidR="00C614AF" w:rsidRPr="00FE0553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</w:rPr>
      </w:pPr>
      <w:r w:rsidRPr="004926E3">
        <w:rPr>
          <w:rFonts w:ascii="GHEA Grapalat" w:hAnsi="GHEA Grapalat" w:cs="GHEA Grapalat"/>
          <w:lang w:val="en-US"/>
        </w:rPr>
        <w:t>Ներկայումս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փոստային</w:t>
      </w:r>
      <w:r w:rsidRPr="00FE0553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  <w:lang w:val="en-US"/>
        </w:rPr>
        <w:t>ոլորտ</w:t>
      </w:r>
      <w:r w:rsidRPr="004926E3">
        <w:rPr>
          <w:rFonts w:ascii="GHEA Grapalat" w:hAnsi="GHEA Grapalat" w:cs="GHEA Grapalat"/>
          <w:lang w:val="en-US"/>
        </w:rPr>
        <w:t>ը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Հայաստանի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Հանրապետությունում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կարգավորվում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է</w:t>
      </w:r>
      <w:r w:rsidRPr="00FE0553">
        <w:rPr>
          <w:rFonts w:ascii="GHEA Grapalat" w:hAnsi="GHEA Grapalat" w:cs="GHEA Grapalat"/>
        </w:rPr>
        <w:t xml:space="preserve"> «</w:t>
      </w:r>
      <w:r w:rsidRPr="004926E3">
        <w:rPr>
          <w:rFonts w:ascii="GHEA Grapalat" w:hAnsi="GHEA Grapalat" w:cs="GHEA Grapalat"/>
          <w:lang w:val="en-US"/>
        </w:rPr>
        <w:t>Փոստային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կապի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մասին</w:t>
      </w:r>
      <w:r w:rsidRPr="00FE0553">
        <w:rPr>
          <w:rFonts w:ascii="GHEA Grapalat" w:hAnsi="GHEA Grapalat" w:cs="GHEA Grapalat"/>
        </w:rPr>
        <w:t xml:space="preserve">» </w:t>
      </w:r>
      <w:r w:rsidRPr="004926E3">
        <w:rPr>
          <w:rFonts w:ascii="GHEA Grapalat" w:hAnsi="GHEA Grapalat" w:cs="GHEA Grapalat"/>
          <w:lang w:val="en-US"/>
        </w:rPr>
        <w:t>և</w:t>
      </w:r>
      <w:r w:rsidRPr="00FE0553">
        <w:rPr>
          <w:rFonts w:ascii="GHEA Grapalat" w:hAnsi="GHEA Grapalat" w:cs="GHEA Grapalat"/>
        </w:rPr>
        <w:t xml:space="preserve"> «</w:t>
      </w:r>
      <w:r w:rsidRPr="004926E3">
        <w:rPr>
          <w:rFonts w:ascii="GHEA Grapalat" w:hAnsi="GHEA Grapalat" w:cs="GHEA Grapalat"/>
          <w:lang w:val="en-US"/>
        </w:rPr>
        <w:t>Լիցենզավորման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մասին</w:t>
      </w:r>
      <w:r w:rsidRPr="00FE0553">
        <w:rPr>
          <w:rFonts w:ascii="GHEA Grapalat" w:hAnsi="GHEA Grapalat" w:cs="GHEA Grapalat"/>
        </w:rPr>
        <w:t xml:space="preserve">» </w:t>
      </w:r>
      <w:r w:rsidRPr="004926E3">
        <w:rPr>
          <w:rFonts w:ascii="GHEA Grapalat" w:hAnsi="GHEA Grapalat" w:cs="GHEA Grapalat"/>
          <w:lang w:val="en-US"/>
        </w:rPr>
        <w:t>ՀՀ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օրենքներով</w:t>
      </w:r>
      <w:r w:rsidRPr="00FE0553">
        <w:rPr>
          <w:rFonts w:ascii="GHEA Grapalat" w:hAnsi="GHEA Grapalat" w:cs="GHEA Grapalat"/>
        </w:rPr>
        <w:t xml:space="preserve">, </w:t>
      </w:r>
      <w:r w:rsidRPr="004926E3">
        <w:rPr>
          <w:rFonts w:ascii="GHEA Grapalat" w:hAnsi="GHEA Grapalat" w:cs="GHEA Grapalat"/>
          <w:lang w:val="en-US"/>
        </w:rPr>
        <w:t>ինչպես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նաև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այլ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իրավական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ակտերով</w:t>
      </w:r>
      <w:r w:rsidRPr="00FE0553">
        <w:rPr>
          <w:rFonts w:ascii="GHEA Grapalat" w:hAnsi="GHEA Grapalat" w:cs="GHEA Grapalat"/>
        </w:rPr>
        <w:t>: «</w:t>
      </w:r>
      <w:r w:rsidRPr="004926E3">
        <w:rPr>
          <w:rFonts w:ascii="GHEA Grapalat" w:hAnsi="GHEA Grapalat" w:cs="GHEA Grapalat"/>
          <w:lang w:val="en-US"/>
        </w:rPr>
        <w:t>Փոստային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կապի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մասին</w:t>
      </w:r>
      <w:r w:rsidRPr="00FE0553">
        <w:rPr>
          <w:rFonts w:ascii="GHEA Grapalat" w:hAnsi="GHEA Grapalat" w:cs="GHEA Grapalat"/>
        </w:rPr>
        <w:t xml:space="preserve">» </w:t>
      </w:r>
      <w:r w:rsidRPr="004926E3">
        <w:rPr>
          <w:rFonts w:ascii="GHEA Grapalat" w:hAnsi="GHEA Grapalat" w:cs="GHEA Grapalat"/>
          <w:lang w:val="en-US"/>
        </w:rPr>
        <w:t>ՀՀ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օրենքի</w:t>
      </w:r>
      <w:r w:rsidRPr="00FE0553">
        <w:rPr>
          <w:rFonts w:ascii="GHEA Grapalat" w:hAnsi="GHEA Grapalat" w:cs="GHEA Grapalat"/>
        </w:rPr>
        <w:t xml:space="preserve"> 10-</w:t>
      </w:r>
      <w:r w:rsidRPr="004926E3">
        <w:rPr>
          <w:rFonts w:ascii="GHEA Grapalat" w:hAnsi="GHEA Grapalat" w:cs="GHEA Grapalat"/>
          <w:lang w:val="en-US"/>
        </w:rPr>
        <w:t>րդ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հոդվածի</w:t>
      </w:r>
      <w:r w:rsidRPr="00FE0553">
        <w:rPr>
          <w:rFonts w:ascii="GHEA Grapalat" w:hAnsi="GHEA Grapalat" w:cs="GHEA Grapalat"/>
        </w:rPr>
        <w:t xml:space="preserve"> «</w:t>
      </w:r>
      <w:r w:rsidRPr="004926E3">
        <w:rPr>
          <w:rFonts w:ascii="GHEA Grapalat" w:hAnsi="GHEA Grapalat" w:cs="GHEA Grapalat"/>
          <w:lang w:val="en-US"/>
        </w:rPr>
        <w:t>ա</w:t>
      </w:r>
      <w:r w:rsidRPr="00FE0553">
        <w:rPr>
          <w:rFonts w:ascii="GHEA Grapalat" w:hAnsi="GHEA Grapalat" w:cs="GHEA Grapalat"/>
        </w:rPr>
        <w:t xml:space="preserve">» </w:t>
      </w:r>
      <w:r w:rsidRPr="004926E3">
        <w:rPr>
          <w:rFonts w:ascii="GHEA Grapalat" w:hAnsi="GHEA Grapalat" w:cs="GHEA Grapalat"/>
          <w:lang w:val="en-US"/>
        </w:rPr>
        <w:t>ենթակետին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համապատասխան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փոստային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կապի</w:t>
      </w:r>
      <w:r w:rsidRPr="00FE0553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  <w:lang w:val="en-US"/>
        </w:rPr>
        <w:t>ոլորտ</w:t>
      </w:r>
      <w:r w:rsidRPr="004926E3">
        <w:rPr>
          <w:rFonts w:ascii="GHEA Grapalat" w:hAnsi="GHEA Grapalat" w:cs="GHEA Grapalat"/>
          <w:lang w:val="en-US"/>
        </w:rPr>
        <w:t>ում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պետական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քաղաքականությունն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իրականացնում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է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փոստային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կապի</w:t>
      </w:r>
      <w:r w:rsidRPr="00FE0553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  <w:lang w:val="en-US"/>
        </w:rPr>
        <w:t>ոլորտ</w:t>
      </w:r>
      <w:r w:rsidRPr="004926E3">
        <w:rPr>
          <w:rFonts w:ascii="GHEA Grapalat" w:hAnsi="GHEA Grapalat" w:cs="GHEA Grapalat"/>
          <w:lang w:val="en-US"/>
        </w:rPr>
        <w:t>ում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ՀՀ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կառավարության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լիազորած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մարմինը</w:t>
      </w:r>
      <w:r w:rsidRPr="00FE0553">
        <w:rPr>
          <w:rFonts w:ascii="GHEA Grapalat" w:hAnsi="GHEA Grapalat" w:cs="GHEA Grapalat"/>
        </w:rPr>
        <w:t xml:space="preserve">` </w:t>
      </w:r>
      <w:r w:rsidRPr="004926E3">
        <w:rPr>
          <w:rFonts w:ascii="GHEA Grapalat" w:hAnsi="GHEA Grapalat" w:cs="GHEA Grapalat"/>
          <w:lang w:val="en-US"/>
        </w:rPr>
        <w:t>ՀՀ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տրանսպորտի</w:t>
      </w:r>
      <w:r w:rsidRPr="00FE0553">
        <w:rPr>
          <w:rFonts w:ascii="GHEA Grapalat" w:hAnsi="GHEA Grapalat" w:cs="GHEA Grapalat"/>
        </w:rPr>
        <w:t xml:space="preserve">, </w:t>
      </w:r>
      <w:r w:rsidRPr="004926E3">
        <w:rPr>
          <w:rFonts w:ascii="GHEA Grapalat" w:hAnsi="GHEA Grapalat" w:cs="GHEA Grapalat"/>
          <w:lang w:val="en-US"/>
        </w:rPr>
        <w:t>կապի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և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տեղեկատվական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տեխնոլոգիաների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նախարարությունը</w:t>
      </w:r>
      <w:r w:rsidRPr="00FE0553">
        <w:rPr>
          <w:rFonts w:ascii="GHEA Grapalat" w:hAnsi="GHEA Grapalat" w:cs="GHEA Grapalat"/>
        </w:rPr>
        <w:t>:</w:t>
      </w:r>
    </w:p>
    <w:p w:rsidR="00C614AF" w:rsidRPr="00FE0553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</w:rPr>
      </w:pPr>
      <w:r w:rsidRPr="004926E3">
        <w:rPr>
          <w:rFonts w:ascii="GHEA Grapalat" w:hAnsi="GHEA Grapalat" w:cs="GHEA Grapalat"/>
          <w:lang w:val="en-US"/>
        </w:rPr>
        <w:t>Փոստային</w:t>
      </w:r>
      <w:r w:rsidRPr="00FE0553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</w:rPr>
        <w:t>ո</w:t>
      </w:r>
      <w:r w:rsidRPr="004926E3">
        <w:rPr>
          <w:rFonts w:ascii="GHEA Grapalat" w:hAnsi="GHEA Grapalat" w:cs="GHEA Grapalat"/>
          <w:lang w:val="en-US"/>
        </w:rPr>
        <w:t>լորտի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ընդհանուր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զարգացումը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հիմնովին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կախված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է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ոլորտը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կարգավորող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օրենսդրական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դաշտից</w:t>
      </w:r>
      <w:r w:rsidRPr="00FE0553">
        <w:rPr>
          <w:rFonts w:ascii="GHEA Grapalat" w:hAnsi="GHEA Grapalat" w:cs="GHEA Grapalat"/>
        </w:rPr>
        <w:t xml:space="preserve">, </w:t>
      </w:r>
      <w:r w:rsidRPr="004926E3">
        <w:rPr>
          <w:rFonts w:ascii="GHEA Grapalat" w:hAnsi="GHEA Grapalat" w:cs="GHEA Grapalat"/>
          <w:lang w:val="en-US"/>
        </w:rPr>
        <w:t>որի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բարեփոխումների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նպատակով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ուսումնասիրվել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է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միջազգային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լավագույն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փորձը</w:t>
      </w:r>
      <w:r w:rsidRPr="00FE0553">
        <w:rPr>
          <w:rFonts w:ascii="GHEA Grapalat" w:hAnsi="GHEA Grapalat" w:cs="GHEA Grapalat"/>
        </w:rPr>
        <w:t>:</w:t>
      </w:r>
      <w:r w:rsidRPr="004926E3">
        <w:rPr>
          <w:rFonts w:ascii="GHEA Grapalat" w:hAnsi="GHEA Grapalat" w:cs="GHEA Grapalat"/>
          <w:lang w:val="en-US"/>
        </w:rPr>
        <w:t> Ներկայումս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հիմք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ընդունելով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ոլորտի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զարգացման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միջազգային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միտումներ</w:t>
      </w:r>
      <w:r w:rsidRPr="00247C5D">
        <w:rPr>
          <w:rFonts w:ascii="GHEA Grapalat" w:hAnsi="GHEA Grapalat" w:cs="GHEA Grapalat"/>
          <w:lang w:val="en-US"/>
        </w:rPr>
        <w:t>ը</w:t>
      </w:r>
      <w:r w:rsidRPr="00FE0553">
        <w:rPr>
          <w:rFonts w:ascii="GHEA Grapalat" w:hAnsi="GHEA Grapalat" w:cs="GHEA Grapalat"/>
        </w:rPr>
        <w:t xml:space="preserve">, </w:t>
      </w:r>
      <w:r w:rsidRPr="004926E3">
        <w:rPr>
          <w:rFonts w:ascii="GHEA Grapalat" w:hAnsi="GHEA Grapalat" w:cs="GHEA Grapalat"/>
          <w:lang w:val="en-US"/>
        </w:rPr>
        <w:t>ինչպես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նաև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Ստամբուլի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Համաշխարհային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փոստային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ռազմավարութունը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փոստային</w:t>
      </w:r>
      <w:r w:rsidRPr="00FE0553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  <w:lang w:val="en-US"/>
        </w:rPr>
        <w:t>ոլորտ</w:t>
      </w:r>
      <w:r w:rsidRPr="004926E3">
        <w:rPr>
          <w:rFonts w:ascii="GHEA Grapalat" w:hAnsi="GHEA Grapalat" w:cs="GHEA Grapalat"/>
          <w:lang w:val="en-US"/>
        </w:rPr>
        <w:t>ում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լիազորված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մարմնի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կողմից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իրականացվում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է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քաղաքականության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համապատասխանեցման</w:t>
      </w:r>
      <w:r w:rsidRPr="00FE0553">
        <w:rPr>
          <w:rFonts w:ascii="GHEA Grapalat" w:hAnsi="GHEA Grapalat" w:cs="GHEA Grapalat"/>
        </w:rPr>
        <w:t xml:space="preserve"> </w:t>
      </w:r>
      <w:r w:rsidRPr="004926E3">
        <w:rPr>
          <w:rFonts w:ascii="GHEA Grapalat" w:hAnsi="GHEA Grapalat" w:cs="GHEA Grapalat"/>
          <w:lang w:val="en-US"/>
        </w:rPr>
        <w:t>գործընթացը</w:t>
      </w:r>
      <w:r w:rsidRPr="00FE0553">
        <w:rPr>
          <w:rFonts w:ascii="GHEA Grapalat" w:hAnsi="GHEA Grapalat" w:cs="GHEA Grapalat"/>
        </w:rPr>
        <w:t xml:space="preserve">: </w:t>
      </w:r>
    </w:p>
    <w:p w:rsidR="00C614AF" w:rsidRPr="006A0FDB" w:rsidRDefault="00C614AF" w:rsidP="00C614AF">
      <w:pPr>
        <w:pStyle w:val="Heading2"/>
        <w:numPr>
          <w:ilvl w:val="1"/>
          <w:numId w:val="18"/>
        </w:numPr>
        <w:jc w:val="both"/>
        <w:rPr>
          <w:rFonts w:ascii="GHEA Grapalat" w:hAnsi="GHEA Grapalat"/>
          <w:i w:val="0"/>
          <w:sz w:val="24"/>
          <w:szCs w:val="24"/>
          <w:lang w:val="af-ZA"/>
        </w:rPr>
      </w:pPr>
      <w:bookmarkStart w:id="7" w:name="_Toc352931783"/>
      <w:r w:rsidRPr="006A0FDB">
        <w:rPr>
          <w:rFonts w:ascii="GHEA Grapalat" w:hAnsi="GHEA Grapalat" w:cs="MMARIAL_U Bold"/>
          <w:i w:val="0"/>
          <w:sz w:val="24"/>
          <w:szCs w:val="24"/>
          <w:lang w:val="af-ZA"/>
        </w:rPr>
        <w:t xml:space="preserve">Փոստային </w:t>
      </w:r>
      <w:r>
        <w:rPr>
          <w:rFonts w:ascii="GHEA Grapalat" w:hAnsi="GHEA Grapalat" w:cs="MMARIAL_U Bold"/>
          <w:i w:val="0"/>
          <w:sz w:val="24"/>
          <w:szCs w:val="24"/>
          <w:lang w:val="af-ZA"/>
        </w:rPr>
        <w:t>ծ</w:t>
      </w:r>
      <w:r w:rsidRPr="006A0FDB">
        <w:rPr>
          <w:rFonts w:ascii="GHEA Grapalat" w:hAnsi="GHEA Grapalat" w:cs="MMARIAL_U Bold"/>
          <w:i w:val="0"/>
          <w:sz w:val="24"/>
          <w:szCs w:val="24"/>
          <w:lang w:val="af-ZA"/>
        </w:rPr>
        <w:t>առայությունների</w:t>
      </w:r>
      <w:r w:rsidRPr="006A0FDB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MMARIAL_U Bold"/>
          <w:i w:val="0"/>
          <w:sz w:val="24"/>
          <w:szCs w:val="24"/>
          <w:lang w:val="af-ZA"/>
        </w:rPr>
        <w:t>շ</w:t>
      </w:r>
      <w:r w:rsidRPr="006A0FDB">
        <w:rPr>
          <w:rFonts w:ascii="GHEA Grapalat" w:hAnsi="GHEA Grapalat" w:cs="MMARIAL_U Bold"/>
          <w:i w:val="0"/>
          <w:sz w:val="24"/>
          <w:szCs w:val="24"/>
          <w:lang w:val="af-ZA"/>
        </w:rPr>
        <w:t xml:space="preserve">ուկայի </w:t>
      </w:r>
      <w:r>
        <w:rPr>
          <w:rFonts w:ascii="GHEA Grapalat" w:hAnsi="GHEA Grapalat" w:cs="MMARIAL_U Bold"/>
          <w:i w:val="0"/>
          <w:sz w:val="24"/>
          <w:szCs w:val="24"/>
          <w:lang w:val="af-ZA"/>
        </w:rPr>
        <w:t>արդի վ</w:t>
      </w:r>
      <w:r w:rsidRPr="006A0FDB">
        <w:rPr>
          <w:rFonts w:ascii="GHEA Grapalat" w:hAnsi="GHEA Grapalat" w:cs="MMARIAL_U Bold"/>
          <w:i w:val="0"/>
          <w:sz w:val="24"/>
          <w:szCs w:val="24"/>
          <w:lang w:val="af-ZA"/>
        </w:rPr>
        <w:t xml:space="preserve">իճակի </w:t>
      </w:r>
      <w:r>
        <w:rPr>
          <w:rFonts w:ascii="GHEA Grapalat" w:hAnsi="GHEA Grapalat" w:cs="MMARIAL_U Bold"/>
          <w:i w:val="0"/>
          <w:sz w:val="24"/>
          <w:szCs w:val="24"/>
          <w:lang w:val="af-ZA"/>
        </w:rPr>
        <w:t>ն</w:t>
      </w:r>
      <w:r w:rsidRPr="006A0FDB">
        <w:rPr>
          <w:rFonts w:ascii="GHEA Grapalat" w:hAnsi="GHEA Grapalat" w:cs="MMARIAL_U Bold"/>
          <w:i w:val="0"/>
          <w:sz w:val="24"/>
          <w:szCs w:val="24"/>
          <w:lang w:val="af-ZA"/>
        </w:rPr>
        <w:t>կարագրում</w:t>
      </w:r>
      <w:bookmarkEnd w:id="7"/>
    </w:p>
    <w:p w:rsidR="00C614AF" w:rsidRPr="00FA1687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 w:rsidRPr="00793247">
        <w:rPr>
          <w:rFonts w:ascii="GHEA Grapalat" w:hAnsi="GHEA Grapalat" w:cs="GHEA Grapalat"/>
        </w:rPr>
        <w:t>Փոստային</w:t>
      </w:r>
      <w:r w:rsidRPr="00793247">
        <w:rPr>
          <w:rFonts w:ascii="GHEA Grapalat" w:hAnsi="GHEA Grapalat" w:cs="GHEA Grapalat"/>
          <w:lang w:val="af-ZA"/>
        </w:rPr>
        <w:t xml:space="preserve"> </w:t>
      </w:r>
      <w:r w:rsidRPr="00793247">
        <w:rPr>
          <w:rFonts w:ascii="GHEA Grapalat" w:hAnsi="GHEA Grapalat" w:cs="GHEA Grapalat"/>
        </w:rPr>
        <w:t>ծառայությունների</w:t>
      </w:r>
      <w:r w:rsidRPr="00793247">
        <w:rPr>
          <w:rFonts w:ascii="GHEA Grapalat" w:hAnsi="GHEA Grapalat" w:cs="GHEA Grapalat"/>
          <w:lang w:val="af-ZA"/>
        </w:rPr>
        <w:t xml:space="preserve"> </w:t>
      </w:r>
      <w:r w:rsidRPr="00793247">
        <w:rPr>
          <w:rFonts w:ascii="GHEA Grapalat" w:hAnsi="GHEA Grapalat" w:cs="GHEA Grapalat"/>
        </w:rPr>
        <w:t>շուկայի</w:t>
      </w:r>
      <w:r w:rsidRPr="00793247">
        <w:rPr>
          <w:rFonts w:ascii="GHEA Grapalat" w:hAnsi="GHEA Grapalat" w:cs="GHEA Grapalat"/>
          <w:lang w:val="af-ZA"/>
        </w:rPr>
        <w:t xml:space="preserve"> </w:t>
      </w:r>
      <w:r w:rsidRPr="00793247">
        <w:rPr>
          <w:rFonts w:ascii="GHEA Grapalat" w:hAnsi="GHEA Grapalat" w:cs="GHEA Grapalat"/>
        </w:rPr>
        <w:t>նկարագրման</w:t>
      </w:r>
      <w:r w:rsidRPr="00793247">
        <w:rPr>
          <w:rFonts w:ascii="GHEA Grapalat" w:hAnsi="GHEA Grapalat" w:cs="GHEA Grapalat"/>
          <w:lang w:val="af-ZA"/>
        </w:rPr>
        <w:t xml:space="preserve"> </w:t>
      </w:r>
      <w:r w:rsidRPr="00793247">
        <w:rPr>
          <w:rFonts w:ascii="GHEA Grapalat" w:hAnsi="GHEA Grapalat" w:cs="GHEA Grapalat"/>
        </w:rPr>
        <w:t>շրջանակներում</w:t>
      </w:r>
      <w:r w:rsidRPr="00793247">
        <w:rPr>
          <w:rFonts w:ascii="GHEA Grapalat" w:hAnsi="GHEA Grapalat" w:cs="GHEA Grapalat"/>
          <w:lang w:val="af-ZA"/>
        </w:rPr>
        <w:t xml:space="preserve"> </w:t>
      </w:r>
      <w:r w:rsidRPr="00793247">
        <w:rPr>
          <w:rFonts w:ascii="GHEA Grapalat" w:hAnsi="GHEA Grapalat" w:cs="GHEA Grapalat"/>
        </w:rPr>
        <w:t>ուսումնասիրվում</w:t>
      </w:r>
      <w:r w:rsidRPr="00793247">
        <w:rPr>
          <w:rFonts w:ascii="GHEA Grapalat" w:hAnsi="GHEA Grapalat" w:cs="GHEA Grapalat"/>
          <w:lang w:val="af-ZA"/>
        </w:rPr>
        <w:t xml:space="preserve"> </w:t>
      </w:r>
      <w:r w:rsidRPr="00793247">
        <w:rPr>
          <w:rFonts w:ascii="GHEA Grapalat" w:hAnsi="GHEA Grapalat" w:cs="GHEA Grapalat"/>
        </w:rPr>
        <w:t>են</w:t>
      </w:r>
      <w:r w:rsidRPr="0079324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փոստային </w:t>
      </w:r>
      <w:r w:rsidRPr="00793247">
        <w:rPr>
          <w:rFonts w:ascii="GHEA Grapalat" w:hAnsi="GHEA Grapalat" w:cs="GHEA Grapalat"/>
        </w:rPr>
        <w:t>ծառայությունների</w:t>
      </w:r>
      <w:r w:rsidRPr="00793247">
        <w:rPr>
          <w:rFonts w:ascii="GHEA Grapalat" w:hAnsi="GHEA Grapalat" w:cs="GHEA Grapalat"/>
          <w:lang w:val="af-ZA"/>
        </w:rPr>
        <w:t xml:space="preserve"> 3 </w:t>
      </w:r>
      <w:r w:rsidRPr="00793247">
        <w:rPr>
          <w:rFonts w:ascii="GHEA Grapalat" w:hAnsi="GHEA Grapalat" w:cs="GHEA Grapalat"/>
        </w:rPr>
        <w:t>հիմնական</w:t>
      </w:r>
      <w:r w:rsidRPr="00793247">
        <w:rPr>
          <w:rFonts w:ascii="GHEA Grapalat" w:hAnsi="GHEA Grapalat" w:cs="GHEA Grapalat"/>
          <w:lang w:val="af-ZA"/>
        </w:rPr>
        <w:t xml:space="preserve"> </w:t>
      </w:r>
      <w:r w:rsidRPr="00793247">
        <w:rPr>
          <w:rFonts w:ascii="GHEA Grapalat" w:hAnsi="GHEA Grapalat" w:cs="GHEA Grapalat"/>
        </w:rPr>
        <w:t>հատված՝</w:t>
      </w:r>
      <w:r w:rsidRPr="00793247">
        <w:rPr>
          <w:rFonts w:ascii="GHEA Grapalat" w:hAnsi="GHEA Grapalat" w:cs="GHEA Grapalat"/>
          <w:lang w:val="af-ZA"/>
        </w:rPr>
        <w:t xml:space="preserve"> </w:t>
      </w:r>
      <w:r w:rsidRPr="00793247">
        <w:rPr>
          <w:rFonts w:ascii="GHEA Grapalat" w:hAnsi="GHEA Grapalat" w:cs="GHEA Grapalat"/>
        </w:rPr>
        <w:t>նամակագրական</w:t>
      </w:r>
      <w:r w:rsidRPr="00793247">
        <w:rPr>
          <w:rFonts w:ascii="GHEA Grapalat" w:hAnsi="GHEA Grapalat" w:cs="GHEA Grapalat"/>
          <w:lang w:val="af-ZA"/>
        </w:rPr>
        <w:t xml:space="preserve"> </w:t>
      </w:r>
      <w:r w:rsidRPr="00793247">
        <w:rPr>
          <w:rFonts w:ascii="GHEA Grapalat" w:hAnsi="GHEA Grapalat" w:cs="GHEA Grapalat"/>
        </w:rPr>
        <w:t>հաղորդակցությամբ</w:t>
      </w:r>
      <w:r w:rsidRPr="00793247">
        <w:rPr>
          <w:rFonts w:ascii="GHEA Grapalat" w:hAnsi="GHEA Grapalat" w:cs="GHEA Grapalat"/>
          <w:lang w:val="af-ZA"/>
        </w:rPr>
        <w:t xml:space="preserve"> </w:t>
      </w:r>
      <w:r w:rsidRPr="00793247">
        <w:rPr>
          <w:rFonts w:ascii="GHEA Grapalat" w:hAnsi="GHEA Grapalat" w:cs="GHEA Grapalat"/>
        </w:rPr>
        <w:t>առաքանիներ</w:t>
      </w:r>
      <w:r w:rsidRPr="00793247">
        <w:rPr>
          <w:rFonts w:ascii="GHEA Grapalat" w:hAnsi="GHEA Grapalat" w:cs="GHEA Grapalat"/>
          <w:lang w:val="af-ZA"/>
        </w:rPr>
        <w:t xml:space="preserve">, </w:t>
      </w:r>
      <w:r w:rsidRPr="00793247">
        <w:rPr>
          <w:rFonts w:ascii="GHEA Grapalat" w:hAnsi="GHEA Grapalat" w:cs="GHEA Grapalat"/>
        </w:rPr>
        <w:t>ապրանքային</w:t>
      </w:r>
      <w:r w:rsidRPr="00793247">
        <w:rPr>
          <w:rFonts w:ascii="GHEA Grapalat" w:hAnsi="GHEA Grapalat" w:cs="GHEA Grapalat"/>
          <w:lang w:val="af-ZA"/>
        </w:rPr>
        <w:t xml:space="preserve"> </w:t>
      </w:r>
      <w:r w:rsidRPr="00793247">
        <w:rPr>
          <w:rFonts w:ascii="GHEA Grapalat" w:hAnsi="GHEA Grapalat" w:cs="GHEA Grapalat"/>
        </w:rPr>
        <w:t>ներդրվածքով</w:t>
      </w:r>
      <w:r w:rsidRPr="00793247">
        <w:rPr>
          <w:rFonts w:ascii="GHEA Grapalat" w:hAnsi="GHEA Grapalat" w:cs="GHEA Grapalat"/>
          <w:lang w:val="af-ZA"/>
        </w:rPr>
        <w:t xml:space="preserve"> </w:t>
      </w:r>
      <w:r w:rsidRPr="00793247">
        <w:rPr>
          <w:rFonts w:ascii="GHEA Grapalat" w:hAnsi="GHEA Grapalat" w:cs="GHEA Grapalat"/>
        </w:rPr>
        <w:t>առաքանիներ</w:t>
      </w:r>
      <w:r w:rsidRPr="00793247">
        <w:rPr>
          <w:rFonts w:ascii="GHEA Grapalat" w:hAnsi="GHEA Grapalat" w:cs="GHEA Grapalat"/>
          <w:lang w:val="af-ZA"/>
        </w:rPr>
        <w:t xml:space="preserve"> </w:t>
      </w:r>
      <w:r w:rsidRPr="00793247">
        <w:rPr>
          <w:rFonts w:ascii="GHEA Grapalat" w:hAnsi="GHEA Grapalat" w:cs="GHEA Grapalat"/>
        </w:rPr>
        <w:t>և</w:t>
      </w:r>
      <w:r w:rsidRPr="00793247">
        <w:rPr>
          <w:rFonts w:ascii="GHEA Grapalat" w:hAnsi="GHEA Grapalat" w:cs="GHEA Grapalat"/>
          <w:lang w:val="af-ZA"/>
        </w:rPr>
        <w:t xml:space="preserve"> </w:t>
      </w:r>
      <w:r w:rsidRPr="00793247">
        <w:rPr>
          <w:rFonts w:ascii="GHEA Grapalat" w:hAnsi="GHEA Grapalat" w:cs="GHEA Grapalat"/>
        </w:rPr>
        <w:t>դրամական</w:t>
      </w:r>
      <w:r w:rsidRPr="00793247">
        <w:rPr>
          <w:rFonts w:ascii="GHEA Grapalat" w:hAnsi="GHEA Grapalat" w:cs="GHEA Grapalat"/>
          <w:lang w:val="af-ZA"/>
        </w:rPr>
        <w:t xml:space="preserve"> </w:t>
      </w:r>
      <w:r w:rsidRPr="00793247">
        <w:rPr>
          <w:rFonts w:ascii="GHEA Grapalat" w:hAnsi="GHEA Grapalat" w:cs="GHEA Grapalat"/>
        </w:rPr>
        <w:t>միջոցների</w:t>
      </w:r>
      <w:r w:rsidRPr="00793247">
        <w:rPr>
          <w:rFonts w:ascii="GHEA Grapalat" w:hAnsi="GHEA Grapalat" w:cs="GHEA Grapalat"/>
          <w:lang w:val="af-ZA"/>
        </w:rPr>
        <w:t xml:space="preserve"> </w:t>
      </w:r>
      <w:r w:rsidRPr="00793247">
        <w:rPr>
          <w:rFonts w:ascii="GHEA Grapalat" w:hAnsi="GHEA Grapalat" w:cs="GHEA Grapalat"/>
        </w:rPr>
        <w:t>փոստային</w:t>
      </w:r>
      <w:r w:rsidRPr="00793247">
        <w:rPr>
          <w:rFonts w:ascii="GHEA Grapalat" w:hAnsi="GHEA Grapalat" w:cs="GHEA Grapalat"/>
          <w:lang w:val="af-ZA"/>
        </w:rPr>
        <w:t xml:space="preserve"> </w:t>
      </w:r>
      <w:r w:rsidRPr="00793247">
        <w:rPr>
          <w:rFonts w:ascii="GHEA Grapalat" w:hAnsi="GHEA Grapalat" w:cs="GHEA Grapalat"/>
        </w:rPr>
        <w:t>փոխադրություններ</w:t>
      </w:r>
      <w:r>
        <w:rPr>
          <w:rFonts w:ascii="GHEA Grapalat" w:hAnsi="GHEA Grapalat" w:cs="GHEA Grapalat"/>
        </w:rPr>
        <w:t>ի</w:t>
      </w:r>
      <w:r w:rsidRPr="00793247">
        <w:rPr>
          <w:rFonts w:ascii="GHEA Grapalat" w:hAnsi="GHEA Grapalat" w:cs="GHEA Grapalat"/>
          <w:lang w:val="af-ZA"/>
        </w:rPr>
        <w:t xml:space="preserve"> </w:t>
      </w:r>
      <w:r w:rsidRPr="00793247">
        <w:rPr>
          <w:rFonts w:ascii="GHEA Grapalat" w:hAnsi="GHEA Grapalat" w:cs="GHEA Grapalat"/>
        </w:rPr>
        <w:t>իրականացում</w:t>
      </w:r>
      <w:r w:rsidRPr="00793247">
        <w:rPr>
          <w:rFonts w:ascii="GHEA Grapalat" w:hAnsi="GHEA Grapalat" w:cs="GHEA Grapalat"/>
          <w:lang w:val="af-ZA"/>
        </w:rPr>
        <w:t>:</w:t>
      </w:r>
    </w:p>
    <w:p w:rsidR="00C614AF" w:rsidRPr="00FA1687" w:rsidRDefault="00C614AF" w:rsidP="00C614AF">
      <w:pPr>
        <w:pStyle w:val="Heading3"/>
        <w:numPr>
          <w:ilvl w:val="2"/>
          <w:numId w:val="18"/>
        </w:numPr>
        <w:rPr>
          <w:rFonts w:ascii="GHEA Grapalat" w:hAnsi="GHEA Grapalat" w:cs="MMARIAL_U Bold"/>
          <w:sz w:val="24"/>
          <w:szCs w:val="24"/>
          <w:lang w:val="af-ZA"/>
        </w:rPr>
      </w:pPr>
      <w:bookmarkStart w:id="8" w:name="_Toc352931784"/>
      <w:r w:rsidRPr="00FA1687">
        <w:rPr>
          <w:rFonts w:ascii="GHEA Grapalat" w:hAnsi="GHEA Grapalat" w:cs="MMARIAL_U Bold"/>
          <w:sz w:val="24"/>
          <w:szCs w:val="24"/>
          <w:lang w:val="af-ZA"/>
        </w:rPr>
        <w:t>Նամակագրական հաղորդակցությամբ առաքանիներ</w:t>
      </w:r>
      <w:bookmarkEnd w:id="8"/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 w:rsidRPr="00793247">
        <w:rPr>
          <w:rFonts w:ascii="GHEA Grapalat" w:hAnsi="GHEA Grapalat" w:cs="GHEA Grapalat"/>
          <w:lang w:val="af-ZA"/>
        </w:rPr>
        <w:t xml:space="preserve">Սույն հայեցակարգի իմաստով նամակագրական հաղորդակցությամբ առաքանիներն են նամակագրական թղթակցությունը, </w:t>
      </w:r>
      <w:r>
        <w:rPr>
          <w:rFonts w:ascii="GHEA Grapalat" w:hAnsi="GHEA Grapalat" w:cs="GHEA Grapalat"/>
          <w:lang w:val="af-ZA"/>
        </w:rPr>
        <w:t xml:space="preserve">հասցեավորված </w:t>
      </w:r>
      <w:r w:rsidRPr="00793247">
        <w:rPr>
          <w:rFonts w:ascii="GHEA Grapalat" w:hAnsi="GHEA Grapalat" w:cs="GHEA Grapalat"/>
          <w:lang w:val="af-ZA"/>
        </w:rPr>
        <w:t>հաշիվ</w:t>
      </w:r>
      <w:r>
        <w:rPr>
          <w:rFonts w:ascii="GHEA Grapalat" w:hAnsi="GHEA Grapalat" w:cs="GHEA Grapalat"/>
          <w:lang w:val="af-ZA"/>
        </w:rPr>
        <w:t xml:space="preserve"> </w:t>
      </w:r>
      <w:r w:rsidRPr="00B06FC7">
        <w:rPr>
          <w:rFonts w:ascii="GHEA Grapalat" w:hAnsi="GHEA Grapalat" w:cs="GHEA Grapalat"/>
        </w:rPr>
        <w:t>ապրանքագրերը</w:t>
      </w:r>
      <w:r w:rsidRPr="00793247">
        <w:rPr>
          <w:rFonts w:ascii="GHEA Grapalat" w:hAnsi="GHEA Grapalat" w:cs="GHEA Grapalat"/>
          <w:lang w:val="af-ZA"/>
        </w:rPr>
        <w:t>, կատալոգներ</w:t>
      </w:r>
      <w:r>
        <w:rPr>
          <w:rFonts w:ascii="GHEA Grapalat" w:hAnsi="GHEA Grapalat" w:cs="GHEA Grapalat"/>
          <w:lang w:val="af-ZA"/>
        </w:rPr>
        <w:t>ը</w:t>
      </w:r>
      <w:r w:rsidRPr="00793247">
        <w:rPr>
          <w:rFonts w:ascii="GHEA Grapalat" w:hAnsi="GHEA Grapalat" w:cs="GHEA Grapalat"/>
          <w:lang w:val="af-ZA"/>
        </w:rPr>
        <w:t xml:space="preserve"> և թղթային կրիչի ներդրվածքով այլ առաքանիներ</w:t>
      </w:r>
      <w:r>
        <w:rPr>
          <w:rFonts w:ascii="GHEA Grapalat" w:hAnsi="GHEA Grapalat" w:cs="GHEA Grapalat"/>
          <w:lang w:val="af-ZA"/>
        </w:rPr>
        <w:t>ը</w:t>
      </w:r>
      <w:r w:rsidRPr="00793247">
        <w:rPr>
          <w:rFonts w:ascii="GHEA Grapalat" w:hAnsi="GHEA Grapalat" w:cs="GHEA Grapalat"/>
          <w:lang w:val="af-ZA"/>
        </w:rPr>
        <w:t>:</w:t>
      </w:r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/>
          <w:lang w:val="af-ZA"/>
        </w:rPr>
      </w:pPr>
      <w:r w:rsidRPr="00793247">
        <w:rPr>
          <w:rFonts w:ascii="GHEA Grapalat" w:hAnsi="GHEA Grapalat" w:cs="GHEA Grapalat"/>
          <w:lang w:val="af-ZA"/>
        </w:rPr>
        <w:t>Ներկայումս նամակագրական թղթակցությունը ներկայացվում է ինչպես ավանդական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թղթային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կրիչի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ներդրվածքով</w:t>
      </w:r>
      <w:r w:rsidRPr="00497D5B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այնպես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էլ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էլեկտրոնային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նամակներով</w:t>
      </w:r>
      <w:r w:rsidRPr="00497D5B"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</w:rPr>
        <w:t>Օգտագործվում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նաև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հիբրիդային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փոստի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տեխնոլոգիաները</w:t>
      </w:r>
      <w:r w:rsidRPr="00497D5B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որոնք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թույլ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տալիս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էլեկտրոնային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հաղորդակցության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առաքումն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իրականացնել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թղթային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կրիչով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կամ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էլ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թղթային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կրիչով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առաքվո</w:t>
      </w:r>
      <w:r>
        <w:rPr>
          <w:rFonts w:ascii="GHEA Grapalat" w:hAnsi="GHEA Grapalat"/>
          <w:lang w:val="en-US"/>
        </w:rPr>
        <w:t>ղ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տեղեկատվությունը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փոխանցել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էլեկտրոնային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տեսքի</w:t>
      </w:r>
      <w:r w:rsidRPr="00497D5B">
        <w:rPr>
          <w:rFonts w:ascii="GHEA Grapalat" w:hAnsi="GHEA Grapalat"/>
          <w:lang w:val="af-ZA"/>
        </w:rPr>
        <w:t>:</w:t>
      </w:r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Նամակագրական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հաղորդակցությամբ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առաքանիների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միջազգային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շուկայում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նկատվում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ընդհանուր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անկման </w:t>
      </w:r>
      <w:r>
        <w:rPr>
          <w:rFonts w:ascii="GHEA Grapalat" w:hAnsi="GHEA Grapalat"/>
        </w:rPr>
        <w:t>միտում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և </w:t>
      </w:r>
      <w:r>
        <w:rPr>
          <w:rFonts w:ascii="GHEA Grapalat" w:hAnsi="GHEA Grapalat"/>
        </w:rPr>
        <w:t>թղթային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կրիչով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տեղեկատվության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փոխարինումը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էլեկտրոնային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նամակներով</w:t>
      </w:r>
      <w:r>
        <w:rPr>
          <w:rFonts w:ascii="GHEA Grapalat" w:hAnsi="GHEA Grapalat"/>
          <w:lang w:val="en-US"/>
        </w:rPr>
        <w:t>,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հաշվի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առնելով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արդի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կապի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միջոցների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զարգացումը՝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էլեկտրոնային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փոստ</w:t>
      </w:r>
      <w:r w:rsidRPr="00497D5B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սոցիալական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ցանցեր</w:t>
      </w:r>
      <w:r w:rsidRPr="00497D5B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հեռախոսային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հաղորդակցությունները</w:t>
      </w:r>
      <w:r w:rsidRPr="00497D5B">
        <w:rPr>
          <w:rFonts w:ascii="GHEA Grapalat" w:hAnsi="GHEA Grapalat"/>
          <w:lang w:val="af-ZA"/>
        </w:rPr>
        <w:t>:</w:t>
      </w:r>
    </w:p>
    <w:p w:rsidR="00C614AF" w:rsidRPr="00B06FC7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/>
        </w:rPr>
        <w:lastRenderedPageBreak/>
        <w:t>Շատ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երկրների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նամակագրական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թղթակցությամբ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առաքանիների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շուկաներում</w:t>
      </w:r>
      <w:r w:rsidRPr="00497D5B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այդ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թվում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ԱՄՆ</w:t>
      </w:r>
      <w:r w:rsidRPr="00497D5B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Մեծ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Բրիտանիա</w:t>
      </w:r>
      <w:r w:rsidRPr="00497D5B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Գերմանիա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նկատվում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աճի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տեմպերի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իջեցում</w:t>
      </w:r>
      <w:r w:rsidRPr="00497D5B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իսկ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հետո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ծավալների</w:t>
      </w:r>
      <w:r w:rsidRPr="00497D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կտրուկ </w:t>
      </w:r>
      <w:r>
        <w:rPr>
          <w:rFonts w:ascii="GHEA Grapalat" w:hAnsi="GHEA Grapalat"/>
        </w:rPr>
        <w:t>կրճատում</w:t>
      </w:r>
      <w:r w:rsidRPr="00497D5B">
        <w:rPr>
          <w:rFonts w:ascii="GHEA Grapalat" w:hAnsi="GHEA Grapalat"/>
          <w:lang w:val="af-ZA"/>
        </w:rPr>
        <w:t>:</w:t>
      </w:r>
    </w:p>
    <w:p w:rsidR="00C614AF" w:rsidRPr="00FE0553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/>
          <w:lang w:val="af-ZA"/>
        </w:rPr>
      </w:pPr>
      <w:r w:rsidRPr="00123551">
        <w:rPr>
          <w:rFonts w:ascii="GHEA Grapalat" w:hAnsi="GHEA Grapalat"/>
          <w:lang w:val="en-US"/>
        </w:rPr>
        <w:t>Իրավաբանական</w:t>
      </w:r>
      <w:r w:rsidRPr="00FE0553">
        <w:rPr>
          <w:rFonts w:ascii="GHEA Grapalat" w:hAnsi="GHEA Grapalat"/>
          <w:lang w:val="af-ZA"/>
        </w:rPr>
        <w:t xml:space="preserve"> </w:t>
      </w:r>
      <w:r w:rsidRPr="00123551">
        <w:rPr>
          <w:rFonts w:ascii="GHEA Grapalat" w:hAnsi="GHEA Grapalat"/>
          <w:lang w:val="en-US"/>
        </w:rPr>
        <w:t>անձանց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կողմից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բնակչությանը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հասցեագրված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առաքանիների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հատվածի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աճը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հիմնականում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կպայմանավորվի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կատալոգային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հասցեագրված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առաքման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զարգացմամբ</w:t>
      </w:r>
      <w:r w:rsidRPr="00FE0553">
        <w:rPr>
          <w:rFonts w:ascii="GHEA Grapalat" w:hAnsi="GHEA Grapalat"/>
          <w:lang w:val="af-ZA"/>
        </w:rPr>
        <w:t>:</w:t>
      </w:r>
    </w:p>
    <w:p w:rsidR="00C614AF" w:rsidRPr="00FE0553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Կատալոգային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առաքման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աճը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կախված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որոշակի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գործոններից</w:t>
      </w:r>
      <w:r w:rsidRPr="00FE0553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առաջին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հերթին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շուկայում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էլեկտրոնային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առևտրով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մանրածախ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հեռակա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առևտրով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զբաղվող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նոր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ընկերությունների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կատալոգների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վաճառքով</w:t>
      </w:r>
      <w:r w:rsidRPr="00FE0553">
        <w:rPr>
          <w:rFonts w:ascii="GHEA Grapalat" w:hAnsi="GHEA Grapalat"/>
          <w:lang w:val="af-ZA"/>
        </w:rPr>
        <w:t>:</w:t>
      </w:r>
    </w:p>
    <w:p w:rsidR="00C614AF" w:rsidRPr="00FE0553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Հասցեագրված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գովազդի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հատվածի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աճը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կախված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որոշակի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լսարանի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համար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լիարժեք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բազմաբնույթ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ծառայությունների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ստեղծմամբ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գովազդային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առաքանիների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մշակման</w:t>
      </w:r>
      <w:r w:rsidRPr="00FE0553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տեղ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հասցման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մոնիթորինգի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գծով</w:t>
      </w:r>
      <w:r w:rsidRPr="00FE0553"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  <w:lang w:val="en-US"/>
        </w:rPr>
        <w:t>Այսօր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Հայաստանում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բացակայում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կազմակերպված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հասցեագրված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գովազդի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շուկան</w:t>
      </w:r>
      <w:r w:rsidRPr="00FE0553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տվյալ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ծառայության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տարածման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մակարդակը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շատ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ցածր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FE0553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միևնույն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ժամանակ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շարք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երկրներում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գովազդային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առաքանիները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ձևավորում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են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նամակագրական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թղթակցության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ինքնուրույն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զարգացած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հատված</w:t>
      </w:r>
      <w:r>
        <w:rPr>
          <w:rFonts w:ascii="GHEA Grapalat" w:hAnsi="GHEA Grapalat"/>
          <w:lang w:val="af-ZA"/>
        </w:rPr>
        <w:t>:</w:t>
      </w:r>
    </w:p>
    <w:p w:rsidR="00C614AF" w:rsidRPr="00793247" w:rsidRDefault="00C614AF" w:rsidP="00C614AF">
      <w:pPr>
        <w:pStyle w:val="Heading3"/>
        <w:numPr>
          <w:ilvl w:val="2"/>
          <w:numId w:val="18"/>
        </w:numPr>
        <w:rPr>
          <w:rFonts w:ascii="GHEA Grapalat" w:hAnsi="GHEA Grapalat" w:cs="GHEA Grapalat"/>
          <w:b w:val="0"/>
          <w:sz w:val="24"/>
          <w:szCs w:val="24"/>
          <w:lang w:val="af-ZA"/>
        </w:rPr>
      </w:pPr>
      <w:bookmarkStart w:id="9" w:name="_Toc352931785"/>
      <w:r w:rsidRPr="007E4DDC">
        <w:rPr>
          <w:rFonts w:ascii="GHEA Grapalat" w:hAnsi="GHEA Grapalat" w:cs="MMARIAL_U Bold"/>
          <w:sz w:val="24"/>
          <w:szCs w:val="24"/>
          <w:lang w:val="af-ZA"/>
        </w:rPr>
        <w:t>Ապրանքային ներդրվածքով առաքանիներ</w:t>
      </w:r>
      <w:bookmarkEnd w:id="9"/>
    </w:p>
    <w:p w:rsidR="00C614AF" w:rsidRPr="00FE0553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Ապրանքային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ներդրվածքով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փոստային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փոխադրումների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հատվածը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հիմնականում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ներկայացված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հեռակա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առևտրի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շուկայի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մասնակիցների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առաքանիների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սպասարկմամբ</w:t>
      </w:r>
      <w:r w:rsidRPr="00FE0553">
        <w:rPr>
          <w:rFonts w:ascii="GHEA Grapalat" w:hAnsi="GHEA Grapalat"/>
          <w:lang w:val="af-ZA"/>
        </w:rPr>
        <w:t>:</w:t>
      </w:r>
    </w:p>
    <w:p w:rsidR="00C614AF" w:rsidRPr="00FE0553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Սպասվում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իրավաբանական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անձանցից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ֆիզիկական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անձանց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հասցեագրված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առաքանիների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աճ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ինչպես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ներքին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շուկայում</w:t>
      </w:r>
      <w:r w:rsidRPr="00FE0553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այնպես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էլ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միջազգային</w:t>
      </w:r>
      <w:r w:rsidRPr="00FE0553"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  <w:lang w:val="en-US"/>
        </w:rPr>
        <w:t>Վերջինիս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զարգացումը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կապված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միջազգային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փոստային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առաքանիների</w:t>
      </w:r>
      <w:r w:rsidRPr="00FE0553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հատկապես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փոքր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փաթեթների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ծավալի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աճով</w:t>
      </w:r>
      <w:r w:rsidRPr="00FE0553"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  <w:lang w:val="en-US"/>
        </w:rPr>
        <w:t>Նման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ձևով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առաքվում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են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ապրանքներ</w:t>
      </w:r>
      <w:r w:rsidRPr="00FE0553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որոնք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Հայաստանի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քաղաքացիները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ձեռք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են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բերել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արտասահմանյան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առցանց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խանութներից</w:t>
      </w:r>
      <w:r w:rsidRPr="00FE0553"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  <w:lang w:val="en-US"/>
        </w:rPr>
        <w:t>Նման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ապրանքները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բնութագրվում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են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ցածր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գներով</w:t>
      </w:r>
      <w:r w:rsidRPr="00FE0553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միևնույն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ժամանակ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մեծ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տեսականիներով</w:t>
      </w:r>
      <w:r w:rsidRPr="00FE0553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քան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կարող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առաջարկել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տեղական</w:t>
      </w:r>
      <w:r w:rsidRPr="00FE05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շուկան</w:t>
      </w:r>
      <w:r w:rsidRPr="00FE0553">
        <w:rPr>
          <w:rFonts w:ascii="GHEA Grapalat" w:hAnsi="GHEA Grapalat"/>
          <w:lang w:val="af-ZA"/>
        </w:rPr>
        <w:t>:</w:t>
      </w:r>
    </w:p>
    <w:p w:rsidR="00C614AF" w:rsidRPr="007E4DDC" w:rsidRDefault="00C614AF" w:rsidP="00C614AF">
      <w:pPr>
        <w:pStyle w:val="Heading3"/>
        <w:numPr>
          <w:ilvl w:val="2"/>
          <w:numId w:val="18"/>
        </w:numPr>
        <w:rPr>
          <w:rFonts w:ascii="GHEA Grapalat" w:hAnsi="GHEA Grapalat" w:cs="MMARIAL_U Bold"/>
          <w:sz w:val="24"/>
          <w:szCs w:val="24"/>
          <w:lang w:val="af-ZA"/>
        </w:rPr>
      </w:pPr>
      <w:bookmarkStart w:id="10" w:name="_Toc352931786"/>
      <w:r w:rsidRPr="007E4DDC">
        <w:rPr>
          <w:rFonts w:ascii="GHEA Grapalat" w:hAnsi="GHEA Grapalat" w:cs="MMARIAL_U Bold"/>
          <w:sz w:val="24"/>
          <w:szCs w:val="24"/>
          <w:lang w:val="af-ZA"/>
        </w:rPr>
        <w:t>Դրամական միջոցների փոստային փոխա</w:t>
      </w:r>
      <w:bookmarkEnd w:id="10"/>
      <w:r>
        <w:rPr>
          <w:rFonts w:ascii="GHEA Grapalat" w:hAnsi="GHEA Grapalat" w:cs="MMARIAL_U Bold"/>
          <w:sz w:val="24"/>
          <w:szCs w:val="24"/>
          <w:lang w:val="af-ZA"/>
        </w:rPr>
        <w:t>նցումներ</w:t>
      </w:r>
      <w:r w:rsidRPr="007E4DDC">
        <w:rPr>
          <w:rFonts w:ascii="GHEA Grapalat" w:hAnsi="GHEA Grapalat" w:cs="MMARIAL_U Bold"/>
          <w:sz w:val="24"/>
          <w:szCs w:val="24"/>
          <w:lang w:val="af-ZA"/>
        </w:rPr>
        <w:t xml:space="preserve"> </w:t>
      </w:r>
    </w:p>
    <w:p w:rsidR="00C614AF" w:rsidRPr="00E25ABE" w:rsidRDefault="00C614AF" w:rsidP="00C614A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bookmarkStart w:id="11" w:name="_Toc352931787"/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E25ABE">
        <w:rPr>
          <w:rFonts w:ascii="GHEA Grapalat" w:hAnsi="GHEA Grapalat" w:cs="Sylfaen"/>
          <w:sz w:val="24"/>
          <w:szCs w:val="24"/>
        </w:rPr>
        <w:t>երկայումս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բանկային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ժամանակից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ծառայությունների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և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վճարային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համակարգերի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զարգացմամբ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փոստային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դրամական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միջոցների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փոստային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փոխադրությունների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մասնաբաժինը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աստիճանաբար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նվազում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է</w:t>
      </w:r>
      <w:r w:rsidRPr="00E25ABE">
        <w:rPr>
          <w:rFonts w:ascii="GHEA Grapalat" w:hAnsi="GHEA Grapalat"/>
          <w:sz w:val="24"/>
          <w:szCs w:val="24"/>
        </w:rPr>
        <w:t xml:space="preserve">: </w:t>
      </w:r>
      <w:r w:rsidRPr="00E25ABE">
        <w:rPr>
          <w:rFonts w:ascii="GHEA Grapalat" w:hAnsi="GHEA Grapalat" w:cs="Sylfaen"/>
          <w:sz w:val="24"/>
          <w:szCs w:val="24"/>
        </w:rPr>
        <w:t>Դրա</w:t>
      </w:r>
      <w:r w:rsidRPr="00E25ABE">
        <w:rPr>
          <w:rFonts w:ascii="GHEA Grapalat" w:hAnsi="GHEA Grapalat" w:cs="Courier New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հետ</w:t>
      </w:r>
      <w:r w:rsidRPr="00E25ABE">
        <w:rPr>
          <w:rFonts w:ascii="GHEA Grapalat" w:hAnsi="GHEA Grapalat" w:cs="Courier New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մեկտեղ</w:t>
      </w:r>
      <w:r w:rsidRPr="00E25ABE">
        <w:rPr>
          <w:rFonts w:ascii="GHEA Grapalat" w:hAnsi="GHEA Grapalat" w:cs="Courier New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գործարք</w:t>
      </w:r>
      <w:r w:rsidRPr="00E25ABE">
        <w:rPr>
          <w:rFonts w:ascii="GHEA Grapalat" w:hAnsi="GHEA Grapalat" w:cs="Sylfaen"/>
          <w:sz w:val="24"/>
          <w:szCs w:val="24"/>
        </w:rPr>
        <w:t>ներում տեղի</w:t>
      </w:r>
      <w:r w:rsidRPr="00E25ABE">
        <w:rPr>
          <w:rFonts w:ascii="GHEA Grapalat" w:hAnsi="GHEA Grapalat" w:cs="Courier New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է</w:t>
      </w:r>
      <w:r w:rsidRPr="00E25ABE">
        <w:rPr>
          <w:rFonts w:ascii="GHEA Grapalat" w:hAnsi="GHEA Grapalat" w:cs="Courier New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ունենում</w:t>
      </w:r>
      <w:r w:rsidRPr="00E25ABE">
        <w:rPr>
          <w:rFonts w:ascii="GHEA Grapalat" w:hAnsi="GHEA Grapalat" w:cs="Courier New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կան</w:t>
      </w:r>
      <w:r>
        <w:rPr>
          <w:rFonts w:ascii="GHEA Grapalat" w:hAnsi="GHEA Grapalat" w:cs="Sylfaen"/>
          <w:sz w:val="24"/>
          <w:szCs w:val="24"/>
          <w:lang w:val="en-US"/>
        </w:rPr>
        <w:t>խ</w:t>
      </w:r>
      <w:r w:rsidRPr="00E25ABE">
        <w:rPr>
          <w:rFonts w:ascii="GHEA Grapalat" w:hAnsi="GHEA Grapalat" w:cs="Sylfaen"/>
          <w:sz w:val="24"/>
          <w:szCs w:val="24"/>
        </w:rPr>
        <w:t>իկ</w:t>
      </w:r>
      <w:r w:rsidRPr="00E25ABE">
        <w:rPr>
          <w:rFonts w:ascii="GHEA Grapalat" w:hAnsi="GHEA Grapalat" w:cs="Courier New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դրամական</w:t>
      </w:r>
      <w:r w:rsidRPr="00E25ABE">
        <w:rPr>
          <w:rFonts w:ascii="GHEA Grapalat" w:hAnsi="GHEA Grapalat" w:cs="Courier New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միջոցների</w:t>
      </w:r>
      <w:r w:rsidRPr="00E25ABE">
        <w:rPr>
          <w:rFonts w:ascii="GHEA Grapalat" w:hAnsi="GHEA Grapalat" w:cs="Courier New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փոխակերպում</w:t>
      </w:r>
      <w:r w:rsidRPr="00E25ABE">
        <w:rPr>
          <w:rFonts w:ascii="GHEA Grapalat" w:hAnsi="GHEA Grapalat" w:cs="Courier New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անկանխիկ</w:t>
      </w:r>
      <w:r w:rsidRPr="00E25ABE">
        <w:rPr>
          <w:rFonts w:ascii="GHEA Grapalat" w:hAnsi="GHEA Grapalat" w:cs="Courier New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բանկային</w:t>
      </w:r>
      <w:r w:rsidRPr="00E25ABE">
        <w:rPr>
          <w:rFonts w:ascii="GHEA Grapalat" w:hAnsi="GHEA Grapalat" w:cs="Courier New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գործարք</w:t>
      </w:r>
      <w:r w:rsidRPr="00E25ABE">
        <w:rPr>
          <w:rFonts w:ascii="GHEA Grapalat" w:hAnsi="GHEA Grapalat" w:cs="Sylfaen"/>
          <w:sz w:val="24"/>
          <w:szCs w:val="24"/>
        </w:rPr>
        <w:t>ներ</w:t>
      </w:r>
      <w:r>
        <w:rPr>
          <w:rFonts w:ascii="GHEA Grapalat" w:hAnsi="GHEA Grapalat" w:cs="Sylfaen"/>
          <w:sz w:val="24"/>
          <w:szCs w:val="24"/>
        </w:rPr>
        <w:t>ի</w:t>
      </w:r>
      <w:r w:rsidRPr="00E25ABE">
        <w:rPr>
          <w:rFonts w:ascii="GHEA Grapalat" w:hAnsi="GHEA Grapalat" w:cs="Courier New"/>
          <w:sz w:val="24"/>
          <w:szCs w:val="24"/>
        </w:rPr>
        <w:t xml:space="preserve">: </w:t>
      </w:r>
      <w:r w:rsidRPr="00E25ABE">
        <w:rPr>
          <w:rFonts w:ascii="GHEA Grapalat" w:hAnsi="GHEA Grapalat" w:cs="Sylfaen"/>
          <w:sz w:val="24"/>
          <w:szCs w:val="24"/>
        </w:rPr>
        <w:t>Առաջին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հերթին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դա</w:t>
      </w:r>
      <w:r w:rsidRPr="00E25ABE">
        <w:rPr>
          <w:rFonts w:ascii="GHEA Grapalat" w:hAnsi="GHEA Grapalat" w:cs="Arial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պայմանավորված</w:t>
      </w:r>
      <w:r w:rsidRPr="00E25ABE">
        <w:rPr>
          <w:rFonts w:ascii="GHEA Grapalat" w:hAnsi="GHEA Grapalat" w:cs="Arial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է</w:t>
      </w:r>
      <w:r w:rsidRPr="00E25ABE">
        <w:rPr>
          <w:rFonts w:ascii="GHEA Grapalat" w:hAnsi="GHEA Grapalat" w:cs="Arial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վճարային</w:t>
      </w:r>
      <w:r w:rsidRPr="00E25ABE">
        <w:rPr>
          <w:rFonts w:ascii="GHEA Grapalat" w:hAnsi="GHEA Grapalat" w:cs="Arial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քարտերի</w:t>
      </w:r>
      <w:r w:rsidRPr="00E25ABE">
        <w:rPr>
          <w:rFonts w:ascii="GHEA Grapalat" w:hAnsi="GHEA Grapalat" w:cs="Arial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և</w:t>
      </w:r>
      <w:r w:rsidRPr="00E25ABE">
        <w:rPr>
          <w:rFonts w:ascii="GHEA Grapalat" w:hAnsi="GHEA Grapalat" w:cs="Arial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ինտերնետ</w:t>
      </w:r>
      <w:r w:rsidRPr="00E25ABE">
        <w:rPr>
          <w:rFonts w:ascii="GHEA Grapalat" w:hAnsi="GHEA Grapalat" w:cs="Arial"/>
          <w:sz w:val="24"/>
          <w:szCs w:val="24"/>
        </w:rPr>
        <w:t>-</w:t>
      </w:r>
      <w:r w:rsidRPr="00E25ABE">
        <w:rPr>
          <w:rFonts w:ascii="GHEA Grapalat" w:hAnsi="GHEA Grapalat" w:cs="Sylfaen"/>
          <w:sz w:val="24"/>
          <w:szCs w:val="24"/>
        </w:rPr>
        <w:t>բանկինգի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ներթափանցման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աճի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հետ</w:t>
      </w:r>
      <w:r w:rsidRPr="00E25ABE">
        <w:rPr>
          <w:rFonts w:ascii="GHEA Grapalat" w:hAnsi="GHEA Grapalat"/>
          <w:sz w:val="24"/>
          <w:szCs w:val="24"/>
        </w:rPr>
        <w:t>:</w:t>
      </w:r>
      <w:r w:rsidRPr="00E25ABE">
        <w:rPr>
          <w:rFonts w:ascii="Courier New" w:hAnsi="Courier New" w:cs="Courier New"/>
          <w:sz w:val="24"/>
          <w:szCs w:val="24"/>
        </w:rPr>
        <w:t> </w:t>
      </w:r>
    </w:p>
    <w:p w:rsidR="00C614AF" w:rsidRPr="00E25ABE" w:rsidRDefault="00C614AF" w:rsidP="00C614A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E25ABE">
        <w:rPr>
          <w:rFonts w:ascii="GHEA Grapalat" w:hAnsi="GHEA Grapalat" w:cs="Sylfaen"/>
          <w:sz w:val="24"/>
          <w:szCs w:val="24"/>
        </w:rPr>
        <w:lastRenderedPageBreak/>
        <w:t>Միաժամանակ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Հայաստանի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բնակիչների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մեծ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մասը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չունեն</w:t>
      </w:r>
      <w:r w:rsidRPr="00E25ABE">
        <w:rPr>
          <w:rFonts w:ascii="GHEA Grapalat" w:hAnsi="GHEA Grapalat" w:cs="Arial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ժամանակակից</w:t>
      </w:r>
      <w:r w:rsidRPr="00E25ABE">
        <w:rPr>
          <w:rFonts w:ascii="GHEA Grapalat" w:hAnsi="GHEA Grapalat" w:cs="Arial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բանկային</w:t>
      </w:r>
      <w:r w:rsidRPr="00E25ABE">
        <w:rPr>
          <w:rFonts w:ascii="GHEA Grapalat" w:hAnsi="GHEA Grapalat" w:cs="Arial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ծառայություններից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օգտվելու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հնարավորություն</w:t>
      </w:r>
      <w:r w:rsidRPr="00E25ABE">
        <w:rPr>
          <w:rFonts w:ascii="GHEA Grapalat" w:hAnsi="GHEA Grapalat" w:cs="Arial"/>
          <w:sz w:val="24"/>
          <w:szCs w:val="24"/>
        </w:rPr>
        <w:t xml:space="preserve">, </w:t>
      </w:r>
      <w:r w:rsidRPr="00E25ABE">
        <w:rPr>
          <w:rFonts w:ascii="GHEA Grapalat" w:hAnsi="GHEA Grapalat" w:cs="Sylfaen"/>
          <w:sz w:val="24"/>
          <w:szCs w:val="24"/>
        </w:rPr>
        <w:t>ինչը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պայմանավորված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է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գյուղական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բնակավայրերում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բանկային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ցանցի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բացակայությամբ</w:t>
      </w:r>
      <w:r w:rsidRPr="00E25ABE">
        <w:rPr>
          <w:rFonts w:ascii="GHEA Grapalat" w:hAnsi="GHEA Grapalat"/>
          <w:sz w:val="24"/>
          <w:szCs w:val="24"/>
        </w:rPr>
        <w:t xml:space="preserve">: </w:t>
      </w:r>
      <w:r w:rsidRPr="00E25ABE">
        <w:rPr>
          <w:rFonts w:ascii="GHEA Grapalat" w:hAnsi="GHEA Grapalat" w:cs="Sylfaen"/>
          <w:sz w:val="24"/>
          <w:szCs w:val="24"/>
        </w:rPr>
        <w:t>Բնակչության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այս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կատեգորիան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գործում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է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բացառապես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կանխիկ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միջոցներով</w:t>
      </w:r>
      <w:r w:rsidRPr="00E25ABE">
        <w:rPr>
          <w:rFonts w:ascii="GHEA Grapalat" w:hAnsi="GHEA Grapalat"/>
          <w:sz w:val="24"/>
          <w:szCs w:val="24"/>
        </w:rPr>
        <w:t>:</w:t>
      </w:r>
      <w:r w:rsidRPr="00E25ABE">
        <w:rPr>
          <w:rFonts w:ascii="Courier New" w:hAnsi="Courier New" w:cs="Courier New"/>
          <w:sz w:val="24"/>
          <w:szCs w:val="24"/>
        </w:rPr>
        <w:t> </w:t>
      </w:r>
      <w:r w:rsidRPr="00E25ABE">
        <w:rPr>
          <w:rFonts w:ascii="GHEA Grapalat" w:hAnsi="GHEA Grapalat" w:cs="Sylfaen"/>
          <w:sz w:val="24"/>
          <w:szCs w:val="24"/>
        </w:rPr>
        <w:t>Բանկային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համակարգում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նրա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ներուժի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ներգրավվածությունը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մնում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է</w:t>
      </w:r>
      <w:r w:rsidRPr="00E25ABE">
        <w:rPr>
          <w:rFonts w:ascii="GHEA Grapalat" w:hAnsi="GHEA Grapalat"/>
          <w:sz w:val="24"/>
          <w:szCs w:val="24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չիրացված</w:t>
      </w:r>
      <w:r w:rsidRPr="00E25ABE">
        <w:rPr>
          <w:rFonts w:ascii="GHEA Grapalat" w:hAnsi="GHEA Grapalat"/>
          <w:sz w:val="24"/>
          <w:szCs w:val="24"/>
        </w:rPr>
        <w:t>:</w:t>
      </w:r>
    </w:p>
    <w:p w:rsidR="00C614AF" w:rsidRDefault="00C614AF" w:rsidP="00C614AF">
      <w:pPr>
        <w:pStyle w:val="Heading2"/>
        <w:numPr>
          <w:ilvl w:val="1"/>
          <w:numId w:val="18"/>
        </w:numPr>
        <w:rPr>
          <w:rFonts w:ascii="GHEA Grapalat" w:hAnsi="GHEA Grapalat" w:cs="MMARIAL_U Bold"/>
          <w:i w:val="0"/>
          <w:sz w:val="24"/>
          <w:szCs w:val="24"/>
          <w:lang w:val="af-ZA"/>
        </w:rPr>
      </w:pPr>
      <w:r w:rsidRPr="00B06FC7">
        <w:rPr>
          <w:rFonts w:ascii="GHEA Grapalat" w:hAnsi="GHEA Grapalat" w:cs="MMARIAL_U Bold"/>
          <w:i w:val="0"/>
          <w:sz w:val="24"/>
          <w:szCs w:val="24"/>
          <w:lang w:val="af-ZA"/>
        </w:rPr>
        <w:t>Փոստային կապի ազգային օպերատորի գործունեությունը</w:t>
      </w:r>
      <w:bookmarkEnd w:id="11"/>
    </w:p>
    <w:p w:rsidR="00C614AF" w:rsidRDefault="00C614AF" w:rsidP="00C614A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&lt;&lt;</w:t>
      </w:r>
      <w:r>
        <w:rPr>
          <w:rFonts w:ascii="GHEA Grapalat" w:hAnsi="GHEA Grapalat" w:cs="Sylfaen"/>
          <w:sz w:val="24"/>
          <w:szCs w:val="24"/>
        </w:rPr>
        <w:t>Փոստային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Sylfaen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af-ZA"/>
        </w:rPr>
        <w:t xml:space="preserve"> &lt;&lt;</w:t>
      </w:r>
      <w:r>
        <w:rPr>
          <w:rFonts w:ascii="GHEA Grapalat" w:hAnsi="GHEA Grapalat" w:cs="Sylfaen"/>
          <w:sz w:val="24"/>
          <w:szCs w:val="24"/>
        </w:rPr>
        <w:t>Հայփոստ</w:t>
      </w:r>
      <w:r>
        <w:rPr>
          <w:rFonts w:ascii="GHEA Grapalat" w:hAnsi="GHEA Grapalat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sz w:val="24"/>
          <w:szCs w:val="24"/>
        </w:rPr>
        <w:t>փակ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բաժնետիրական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ընկերությունը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(այսուհետ Ընկերություն)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հանդիսանալով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փոստային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ազգային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օպերատոր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պարտավոր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ամբողջ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տարածքում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փոստային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ունիվերսալ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ծառայությունների</w:t>
      </w:r>
      <w:r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նամակագրական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թղթակցության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մինչև</w:t>
      </w:r>
      <w:r>
        <w:rPr>
          <w:rFonts w:ascii="GHEA Grapalat" w:hAnsi="GHEA Grapalat"/>
          <w:sz w:val="24"/>
          <w:szCs w:val="24"/>
          <w:lang w:val="af-ZA"/>
        </w:rPr>
        <w:t xml:space="preserve"> 20 </w:t>
      </w:r>
      <w:r>
        <w:rPr>
          <w:rFonts w:ascii="GHEA Grapalat" w:hAnsi="GHEA Grapalat" w:cs="Sylfaen"/>
          <w:sz w:val="24"/>
          <w:szCs w:val="24"/>
        </w:rPr>
        <w:t>կգ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</w:rPr>
        <w:t>քաշով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ծանրոցների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գյուղական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բնակավայրերում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պաշտոնական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պարբերականների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ինչպես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նաև</w:t>
      </w:r>
      <w:r>
        <w:rPr>
          <w:rFonts w:ascii="GHEA Grapalat" w:hAnsi="GHEA Grapalat"/>
          <w:sz w:val="24"/>
          <w:szCs w:val="24"/>
          <w:lang w:val="af-ZA"/>
        </w:rPr>
        <w:t xml:space="preserve"> &lt;&lt;</w:t>
      </w:r>
      <w:r>
        <w:rPr>
          <w:rFonts w:ascii="GHEA Grapalat" w:hAnsi="GHEA Grapalat" w:cs="Sylfaen"/>
          <w:sz w:val="24"/>
          <w:szCs w:val="24"/>
        </w:rPr>
        <w:t>Փաստաթղթերի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հատուկ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առաքման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փաստաթղթերի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հատուկ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առաքում</w:t>
      </w:r>
      <w:r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 w:cs="Sylfaen"/>
          <w:sz w:val="24"/>
          <w:szCs w:val="24"/>
        </w:rPr>
        <w:t>մատուցումը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C614AF" w:rsidRDefault="00C614AF" w:rsidP="00C614A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Որպես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իրավաբանական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անձ՝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Ընկերությունը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հիմնադրվել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1994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  <w:lang w:val="af-ZA"/>
        </w:rPr>
        <w:t>.-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հոկտեմբերի</w:t>
      </w:r>
      <w:r>
        <w:rPr>
          <w:rFonts w:ascii="GHEA Grapalat" w:hAnsi="GHEA Grapalat"/>
          <w:sz w:val="24"/>
          <w:szCs w:val="24"/>
          <w:lang w:val="af-ZA"/>
        </w:rPr>
        <w:t xml:space="preserve"> 12-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Ընկերության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կարգավիճակը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մարմինները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գործառույթները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փոխվել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ընկերությունը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վերակազմակերպվել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անգամ</w:t>
      </w:r>
      <w:r>
        <w:rPr>
          <w:rFonts w:ascii="GHEA Grapalat" w:hAnsi="GHEA Grapalat"/>
          <w:sz w:val="24"/>
          <w:szCs w:val="24"/>
          <w:lang w:val="af-ZA"/>
        </w:rPr>
        <w:t>: 1997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  <w:lang w:val="af-ZA"/>
        </w:rPr>
        <w:t>.-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ապրիլի</w:t>
      </w:r>
      <w:r>
        <w:rPr>
          <w:rFonts w:ascii="GHEA Grapalat" w:hAnsi="GHEA Grapalat"/>
          <w:sz w:val="24"/>
          <w:szCs w:val="24"/>
          <w:lang w:val="af-ZA"/>
        </w:rPr>
        <w:t xml:space="preserve"> 1-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Ընկերությունը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վերածվել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Հայփոստ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հատուկ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նշանակության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ձեռնարկության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անմիջապես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լիազորված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կողմից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C614AF" w:rsidRDefault="00C614AF" w:rsidP="00C614A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Ընկերությունն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մրցակից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թափանցիկ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արդյունավետ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հաշվետու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դարձնելու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ինչպես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փոստային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ենթակառուցվածքը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արդիականացնելու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բարելավելու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նպատակով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2006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հոկտեմբերի</w:t>
      </w:r>
      <w:r>
        <w:rPr>
          <w:rFonts w:ascii="GHEA Grapalat" w:hAnsi="GHEA Grapalat"/>
          <w:sz w:val="24"/>
          <w:szCs w:val="24"/>
          <w:lang w:val="af-ZA"/>
        </w:rPr>
        <w:t xml:space="preserve"> 9-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թիվ</w:t>
      </w:r>
      <w:r>
        <w:rPr>
          <w:rFonts w:ascii="GHEA Grapalat" w:hAnsi="GHEA Grapalat"/>
          <w:sz w:val="24"/>
          <w:szCs w:val="24"/>
          <w:lang w:val="af-ZA"/>
        </w:rPr>
        <w:t xml:space="preserve"> 1379-</w:t>
      </w: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Հայփոստ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Թրասթ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Մենեջմենթ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ՓԲԸ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կնքվել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Հայփոստ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ՓԲԸ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բաժնետոմսերով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հավաստված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իրավունքների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հավատարմագրային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sz w:val="24"/>
          <w:szCs w:val="24"/>
        </w:rPr>
        <w:t>պայմանագիր</w:t>
      </w:r>
      <w:r>
        <w:rPr>
          <w:rFonts w:ascii="GHEA Grapalat" w:hAnsi="GHEA Grapalat"/>
          <w:sz w:val="24"/>
          <w:szCs w:val="24"/>
          <w:lang w:val="af-ZA"/>
        </w:rPr>
        <w:t xml:space="preserve"> (5 </w:t>
      </w:r>
      <w:r>
        <w:rPr>
          <w:rFonts w:ascii="GHEA Grapalat" w:hAnsi="GHEA Grapalat" w:cs="Sylfaen"/>
          <w:sz w:val="24"/>
          <w:szCs w:val="24"/>
        </w:rPr>
        <w:t>տարի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ժամկետով</w:t>
      </w:r>
      <w:r>
        <w:rPr>
          <w:rFonts w:ascii="GHEA Grapalat" w:hAnsi="GHEA Grapalat"/>
          <w:sz w:val="24"/>
          <w:szCs w:val="24"/>
          <w:lang w:val="af-ZA"/>
        </w:rPr>
        <w:t>): 2008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  <w:lang w:val="af-ZA"/>
        </w:rPr>
        <w:t>.-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սեպտեմբերի</w:t>
      </w:r>
      <w:r>
        <w:rPr>
          <w:rFonts w:ascii="GHEA Grapalat" w:hAnsi="GHEA Grapalat"/>
          <w:sz w:val="24"/>
          <w:szCs w:val="24"/>
          <w:lang w:val="af-ZA"/>
        </w:rPr>
        <w:t xml:space="preserve"> 8-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կողմերի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կնքվել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համաձայնագիր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պայմանագրում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լրացումներ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վերաբերյալ</w:t>
      </w:r>
      <w:r>
        <w:rPr>
          <w:rFonts w:ascii="GHEA Grapalat" w:hAnsi="GHEA Grapalat"/>
          <w:sz w:val="24"/>
          <w:szCs w:val="24"/>
          <w:lang w:val="af-ZA"/>
        </w:rPr>
        <w:t>:  2012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  <w:lang w:val="af-ZA"/>
        </w:rPr>
        <w:t>.-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հուլիսի</w:t>
      </w:r>
      <w:r>
        <w:rPr>
          <w:rFonts w:ascii="GHEA Grapalat" w:hAnsi="GHEA Grapalat"/>
          <w:sz w:val="24"/>
          <w:szCs w:val="24"/>
          <w:lang w:val="af-ZA"/>
        </w:rPr>
        <w:t xml:space="preserve"> 10-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կողմերի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կնքվել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նոր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համաձայնագիր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Պայմանագրի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գործողության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երկարացվել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մինչև</w:t>
      </w:r>
      <w:r>
        <w:rPr>
          <w:rFonts w:ascii="GHEA Grapalat" w:hAnsi="GHEA Grapalat"/>
          <w:sz w:val="24"/>
          <w:szCs w:val="24"/>
          <w:lang w:val="af-ZA"/>
        </w:rPr>
        <w:t xml:space="preserve"> 2016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</w:rPr>
        <w:t>դեկտեմբերի</w:t>
      </w:r>
      <w:r>
        <w:rPr>
          <w:rFonts w:ascii="GHEA Grapalat" w:hAnsi="GHEA Grapalat"/>
          <w:sz w:val="24"/>
          <w:szCs w:val="24"/>
          <w:lang w:val="af-ZA"/>
        </w:rPr>
        <w:t xml:space="preserve"> 1-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C614AF" w:rsidRPr="00541E3E" w:rsidRDefault="00C614AF" w:rsidP="00C614A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Մինչև</w:t>
      </w:r>
      <w:r>
        <w:rPr>
          <w:rFonts w:ascii="GHEA Grapalat" w:hAnsi="GHEA Grapalat"/>
          <w:sz w:val="24"/>
          <w:szCs w:val="24"/>
          <w:lang w:val="af-ZA"/>
        </w:rPr>
        <w:t xml:space="preserve"> &lt;&lt;</w:t>
      </w:r>
      <w:r>
        <w:rPr>
          <w:rFonts w:ascii="GHEA Grapalat" w:hAnsi="GHEA Grapalat" w:cs="Sylfaen"/>
          <w:sz w:val="24"/>
          <w:szCs w:val="24"/>
        </w:rPr>
        <w:t>Հայփոստ</w:t>
      </w:r>
      <w:r>
        <w:rPr>
          <w:rFonts w:ascii="GHEA Grapalat" w:hAnsi="GHEA Grapalat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sz w:val="24"/>
          <w:szCs w:val="24"/>
        </w:rPr>
        <w:t>ՓԲԸ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նոր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մոդելի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ընտրությունը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2016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</w:rPr>
        <w:t>նոյեմբերի</w:t>
      </w:r>
      <w:r>
        <w:rPr>
          <w:rFonts w:ascii="GHEA Grapalat" w:hAnsi="GHEA Grapalat"/>
          <w:sz w:val="24"/>
          <w:szCs w:val="24"/>
          <w:lang w:val="af-ZA"/>
        </w:rPr>
        <w:t xml:space="preserve"> 24-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N1240-</w:t>
      </w: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համաձայն՝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&lt;&lt;</w:t>
      </w:r>
      <w:r>
        <w:rPr>
          <w:rFonts w:ascii="GHEA Grapalat" w:hAnsi="GHEA Grapalat" w:cs="Sylfaen"/>
          <w:sz w:val="24"/>
          <w:szCs w:val="24"/>
        </w:rPr>
        <w:t>Հայփոստ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Թրասթ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Մենեջմենթ</w:t>
      </w:r>
      <w:r>
        <w:rPr>
          <w:rFonts w:ascii="GHEA Grapalat" w:hAnsi="GHEA Grapalat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sz w:val="24"/>
          <w:szCs w:val="24"/>
        </w:rPr>
        <w:t>ՓԲԸ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միջև</w:t>
      </w:r>
      <w:r>
        <w:rPr>
          <w:rFonts w:ascii="GHEA Grapalat" w:hAnsi="GHEA Grapalat"/>
          <w:sz w:val="24"/>
          <w:szCs w:val="24"/>
          <w:lang w:val="af-ZA"/>
        </w:rPr>
        <w:t xml:space="preserve"> 2016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</w:rPr>
        <w:t>դեկտեմբերի</w:t>
      </w:r>
      <w:r>
        <w:rPr>
          <w:rFonts w:ascii="GHEA Grapalat" w:hAnsi="GHEA Grapalat"/>
          <w:sz w:val="24"/>
          <w:szCs w:val="24"/>
          <w:lang w:val="af-ZA"/>
        </w:rPr>
        <w:t xml:space="preserve"> 14-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կնքվել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պայմանագիր</w:t>
      </w:r>
      <w:r>
        <w:rPr>
          <w:rFonts w:ascii="GHEA Grapalat" w:hAnsi="GHEA Grapalat"/>
          <w:sz w:val="24"/>
          <w:szCs w:val="24"/>
          <w:lang w:val="af-ZA"/>
        </w:rPr>
        <w:t xml:space="preserve"> &lt;&lt;</w:t>
      </w:r>
      <w:r>
        <w:rPr>
          <w:rFonts w:ascii="GHEA Grapalat" w:hAnsi="GHEA Grapalat" w:cs="Sylfaen"/>
          <w:sz w:val="24"/>
          <w:szCs w:val="24"/>
        </w:rPr>
        <w:t>Հայփոստ</w:t>
      </w:r>
      <w:r>
        <w:rPr>
          <w:rFonts w:ascii="GHEA Grapalat" w:hAnsi="GHEA Grapalat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sz w:val="24"/>
          <w:szCs w:val="24"/>
        </w:rPr>
        <w:t>ՓԲԸ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բաժնետոմսերով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հավաստված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իրավունքների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հավատարմագրային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գործողության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2017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</w:rPr>
        <w:lastRenderedPageBreak/>
        <w:t>սեպտեմբերի</w:t>
      </w:r>
      <w:r>
        <w:rPr>
          <w:rFonts w:ascii="GHEA Grapalat" w:hAnsi="GHEA Grapalat"/>
          <w:sz w:val="24"/>
          <w:szCs w:val="24"/>
          <w:lang w:val="af-ZA"/>
        </w:rPr>
        <w:t xml:space="preserve"> 30-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սակայն</w:t>
      </w:r>
      <w:r w:rsidRPr="00541E3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այն 2 անգամ </w:t>
      </w:r>
      <w:r w:rsidRPr="00E25ABE">
        <w:rPr>
          <w:rFonts w:ascii="GHEA Grapalat" w:hAnsi="GHEA Grapalat" w:cs="Sylfaen"/>
          <w:sz w:val="24"/>
          <w:szCs w:val="24"/>
        </w:rPr>
        <w:t>երկարաձգվել</w:t>
      </w:r>
      <w:r w:rsidRPr="00541E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5ABE">
        <w:rPr>
          <w:rFonts w:ascii="GHEA Grapalat" w:hAnsi="GHEA Grapalat" w:cs="Sylfaen"/>
          <w:sz w:val="24"/>
          <w:szCs w:val="24"/>
        </w:rPr>
        <w:t>է</w:t>
      </w:r>
      <w:r w:rsidRPr="00541E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0A8A">
        <w:rPr>
          <w:rFonts w:ascii="GHEA Grapalat" w:hAnsi="GHEA Grapalat" w:cs="Sylfaen"/>
          <w:sz w:val="24"/>
          <w:szCs w:val="24"/>
          <w:lang w:val="af-ZA"/>
        </w:rPr>
        <w:t>(</w:t>
      </w:r>
      <w:r>
        <w:rPr>
          <w:rFonts w:ascii="GHEA Grapalat" w:hAnsi="GHEA Grapalat" w:cs="Sylfaen"/>
          <w:sz w:val="24"/>
          <w:szCs w:val="24"/>
        </w:rPr>
        <w:t>պայմանագրի</w:t>
      </w:r>
      <w:r w:rsidRPr="00720A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ավարտը՝</w:t>
      </w:r>
      <w:r w:rsidRPr="00720A8A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>
        <w:rPr>
          <w:rFonts w:ascii="GHEA Grapalat" w:hAnsi="GHEA Grapalat" w:cs="Sylfaen"/>
          <w:sz w:val="24"/>
          <w:szCs w:val="24"/>
        </w:rPr>
        <w:t>թ</w:t>
      </w:r>
      <w:r w:rsidRPr="00720A8A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</w:rPr>
        <w:t>փետրվարի</w:t>
      </w:r>
      <w:r w:rsidRPr="00720A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15</w:t>
      </w:r>
      <w:r w:rsidRPr="00720A8A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</w:rPr>
        <w:t>ը</w:t>
      </w:r>
      <w:r w:rsidRPr="00720A8A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541E3E">
        <w:rPr>
          <w:rFonts w:ascii="GHEA Grapalat" w:hAnsi="GHEA Grapalat"/>
          <w:sz w:val="24"/>
          <w:szCs w:val="24"/>
          <w:lang w:val="af-ZA"/>
        </w:rPr>
        <w:t xml:space="preserve">:   </w:t>
      </w:r>
    </w:p>
    <w:p w:rsidR="00C614AF" w:rsidRDefault="00C614AF" w:rsidP="00C614A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Որպես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հիմնական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գործունեություն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Հայփոստը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մատուցում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փոստային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ունիվերսալ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փոստային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ծառայություններ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ամբողջ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տարածքում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իրականացնում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միջազգային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փոստափոխանակումը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Համաշխարհային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փոստային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շրջանակներում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Որպես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վճարահաշվարկային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ընկերություն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նա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իրականացնում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առևտրային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տեսակներ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որոնց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ցանկը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Courier New" w:hAnsi="Courier New" w:cs="Courier New"/>
          <w:sz w:val="24"/>
          <w:szCs w:val="24"/>
          <w:lang w:val="af-ZA"/>
        </w:rPr>
        <w:t> </w:t>
      </w:r>
      <w:r>
        <w:rPr>
          <w:rFonts w:ascii="GHEA Grapalat" w:hAnsi="GHEA Grapalat"/>
          <w:sz w:val="24"/>
          <w:szCs w:val="24"/>
          <w:lang w:val="af-ZA"/>
        </w:rPr>
        <w:t xml:space="preserve"> 2006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  <w:lang w:val="af-ZA"/>
        </w:rPr>
        <w:t>.-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նոյեմբերի</w:t>
      </w:r>
      <w:r>
        <w:rPr>
          <w:rFonts w:ascii="GHEA Grapalat" w:hAnsi="GHEA Grapalat"/>
          <w:sz w:val="24"/>
          <w:szCs w:val="24"/>
          <w:lang w:val="af-ZA"/>
        </w:rPr>
        <w:t xml:space="preserve"> 30-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թիվ</w:t>
      </w:r>
      <w:r>
        <w:rPr>
          <w:rFonts w:ascii="GHEA Grapalat" w:hAnsi="GHEA Grapalat"/>
          <w:sz w:val="24"/>
          <w:szCs w:val="24"/>
          <w:lang w:val="af-ZA"/>
        </w:rPr>
        <w:t xml:space="preserve"> 1656-</w:t>
      </w: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որոշմամբ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C614AF" w:rsidRDefault="00C614AF" w:rsidP="00C614A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Ընկերությունն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հիմնական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գործունեությանը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զուգընթաց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ողջ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տարածքում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մատուցում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փոստային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ֆինանսական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ծառայություններ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ներառյալ՝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դրամական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միջոցների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փոստային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փոխադրություններ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ապահովում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սոցիալական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վճարումների</w:t>
      </w:r>
      <w:r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կենսաթոշակներ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նպաստներ</w:t>
      </w:r>
      <w:r>
        <w:rPr>
          <w:rFonts w:ascii="GHEA Grapalat" w:hAnsi="GHEA Grapalat"/>
          <w:sz w:val="24"/>
          <w:szCs w:val="24"/>
          <w:lang w:val="af-ZA"/>
        </w:rPr>
        <w:t xml:space="preserve">), </w:t>
      </w:r>
      <w:r>
        <w:rPr>
          <w:rFonts w:ascii="GHEA Grapalat" w:hAnsi="GHEA Grapalat" w:cs="Sylfaen"/>
          <w:sz w:val="24"/>
          <w:szCs w:val="24"/>
        </w:rPr>
        <w:t>հարկերի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տուրքերի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վճարների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փոխանցման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դրամական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փոխանցումների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տարատեսակ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ծառայությունների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իրականացումը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Ընկերությունն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օգտագործելով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ֆիզիկական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ենթակառուցվածքները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տարածվածությունը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ողջ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տարածքում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ներդնում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տարբեր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տեսակի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առևտրային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ծառայություններ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ներառյալ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հեռակա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առևտրի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միջոցով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ապրանքների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ծառայությունների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վաճառքը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C614AF" w:rsidRDefault="00C614AF" w:rsidP="00C614A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Ընկերությունը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որպես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փոստային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ազգային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օպերատոր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1209 </w:t>
      </w:r>
      <w:r>
        <w:rPr>
          <w:rFonts w:ascii="GHEA Grapalat" w:hAnsi="GHEA Grapalat" w:cs="Sylfaen"/>
          <w:sz w:val="24"/>
          <w:szCs w:val="24"/>
        </w:rPr>
        <w:t>փոստային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դասիչներ՝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սպասարկելով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ավելի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քան</w:t>
      </w:r>
      <w:r>
        <w:rPr>
          <w:rFonts w:ascii="GHEA Grapalat" w:hAnsi="GHEA Grapalat"/>
          <w:sz w:val="24"/>
          <w:szCs w:val="24"/>
          <w:lang w:val="af-ZA"/>
        </w:rPr>
        <w:t xml:space="preserve"> 750.000 </w:t>
      </w:r>
      <w:r>
        <w:rPr>
          <w:rFonts w:ascii="GHEA Grapalat" w:hAnsi="GHEA Grapalat" w:cs="Sylfaen"/>
          <w:sz w:val="24"/>
          <w:szCs w:val="24"/>
        </w:rPr>
        <w:t>հասցե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ողջ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տարածքում՝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</w:t>
      </w:r>
      <w:r>
        <w:rPr>
          <w:rFonts w:ascii="GHEA Grapalat" w:hAnsi="GHEA Grapalat"/>
          <w:sz w:val="24"/>
          <w:szCs w:val="24"/>
          <w:lang w:val="af-ZA"/>
        </w:rPr>
        <w:t xml:space="preserve"> 885 </w:t>
      </w:r>
      <w:r>
        <w:rPr>
          <w:rFonts w:ascii="GHEA Grapalat" w:hAnsi="GHEA Grapalat" w:cs="Sylfaen"/>
          <w:sz w:val="24"/>
          <w:szCs w:val="24"/>
        </w:rPr>
        <w:t>փոստային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բաժանմունքների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միջոցով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Նշված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փոստային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բաժանմունքներից</w:t>
      </w:r>
      <w:r>
        <w:rPr>
          <w:rFonts w:ascii="GHEA Grapalat" w:hAnsi="GHEA Grapalat"/>
          <w:sz w:val="24"/>
          <w:szCs w:val="24"/>
          <w:lang w:val="af-ZA"/>
        </w:rPr>
        <w:t xml:space="preserve"> 250-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ամբողջովին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վերանորոգվել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արդիականացվել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տեխնիկապես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վերազինվել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C614AF" w:rsidRPr="00B37289" w:rsidRDefault="00C614AF" w:rsidP="00C614AF">
      <w:pPr>
        <w:rPr>
          <w:lang w:val="af-ZA" w:eastAsia="x-none"/>
        </w:rPr>
      </w:pPr>
    </w:p>
    <w:p w:rsidR="00C614AF" w:rsidRPr="003B5809" w:rsidRDefault="00C614AF" w:rsidP="00C614AF">
      <w:pPr>
        <w:pStyle w:val="Heading1"/>
        <w:numPr>
          <w:ilvl w:val="0"/>
          <w:numId w:val="6"/>
        </w:numPr>
        <w:jc w:val="both"/>
        <w:rPr>
          <w:rFonts w:ascii="GHEA Grapalat" w:hAnsi="GHEA Grapalat" w:cs="MMARIAL_U Bold"/>
          <w:sz w:val="24"/>
          <w:szCs w:val="24"/>
          <w:lang w:val="af-ZA"/>
        </w:rPr>
      </w:pPr>
      <w:bookmarkStart w:id="12" w:name="_Toc352931788"/>
      <w:r w:rsidRPr="00B06FC7">
        <w:rPr>
          <w:rFonts w:ascii="GHEA Grapalat" w:hAnsi="GHEA Grapalat" w:cs="MMARIAL_U Bold"/>
          <w:sz w:val="24"/>
          <w:szCs w:val="24"/>
          <w:lang w:val="af-ZA"/>
        </w:rPr>
        <w:t xml:space="preserve">ՓՈՍՏԱՅԻՆ </w:t>
      </w:r>
      <w:r>
        <w:rPr>
          <w:rFonts w:ascii="GHEA Grapalat" w:hAnsi="GHEA Grapalat" w:cs="MMARIAL_U Bold"/>
          <w:sz w:val="24"/>
          <w:szCs w:val="24"/>
          <w:lang w:val="af-ZA"/>
        </w:rPr>
        <w:t>ՈԼՈՐՏ</w:t>
      </w:r>
      <w:r w:rsidRPr="00B06FC7">
        <w:rPr>
          <w:rFonts w:ascii="GHEA Grapalat" w:hAnsi="GHEA Grapalat" w:cs="MMARIAL_U Bold"/>
          <w:sz w:val="24"/>
          <w:szCs w:val="24"/>
          <w:lang w:val="af-ZA"/>
        </w:rPr>
        <w:t>Ի ԶԱՐԳԱՑՄԱՆ ԽՆԴԻՐՆԵՐԸ</w:t>
      </w:r>
      <w:r>
        <w:rPr>
          <w:rFonts w:ascii="GHEA Grapalat" w:hAnsi="GHEA Grapalat" w:cs="MMARIAL_U Bold"/>
          <w:sz w:val="24"/>
          <w:szCs w:val="24"/>
          <w:lang w:val="af-ZA"/>
        </w:rPr>
        <w:t xml:space="preserve">, </w:t>
      </w:r>
      <w:r w:rsidRPr="00B06FC7">
        <w:rPr>
          <w:rFonts w:ascii="GHEA Grapalat" w:hAnsi="GHEA Grapalat" w:cs="MMARIAL_U Bold"/>
          <w:sz w:val="24"/>
          <w:szCs w:val="24"/>
          <w:lang w:val="af-ZA"/>
        </w:rPr>
        <w:t>ՀԱՅԵՑԱԿԱՐԳԻ ՆՊԱՏԱԿՆԵՐԸ</w:t>
      </w:r>
      <w:r w:rsidRPr="001B2A40">
        <w:rPr>
          <w:rFonts w:ascii="GHEA Grapalat" w:hAnsi="GHEA Grapalat" w:cs="MMARIAL_U Bold"/>
          <w:sz w:val="24"/>
          <w:szCs w:val="24"/>
          <w:lang w:val="af-ZA"/>
        </w:rPr>
        <w:t xml:space="preserve"> </w:t>
      </w:r>
      <w:r w:rsidRPr="00B06FC7">
        <w:rPr>
          <w:rFonts w:ascii="GHEA Grapalat" w:hAnsi="GHEA Grapalat" w:cs="MMARIAL_U Bold"/>
          <w:sz w:val="24"/>
          <w:szCs w:val="24"/>
          <w:lang w:val="af-ZA"/>
        </w:rPr>
        <w:t>ԵՎ</w:t>
      </w:r>
      <w:r>
        <w:rPr>
          <w:rFonts w:ascii="GHEA Grapalat" w:hAnsi="GHEA Grapalat" w:cs="MMARIAL_U Bold"/>
          <w:sz w:val="24"/>
          <w:szCs w:val="24"/>
          <w:lang w:val="af-ZA"/>
        </w:rPr>
        <w:t xml:space="preserve"> ԱՌԱՋԱՐԿՎՈՂ ԼՈՒԾՈՒՄՆԵՐԸ</w:t>
      </w:r>
      <w:bookmarkEnd w:id="12"/>
    </w:p>
    <w:p w:rsidR="00C614AF" w:rsidRPr="00247C5D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 w:rsidRPr="00B06FC7">
        <w:rPr>
          <w:rFonts w:ascii="GHEA Grapalat" w:hAnsi="GHEA Grapalat" w:cs="GHEA Grapalat"/>
          <w:lang w:val="en-US"/>
        </w:rPr>
        <w:t>Փոստային</w:t>
      </w:r>
      <w:r w:rsidRPr="00247C5D">
        <w:rPr>
          <w:rFonts w:ascii="GHEA Grapalat" w:hAnsi="GHEA Grapalat" w:cs="GHEA Grapalat"/>
          <w:lang w:val="af-ZA"/>
        </w:rPr>
        <w:t xml:space="preserve"> ոլորտի զարգացման հայեցակարգի նպատակներն են.</w:t>
      </w:r>
    </w:p>
    <w:p w:rsidR="00C614AF" w:rsidRPr="00247C5D" w:rsidRDefault="00C614AF" w:rsidP="00C614AF">
      <w:pPr>
        <w:numPr>
          <w:ilvl w:val="1"/>
          <w:numId w:val="7"/>
        </w:numPr>
        <w:spacing w:after="0"/>
        <w:ind w:left="709" w:right="181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ապահովել փոստային կապի ունիվերսալ ծառայությունների մատուցման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մատչելիություն, հասանելիություն և 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>բարձր որակ.</w:t>
      </w:r>
    </w:p>
    <w:p w:rsidR="00C614AF" w:rsidRPr="00247C5D" w:rsidRDefault="00C614AF" w:rsidP="00C614AF">
      <w:pPr>
        <w:numPr>
          <w:ilvl w:val="1"/>
          <w:numId w:val="7"/>
        </w:numPr>
        <w:spacing w:after="0"/>
        <w:ind w:left="709" w:right="181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af-ZA"/>
        </w:rPr>
        <w:t>ընդլայնել փոստային ծառայությունների ցանկը և բարձրացնել մատուցման որակը.</w:t>
      </w:r>
    </w:p>
    <w:p w:rsidR="00C614AF" w:rsidRPr="00247C5D" w:rsidRDefault="00C614AF" w:rsidP="00C614AF">
      <w:pPr>
        <w:numPr>
          <w:ilvl w:val="1"/>
          <w:numId w:val="7"/>
        </w:numPr>
        <w:spacing w:after="0"/>
        <w:ind w:left="709" w:right="181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af-ZA"/>
        </w:rPr>
        <w:t>ակտիվացնել փոստային ոլորտում շուկայական մեխանիզմները, ապահովել առողջ մրցակցություն</w:t>
      </w:r>
      <w:r w:rsidRPr="00247C5D">
        <w:rPr>
          <w:rFonts w:ascii="GHEA Grapalat" w:hAnsi="GHEA Grapalat" w:cs="GHEA Grapalat"/>
          <w:sz w:val="24"/>
          <w:szCs w:val="24"/>
          <w:lang w:val="hy-AM"/>
        </w:rPr>
        <w:t>ը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 և ստեղծել բարենպաստ պայմաններ ձեռներեցության զարգացման համար.</w:t>
      </w:r>
    </w:p>
    <w:p w:rsidR="00C614AF" w:rsidRPr="00247C5D" w:rsidRDefault="00C614AF" w:rsidP="00C614AF">
      <w:pPr>
        <w:numPr>
          <w:ilvl w:val="1"/>
          <w:numId w:val="7"/>
        </w:numPr>
        <w:spacing w:after="0"/>
        <w:ind w:left="709" w:right="181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af-ZA"/>
        </w:rPr>
        <w:t>ակտիվացնել փոստի կազմակերպման ոլորտում ներդրումային գործունեությունը.</w:t>
      </w:r>
    </w:p>
    <w:p w:rsidR="00C614AF" w:rsidRPr="00247C5D" w:rsidRDefault="00C614AF" w:rsidP="00C614AF">
      <w:pPr>
        <w:numPr>
          <w:ilvl w:val="1"/>
          <w:numId w:val="7"/>
        </w:numPr>
        <w:spacing w:after="0"/>
        <w:ind w:left="709" w:right="181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lastRenderedPageBreak/>
        <w:tab/>
      </w: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կատարելագործել փոստային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և սուրհանդակային 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>ծառայություններից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>օգտվողների Հայաստանի Հանրապետության օրենսդրությանը համապատասխան</w:t>
      </w:r>
      <w:r w:rsidRPr="00F13D5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>երաշխավորված իրավունքների պաշտպանվածության մեխանիզմները:</w:t>
      </w:r>
    </w:p>
    <w:p w:rsidR="00C614AF" w:rsidRDefault="00C614AF" w:rsidP="00C614AF">
      <w:pPr>
        <w:spacing w:after="0"/>
        <w:ind w:left="270" w:right="181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C614AF" w:rsidRPr="00B06FC7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 w:rsidRPr="00247C5D">
        <w:rPr>
          <w:rFonts w:ascii="GHEA Grapalat" w:hAnsi="GHEA Grapalat" w:cs="GHEA Grapalat"/>
          <w:lang w:val="af-ZA"/>
        </w:rPr>
        <w:t xml:space="preserve">Վերը </w:t>
      </w:r>
      <w:r w:rsidRPr="00B06FC7">
        <w:rPr>
          <w:rFonts w:ascii="GHEA Grapalat" w:hAnsi="GHEA Grapalat" w:cs="GHEA Grapalat"/>
          <w:lang w:val="en-US"/>
        </w:rPr>
        <w:t>թվարկված</w:t>
      </w:r>
      <w:r w:rsidRPr="00247C5D">
        <w:rPr>
          <w:rFonts w:ascii="GHEA Grapalat" w:hAnsi="GHEA Grapalat" w:cs="GHEA Grapalat"/>
          <w:lang w:val="af-ZA"/>
        </w:rPr>
        <w:t xml:space="preserve"> նպատակներին հասնելու համար </w:t>
      </w:r>
      <w:r>
        <w:rPr>
          <w:rFonts w:ascii="GHEA Grapalat" w:hAnsi="GHEA Grapalat" w:cs="GHEA Grapalat"/>
          <w:lang w:val="af-ZA"/>
        </w:rPr>
        <w:t>պահանջվում է խնդիրների լուծում կապված փոստային ծառայությունների շրջանակի սահմանման, փոստի ոլորտի լիցենզավորման գործունեության մեխանիզմների կատարելագործման, փոստային կապի ազգային օպերատորի ծառայություններին ոչ խտրական մուտքի ապահովման, փոստային ունիվերսալ ծառայությունների ցանկի և այդ ծառայությունների կարգավորման մեխանիզմների սահմանման, փոստային կապի ազգային օպերատորի համար պետական աջակցության չափերի սահմանման, փոստային ոլորտի կադրային ապահովման, փոստային ոլորտում նորագույն տեխնոլագիաների ներդրման և զարգացման հետ:</w:t>
      </w:r>
    </w:p>
    <w:p w:rsidR="00C614AF" w:rsidRPr="00B06FC7" w:rsidRDefault="00C614AF" w:rsidP="00C614AF">
      <w:pPr>
        <w:pStyle w:val="Heading2"/>
        <w:numPr>
          <w:ilvl w:val="1"/>
          <w:numId w:val="21"/>
        </w:numPr>
        <w:rPr>
          <w:rFonts w:ascii="GHEA Grapalat" w:hAnsi="GHEA Grapalat"/>
          <w:i w:val="0"/>
          <w:sz w:val="24"/>
          <w:szCs w:val="24"/>
          <w:lang w:val="af-ZA"/>
        </w:rPr>
      </w:pPr>
      <w:bookmarkStart w:id="13" w:name="_Toc352931789"/>
      <w:r w:rsidRPr="00B06FC7">
        <w:rPr>
          <w:rFonts w:ascii="GHEA Grapalat" w:hAnsi="GHEA Grapalat" w:cs="MMARIAL_U Bold"/>
          <w:i w:val="0"/>
          <w:sz w:val="24"/>
          <w:szCs w:val="24"/>
          <w:lang w:val="af-ZA"/>
        </w:rPr>
        <w:t>Փոստային</w:t>
      </w:r>
      <w:r w:rsidRPr="00B06FC7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B06FC7">
        <w:rPr>
          <w:rFonts w:ascii="GHEA Grapalat" w:hAnsi="GHEA Grapalat" w:cs="MMARIAL_U Bold"/>
          <w:i w:val="0"/>
          <w:sz w:val="24"/>
          <w:szCs w:val="24"/>
          <w:lang w:val="af-ZA"/>
        </w:rPr>
        <w:t>ծառայությունների</w:t>
      </w:r>
      <w:r w:rsidRPr="00B06FC7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B06FC7">
        <w:rPr>
          <w:rFonts w:ascii="GHEA Grapalat" w:hAnsi="GHEA Grapalat" w:cs="MMARIAL_U Bold"/>
          <w:i w:val="0"/>
          <w:sz w:val="24"/>
          <w:szCs w:val="24"/>
          <w:lang w:val="af-ZA"/>
        </w:rPr>
        <w:t>շրջանակի</w:t>
      </w:r>
      <w:r w:rsidRPr="00B06FC7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B06FC7">
        <w:rPr>
          <w:rFonts w:ascii="GHEA Grapalat" w:hAnsi="GHEA Grapalat" w:cs="MMARIAL_U Bold"/>
          <w:i w:val="0"/>
          <w:sz w:val="24"/>
          <w:szCs w:val="24"/>
          <w:lang w:val="af-ZA"/>
        </w:rPr>
        <w:t>սահմանում</w:t>
      </w:r>
      <w:bookmarkEnd w:id="13"/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 w:rsidRPr="00516E6C">
        <w:rPr>
          <w:rFonts w:ascii="GHEA Grapalat" w:hAnsi="GHEA Grapalat" w:cs="GHEA Grapalat"/>
          <w:lang w:val="af-ZA"/>
        </w:rPr>
        <w:t xml:space="preserve">Հայաստանի </w:t>
      </w:r>
      <w:r>
        <w:rPr>
          <w:rFonts w:ascii="GHEA Grapalat" w:hAnsi="GHEA Grapalat" w:cs="GHEA Grapalat"/>
        </w:rPr>
        <w:t>Հանրապետության</w:t>
      </w:r>
      <w:r w:rsidRPr="00516E6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տարածքում</w:t>
      </w:r>
      <w:r w:rsidRPr="00516E6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փոստային</w:t>
      </w:r>
      <w:r w:rsidRPr="00516E6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ոլորտի</w:t>
      </w:r>
      <w:r w:rsidRPr="00516E6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գործունեության</w:t>
      </w:r>
      <w:r w:rsidRPr="00516E6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իրավական</w:t>
      </w:r>
      <w:r w:rsidRPr="00516E6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կազմակերպչական</w:t>
      </w:r>
      <w:r w:rsidRPr="00516E6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տնտեսական</w:t>
      </w:r>
      <w:r w:rsidRPr="00516E6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հիմքերը</w:t>
      </w:r>
      <w:r w:rsidRPr="00516E6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փոստային</w:t>
      </w:r>
      <w:r w:rsidRPr="00516E6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>ոլորտ</w:t>
      </w:r>
      <w:r w:rsidRPr="00856710">
        <w:rPr>
          <w:rFonts w:ascii="GHEA Grapalat" w:hAnsi="GHEA Grapalat" w:cs="GHEA Grapalat"/>
          <w:lang w:val="af-ZA"/>
        </w:rPr>
        <w:t>ի</w:t>
      </w:r>
      <w:r w:rsidRPr="00516E6C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կարգավորման</w:t>
      </w:r>
      <w:r w:rsidRPr="00516E6C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կարգը</w:t>
      </w:r>
      <w:r w:rsidRPr="00516E6C">
        <w:rPr>
          <w:rFonts w:ascii="GHEA Grapalat" w:hAnsi="GHEA Grapalat" w:cs="GHEA Grapalat"/>
          <w:lang w:val="af-ZA"/>
        </w:rPr>
        <w:t xml:space="preserve">, </w:t>
      </w:r>
      <w:r w:rsidRPr="00856710">
        <w:rPr>
          <w:rFonts w:ascii="GHEA Grapalat" w:hAnsi="GHEA Grapalat" w:cs="GHEA Grapalat"/>
          <w:lang w:val="af-ZA"/>
        </w:rPr>
        <w:t>փոստային</w:t>
      </w:r>
      <w:r w:rsidRPr="00516E6C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և</w:t>
      </w:r>
      <w:r w:rsidRPr="00516E6C">
        <w:rPr>
          <w:rFonts w:ascii="GHEA Grapalat" w:hAnsi="GHEA Grapalat" w:cs="GHEA Grapalat"/>
          <w:lang w:val="af-ZA"/>
        </w:rPr>
        <w:t>/</w:t>
      </w:r>
      <w:r w:rsidRPr="00856710">
        <w:rPr>
          <w:rFonts w:ascii="GHEA Grapalat" w:hAnsi="GHEA Grapalat" w:cs="GHEA Grapalat"/>
          <w:lang w:val="af-ZA"/>
        </w:rPr>
        <w:t>կամ</w:t>
      </w:r>
      <w:r w:rsidRPr="00516E6C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սուրհանդակային</w:t>
      </w:r>
      <w:r w:rsidRPr="00516E6C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կապի</w:t>
      </w:r>
      <w:r w:rsidRPr="00516E6C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օպերատորների</w:t>
      </w:r>
      <w:r w:rsidRPr="00516E6C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և</w:t>
      </w:r>
      <w:r w:rsidRPr="00516E6C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ծառայությունների</w:t>
      </w:r>
      <w:r w:rsidRPr="00516E6C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օգտվողների</w:t>
      </w:r>
      <w:r w:rsidRPr="00516E6C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միջև</w:t>
      </w:r>
      <w:r w:rsidRPr="00516E6C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ծագող</w:t>
      </w:r>
      <w:r w:rsidRPr="00516E6C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իրավահարաբերությունները</w:t>
      </w:r>
      <w:r w:rsidRPr="00516E6C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ենթակա</w:t>
      </w:r>
      <w:r w:rsidRPr="00516E6C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են</w:t>
      </w:r>
      <w:r w:rsidRPr="00516E6C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կարգավորման</w:t>
      </w:r>
      <w:r w:rsidRPr="00516E6C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Հայաստանի</w:t>
      </w:r>
      <w:r w:rsidRPr="00516E6C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Հանրապետության</w:t>
      </w:r>
      <w:r w:rsidRPr="00516E6C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օրն</w:t>
      </w:r>
      <w:r>
        <w:rPr>
          <w:rFonts w:ascii="GHEA Grapalat" w:hAnsi="GHEA Grapalat" w:cs="GHEA Grapalat"/>
          <w:lang w:val="af-ZA"/>
        </w:rPr>
        <w:t>ե</w:t>
      </w:r>
      <w:r w:rsidRPr="00856710">
        <w:rPr>
          <w:rFonts w:ascii="GHEA Grapalat" w:hAnsi="GHEA Grapalat" w:cs="GHEA Grapalat"/>
          <w:lang w:val="af-ZA"/>
        </w:rPr>
        <w:t>սդրությամբ</w:t>
      </w:r>
      <w:r>
        <w:rPr>
          <w:rFonts w:ascii="GHEA Grapalat" w:hAnsi="GHEA Grapalat" w:cs="GHEA Grapalat"/>
          <w:lang w:val="af-ZA"/>
        </w:rPr>
        <w:t>:</w:t>
      </w:r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 w:rsidRPr="00856710">
        <w:rPr>
          <w:rFonts w:ascii="GHEA Grapalat" w:hAnsi="GHEA Grapalat" w:cs="GHEA Grapalat"/>
          <w:lang w:val="af-ZA"/>
        </w:rPr>
        <w:t>Միևնույն</w:t>
      </w:r>
      <w:r w:rsidRPr="000F5110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ժամանակ</w:t>
      </w:r>
      <w:r w:rsidRPr="000F5110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ներկայումս</w:t>
      </w:r>
      <w:r w:rsidRPr="000F5110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Հ</w:t>
      </w:r>
      <w:r>
        <w:rPr>
          <w:rFonts w:ascii="GHEA Grapalat" w:hAnsi="GHEA Grapalat" w:cs="GHEA Grapalat"/>
          <w:lang w:val="af-ZA"/>
        </w:rPr>
        <w:t xml:space="preserve">այաստանի </w:t>
      </w:r>
      <w:r w:rsidRPr="00856710">
        <w:rPr>
          <w:rFonts w:ascii="GHEA Grapalat" w:hAnsi="GHEA Grapalat" w:cs="GHEA Grapalat"/>
          <w:lang w:val="af-ZA"/>
        </w:rPr>
        <w:t>Հ</w:t>
      </w:r>
      <w:r>
        <w:rPr>
          <w:rFonts w:ascii="GHEA Grapalat" w:hAnsi="GHEA Grapalat" w:cs="GHEA Grapalat"/>
          <w:lang w:val="af-ZA"/>
        </w:rPr>
        <w:t>անրապետության</w:t>
      </w:r>
      <w:r w:rsidRPr="000F5110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օրենսդրությամբ</w:t>
      </w:r>
      <w:r w:rsidRPr="000F5110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հստակ</w:t>
      </w:r>
      <w:r w:rsidRPr="000F5110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տարանջատում</w:t>
      </w:r>
      <w:r w:rsidRPr="000F5110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սահմանված</w:t>
      </w:r>
      <w:r w:rsidRPr="000F5110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չի</w:t>
      </w:r>
      <w:r w:rsidRPr="000F5110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բեռների</w:t>
      </w:r>
      <w:r w:rsidRPr="000F5110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տեղ</w:t>
      </w:r>
      <w:r w:rsidRPr="000F5110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հասցման</w:t>
      </w:r>
      <w:r w:rsidRPr="000F5110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ծառայությունների</w:t>
      </w:r>
      <w:r w:rsidRPr="000F5110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և</w:t>
      </w:r>
      <w:r w:rsidRPr="000F5110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փոստային</w:t>
      </w:r>
      <w:r w:rsidRPr="000F5110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առաքանիների</w:t>
      </w:r>
      <w:r w:rsidRPr="000F5110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առաքման</w:t>
      </w:r>
      <w:r w:rsidRPr="000F5110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ծառայությունների</w:t>
      </w:r>
      <w:r w:rsidRPr="000F5110">
        <w:rPr>
          <w:rFonts w:ascii="GHEA Grapalat" w:hAnsi="GHEA Grapalat" w:cs="GHEA Grapalat"/>
          <w:lang w:val="af-ZA"/>
        </w:rPr>
        <w:t xml:space="preserve"> </w:t>
      </w:r>
      <w:r w:rsidRPr="00856710">
        <w:rPr>
          <w:rFonts w:ascii="GHEA Grapalat" w:hAnsi="GHEA Grapalat" w:cs="GHEA Grapalat"/>
          <w:lang w:val="af-ZA"/>
        </w:rPr>
        <w:t>միջև</w:t>
      </w:r>
      <w:r w:rsidRPr="000F5110">
        <w:rPr>
          <w:rFonts w:ascii="GHEA Grapalat" w:hAnsi="GHEA Grapalat" w:cs="GHEA Grapalat"/>
          <w:lang w:val="af-ZA"/>
        </w:rPr>
        <w:t xml:space="preserve">: </w:t>
      </w:r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 w:rsidRPr="00856710">
        <w:rPr>
          <w:rFonts w:ascii="GHEA Grapalat" w:hAnsi="GHEA Grapalat" w:cs="GHEA Grapalat"/>
          <w:lang w:val="af-ZA"/>
        </w:rPr>
        <w:t xml:space="preserve">Հետևաբար, տվյալ </w:t>
      </w:r>
      <w:r>
        <w:rPr>
          <w:rFonts w:ascii="GHEA Grapalat" w:hAnsi="GHEA Grapalat" w:cs="GHEA Grapalat"/>
          <w:lang w:val="af-ZA"/>
        </w:rPr>
        <w:t>ոլորտ</w:t>
      </w:r>
      <w:r w:rsidRPr="00856710">
        <w:rPr>
          <w:rFonts w:ascii="GHEA Grapalat" w:hAnsi="GHEA Grapalat" w:cs="GHEA Grapalat"/>
          <w:lang w:val="af-ZA"/>
        </w:rPr>
        <w:t>ում ձեռներեցները ինքնուրույն են որոշում թե որ նորմատիվ իրավական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ակտերին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համապատասխան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են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գործունեություն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իրականացնում</w:t>
      </w:r>
      <w:r w:rsidRPr="00367DCC">
        <w:rPr>
          <w:rFonts w:ascii="GHEA Grapalat" w:hAnsi="GHEA Grapalat" w:cs="GHEA Grapalat"/>
          <w:lang w:val="af-ZA"/>
        </w:rPr>
        <w:t>:</w:t>
      </w:r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>Փոստային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ծառայությունների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հարակից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ուղղություններով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գործունեության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հստակ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տարանջատման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բացակայությունը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ընկերություններին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թույլ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է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տալիս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իրականացնել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լիցենզավորման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ենթակա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փոստային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գործունեություն</w:t>
      </w:r>
      <w:r w:rsidRPr="00367DCC">
        <w:rPr>
          <w:rFonts w:ascii="GHEA Grapalat" w:hAnsi="GHEA Grapalat" w:cs="GHEA Grapalat"/>
          <w:lang w:val="af-ZA"/>
        </w:rPr>
        <w:t xml:space="preserve">  </w:t>
      </w:r>
      <w:r>
        <w:rPr>
          <w:rFonts w:ascii="GHEA Grapalat" w:hAnsi="GHEA Grapalat" w:cs="GHEA Grapalat"/>
        </w:rPr>
        <w:t>առանց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համապատասխան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լիցենզիայի</w:t>
      </w:r>
      <w:r>
        <w:rPr>
          <w:rFonts w:ascii="GHEA Grapalat" w:hAnsi="GHEA Grapalat" w:cs="GHEA Grapalat"/>
          <w:lang w:val="en-US"/>
        </w:rPr>
        <w:t>՝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հիմնավորելով</w:t>
      </w:r>
      <w:r w:rsidRPr="00367DC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որ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նրանք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մատուցում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են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տրանսպորտա</w:t>
      </w:r>
      <w:r w:rsidRPr="00367DCC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</w:rPr>
        <w:t>էքսպեդիցիոն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ծառայություններ</w:t>
      </w:r>
      <w:r w:rsidRPr="00367DCC">
        <w:rPr>
          <w:rFonts w:ascii="GHEA Grapalat" w:hAnsi="GHEA Grapalat" w:cs="GHEA Grapalat"/>
          <w:lang w:val="af-ZA"/>
        </w:rPr>
        <w:t>:</w:t>
      </w:r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>Տվյալ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հանգամանքները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չեն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նպաստում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փոստային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ծառայությունների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շուկայի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զարգացմանը</w:t>
      </w:r>
      <w:r w:rsidRPr="00367DC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նրա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մասնակիցների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միջև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առողջ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մրցակցությանը</w:t>
      </w:r>
      <w:r w:rsidRPr="00367DC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ինչպես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նաև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թույլ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չեն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տալիս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գնահատել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փոստային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ծառայությունների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շուկան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բնական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արժեքային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ցուցանիշներ</w:t>
      </w:r>
      <w:r>
        <w:rPr>
          <w:rFonts w:ascii="GHEA Grapalat" w:hAnsi="GHEA Grapalat" w:cs="GHEA Grapalat"/>
          <w:lang w:val="en-US"/>
        </w:rPr>
        <w:t>ով</w:t>
      </w:r>
      <w:r w:rsidRPr="00367DCC">
        <w:rPr>
          <w:rFonts w:ascii="GHEA Grapalat" w:hAnsi="GHEA Grapalat" w:cs="GHEA Grapalat"/>
          <w:lang w:val="af-ZA"/>
        </w:rPr>
        <w:t xml:space="preserve">: </w:t>
      </w:r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>Այդ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խնդրի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լուծման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համար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</w:t>
      </w:r>
      <w:r>
        <w:rPr>
          <w:rFonts w:ascii="GHEA Grapalat" w:hAnsi="GHEA Grapalat" w:cs="GHEA Grapalat"/>
          <w:lang w:val="en-US"/>
        </w:rPr>
        <w:t>այաստանի</w:t>
      </w:r>
      <w:r w:rsidRPr="0026361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</w:t>
      </w:r>
      <w:r>
        <w:rPr>
          <w:rFonts w:ascii="GHEA Grapalat" w:hAnsi="GHEA Grapalat" w:cs="GHEA Grapalat"/>
          <w:lang w:val="en-US"/>
        </w:rPr>
        <w:t>անրապետության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օրենսդրությունում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անհրաժեշտ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է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հստակ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սահմանել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փոստային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ծառայությունները</w:t>
      </w:r>
      <w:r w:rsidRPr="00367DC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փոստային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առաքումներին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lastRenderedPageBreak/>
        <w:t>ներկայացվող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պահանջները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փոստային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ծառայությունների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շուկայում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գործելու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կանոնները</w:t>
      </w:r>
      <w:r w:rsidRPr="00367DCC">
        <w:rPr>
          <w:rFonts w:ascii="GHEA Grapalat" w:hAnsi="GHEA Grapalat" w:cs="GHEA Grapalat"/>
          <w:lang w:val="af-ZA"/>
        </w:rPr>
        <w:t>:</w:t>
      </w:r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Փոստային ծառայություններն իրենցից ներկայացնում են փոստային առաքանիների առաքման (ընդունման (հավաքագրման), մշակման, փոխադրման, տեղ հասցնման (հանձնման)) գործունեությունը: </w:t>
      </w:r>
    </w:p>
    <w:p w:rsidR="00C614AF" w:rsidRPr="00C70F94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 w:rsidRPr="00C70F94">
        <w:rPr>
          <w:rFonts w:ascii="GHEA Grapalat" w:hAnsi="GHEA Grapalat" w:cs="GHEA Grapalat"/>
          <w:lang w:val="af-ZA"/>
        </w:rPr>
        <w:t>Փոստային առաքանիներն են, բացառությամբ էլեկտրոնային փաստաթղթերի ձևով առաքվող, փոստային կապի օպերատորի (ուղարկողի և հասցեատիրոջ նկատմամբ երրորդ անձի) կողմից ուղարկողից ընդունվող նամակագրական հաղորդակցությամբ և/կամ ապրանքային ներդրվածքով փաթեթավորված առաքանիները</w:t>
      </w:r>
      <w:r>
        <w:rPr>
          <w:rFonts w:ascii="GHEA Grapalat" w:hAnsi="GHEA Grapalat" w:cs="GHEA Grapalat"/>
          <w:lang w:val="af-ZA"/>
        </w:rPr>
        <w:t>՝</w:t>
      </w:r>
      <w:r w:rsidRPr="00C70F94">
        <w:rPr>
          <w:rFonts w:ascii="GHEA Grapalat" w:hAnsi="GHEA Grapalat" w:cs="GHEA Grapalat"/>
          <w:lang w:val="af-ZA"/>
        </w:rPr>
        <w:t xml:space="preserve"> հասցեատիրոջը առաքելու համար:</w:t>
      </w:r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>Փոստային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ծառայությունների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մատուցման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ժամանակ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պետք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է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ապահովվի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ՀՀ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Սահմանադրությամբ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երաշխավորված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յուրաքանչյուրի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նամակագրական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թղթակցության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գաղտնիության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իրավունքը</w:t>
      </w:r>
      <w:r w:rsidRPr="00367DCC">
        <w:rPr>
          <w:rFonts w:ascii="GHEA Grapalat" w:hAnsi="GHEA Grapalat" w:cs="GHEA Grapalat"/>
          <w:lang w:val="af-ZA"/>
        </w:rPr>
        <w:t>:</w:t>
      </w:r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 w:rsidRPr="00B64736">
        <w:rPr>
          <w:rFonts w:ascii="GHEA Grapalat" w:hAnsi="GHEA Grapalat" w:cs="GHEA Grapalat"/>
        </w:rPr>
        <w:t>Փոստային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367DCC">
        <w:rPr>
          <w:rFonts w:ascii="GHEA Grapalat" w:hAnsi="GHEA Grapalat" w:cs="GHEA Grapalat"/>
          <w:lang w:val="af-ZA"/>
        </w:rPr>
        <w:t>/</w:t>
      </w:r>
      <w:r>
        <w:rPr>
          <w:rFonts w:ascii="GHEA Grapalat" w:hAnsi="GHEA Grapalat" w:cs="GHEA Grapalat"/>
        </w:rPr>
        <w:t>կամ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սուրհանդակային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օպերատորները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պարտավոր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են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ապահովել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փոստային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ծառայության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գաղտնիության</w:t>
      </w:r>
      <w:r w:rsidRPr="00367DCC">
        <w:rPr>
          <w:rFonts w:ascii="GHEA Grapalat" w:hAnsi="GHEA Grapalat" w:cs="GHEA Grapalat"/>
          <w:lang w:val="af-ZA"/>
        </w:rPr>
        <w:t xml:space="preserve">  </w:t>
      </w:r>
      <w:r>
        <w:rPr>
          <w:rFonts w:ascii="GHEA Grapalat" w:hAnsi="GHEA Grapalat" w:cs="GHEA Grapalat"/>
        </w:rPr>
        <w:t>պահպանումը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օրենքով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սահմանված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կարգով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կրում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են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պատասխանատվություն</w:t>
      </w:r>
      <w:r w:rsidRPr="00367DC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իսկ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բեռնափոխադրումներ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իրականացնող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տնտեսվարող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սուբյեկտների</w:t>
      </w:r>
      <w:r w:rsidRPr="0026361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համար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օրենքով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նման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պարտավորություն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սահմանված</w:t>
      </w:r>
      <w:r w:rsidRPr="00367DC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չէ</w:t>
      </w:r>
      <w:r w:rsidRPr="00367DCC">
        <w:rPr>
          <w:rFonts w:ascii="GHEA Grapalat" w:hAnsi="GHEA Grapalat" w:cs="GHEA Grapalat"/>
          <w:lang w:val="af-ZA"/>
        </w:rPr>
        <w:t xml:space="preserve">: </w:t>
      </w:r>
    </w:p>
    <w:p w:rsidR="00C614AF" w:rsidRPr="00B06FC7" w:rsidRDefault="00C614AF" w:rsidP="00C614AF">
      <w:pPr>
        <w:pStyle w:val="Heading2"/>
        <w:numPr>
          <w:ilvl w:val="1"/>
          <w:numId w:val="21"/>
        </w:numPr>
        <w:rPr>
          <w:rFonts w:ascii="GHEA Grapalat" w:hAnsi="GHEA Grapalat" w:cs="MMARIAL_U Bold"/>
          <w:i w:val="0"/>
          <w:sz w:val="24"/>
          <w:szCs w:val="24"/>
          <w:lang w:val="af-ZA"/>
        </w:rPr>
      </w:pPr>
      <w:bookmarkStart w:id="14" w:name="_Toc352931790"/>
      <w:r w:rsidRPr="00B06FC7">
        <w:rPr>
          <w:rFonts w:ascii="GHEA Grapalat" w:hAnsi="GHEA Grapalat" w:cs="MMARIAL_U Bold"/>
          <w:i w:val="0"/>
          <w:sz w:val="24"/>
          <w:szCs w:val="24"/>
          <w:lang w:val="af-ZA"/>
        </w:rPr>
        <w:t>Փոստային կապի ազգային օպերատորի գործունեությ</w:t>
      </w:r>
      <w:r>
        <w:rPr>
          <w:rFonts w:ascii="GHEA Grapalat" w:hAnsi="GHEA Grapalat" w:cs="MMARIAL_U Bold"/>
          <w:i w:val="0"/>
          <w:sz w:val="24"/>
          <w:szCs w:val="24"/>
          <w:lang w:val="af-ZA"/>
        </w:rPr>
        <w:t>ա</w:t>
      </w:r>
      <w:r w:rsidRPr="00B06FC7">
        <w:rPr>
          <w:rFonts w:ascii="GHEA Grapalat" w:hAnsi="GHEA Grapalat" w:cs="MMARIAL_U Bold"/>
          <w:i w:val="0"/>
          <w:sz w:val="24"/>
          <w:szCs w:val="24"/>
          <w:lang w:val="af-ZA"/>
        </w:rPr>
        <w:t>ն</w:t>
      </w:r>
      <w:r>
        <w:rPr>
          <w:rFonts w:ascii="GHEA Grapalat" w:hAnsi="GHEA Grapalat" w:cs="MMARIAL_U Bold"/>
          <w:i w:val="0"/>
          <w:sz w:val="24"/>
          <w:szCs w:val="24"/>
          <w:lang w:val="af-ZA"/>
        </w:rPr>
        <w:t xml:space="preserve"> զարգացման </w:t>
      </w:r>
      <w:bookmarkEnd w:id="14"/>
      <w:r>
        <w:rPr>
          <w:rFonts w:ascii="GHEA Grapalat" w:hAnsi="GHEA Grapalat" w:cs="MMARIAL_U Bold"/>
          <w:i w:val="0"/>
          <w:sz w:val="24"/>
          <w:szCs w:val="24"/>
          <w:lang w:val="af-ZA"/>
        </w:rPr>
        <w:t>ուղղությունները</w:t>
      </w:r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 w:rsidRPr="00A26335">
        <w:rPr>
          <w:rFonts w:ascii="GHEA Grapalat" w:hAnsi="GHEA Grapalat" w:cs="GHEA Grapalat"/>
          <w:lang w:val="af-ZA"/>
        </w:rPr>
        <w:t>Փոստային</w:t>
      </w:r>
      <w:r w:rsidRPr="00247C5D">
        <w:rPr>
          <w:rFonts w:ascii="GHEA Grapalat" w:hAnsi="GHEA Grapalat" w:cs="GHEA Grapalat"/>
          <w:lang w:val="af-ZA"/>
        </w:rPr>
        <w:t xml:space="preserve"> </w:t>
      </w:r>
      <w:r w:rsidRPr="00D204EA">
        <w:rPr>
          <w:rFonts w:ascii="GHEA Grapalat" w:hAnsi="GHEA Grapalat" w:cs="GHEA Grapalat"/>
          <w:lang w:val="af-ZA"/>
        </w:rPr>
        <w:t>կապի</w:t>
      </w:r>
      <w:r w:rsidRPr="00247C5D">
        <w:rPr>
          <w:rFonts w:ascii="GHEA Grapalat" w:hAnsi="GHEA Grapalat" w:cs="GHEA Grapalat"/>
          <w:lang w:val="af-ZA"/>
        </w:rPr>
        <w:t xml:space="preserve"> </w:t>
      </w:r>
      <w:r w:rsidRPr="00D204EA">
        <w:rPr>
          <w:rFonts w:ascii="GHEA Grapalat" w:hAnsi="GHEA Grapalat" w:cs="GHEA Grapalat"/>
          <w:lang w:val="af-ZA"/>
        </w:rPr>
        <w:t>ազգային</w:t>
      </w:r>
      <w:r w:rsidRPr="00247C5D">
        <w:rPr>
          <w:rFonts w:ascii="GHEA Grapalat" w:hAnsi="GHEA Grapalat" w:cs="GHEA Grapalat"/>
          <w:lang w:val="af-ZA"/>
        </w:rPr>
        <w:t xml:space="preserve"> </w:t>
      </w:r>
      <w:r w:rsidRPr="00D204EA">
        <w:rPr>
          <w:rFonts w:ascii="GHEA Grapalat" w:hAnsi="GHEA Grapalat" w:cs="GHEA Grapalat"/>
          <w:lang w:val="af-ZA"/>
        </w:rPr>
        <w:t>օպերատորի</w:t>
      </w:r>
      <w:r w:rsidRPr="00247C5D">
        <w:rPr>
          <w:rFonts w:ascii="GHEA Grapalat" w:hAnsi="GHEA Grapalat" w:cs="GHEA Grapalat"/>
          <w:lang w:val="af-ZA"/>
        </w:rPr>
        <w:t xml:space="preserve"> </w:t>
      </w:r>
      <w:r w:rsidRPr="00D204EA">
        <w:rPr>
          <w:rFonts w:ascii="GHEA Grapalat" w:hAnsi="GHEA Grapalat" w:cs="GHEA Grapalat"/>
          <w:lang w:val="af-ZA"/>
        </w:rPr>
        <w:t>գործունեության</w:t>
      </w:r>
      <w:r w:rsidRPr="00247C5D">
        <w:rPr>
          <w:rFonts w:ascii="GHEA Grapalat" w:hAnsi="GHEA Grapalat" w:cs="GHEA Grapalat"/>
          <w:lang w:val="af-ZA"/>
        </w:rPr>
        <w:t xml:space="preserve"> </w:t>
      </w:r>
      <w:r w:rsidRPr="00D204EA">
        <w:rPr>
          <w:rFonts w:ascii="GHEA Grapalat" w:hAnsi="GHEA Grapalat" w:cs="GHEA Grapalat"/>
          <w:lang w:val="af-ZA"/>
        </w:rPr>
        <w:t>զարգացման</w:t>
      </w:r>
      <w:r w:rsidRPr="00247C5D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արդյունքում ակնկալվում է առավել </w:t>
      </w:r>
      <w:r w:rsidRPr="00FC5BE4">
        <w:rPr>
          <w:rFonts w:ascii="GHEA Grapalat" w:hAnsi="GHEA Grapalat" w:cs="GHEA Grapalat"/>
          <w:lang w:val="hy-AM"/>
        </w:rPr>
        <w:t>կենսունակ</w:t>
      </w:r>
      <w:r w:rsidRPr="00E770B0">
        <w:rPr>
          <w:rFonts w:ascii="GHEA Grapalat" w:hAnsi="GHEA Grapalat" w:cs="GHEA Grapalat"/>
          <w:lang w:val="af-ZA"/>
        </w:rPr>
        <w:t xml:space="preserve">, </w:t>
      </w:r>
      <w:r w:rsidRPr="00FC5BE4">
        <w:rPr>
          <w:rFonts w:ascii="GHEA Grapalat" w:hAnsi="GHEA Grapalat" w:cs="GHEA Grapalat"/>
          <w:lang w:val="hy-AM"/>
        </w:rPr>
        <w:t>արդիական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և</w:t>
      </w:r>
      <w:r w:rsidRPr="006B6487">
        <w:rPr>
          <w:rFonts w:ascii="GHEA Grapalat" w:hAnsi="GHEA Grapalat" w:cs="GHEA Grapalat"/>
          <w:lang w:val="af-ZA"/>
        </w:rPr>
        <w:t xml:space="preserve"> 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կայուն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փոստային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համակարգ</w:t>
      </w:r>
      <w:r w:rsidRPr="00E770B0">
        <w:rPr>
          <w:rFonts w:ascii="GHEA Grapalat" w:hAnsi="GHEA Grapalat" w:cs="GHEA Grapalat"/>
          <w:lang w:val="af-ZA"/>
        </w:rPr>
        <w:t xml:space="preserve">, </w:t>
      </w:r>
      <w:r w:rsidRPr="00FC5BE4">
        <w:rPr>
          <w:rFonts w:ascii="GHEA Grapalat" w:hAnsi="GHEA Grapalat" w:cs="GHEA Grapalat"/>
          <w:lang w:val="hy-AM"/>
        </w:rPr>
        <w:t>ֆիզիկական</w:t>
      </w:r>
      <w:r w:rsidRPr="00E770B0">
        <w:rPr>
          <w:rFonts w:ascii="GHEA Grapalat" w:hAnsi="GHEA Grapalat" w:cs="GHEA Grapalat"/>
          <w:lang w:val="af-ZA"/>
        </w:rPr>
        <w:t xml:space="preserve">, </w:t>
      </w:r>
      <w:r w:rsidRPr="00FC5BE4">
        <w:rPr>
          <w:rFonts w:ascii="GHEA Grapalat" w:hAnsi="GHEA Grapalat" w:cs="GHEA Grapalat"/>
          <w:lang w:val="hy-AM"/>
        </w:rPr>
        <w:t>ֆինանսական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և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էլեկտրոնային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ցանցերի</w:t>
      </w:r>
      <w:r w:rsidRPr="00E770B0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և ծառայությունների </w:t>
      </w:r>
      <w:r w:rsidRPr="00FC5BE4">
        <w:rPr>
          <w:rFonts w:ascii="GHEA Grapalat" w:hAnsi="GHEA Grapalat" w:cs="GHEA Grapalat"/>
          <w:lang w:val="hy-AM"/>
        </w:rPr>
        <w:t>հասանելիություն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Հայաստանի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Հանրապետության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ողջ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տարածքում</w:t>
      </w:r>
      <w:r w:rsidRPr="00E770B0">
        <w:rPr>
          <w:rFonts w:ascii="GHEA Grapalat" w:hAnsi="GHEA Grapalat" w:cs="GHEA Grapalat"/>
          <w:lang w:val="af-ZA"/>
        </w:rPr>
        <w:t xml:space="preserve">, </w:t>
      </w:r>
      <w:r w:rsidRPr="00FC5BE4">
        <w:rPr>
          <w:rFonts w:ascii="GHEA Grapalat" w:hAnsi="GHEA Grapalat" w:cs="GHEA Grapalat"/>
          <w:lang w:val="hy-AM"/>
        </w:rPr>
        <w:t>միատեսակ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արդիական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ենթակառուցվածք</w:t>
      </w:r>
      <w:r>
        <w:rPr>
          <w:rFonts w:ascii="GHEA Grapalat" w:hAnsi="GHEA Grapalat" w:cs="GHEA Grapalat"/>
          <w:lang w:val="hy-AM"/>
        </w:rPr>
        <w:t xml:space="preserve">ներ </w:t>
      </w:r>
      <w:r w:rsidRPr="00FC5BE4">
        <w:rPr>
          <w:rFonts w:ascii="GHEA Grapalat" w:hAnsi="GHEA Grapalat" w:cs="GHEA Grapalat"/>
          <w:lang w:val="hy-AM"/>
        </w:rPr>
        <w:t>բոլոր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համայնքների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բնակիչների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համար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և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ֆինանսապես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կայուն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ու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զարգացող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խոշոր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ընկերություն՝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կայուն</w:t>
      </w:r>
      <w:r w:rsidRPr="00E770B0">
        <w:rPr>
          <w:rFonts w:ascii="GHEA Grapalat" w:hAnsi="GHEA Grapalat" w:cs="GHEA Grapalat"/>
          <w:lang w:val="af-ZA"/>
        </w:rPr>
        <w:t xml:space="preserve"> </w:t>
      </w:r>
      <w:r w:rsidRPr="00FC5BE4">
        <w:rPr>
          <w:rFonts w:ascii="GHEA Grapalat" w:hAnsi="GHEA Grapalat" w:cs="GHEA Grapalat"/>
          <w:lang w:val="hy-AM"/>
        </w:rPr>
        <w:t>աշխատատեղերով</w:t>
      </w:r>
      <w:r w:rsidRPr="00E770B0">
        <w:rPr>
          <w:rFonts w:ascii="GHEA Grapalat" w:hAnsi="GHEA Grapalat" w:cs="GHEA Grapalat"/>
          <w:lang w:val="af-ZA"/>
        </w:rPr>
        <w:t>:</w:t>
      </w:r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Փոստային կապի ազգային օպերատորի զարգացման հիմնական տնտեսական շարժիչ կարող է հանդիսանալ Փոստբանկի ստեղծումը, որպես երկարաժամկետ ռազմավարական գործընկեր:</w:t>
      </w:r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Փոստբանկի ծրագիրը կհանդիսանա նաև Հայաստանի ֆինանսական համակարգի զարգացման, մրցակցության և արդյունավետության բարձրացման գործոն, հատկապես գյուղական և հեռավոր տարածքների բնակչության համար:   </w:t>
      </w:r>
      <w:r w:rsidRPr="00E770B0">
        <w:rPr>
          <w:rFonts w:ascii="GHEA Grapalat" w:hAnsi="GHEA Grapalat" w:cs="GHEA Grapalat"/>
          <w:lang w:val="af-ZA"/>
        </w:rPr>
        <w:t xml:space="preserve"> </w:t>
      </w:r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Արդյունքում,</w:t>
      </w:r>
    </w:p>
    <w:p w:rsidR="00C614AF" w:rsidRPr="00C10D0B" w:rsidRDefault="00C614AF" w:rsidP="00C614AF">
      <w:pPr>
        <w:pStyle w:val="ListParagraph"/>
        <w:numPr>
          <w:ilvl w:val="0"/>
          <w:numId w:val="28"/>
        </w:numPr>
        <w:spacing w:after="0"/>
        <w:ind w:right="181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C10D0B">
        <w:rPr>
          <w:rFonts w:ascii="GHEA Grapalat" w:hAnsi="GHEA Grapalat" w:cs="GHEA Grapalat"/>
          <w:sz w:val="24"/>
          <w:szCs w:val="24"/>
          <w:lang w:val="af-ZA"/>
        </w:rPr>
        <w:t xml:space="preserve">փոստային ծառայությունները նորից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կարող են </w:t>
      </w:r>
      <w:r w:rsidRPr="00C10D0B">
        <w:rPr>
          <w:rFonts w:ascii="GHEA Grapalat" w:hAnsi="GHEA Grapalat" w:cs="GHEA Grapalat"/>
          <w:sz w:val="24"/>
          <w:szCs w:val="24"/>
          <w:lang w:val="af-ZA"/>
        </w:rPr>
        <w:t xml:space="preserve">արտամղել դեպի շուկայական իրականություն և բավարարել գործարար հատվածի կարիքները, հետևապես, </w:t>
      </w:r>
      <w:r w:rsidRPr="00C10D0B">
        <w:rPr>
          <w:rFonts w:ascii="GHEA Grapalat" w:hAnsi="GHEA Grapalat" w:cs="GHEA Grapalat"/>
          <w:sz w:val="24"/>
          <w:szCs w:val="24"/>
          <w:lang w:val="af-ZA"/>
        </w:rPr>
        <w:lastRenderedPageBreak/>
        <w:t xml:space="preserve">կրճատելով կախվածությունը Հայաստանի Հանրապետության կառավարության կողմից նախաձեռնվող փոստից: </w:t>
      </w:r>
    </w:p>
    <w:p w:rsidR="00C614AF" w:rsidRPr="00C10D0B" w:rsidRDefault="00C614AF" w:rsidP="00C614AF">
      <w:pPr>
        <w:pStyle w:val="ListParagraph"/>
        <w:numPr>
          <w:ilvl w:val="0"/>
          <w:numId w:val="28"/>
        </w:numPr>
        <w:spacing w:after="0"/>
        <w:ind w:right="181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C10D0B">
        <w:rPr>
          <w:rFonts w:ascii="GHEA Grapalat" w:hAnsi="GHEA Grapalat" w:cs="GHEA Grapalat"/>
          <w:sz w:val="24"/>
          <w:szCs w:val="24"/>
          <w:lang w:val="af-ZA"/>
        </w:rPr>
        <w:t>Փոստային կապի ազգային օպերատոր</w:t>
      </w:r>
      <w:r>
        <w:rPr>
          <w:rFonts w:ascii="GHEA Grapalat" w:hAnsi="GHEA Grapalat" w:cs="GHEA Grapalat"/>
          <w:sz w:val="24"/>
          <w:szCs w:val="24"/>
          <w:lang w:val="af-ZA"/>
        </w:rPr>
        <w:t>ը</w:t>
      </w:r>
      <w:r w:rsidRPr="00C10D0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կարող է ապահովել </w:t>
      </w:r>
      <w:r w:rsidRPr="00B64F70">
        <w:rPr>
          <w:rFonts w:ascii="GHEA Grapalat" w:hAnsi="GHEA Grapalat" w:cs="GHEA Grapalat"/>
          <w:sz w:val="24"/>
          <w:szCs w:val="24"/>
          <w:lang w:val="af-ZA"/>
        </w:rPr>
        <w:t>բոլոր փոստային բաժանմունքների միջոցով բանկային և ֆինանսական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64F70">
        <w:rPr>
          <w:rFonts w:ascii="GHEA Grapalat" w:hAnsi="GHEA Grapalat" w:cs="GHEA Grapalat"/>
          <w:sz w:val="24"/>
          <w:szCs w:val="24"/>
          <w:lang w:val="af-ZA"/>
        </w:rPr>
        <w:t>ծառայություններ</w:t>
      </w:r>
      <w:r>
        <w:rPr>
          <w:rFonts w:ascii="GHEA Grapalat" w:hAnsi="GHEA Grapalat" w:cs="GHEA Grapalat"/>
          <w:sz w:val="24"/>
          <w:szCs w:val="24"/>
          <w:lang w:val="af-ZA"/>
        </w:rPr>
        <w:t>ի, ինչպես</w:t>
      </w:r>
      <w:r w:rsidRPr="00B64F7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նաև </w:t>
      </w:r>
      <w:r w:rsidRPr="00C10D0B">
        <w:rPr>
          <w:rFonts w:ascii="GHEA Grapalat" w:hAnsi="GHEA Grapalat" w:cs="GHEA Grapalat"/>
          <w:sz w:val="24"/>
          <w:szCs w:val="24"/>
          <w:lang w:val="af-ZA"/>
        </w:rPr>
        <w:t>էլեկտրոնային ծառայությունների</w:t>
      </w:r>
      <w:r>
        <w:rPr>
          <w:rFonts w:ascii="GHEA Grapalat" w:hAnsi="GHEA Grapalat" w:cs="GHEA Grapalat"/>
          <w:sz w:val="24"/>
          <w:szCs w:val="24"/>
          <w:lang w:val="af-ZA"/>
        </w:rPr>
        <w:t>, մասնավորապես՝</w:t>
      </w:r>
      <w:r w:rsidRPr="00C10D0B">
        <w:rPr>
          <w:rFonts w:ascii="GHEA Grapalat" w:hAnsi="GHEA Grapalat" w:cs="GHEA Grapalat"/>
          <w:sz w:val="24"/>
          <w:szCs w:val="24"/>
          <w:lang w:val="af-ZA"/>
        </w:rPr>
        <w:t xml:space="preserve"> էլեկտրոնային հավաստագրման, անձի նույնականացման կամ անձի կողմից ներկայացված փաստաթղթի նույնականացման, էլեկտրոնային նամակների հավաստագրման, </w:t>
      </w:r>
      <w:r w:rsidRPr="00C10D0B">
        <w:rPr>
          <w:rFonts w:ascii="GHEA Grapalat" w:hAnsi="GHEA Grapalat"/>
          <w:sz w:val="24"/>
          <w:szCs w:val="24"/>
        </w:rPr>
        <w:t>էլեկտրոնային</w:t>
      </w:r>
      <w:r w:rsidRPr="00C10D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0D0B">
        <w:rPr>
          <w:rFonts w:ascii="GHEA Grapalat" w:hAnsi="GHEA Grapalat"/>
          <w:sz w:val="24"/>
          <w:szCs w:val="24"/>
        </w:rPr>
        <w:t>բաժանորդային</w:t>
      </w:r>
      <w:r w:rsidRPr="00C10D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0D0B">
        <w:rPr>
          <w:rFonts w:ascii="GHEA Grapalat" w:hAnsi="GHEA Grapalat"/>
          <w:sz w:val="24"/>
          <w:szCs w:val="24"/>
        </w:rPr>
        <w:t>արկղերի</w:t>
      </w:r>
      <w:r w:rsidRPr="00EB08D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0D0B">
        <w:rPr>
          <w:rFonts w:ascii="GHEA Grapalat" w:hAnsi="GHEA Grapalat"/>
          <w:sz w:val="24"/>
          <w:szCs w:val="24"/>
        </w:rPr>
        <w:t>և</w:t>
      </w:r>
      <w:r w:rsidRPr="00EB08D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0D0B">
        <w:rPr>
          <w:rFonts w:ascii="GHEA Grapalat" w:hAnsi="GHEA Grapalat"/>
          <w:sz w:val="24"/>
          <w:szCs w:val="24"/>
        </w:rPr>
        <w:t>այլ</w:t>
      </w:r>
      <w:r w:rsidRPr="00EB08D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0D0B">
        <w:rPr>
          <w:rFonts w:ascii="GHEA Grapalat" w:hAnsi="GHEA Grapalat"/>
          <w:sz w:val="24"/>
          <w:szCs w:val="24"/>
        </w:rPr>
        <w:t>նմապատիպ</w:t>
      </w:r>
      <w:r w:rsidRPr="00C10D0B">
        <w:rPr>
          <w:rFonts w:ascii="GHEA Grapalat" w:hAnsi="GHEA Grapalat" w:cs="GHEA Grapalat"/>
          <w:sz w:val="24"/>
          <w:szCs w:val="24"/>
          <w:lang w:val="af-ZA"/>
        </w:rPr>
        <w:t xml:space="preserve"> ծառայությունների մատուցում</w:t>
      </w:r>
      <w:r>
        <w:rPr>
          <w:rFonts w:ascii="GHEA Grapalat" w:hAnsi="GHEA Grapalat" w:cs="GHEA Grapalat"/>
          <w:sz w:val="24"/>
          <w:szCs w:val="24"/>
          <w:lang w:val="af-ZA"/>
        </w:rPr>
        <w:t>ը</w:t>
      </w:r>
      <w:r w:rsidRPr="00C10D0B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right="181" w:firstLine="720"/>
        <w:jc w:val="both"/>
        <w:rPr>
          <w:rFonts w:ascii="GHEA Grapalat" w:hAnsi="GHEA Grapalat" w:cs="GHEA Grapalat"/>
          <w:lang w:val="af-ZA"/>
        </w:rPr>
      </w:pPr>
      <w:r w:rsidRPr="00A26335">
        <w:rPr>
          <w:rFonts w:ascii="GHEA Grapalat" w:hAnsi="GHEA Grapalat" w:cs="GHEA Grapalat"/>
          <w:lang w:val="af-ZA"/>
        </w:rPr>
        <w:t>Փոստային</w:t>
      </w:r>
      <w:r w:rsidRPr="00247C5D">
        <w:rPr>
          <w:rFonts w:ascii="GHEA Grapalat" w:hAnsi="GHEA Grapalat" w:cs="GHEA Grapalat"/>
          <w:lang w:val="af-ZA"/>
        </w:rPr>
        <w:t xml:space="preserve"> </w:t>
      </w:r>
      <w:r w:rsidRPr="00E770B0">
        <w:rPr>
          <w:rFonts w:ascii="GHEA Grapalat" w:hAnsi="GHEA Grapalat" w:cs="GHEA Grapalat"/>
          <w:lang w:val="hy-AM"/>
        </w:rPr>
        <w:t>կապի</w:t>
      </w:r>
      <w:r w:rsidRPr="00247C5D">
        <w:rPr>
          <w:rFonts w:ascii="GHEA Grapalat" w:hAnsi="GHEA Grapalat" w:cs="GHEA Grapalat"/>
          <w:lang w:val="af-ZA"/>
        </w:rPr>
        <w:t xml:space="preserve"> </w:t>
      </w:r>
      <w:r w:rsidRPr="00E770B0">
        <w:rPr>
          <w:rFonts w:ascii="GHEA Grapalat" w:hAnsi="GHEA Grapalat" w:cs="GHEA Grapalat"/>
          <w:lang w:val="hy-AM"/>
        </w:rPr>
        <w:t>ազգային</w:t>
      </w:r>
      <w:r w:rsidRPr="00247C5D">
        <w:rPr>
          <w:rFonts w:ascii="GHEA Grapalat" w:hAnsi="GHEA Grapalat" w:cs="GHEA Grapalat"/>
          <w:lang w:val="af-ZA"/>
        </w:rPr>
        <w:t xml:space="preserve"> </w:t>
      </w:r>
      <w:r w:rsidRPr="00E770B0">
        <w:rPr>
          <w:rFonts w:ascii="GHEA Grapalat" w:hAnsi="GHEA Grapalat" w:cs="GHEA Grapalat"/>
          <w:lang w:val="hy-AM"/>
        </w:rPr>
        <w:t>օպերատորի</w:t>
      </w:r>
      <w:r w:rsidRPr="00247C5D">
        <w:rPr>
          <w:rFonts w:ascii="GHEA Grapalat" w:hAnsi="GHEA Grapalat" w:cs="GHEA Grapalat"/>
          <w:lang w:val="af-ZA"/>
        </w:rPr>
        <w:t xml:space="preserve"> </w:t>
      </w:r>
      <w:r w:rsidRPr="00E770B0">
        <w:rPr>
          <w:rFonts w:ascii="GHEA Grapalat" w:hAnsi="GHEA Grapalat" w:cs="GHEA Grapalat"/>
          <w:lang w:val="hy-AM"/>
        </w:rPr>
        <w:t>գործունեության</w:t>
      </w:r>
      <w:r w:rsidRPr="00247C5D">
        <w:rPr>
          <w:rFonts w:ascii="GHEA Grapalat" w:hAnsi="GHEA Grapalat" w:cs="GHEA Grapalat"/>
          <w:lang w:val="af-ZA"/>
        </w:rPr>
        <w:t xml:space="preserve"> </w:t>
      </w:r>
      <w:r w:rsidRPr="00E770B0">
        <w:rPr>
          <w:rFonts w:ascii="GHEA Grapalat" w:hAnsi="GHEA Grapalat" w:cs="GHEA Grapalat"/>
          <w:lang w:val="hy-AM"/>
        </w:rPr>
        <w:t>զարգա</w:t>
      </w:r>
      <w:r w:rsidRPr="00F13D54">
        <w:rPr>
          <w:rFonts w:ascii="GHEA Grapalat" w:hAnsi="GHEA Grapalat" w:cs="GHEA Grapalat"/>
          <w:lang w:val="hy-AM"/>
        </w:rPr>
        <w:t>ց</w:t>
      </w:r>
      <w:r w:rsidRPr="00E770B0">
        <w:rPr>
          <w:rFonts w:ascii="GHEA Grapalat" w:hAnsi="GHEA Grapalat" w:cs="GHEA Grapalat"/>
          <w:lang w:val="hy-AM"/>
        </w:rPr>
        <w:t>ման</w:t>
      </w:r>
      <w:r w:rsidRPr="00247C5D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ապահովման </w:t>
      </w:r>
      <w:r w:rsidRPr="00E770B0">
        <w:rPr>
          <w:rFonts w:ascii="GHEA Grapalat" w:hAnsi="GHEA Grapalat" w:cs="GHEA Grapalat"/>
          <w:lang w:val="hy-AM"/>
        </w:rPr>
        <w:t>հիմնական</w:t>
      </w:r>
      <w:r w:rsidRPr="00247C5D">
        <w:rPr>
          <w:rFonts w:ascii="GHEA Grapalat" w:hAnsi="GHEA Grapalat" w:cs="GHEA Grapalat"/>
          <w:lang w:val="af-ZA"/>
        </w:rPr>
        <w:t xml:space="preserve"> </w:t>
      </w:r>
      <w:r w:rsidRPr="00E770B0">
        <w:rPr>
          <w:rFonts w:ascii="GHEA Grapalat" w:hAnsi="GHEA Grapalat" w:cs="GHEA Grapalat"/>
          <w:lang w:val="hy-AM"/>
        </w:rPr>
        <w:t xml:space="preserve">ուղղությունները </w:t>
      </w:r>
      <w:r>
        <w:rPr>
          <w:rFonts w:ascii="GHEA Grapalat" w:hAnsi="GHEA Grapalat" w:cs="GHEA Grapalat"/>
          <w:lang w:val="hy-AM"/>
        </w:rPr>
        <w:t>պետք</w:t>
      </w:r>
      <w:r w:rsidRPr="00107991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է</w:t>
      </w:r>
      <w:r>
        <w:rPr>
          <w:rFonts w:ascii="GHEA Grapalat" w:hAnsi="GHEA Grapalat" w:cs="GHEA Grapalat"/>
          <w:lang w:val="hy-AM"/>
        </w:rPr>
        <w:t xml:space="preserve"> </w:t>
      </w:r>
      <w:r w:rsidRPr="00DE3436">
        <w:rPr>
          <w:rFonts w:ascii="GHEA Grapalat" w:hAnsi="GHEA Grapalat" w:cs="GHEA Grapalat"/>
          <w:lang w:val="af-ZA"/>
        </w:rPr>
        <w:t>ներառ</w:t>
      </w:r>
      <w:r>
        <w:rPr>
          <w:rFonts w:ascii="GHEA Grapalat" w:hAnsi="GHEA Grapalat" w:cs="GHEA Grapalat"/>
          <w:lang w:val="af-ZA"/>
        </w:rPr>
        <w:t xml:space="preserve">են </w:t>
      </w:r>
      <w:r w:rsidRPr="00DE3436">
        <w:rPr>
          <w:rFonts w:ascii="GHEA Grapalat" w:hAnsi="GHEA Grapalat" w:cs="GHEA Grapalat"/>
          <w:lang w:val="af-ZA"/>
        </w:rPr>
        <w:t xml:space="preserve">հետևյալ երեք նպատակային </w:t>
      </w:r>
      <w:r w:rsidRPr="00DE3436">
        <w:rPr>
          <w:rFonts w:ascii="GHEA Grapalat" w:hAnsi="GHEA Grapalat" w:cs="GHEA Grapalat"/>
          <w:lang w:val="af-ZA"/>
        </w:rPr>
        <w:lastRenderedPageBreak/>
        <w:t>ռազմավարական ուղղությունները.</w:t>
      </w:r>
      <w:r w:rsidRPr="00EF0B08">
        <w:rPr>
          <w:rFonts w:ascii="GHEA Grapalat" w:hAnsi="GHEA Grapalat" w:cs="GHEA Grapalat"/>
          <w:noProof/>
          <w:lang w:val="en-US" w:eastAsia="en-US"/>
        </w:rPr>
        <w:drawing>
          <wp:inline distT="0" distB="0" distL="0" distR="0">
            <wp:extent cx="5808345" cy="5628005"/>
            <wp:effectExtent l="57150" t="38100" r="59055" b="67945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Վերը նշված յուրաքանչյուր նպատակային ռազմավարության համար </w:t>
      </w:r>
      <w:r>
        <w:rPr>
          <w:rFonts w:ascii="GHEA Grapalat" w:hAnsi="GHEA Grapalat" w:cs="GHEA Grapalat"/>
          <w:sz w:val="24"/>
          <w:szCs w:val="24"/>
          <w:lang w:val="af-ZA"/>
        </w:rPr>
        <w:t>անհրաժեշտ է սահմանել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 դրանց իրականացման ծրագրերը: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C614AF" w:rsidRPr="009601CA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C614AF" w:rsidRPr="005C5CBC" w:rsidRDefault="00C614AF" w:rsidP="00C614AF">
      <w:pPr>
        <w:pStyle w:val="Heading2"/>
        <w:numPr>
          <w:ilvl w:val="1"/>
          <w:numId w:val="21"/>
        </w:numPr>
        <w:rPr>
          <w:rFonts w:ascii="GHEA Grapalat" w:hAnsi="GHEA Grapalat" w:cs="MMARIAL_U Bold"/>
          <w:i w:val="0"/>
          <w:sz w:val="24"/>
          <w:szCs w:val="24"/>
          <w:lang w:val="af-ZA"/>
        </w:rPr>
      </w:pPr>
      <w:bookmarkStart w:id="15" w:name="_Toc352931791"/>
      <w:r>
        <w:rPr>
          <w:rFonts w:ascii="GHEA Grapalat" w:hAnsi="GHEA Grapalat" w:cs="MMARIAL_U Bold"/>
          <w:i w:val="0"/>
          <w:sz w:val="24"/>
          <w:szCs w:val="24"/>
          <w:lang w:val="af-ZA"/>
        </w:rPr>
        <w:t>Գ</w:t>
      </w:r>
      <w:r w:rsidRPr="005C5CBC">
        <w:rPr>
          <w:rFonts w:ascii="GHEA Grapalat" w:hAnsi="GHEA Grapalat" w:cs="MMARIAL_U Bold"/>
          <w:i w:val="0"/>
          <w:sz w:val="24"/>
          <w:szCs w:val="24"/>
          <w:lang w:val="af-ZA"/>
        </w:rPr>
        <w:t>ործունեության լիցենցավորում</w:t>
      </w:r>
      <w:r>
        <w:rPr>
          <w:rFonts w:ascii="GHEA Grapalat" w:hAnsi="GHEA Grapalat" w:cs="MMARIAL_U Bold"/>
          <w:i w:val="0"/>
          <w:sz w:val="24"/>
          <w:szCs w:val="24"/>
          <w:lang w:val="af-ZA"/>
        </w:rPr>
        <w:t>ը</w:t>
      </w:r>
      <w:bookmarkEnd w:id="15"/>
    </w:p>
    <w:p w:rsidR="00C614AF" w:rsidRDefault="00C614AF" w:rsidP="00C614AF">
      <w:pPr>
        <w:spacing w:after="0"/>
        <w:ind w:left="270"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&lt;&lt;Փոստային կապի մասին&gt;&gt; ՀՀ օրենքի համաձայն </w:t>
      </w:r>
      <w:r w:rsidRPr="008A3D62">
        <w:rPr>
          <w:rFonts w:ascii="GHEA Grapalat" w:hAnsi="GHEA Grapalat" w:cs="GHEA Grapalat"/>
          <w:sz w:val="24"/>
          <w:szCs w:val="24"/>
          <w:lang w:val="af-ZA"/>
        </w:rPr>
        <w:t xml:space="preserve">Հայաստանի Հանրապետությունում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փոստային կապի գործունեությունը ենթակա է լիցենզավորման: Փոստային ոլորտի գործունեության լիցենզիայի շրջանակներում լիցենզավորվում է ինչպես փոստային ծառայությունների գործունեությունը, այնպես էլ սուրհանդակային </w:t>
      </w:r>
      <w:r>
        <w:rPr>
          <w:rFonts w:ascii="GHEA Grapalat" w:hAnsi="GHEA Grapalat" w:cs="GHEA Grapalat"/>
          <w:sz w:val="24"/>
          <w:szCs w:val="24"/>
          <w:lang w:val="af-ZA"/>
        </w:rPr>
        <w:lastRenderedPageBreak/>
        <w:t xml:space="preserve">ծառայությունների գործունեությունը: Հայաստանի Հանրապետությունում </w:t>
      </w:r>
      <w:r w:rsidRPr="004773D2">
        <w:rPr>
          <w:rFonts w:ascii="GHEA Grapalat" w:hAnsi="GHEA Grapalat" w:cs="GHEA Grapalat"/>
          <w:sz w:val="24"/>
          <w:szCs w:val="24"/>
          <w:lang w:val="af-ZA"/>
        </w:rPr>
        <w:t>բացի</w:t>
      </w:r>
      <w:r w:rsidRPr="008A3D6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773D2">
        <w:rPr>
          <w:rFonts w:ascii="GHEA Grapalat" w:hAnsi="GHEA Grapalat" w:cs="GHEA Grapalat"/>
          <w:sz w:val="24"/>
          <w:szCs w:val="24"/>
          <w:lang w:val="af-ZA"/>
        </w:rPr>
        <w:t>փոստային</w:t>
      </w:r>
      <w:r w:rsidRPr="008A3D6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773D2">
        <w:rPr>
          <w:rFonts w:ascii="GHEA Grapalat" w:hAnsi="GHEA Grapalat" w:cs="GHEA Grapalat"/>
          <w:sz w:val="24"/>
          <w:szCs w:val="24"/>
          <w:lang w:val="af-ZA"/>
        </w:rPr>
        <w:t>կապի</w:t>
      </w:r>
      <w:r w:rsidRPr="008A3D6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773D2">
        <w:rPr>
          <w:rFonts w:ascii="GHEA Grapalat" w:hAnsi="GHEA Grapalat" w:cs="GHEA Grapalat"/>
          <w:sz w:val="24"/>
          <w:szCs w:val="24"/>
          <w:lang w:val="af-ZA"/>
        </w:rPr>
        <w:t>ազգային</w:t>
      </w:r>
      <w:r w:rsidRPr="008A3D6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773D2">
        <w:rPr>
          <w:rFonts w:ascii="GHEA Grapalat" w:hAnsi="GHEA Grapalat" w:cs="GHEA Grapalat"/>
          <w:sz w:val="24"/>
          <w:szCs w:val="24"/>
          <w:lang w:val="af-ZA"/>
        </w:rPr>
        <w:t>օպերատորից</w:t>
      </w:r>
      <w:r w:rsidRPr="008A3D6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773D2">
        <w:rPr>
          <w:rFonts w:ascii="GHEA Grapalat" w:hAnsi="GHEA Grapalat" w:cs="GHEA Grapalat"/>
          <w:sz w:val="24"/>
          <w:szCs w:val="24"/>
          <w:lang w:val="af-ZA"/>
        </w:rPr>
        <w:t>գործում</w:t>
      </w:r>
      <w:r w:rsidRPr="008A3D6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773D2">
        <w:rPr>
          <w:rFonts w:ascii="GHEA Grapalat" w:hAnsi="GHEA Grapalat" w:cs="GHEA Grapalat"/>
          <w:sz w:val="24"/>
          <w:szCs w:val="24"/>
          <w:lang w:val="af-ZA"/>
        </w:rPr>
        <w:t>են</w:t>
      </w:r>
      <w:r w:rsidRPr="008A3D6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773D2">
        <w:rPr>
          <w:rFonts w:ascii="GHEA Grapalat" w:hAnsi="GHEA Grapalat" w:cs="GHEA Grapalat"/>
          <w:sz w:val="24"/>
          <w:szCs w:val="24"/>
          <w:lang w:val="af-ZA"/>
        </w:rPr>
        <w:t>ևս</w:t>
      </w:r>
      <w:r w:rsidRPr="008A3D6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11CFE">
        <w:rPr>
          <w:rFonts w:ascii="GHEA Grapalat" w:hAnsi="GHEA Grapalat" w:cs="GHEA Grapalat"/>
          <w:sz w:val="24"/>
          <w:szCs w:val="24"/>
          <w:lang w:val="af-ZA"/>
        </w:rPr>
        <w:t>2</w:t>
      </w:r>
      <w:r>
        <w:rPr>
          <w:rFonts w:ascii="GHEA Grapalat" w:hAnsi="GHEA Grapalat" w:cs="GHEA Grapalat"/>
          <w:sz w:val="24"/>
          <w:szCs w:val="24"/>
          <w:lang w:val="af-ZA"/>
        </w:rPr>
        <w:t>1</w:t>
      </w:r>
      <w:r w:rsidRPr="008A3D6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773D2">
        <w:rPr>
          <w:rFonts w:ascii="GHEA Grapalat" w:hAnsi="GHEA Grapalat" w:cs="GHEA Grapalat"/>
          <w:sz w:val="24"/>
          <w:szCs w:val="24"/>
          <w:lang w:val="af-ZA"/>
        </w:rPr>
        <w:t>փոստային</w:t>
      </w:r>
      <w:r w:rsidRPr="008A3D62">
        <w:rPr>
          <w:rFonts w:ascii="GHEA Grapalat" w:hAnsi="GHEA Grapalat" w:cs="GHEA Grapalat"/>
          <w:sz w:val="24"/>
          <w:szCs w:val="24"/>
          <w:lang w:val="af-ZA"/>
        </w:rPr>
        <w:t xml:space="preserve"> և/կամ սուրհանդակային </w:t>
      </w:r>
      <w:r w:rsidRPr="004773D2">
        <w:rPr>
          <w:rFonts w:ascii="GHEA Grapalat" w:hAnsi="GHEA Grapalat" w:cs="GHEA Grapalat"/>
          <w:sz w:val="24"/>
          <w:szCs w:val="24"/>
          <w:lang w:val="af-ZA"/>
        </w:rPr>
        <w:t>օպերատորներ</w:t>
      </w:r>
      <w:r w:rsidRPr="008A3D62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4773D2">
        <w:rPr>
          <w:rFonts w:ascii="GHEA Grapalat" w:hAnsi="GHEA Grapalat" w:cs="GHEA Grapalat"/>
          <w:sz w:val="24"/>
          <w:szCs w:val="24"/>
          <w:lang w:val="af-ZA"/>
        </w:rPr>
        <w:t>որոնք</w:t>
      </w:r>
      <w:r w:rsidRPr="008A3D6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մատուցում են միջազգային փոստային և/կամ տեղական սուրհանդակային ծառայություններ:</w:t>
      </w:r>
    </w:p>
    <w:p w:rsidR="00C614AF" w:rsidRDefault="00C614AF" w:rsidP="00C614AF">
      <w:pPr>
        <w:spacing w:after="0"/>
        <w:ind w:left="270"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</w:rPr>
        <w:t>Միջազգային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պրակտիկայում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ոլորտի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ազատականացված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շուկաներում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լիցենզավորումը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կիրառվում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համեմատաբար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հազվադեպ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հիմնականում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կիրառվում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առաքումների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շրջանակում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որպես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 xml:space="preserve">ոլորտի </w:t>
      </w:r>
      <w:r>
        <w:rPr>
          <w:rFonts w:ascii="GHEA Grapalat" w:hAnsi="GHEA Grapalat" w:cs="GHEA Grapalat"/>
          <w:sz w:val="24"/>
          <w:szCs w:val="24"/>
        </w:rPr>
        <w:t>գաղտնիության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անվտանգության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ապահովման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մեխանիզմ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Default="00C614AF" w:rsidP="00C614AF">
      <w:pPr>
        <w:spacing w:after="0"/>
        <w:ind w:left="270"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</w:rPr>
        <w:t>Հայաստանի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Հանրապետությունում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լիցենզավորման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պահանջները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պետք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սահմանել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առաքանիների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առաքման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ժամանակ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/</w:t>
      </w:r>
      <w:r>
        <w:rPr>
          <w:rFonts w:ascii="GHEA Grapalat" w:hAnsi="GHEA Grapalat" w:cs="GHEA Grapalat"/>
          <w:sz w:val="24"/>
          <w:szCs w:val="24"/>
        </w:rPr>
        <w:t>կամ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սուրհանդակային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ծառայություններից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օգտվողների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/</w:t>
      </w:r>
      <w:r>
        <w:rPr>
          <w:rFonts w:ascii="GHEA Grapalat" w:hAnsi="GHEA Grapalat" w:cs="GHEA Grapalat"/>
          <w:sz w:val="24"/>
          <w:szCs w:val="24"/>
        </w:rPr>
        <w:t>կամ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օպերատորների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աշխատակիցների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անվտանգության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առաքանիների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պահպանության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գաղտնիության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ապահովման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Pr="00367DCC" w:rsidRDefault="00C614AF" w:rsidP="00C614AF">
      <w:pPr>
        <w:spacing w:after="0"/>
        <w:ind w:left="270"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ոլորտի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գործունեության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լիցենզիան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պետք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հանդիսանա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թույլտվություն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C614AF" w:rsidRPr="00367DCC" w:rsidRDefault="00C614AF" w:rsidP="00C614AF">
      <w:pPr>
        <w:spacing w:after="0"/>
        <w:ind w:left="270"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- </w:t>
      </w:r>
      <w:r>
        <w:rPr>
          <w:rFonts w:ascii="GHEA Grapalat" w:hAnsi="GHEA Grapalat" w:cs="GHEA Grapalat"/>
          <w:sz w:val="24"/>
          <w:szCs w:val="24"/>
        </w:rPr>
        <w:t>բազմազան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գործողությունների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իրականացման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որոնք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ոլորտի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մատուցման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միասնական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արտադրատեխնոլոգիական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գործընթաց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այդ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թվում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առաքանիների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ընդունում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մշակում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փոխադրում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տեղ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հասց</w:t>
      </w:r>
      <w:r>
        <w:rPr>
          <w:rFonts w:ascii="GHEA Grapalat" w:hAnsi="GHEA Grapalat" w:cs="GHEA Grapalat"/>
          <w:sz w:val="24"/>
          <w:szCs w:val="24"/>
          <w:lang w:val="en-US"/>
        </w:rPr>
        <w:t>ն</w:t>
      </w:r>
      <w:r>
        <w:rPr>
          <w:rFonts w:ascii="GHEA Grapalat" w:hAnsi="GHEA Grapalat" w:cs="GHEA Grapalat"/>
          <w:sz w:val="24"/>
          <w:szCs w:val="24"/>
        </w:rPr>
        <w:t>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 w:cs="GHEA Grapalat"/>
          <w:sz w:val="24"/>
          <w:szCs w:val="24"/>
        </w:rPr>
        <w:t>հանձնում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).</w:t>
      </w:r>
    </w:p>
    <w:p w:rsidR="00C614AF" w:rsidRPr="00367DCC" w:rsidRDefault="00C614AF" w:rsidP="00C614AF">
      <w:pPr>
        <w:spacing w:after="0"/>
        <w:ind w:left="270"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-  </w:t>
      </w:r>
      <w:r>
        <w:rPr>
          <w:rFonts w:ascii="GHEA Grapalat" w:hAnsi="GHEA Grapalat" w:cs="GHEA Grapalat"/>
          <w:sz w:val="24"/>
          <w:szCs w:val="24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ազգային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օպերատորի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ծառայություններին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ոչ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խտրական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մուտքի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ՀՀ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տնտեսական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մրցակցության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պաշտպանության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օրենսդրությանը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համապատասխան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C614AF" w:rsidRPr="00367DCC" w:rsidRDefault="00C614AF" w:rsidP="00C614AF">
      <w:pPr>
        <w:spacing w:after="0"/>
        <w:ind w:left="270"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- </w:t>
      </w:r>
      <w:r>
        <w:rPr>
          <w:rFonts w:ascii="GHEA Grapalat" w:hAnsi="GHEA Grapalat" w:cs="GHEA Grapalat"/>
          <w:sz w:val="24"/>
          <w:szCs w:val="24"/>
        </w:rPr>
        <w:t>պետական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տեղական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ինքնակառավարման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մարմինների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կարիքների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գնումներ</w:t>
      </w:r>
      <w:r>
        <w:rPr>
          <w:rFonts w:ascii="GHEA Grapalat" w:hAnsi="GHEA Grapalat" w:cs="GHEA Grapalat"/>
          <w:sz w:val="24"/>
          <w:szCs w:val="24"/>
          <w:lang w:val="en-US"/>
        </w:rPr>
        <w:t>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մասնակցելու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իրավունք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C614AF" w:rsidRPr="00367DCC" w:rsidRDefault="00C614AF" w:rsidP="00C614AF">
      <w:pPr>
        <w:spacing w:after="0"/>
        <w:ind w:left="270"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- </w:t>
      </w:r>
      <w:r>
        <w:rPr>
          <w:rFonts w:ascii="GHEA Grapalat" w:hAnsi="GHEA Grapalat" w:cs="GHEA Grapalat"/>
          <w:sz w:val="24"/>
          <w:szCs w:val="24"/>
        </w:rPr>
        <w:t>միջազգային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ոլորտի </w:t>
      </w:r>
      <w:r>
        <w:rPr>
          <w:rFonts w:ascii="GHEA Grapalat" w:hAnsi="GHEA Grapalat" w:cs="GHEA Grapalat"/>
          <w:sz w:val="24"/>
          <w:szCs w:val="24"/>
        </w:rPr>
        <w:t>գործունեության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շրջանակներում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մաքսային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պարզեցված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ընթացակարգեր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իրականացնելու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իրավունք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C614AF" w:rsidRPr="005C5CBC" w:rsidRDefault="00C614AF" w:rsidP="00C614AF">
      <w:pPr>
        <w:pStyle w:val="Heading2"/>
        <w:numPr>
          <w:ilvl w:val="1"/>
          <w:numId w:val="21"/>
        </w:numPr>
        <w:rPr>
          <w:rFonts w:ascii="GHEA Grapalat" w:hAnsi="GHEA Grapalat" w:cs="MMARIAL_U Bold"/>
          <w:i w:val="0"/>
          <w:sz w:val="24"/>
          <w:szCs w:val="24"/>
          <w:lang w:val="af-ZA"/>
        </w:rPr>
      </w:pPr>
      <w:bookmarkStart w:id="16" w:name="_Toc352931792"/>
      <w:r>
        <w:rPr>
          <w:rFonts w:ascii="GHEA Grapalat" w:hAnsi="GHEA Grapalat" w:cs="MMARIAL_U Bold"/>
          <w:i w:val="0"/>
          <w:sz w:val="24"/>
          <w:szCs w:val="24"/>
          <w:lang w:val="af-ZA"/>
        </w:rPr>
        <w:t>Շուկայական</w:t>
      </w:r>
      <w:r w:rsidRPr="005F0586">
        <w:rPr>
          <w:rFonts w:ascii="GHEA Grapalat" w:hAnsi="GHEA Grapalat" w:cs="MMARIAL_U Bold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 w:cs="MMARIAL_U Bold"/>
          <w:i w:val="0"/>
          <w:sz w:val="24"/>
          <w:szCs w:val="24"/>
          <w:lang w:val="af-ZA"/>
        </w:rPr>
        <w:t>մրցակցությունը</w:t>
      </w:r>
      <w:bookmarkEnd w:id="16"/>
      <w:r>
        <w:rPr>
          <w:rFonts w:ascii="GHEA Grapalat" w:hAnsi="GHEA Grapalat" w:cs="MMARIAL_U Bold"/>
          <w:i w:val="0"/>
          <w:sz w:val="24"/>
          <w:szCs w:val="24"/>
          <w:lang w:val="af-ZA"/>
        </w:rPr>
        <w:t xml:space="preserve"> </w:t>
      </w:r>
    </w:p>
    <w:p w:rsidR="00C614AF" w:rsidRPr="00FE0553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195622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ոլորտ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շուկայում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առանձնապես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կարևորվում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տնտեսվարող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սուբյեկտների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միջև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հավասար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մրցակցության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պայմանների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ապահովման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անհրաժեշտությունը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ոլորտի </w:t>
      </w:r>
      <w:r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շուկայի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մրցակցության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զարգացման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նպատակով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անհրաժեշտ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ապահովել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այլ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/</w:t>
      </w:r>
      <w:r>
        <w:rPr>
          <w:rFonts w:ascii="GHEA Grapalat" w:hAnsi="GHEA Grapalat" w:cs="GHEA Grapalat"/>
          <w:sz w:val="24"/>
          <w:szCs w:val="24"/>
          <w:lang w:val="en-US"/>
        </w:rPr>
        <w:t>կամ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սուրհանդակային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օպերատորների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համար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ոչ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խտրական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մուտքը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ազգային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օպերատորի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առանձին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ծառայություններին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Այն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երկրները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en-US"/>
        </w:rPr>
        <w:t>որոնք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գտնվում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շուկայի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ազատականացման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վաղ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փուլերում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 w:cs="GHEA Grapalat"/>
          <w:sz w:val="24"/>
          <w:szCs w:val="24"/>
          <w:lang w:val="en-US"/>
        </w:rPr>
        <w:t>օրինակ՝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Իսպանիան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 w:cs="GHEA Grapalat"/>
          <w:sz w:val="24"/>
          <w:szCs w:val="24"/>
          <w:lang w:val="en-US"/>
        </w:rPr>
        <w:t>նշանակված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օպերատորին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իրավունք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վերապահված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այլ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lastRenderedPageBreak/>
        <w:t>օպերատորներին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տրամադրել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մուտքը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իր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ծառայություններին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ազատ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գնագոյացման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պայմաններով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 w:cs="GHEA Grapalat"/>
          <w:sz w:val="24"/>
          <w:szCs w:val="24"/>
          <w:lang w:val="en-US"/>
        </w:rPr>
        <w:t>Որոշ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երկրներ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 w:cs="GHEA Grapalat"/>
          <w:sz w:val="24"/>
          <w:szCs w:val="24"/>
          <w:lang w:val="en-US"/>
        </w:rPr>
        <w:t>Ֆրանսիա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Հոլանդիա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 w:cs="GHEA Grapalat"/>
          <w:sz w:val="24"/>
          <w:szCs w:val="24"/>
          <w:lang w:val="en-US"/>
        </w:rPr>
        <w:t>շուկայի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զարգացման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հետ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նշանակված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օպերատորի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այդ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իրավունքը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փոխել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պարտականությամբ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en-US"/>
        </w:rPr>
        <w:t>բայց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նույնպես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ազատ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գնագոյացման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պայմաններով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:      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Հայաստանի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Հանրապետությունում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նպատակահարմար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ազգային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օպերատորի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վրա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դնել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պարտավորություն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լիցենզավորված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/</w:t>
      </w:r>
      <w:r>
        <w:rPr>
          <w:rFonts w:ascii="GHEA Grapalat" w:hAnsi="GHEA Grapalat" w:cs="GHEA Grapalat"/>
          <w:sz w:val="24"/>
          <w:szCs w:val="24"/>
          <w:lang w:val="en-US"/>
        </w:rPr>
        <w:t>կամ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սուրհանդակային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օպերատորներին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իր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առանձին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ծառայություններին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ոչ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խտրական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մուտքի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ապահովման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en-US"/>
        </w:rPr>
        <w:t>որը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կմատուցվի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պայմանագրային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հիմունքներով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</w:p>
    <w:p w:rsidR="00C614AF" w:rsidRPr="005C5CBC" w:rsidRDefault="00C614AF" w:rsidP="00C614AF">
      <w:pPr>
        <w:pStyle w:val="Heading2"/>
        <w:numPr>
          <w:ilvl w:val="1"/>
          <w:numId w:val="21"/>
        </w:numPr>
        <w:rPr>
          <w:rFonts w:ascii="GHEA Grapalat" w:hAnsi="GHEA Grapalat" w:cs="MMARIAL_U Bold"/>
          <w:i w:val="0"/>
          <w:sz w:val="24"/>
          <w:szCs w:val="24"/>
          <w:lang w:val="af-ZA"/>
        </w:rPr>
      </w:pPr>
      <w:bookmarkStart w:id="17" w:name="_Toc352931793"/>
      <w:r>
        <w:rPr>
          <w:rFonts w:ascii="GHEA Grapalat" w:hAnsi="GHEA Grapalat" w:cs="MMARIAL_U Bold"/>
          <w:i w:val="0"/>
          <w:sz w:val="24"/>
          <w:szCs w:val="24"/>
          <w:lang w:val="af-ZA"/>
        </w:rPr>
        <w:t>Ու</w:t>
      </w:r>
      <w:r w:rsidRPr="005C5CBC">
        <w:rPr>
          <w:rFonts w:ascii="GHEA Grapalat" w:hAnsi="GHEA Grapalat" w:cs="MMARIAL_U Bold"/>
          <w:i w:val="0"/>
          <w:sz w:val="24"/>
          <w:szCs w:val="24"/>
          <w:lang w:val="af-ZA"/>
        </w:rPr>
        <w:t>նիվերսալ ծառայությունների մատուցման սակագներ</w:t>
      </w:r>
      <w:r>
        <w:rPr>
          <w:rFonts w:ascii="GHEA Grapalat" w:hAnsi="GHEA Grapalat" w:cs="MMARIAL_U Bold"/>
          <w:i w:val="0"/>
          <w:sz w:val="24"/>
          <w:szCs w:val="24"/>
          <w:lang w:val="af-ZA"/>
        </w:rPr>
        <w:t>ը</w:t>
      </w:r>
      <w:bookmarkEnd w:id="17"/>
      <w:r>
        <w:rPr>
          <w:rFonts w:ascii="GHEA Grapalat" w:hAnsi="GHEA Grapalat" w:cs="MMARIAL_U Bold"/>
          <w:i w:val="0"/>
          <w:sz w:val="24"/>
          <w:szCs w:val="24"/>
          <w:lang w:val="af-ZA"/>
        </w:rPr>
        <w:t xml:space="preserve"> 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3343EF">
        <w:rPr>
          <w:rFonts w:ascii="GHEA Grapalat" w:hAnsi="GHEA Grapalat" w:cs="GHEA Grapalat"/>
          <w:sz w:val="24"/>
          <w:szCs w:val="24"/>
          <w:lang w:val="en-US"/>
        </w:rPr>
        <w:t>Միջազգային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պրակտիկայում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ունիվերսալ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ցանկը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որոնց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սակագներ</w:t>
      </w:r>
      <w:r>
        <w:rPr>
          <w:rFonts w:ascii="GHEA Grapalat" w:hAnsi="GHEA Grapalat" w:cs="GHEA Grapalat"/>
          <w:sz w:val="24"/>
          <w:szCs w:val="24"/>
          <w:lang w:val="en-US"/>
        </w:rPr>
        <w:t>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ենթակա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պետական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կարգավորման</w:t>
      </w:r>
      <w:r>
        <w:rPr>
          <w:rFonts w:ascii="GHEA Grapalat" w:hAnsi="GHEA Grapalat" w:cs="GHEA Grapalat"/>
          <w:sz w:val="24"/>
          <w:szCs w:val="24"/>
          <w:lang w:val="en-US"/>
        </w:rPr>
        <w:t>,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կախված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շուկայի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կարգավորման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աստիճանից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3343EF">
        <w:rPr>
          <w:rFonts w:ascii="GHEA Grapalat" w:hAnsi="GHEA Grapalat" w:cs="GHEA Grapalat"/>
          <w:sz w:val="24"/>
          <w:szCs w:val="24"/>
          <w:lang w:val="en-US"/>
        </w:rPr>
        <w:t>Այսպես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օրինակ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ամբողջ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ությամբ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ազատականացված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շուկայով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երկրներում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ոլորտի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հիմնականում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Եվրամիության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անդամ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պետություններում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սակագներ</w:t>
      </w:r>
      <w:r>
        <w:rPr>
          <w:rFonts w:ascii="GHEA Grapalat" w:hAnsi="GHEA Grapalat" w:cs="GHEA Grapalat"/>
          <w:sz w:val="24"/>
          <w:szCs w:val="24"/>
          <w:lang w:val="en-US"/>
        </w:rPr>
        <w:t>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որոնք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սահմանվում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պետության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կողմից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որպես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կանոն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ներառում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միայն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ուղարկված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միավոր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նամակագրական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թղթակցությունը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սահմանված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քաշով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նշված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ծավալներով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3343EF">
        <w:rPr>
          <w:rFonts w:ascii="GHEA Grapalat" w:hAnsi="GHEA Grapalat" w:cs="GHEA Grapalat"/>
          <w:sz w:val="24"/>
          <w:szCs w:val="24"/>
          <w:lang w:val="en-US"/>
        </w:rPr>
        <w:t>Միաժամանակ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նամակագրական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թղթակցության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ավելի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քիչ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ազատականացված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շուկայով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երկրներում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ԱՄՆ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Բրազիլիա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Չինաստան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ամբողջ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նամակագրական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թղթակցության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սակագներ</w:t>
      </w:r>
      <w:r>
        <w:rPr>
          <w:rFonts w:ascii="GHEA Grapalat" w:hAnsi="GHEA Grapalat" w:cs="GHEA Grapalat"/>
          <w:sz w:val="24"/>
          <w:szCs w:val="24"/>
          <w:lang w:val="en-US"/>
        </w:rPr>
        <w:t>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ենթակա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պետական</w:t>
      </w:r>
      <w:r w:rsidRPr="00367D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  <w:lang w:val="en-US"/>
        </w:rPr>
        <w:t>կարգավորման</w:t>
      </w:r>
      <w:r w:rsidRPr="00367DCC">
        <w:rPr>
          <w:rFonts w:ascii="GHEA Grapalat" w:hAnsi="GHEA Grapalat"/>
          <w:sz w:val="24"/>
          <w:szCs w:val="24"/>
          <w:lang w:val="af-ZA"/>
        </w:rPr>
        <w:t>: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3343EF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ոլորտի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զարգացած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շուկայով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շատ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երկրներում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ծանրոցների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առաքումը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չի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մտնում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ունիվերսալ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ցանկում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որի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սակագները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սահմանվում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պետության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կողմից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3343EF">
        <w:rPr>
          <w:rFonts w:ascii="GHEA Grapalat" w:hAnsi="GHEA Grapalat" w:cs="GHEA Grapalat"/>
          <w:sz w:val="24"/>
          <w:szCs w:val="24"/>
          <w:lang w:val="en-US"/>
        </w:rPr>
        <w:t>Սակագնի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որոշում</w:t>
      </w:r>
      <w:r>
        <w:rPr>
          <w:rFonts w:ascii="GHEA Grapalat" w:hAnsi="GHEA Grapalat" w:cs="GHEA Grapalat"/>
          <w:sz w:val="24"/>
          <w:szCs w:val="24"/>
          <w:lang w:val="en-US"/>
        </w:rPr>
        <w:t>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նախատեսում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մի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քանի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ասպեկտներ</w:t>
      </w:r>
      <w:r>
        <w:rPr>
          <w:rFonts w:ascii="GHEA Grapalat" w:hAnsi="GHEA Grapalat" w:cs="GHEA Grapalat"/>
          <w:sz w:val="24"/>
          <w:szCs w:val="24"/>
          <w:lang w:val="af-ZA"/>
        </w:rPr>
        <w:t>, ինչպիսիք 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ակագնի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մի</w:t>
      </w:r>
      <w:r>
        <w:rPr>
          <w:rFonts w:ascii="GHEA Grapalat" w:hAnsi="GHEA Grapalat" w:cs="GHEA Grapalat"/>
          <w:sz w:val="24"/>
          <w:szCs w:val="24"/>
          <w:lang w:val="en-US"/>
        </w:rPr>
        <w:t>ա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սնականությունը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երկրի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ամբողջ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տարածքում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սակագնի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աստիճանը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նրա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ինդեք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սավորման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կանոն</w:t>
      </w:r>
      <w:r>
        <w:rPr>
          <w:rFonts w:ascii="GHEA Grapalat" w:hAnsi="GHEA Grapalat" w:cs="GHEA Grapalat"/>
          <w:sz w:val="24"/>
          <w:szCs w:val="24"/>
          <w:lang w:val="en-US"/>
        </w:rPr>
        <w:t>ն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երը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3343EF">
        <w:rPr>
          <w:rFonts w:ascii="GHEA Grapalat" w:hAnsi="GHEA Grapalat" w:cs="GHEA Grapalat"/>
          <w:sz w:val="24"/>
          <w:szCs w:val="24"/>
          <w:lang w:val="en-US"/>
        </w:rPr>
        <w:t>Միասնական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միջցանցային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սակագների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սահմանումը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պետության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ողջ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տարածքում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ապահովվում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առաքանիների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ծախսատար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ուղղություններով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առաքման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ծախսերի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ծածկման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հաշվին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առաքանիների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քիչ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ծախսատար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ուղղություններով</w:t>
      </w:r>
      <w:r>
        <w:rPr>
          <w:rFonts w:ascii="GHEA Grapalat" w:hAnsi="GHEA Grapalat" w:cs="GHEA Grapalat"/>
          <w:sz w:val="24"/>
          <w:szCs w:val="24"/>
          <w:lang w:val="en-US"/>
        </w:rPr>
        <w:t>՝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առաքումից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ստացվող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շահույթով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&lt;&lt;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մասին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&gt;&gt;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ՀՀ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օրենքի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համաձայն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ունիվերսալ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սակագների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սահմանման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իրավասությունը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վերապահված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ՀՀ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հանրային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ծառայությունները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կարգավորող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3EF">
        <w:rPr>
          <w:rFonts w:ascii="GHEA Grapalat" w:hAnsi="GHEA Grapalat" w:cs="GHEA Grapalat"/>
          <w:sz w:val="24"/>
          <w:szCs w:val="24"/>
          <w:lang w:val="en-US"/>
        </w:rPr>
        <w:t>հանձնաժողովին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en-US"/>
        </w:rPr>
        <w:lastRenderedPageBreak/>
        <w:t>Վերը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նշված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օրենքի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համաձայն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սահմանված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սակագինը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կարող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արտահայտել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ինչպես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որոշակի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թվային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արժեք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en-US"/>
        </w:rPr>
        <w:t>այնպես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էլ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որոշակի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մեծություններից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կախված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հաշվարկային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բանաձև</w:t>
      </w:r>
      <w:r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Ներկայումս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ազգային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օպերատորի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կողմից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կիրառվում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2002</w:t>
      </w:r>
      <w:r>
        <w:rPr>
          <w:rFonts w:ascii="GHEA Grapalat" w:hAnsi="GHEA Grapalat" w:cs="GHEA Grapalat"/>
          <w:sz w:val="24"/>
          <w:szCs w:val="24"/>
          <w:lang w:val="en-US"/>
        </w:rPr>
        <w:t>թ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 w:cs="GHEA Grapalat"/>
          <w:sz w:val="24"/>
          <w:szCs w:val="24"/>
          <w:lang w:val="en-US"/>
        </w:rPr>
        <w:t>ՀՀ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տրանսպորտի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նախարարի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կողմից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հաստատված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սակագները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Փոստային կապի ունիվերսալ ծառայությունների մատուցման սակագների սահմանման նպատակով փոստային կապի ազգային օպերատորը պետք է ներդնի և գործարկի ծախսերի հաշվառման համակարգ: Ծախսերի հաշվառման համակարգը պետք է ապահովի փոստային կապի ունիվերսալ ծառայությունների կազմի մեջ մտնող, ինչպես նաև այլ ծառայությունների միջև հստակ տարբերակում: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Միևնույն ժամանակ ներկայումս պետք է սահմանվի և կիրարկվի փոստային կապի ունիվերսալ ծառայությունների ծախսերի հաշվարկման մեթոդաբանությունը:</w:t>
      </w:r>
    </w:p>
    <w:p w:rsidR="00C614AF" w:rsidRPr="00711CF8" w:rsidRDefault="00C614AF" w:rsidP="00C614AF">
      <w:pPr>
        <w:pStyle w:val="Heading2"/>
        <w:numPr>
          <w:ilvl w:val="1"/>
          <w:numId w:val="21"/>
        </w:numPr>
        <w:jc w:val="both"/>
        <w:rPr>
          <w:rFonts w:ascii="GHEA Grapalat" w:hAnsi="GHEA Grapalat" w:cs="MMARIAL_U Bold"/>
          <w:i w:val="0"/>
          <w:sz w:val="24"/>
          <w:szCs w:val="24"/>
          <w:lang w:val="af-ZA"/>
        </w:rPr>
      </w:pPr>
      <w:bookmarkStart w:id="18" w:name="_Toc352931794"/>
      <w:r>
        <w:rPr>
          <w:rFonts w:ascii="GHEA Grapalat" w:hAnsi="GHEA Grapalat" w:cs="MMARIAL_U Bold"/>
          <w:i w:val="0"/>
          <w:sz w:val="24"/>
          <w:szCs w:val="24"/>
          <w:lang w:val="af-ZA"/>
        </w:rPr>
        <w:t>Ո</w:t>
      </w:r>
      <w:r w:rsidRPr="00711CF8">
        <w:rPr>
          <w:rFonts w:ascii="GHEA Grapalat" w:hAnsi="GHEA Grapalat" w:cs="MMARIAL_U Bold"/>
          <w:i w:val="0"/>
          <w:sz w:val="24"/>
          <w:szCs w:val="24"/>
          <w:lang w:val="af-ZA"/>
        </w:rPr>
        <w:t>րակի</w:t>
      </w:r>
      <w:r>
        <w:rPr>
          <w:rFonts w:ascii="GHEA Grapalat" w:hAnsi="GHEA Grapalat" w:cs="MMARIAL_U Bold"/>
          <w:i w:val="0"/>
          <w:sz w:val="24"/>
          <w:szCs w:val="24"/>
          <w:lang w:val="af-ZA"/>
        </w:rPr>
        <w:t xml:space="preserve"> </w:t>
      </w:r>
      <w:r w:rsidRPr="00711CF8">
        <w:rPr>
          <w:rFonts w:ascii="GHEA Grapalat" w:hAnsi="GHEA Grapalat" w:cs="MMARIAL_U Bold"/>
          <w:i w:val="0"/>
          <w:sz w:val="24"/>
          <w:szCs w:val="24"/>
          <w:lang w:val="af-ZA"/>
        </w:rPr>
        <w:t>պահանջներ</w:t>
      </w:r>
      <w:r>
        <w:rPr>
          <w:rFonts w:ascii="GHEA Grapalat" w:hAnsi="GHEA Grapalat" w:cs="MMARIAL_U Bold"/>
          <w:i w:val="0"/>
          <w:sz w:val="24"/>
          <w:szCs w:val="24"/>
          <w:lang w:val="af-ZA"/>
        </w:rPr>
        <w:t>ը</w:t>
      </w:r>
      <w:bookmarkEnd w:id="18"/>
    </w:p>
    <w:p w:rsidR="00C614AF" w:rsidRPr="00367DCC" w:rsidRDefault="00C614AF" w:rsidP="00C614AF">
      <w:pPr>
        <w:spacing w:after="0"/>
        <w:ind w:right="181"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8B2BAF">
        <w:rPr>
          <w:rFonts w:ascii="GHEA Grapalat" w:hAnsi="GHEA Grapalat" w:cs="GHEA Grapalat"/>
          <w:sz w:val="24"/>
          <w:szCs w:val="24"/>
          <w:lang w:val="en-US"/>
        </w:rPr>
        <w:t>Միջազգային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պրակտիկային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համ</w:t>
      </w:r>
      <w:r>
        <w:rPr>
          <w:rFonts w:ascii="GHEA Grapalat" w:hAnsi="GHEA Grapalat" w:cs="GHEA Grapalat"/>
          <w:sz w:val="24"/>
          <w:szCs w:val="24"/>
          <w:lang w:val="en-US"/>
        </w:rPr>
        <w:t>ա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պատասխան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շատ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երկրներում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առաքանիների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հավաքագրման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տեղ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հասցման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հաճախականության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նորմատիվներ</w:t>
      </w:r>
      <w:r>
        <w:rPr>
          <w:rFonts w:ascii="GHEA Grapalat" w:hAnsi="GHEA Grapalat" w:cs="GHEA Grapalat"/>
          <w:sz w:val="24"/>
          <w:szCs w:val="24"/>
          <w:lang w:val="en-US"/>
        </w:rPr>
        <w:t>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սահմանված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շաբաթը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5-6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օր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Նամակագրական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թղթակցության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առաքման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ժամանակ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հսկիչ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ժամկետների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պահպանում</w:t>
      </w:r>
      <w:r>
        <w:rPr>
          <w:rFonts w:ascii="GHEA Grapalat" w:hAnsi="GHEA Grapalat" w:cs="GHEA Grapalat"/>
          <w:sz w:val="24"/>
          <w:szCs w:val="24"/>
          <w:lang w:val="en-US"/>
        </w:rPr>
        <w:t>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Եվրոպական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երկրներում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տատանվում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80-95%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սահմաններում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Pr="00367DCC" w:rsidRDefault="00C614AF" w:rsidP="00C614AF">
      <w:pPr>
        <w:spacing w:after="0"/>
        <w:ind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8B2BAF">
        <w:rPr>
          <w:rFonts w:ascii="GHEA Grapalat" w:hAnsi="GHEA Grapalat" w:cs="GHEA Grapalat"/>
          <w:sz w:val="24"/>
          <w:szCs w:val="24"/>
          <w:lang w:val="en-US"/>
        </w:rPr>
        <w:t>Վերջին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ժամանակ</w:t>
      </w:r>
      <w:r>
        <w:rPr>
          <w:rFonts w:ascii="GHEA Grapalat" w:hAnsi="GHEA Grapalat" w:cs="GHEA Grapalat"/>
          <w:sz w:val="24"/>
          <w:szCs w:val="24"/>
          <w:lang w:val="en-US"/>
        </w:rPr>
        <w:t>աշրջանում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որոշ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երկրներ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սկսել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իջեցնել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 xml:space="preserve">ոլորտի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ծառայություների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որակի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նորմատիվները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մոտեցնելով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դրանք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շուկայի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իրական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պահանջներին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որոնք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մեծամասամբ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ավելի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մեղմ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սահմանված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նորմատիվների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համեմատ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Pr="00367DCC" w:rsidRDefault="00C614AF" w:rsidP="00C614AF">
      <w:pPr>
        <w:spacing w:after="0"/>
        <w:ind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8B2BAF">
        <w:rPr>
          <w:rFonts w:ascii="GHEA Grapalat" w:hAnsi="GHEA Grapalat" w:cs="GHEA Grapalat"/>
          <w:sz w:val="24"/>
          <w:szCs w:val="24"/>
          <w:lang w:val="en-US"/>
        </w:rPr>
        <w:t>Օրինակ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Գերմանիայում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նամակագրական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թղթակցության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առաքման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հսկիչ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ժամկետների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պահպանման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նորմատիվը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D+1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նվազել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95-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80%: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Իտալիայում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ԱՄՆ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-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նամակագրական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թղթակցության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առաքումը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հասցեատիրոջը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որոշվել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վեցօրյա</w:t>
      </w:r>
      <w:r>
        <w:rPr>
          <w:rFonts w:ascii="GHEA Grapalat" w:hAnsi="GHEA Grapalat" w:cs="GHEA Grapalat"/>
          <w:sz w:val="24"/>
          <w:szCs w:val="24"/>
          <w:lang w:val="en-US"/>
        </w:rPr>
        <w:t>յ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անցնել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հնգօ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րյա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ժամկետի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Default="00C614AF" w:rsidP="00C614AF">
      <w:pPr>
        <w:spacing w:after="0"/>
        <w:ind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Հաշվի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առնելով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փ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միջազգային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շուկայում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փ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նշանակված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օպերատորի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կողմից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մատուցվող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որակին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ներկայացվող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պահանջների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թուլացման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միտումներ</w:t>
      </w:r>
      <w:r>
        <w:rPr>
          <w:rFonts w:ascii="GHEA Grapalat" w:hAnsi="GHEA Grapalat" w:cs="GHEA Grapalat"/>
          <w:sz w:val="24"/>
          <w:szCs w:val="24"/>
          <w:lang w:val="en-US"/>
        </w:rPr>
        <w:t>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ինչպես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նաև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նամակագրական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թղթակցության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աստիճանաբար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անցումը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էլեկտրոնային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ձևի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 w:cs="GHEA Grapalat"/>
          <w:sz w:val="24"/>
          <w:szCs w:val="24"/>
          <w:lang w:val="en-US"/>
        </w:rPr>
        <w:t>Հայաստանի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Հանրապետությունում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խելամիտ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ունիվերսալ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առանձին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տեսակներին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ներկայացվող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գործող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որակի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նորմատիվներն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արդիականացնել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նպատակ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ունենալով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այդ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նորմատիվներ</w:t>
      </w:r>
      <w:r>
        <w:rPr>
          <w:rFonts w:ascii="GHEA Grapalat" w:hAnsi="GHEA Grapalat" w:cs="GHEA Grapalat"/>
          <w:sz w:val="24"/>
          <w:szCs w:val="24"/>
          <w:lang w:val="en-US"/>
        </w:rPr>
        <w:t>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հավասարեցնել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շուկայի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պահանջներին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Pr="00367DCC" w:rsidRDefault="00C614AF" w:rsidP="00C614AF">
      <w:pPr>
        <w:spacing w:after="0"/>
        <w:ind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80481F">
        <w:rPr>
          <w:rFonts w:ascii="GHEA Grapalat" w:hAnsi="GHEA Grapalat" w:cs="GHEA Grapalat"/>
          <w:sz w:val="24"/>
          <w:szCs w:val="24"/>
          <w:lang w:val="af-ZA"/>
        </w:rPr>
        <w:lastRenderedPageBreak/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Միևնույն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ժամանակ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փ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ծառայություն մատուցող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օպերատորի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կողմից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որակի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բարձրացման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նպատակո</w:t>
      </w:r>
      <w:r>
        <w:rPr>
          <w:rFonts w:ascii="GHEA Grapalat" w:hAnsi="GHEA Grapalat" w:cs="GHEA Grapalat"/>
          <w:sz w:val="24"/>
          <w:szCs w:val="24"/>
          <w:lang w:val="en-US"/>
        </w:rPr>
        <w:t>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անհրաժեշտ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նվազագույնի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հասցնել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կորած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առաքանիների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բաժինը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ապահովելով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առաքանիների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պահպանությունը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99,9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%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սահմանին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ընդհանուր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առաք</w:t>
      </w:r>
      <w:r>
        <w:rPr>
          <w:rFonts w:ascii="GHEA Grapalat" w:hAnsi="GHEA Grapalat" w:cs="GHEA Grapalat"/>
          <w:sz w:val="24"/>
          <w:szCs w:val="24"/>
          <w:lang w:val="en-US"/>
        </w:rPr>
        <w:t>ումներ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քանակից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Pr="00BF5D2F" w:rsidRDefault="00C614AF" w:rsidP="00C614AF">
      <w:pPr>
        <w:spacing w:after="0"/>
        <w:ind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8B2BAF">
        <w:rPr>
          <w:rFonts w:ascii="GHEA Grapalat" w:hAnsi="GHEA Grapalat" w:cs="GHEA Grapalat"/>
          <w:sz w:val="24"/>
          <w:szCs w:val="24"/>
          <w:lang w:val="en-US"/>
        </w:rPr>
        <w:t>Արտակարգ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իրավիճակների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առաջացման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դեպքերում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ինչպես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նաև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եղանակի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սեզոնային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փոփոխությամբ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որոնք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թույլ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չեն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տալիս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ապահովել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նորմատիվների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իրականացումը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խելամիտ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նախատեսել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սահմանված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նորմատիվներից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մի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շարք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B2BAF">
        <w:rPr>
          <w:rFonts w:ascii="GHEA Grapalat" w:hAnsi="GHEA Grapalat" w:cs="GHEA Grapalat"/>
          <w:sz w:val="24"/>
          <w:szCs w:val="24"/>
          <w:lang w:val="en-US"/>
        </w:rPr>
        <w:t>բացառություններ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Pr="00270356" w:rsidRDefault="00C614AF" w:rsidP="00C614AF">
      <w:pPr>
        <w:pStyle w:val="Heading2"/>
        <w:numPr>
          <w:ilvl w:val="1"/>
          <w:numId w:val="21"/>
        </w:numPr>
        <w:jc w:val="both"/>
        <w:rPr>
          <w:rFonts w:ascii="GHEA Grapalat" w:hAnsi="GHEA Grapalat" w:cs="MMARIAL_U Bold"/>
          <w:i w:val="0"/>
          <w:sz w:val="24"/>
          <w:szCs w:val="24"/>
          <w:lang w:val="af-ZA"/>
        </w:rPr>
      </w:pPr>
      <w:bookmarkStart w:id="19" w:name="_Toc352931795"/>
      <w:r>
        <w:rPr>
          <w:rFonts w:ascii="GHEA Grapalat" w:hAnsi="GHEA Grapalat" w:cs="MMARIAL_U Bold"/>
          <w:i w:val="0"/>
          <w:sz w:val="24"/>
          <w:szCs w:val="24"/>
          <w:lang w:val="af-ZA"/>
        </w:rPr>
        <w:t>Հասանելիությունը</w:t>
      </w:r>
      <w:bookmarkEnd w:id="19"/>
    </w:p>
    <w:p w:rsidR="00C614AF" w:rsidRPr="00367DCC" w:rsidRDefault="00C614AF" w:rsidP="00C614AF">
      <w:pPr>
        <w:spacing w:after="0"/>
        <w:ind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ունիվերսալ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հասանելիության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ապահովման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անհրաժեշտությունից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ելնելով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ազգային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օպերատորի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օբյեկտների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ցանցերի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նկատմամբ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ներկայացվում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մի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շարք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պահանջներ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առաջին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հերթին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բաժանմունքների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տեղակայմանը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մեկ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բաժանմունքից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սպասարկվող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բնակչության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թվաքանակի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սահմանմ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ամբ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նրա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սպասարկման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տրամագծով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ինչպես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նաև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բաժանմունքի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ֆորմատով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Pr="00FE0553" w:rsidRDefault="00C614AF" w:rsidP="00C614AF">
      <w:pPr>
        <w:spacing w:after="0"/>
        <w:ind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նշանակված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օպերատորի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բաժանմունքների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ցանցի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խտությանը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ներկայացվող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պահանջներն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այլ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երկրներում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վերջին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տարիներին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նվազում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էին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ներկա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ժամանակներում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հանդիսանում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են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առ</w:t>
      </w:r>
      <w:r>
        <w:rPr>
          <w:rFonts w:ascii="GHEA Grapalat" w:hAnsi="GHEA Grapalat" w:cs="GHEA Grapalat"/>
          <w:sz w:val="24"/>
          <w:szCs w:val="24"/>
          <w:lang w:val="en-US"/>
        </w:rPr>
        <w:t>ա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վել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ցածր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քան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Հայաստանում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Pr="00FE0553" w:rsidRDefault="00C614AF" w:rsidP="00C614AF">
      <w:pPr>
        <w:spacing w:after="0"/>
        <w:ind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C90AA8">
        <w:rPr>
          <w:rFonts w:ascii="GHEA Grapalat" w:hAnsi="GHEA Grapalat" w:cs="GHEA Grapalat"/>
          <w:sz w:val="24"/>
          <w:szCs w:val="24"/>
          <w:lang w:val="en-US"/>
        </w:rPr>
        <w:t>Շատ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երկրներում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բաժանմունքների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հնարավոր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ձևաչափի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ցանկ</w:t>
      </w:r>
      <w:r>
        <w:rPr>
          <w:rFonts w:ascii="GHEA Grapalat" w:hAnsi="GHEA Grapalat" w:cs="GHEA Grapalat"/>
          <w:sz w:val="24"/>
          <w:szCs w:val="24"/>
          <w:lang w:val="en-US"/>
        </w:rPr>
        <w:t>ը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լայն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քան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Հայ</w:t>
      </w:r>
      <w:r>
        <w:rPr>
          <w:rFonts w:ascii="GHEA Grapalat" w:hAnsi="GHEA Grapalat" w:cs="GHEA Grapalat"/>
          <w:sz w:val="24"/>
          <w:szCs w:val="24"/>
          <w:lang w:val="en-US"/>
        </w:rPr>
        <w:t>ա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ստանում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Թույլատրված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մատուցել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ծառայություններ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եր</w:t>
      </w:r>
      <w:r>
        <w:rPr>
          <w:rFonts w:ascii="GHEA Grapalat" w:hAnsi="GHEA Grapalat" w:cs="GHEA Grapalat"/>
          <w:sz w:val="24"/>
          <w:szCs w:val="24"/>
          <w:lang w:val="en-US"/>
        </w:rPr>
        <w:t>ր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որդ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անձանց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մանրածախ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ցանցի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տարածքում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իրականացնել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բաժանորդային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պահարանների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տեղակայում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զարգացած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հիբրիդային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էլեկտրոնային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փոստը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Pr="00367DCC" w:rsidRDefault="00C614AF" w:rsidP="00C614AF">
      <w:pPr>
        <w:spacing w:after="0"/>
        <w:ind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C90AA8">
        <w:rPr>
          <w:rFonts w:ascii="GHEA Grapalat" w:hAnsi="GHEA Grapalat" w:cs="GHEA Grapalat"/>
          <w:sz w:val="24"/>
          <w:szCs w:val="24"/>
          <w:lang w:val="en-US"/>
        </w:rPr>
        <w:t>Առավել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զարգացած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շուկա</w:t>
      </w:r>
      <w:r>
        <w:rPr>
          <w:rFonts w:ascii="GHEA Grapalat" w:hAnsi="GHEA Grapalat" w:cs="GHEA Grapalat"/>
          <w:sz w:val="24"/>
          <w:szCs w:val="24"/>
          <w:lang w:val="en-US"/>
        </w:rPr>
        <w:t>ներու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առաջադրվում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են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պահանջներ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ծառայությա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մատչելիության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նկատմամբ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այլ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ոչ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թե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օբյեկտի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բաժանմունքի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կամ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պահարանի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նկատմամբ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 xml:space="preserve">ոլորտի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հիմնական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հասանելիությունը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այլ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երկրներում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բաժանմունքների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տեղակայման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նորմատիվների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իջեցմա</w:t>
      </w:r>
      <w:r>
        <w:rPr>
          <w:rFonts w:ascii="GHEA Grapalat" w:hAnsi="GHEA Grapalat" w:cs="GHEA Grapalat"/>
          <w:sz w:val="24"/>
          <w:szCs w:val="24"/>
          <w:lang w:val="en-US"/>
        </w:rPr>
        <w:t>մբ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ե</w:t>
      </w:r>
      <w:r>
        <w:rPr>
          <w:rFonts w:ascii="GHEA Grapalat" w:hAnsi="GHEA Grapalat" w:cs="GHEA Grapalat"/>
          <w:sz w:val="24"/>
          <w:szCs w:val="24"/>
          <w:lang w:val="en-US"/>
        </w:rPr>
        <w:t>ր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րորդ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անձանց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կառավարման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ներքո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գտնվող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բաժանմունքների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բաժնի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մեծաց</w:t>
      </w:r>
      <w:r>
        <w:rPr>
          <w:rFonts w:ascii="GHEA Grapalat" w:hAnsi="GHEA Grapalat" w:cs="GHEA Grapalat"/>
          <w:sz w:val="24"/>
          <w:szCs w:val="24"/>
          <w:lang w:val="en-US"/>
        </w:rPr>
        <w:t>մամբ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չեն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փոխվել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այդ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մատուցման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նոր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ֆորմատների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ակտիվ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օգտագործման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շնորհիվ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Pr="00367DCC" w:rsidRDefault="00C614AF" w:rsidP="00C614AF">
      <w:pPr>
        <w:spacing w:after="0"/>
        <w:ind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Ելնելով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վերոգրյալից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ոլորտի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հիմնական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հասանելիության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նորմատիվներ</w:t>
      </w:r>
      <w:r>
        <w:rPr>
          <w:rFonts w:ascii="GHEA Grapalat" w:hAnsi="GHEA Grapalat" w:cs="GHEA Grapalat"/>
          <w:sz w:val="24"/>
          <w:szCs w:val="24"/>
          <w:lang w:val="en-US"/>
        </w:rPr>
        <w:t>ում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նպատակահարմար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որոշակի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փոփոխություններ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կատարել</w:t>
      </w:r>
      <w:r>
        <w:rPr>
          <w:rFonts w:ascii="GHEA Grapalat" w:hAnsi="GHEA Grapalat" w:cs="GHEA Grapalat"/>
          <w:sz w:val="24"/>
          <w:szCs w:val="24"/>
          <w:lang w:val="af-ZA"/>
        </w:rPr>
        <w:t>, մասնավորապես</w:t>
      </w:r>
    </w:p>
    <w:p w:rsidR="00C614AF" w:rsidRPr="00367DCC" w:rsidRDefault="00C614AF" w:rsidP="00C614AF">
      <w:pPr>
        <w:numPr>
          <w:ilvl w:val="0"/>
          <w:numId w:val="4"/>
        </w:numPr>
        <w:spacing w:after="0"/>
        <w:ind w:left="851" w:right="181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en-US"/>
        </w:rPr>
        <w:lastRenderedPageBreak/>
        <w:t>ա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րդիականացնել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ազգային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օպերատորի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բաժանմունքների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ցանցի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տեղակայման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նորմատիվները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C614AF" w:rsidRPr="00367DCC" w:rsidRDefault="00C614AF" w:rsidP="00C614AF">
      <w:pPr>
        <w:numPr>
          <w:ilvl w:val="0"/>
          <w:numId w:val="4"/>
        </w:numPr>
        <w:spacing w:after="0"/>
        <w:ind w:left="851" w:right="181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սահմանել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պահանջներ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բաժանմունքների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ձևաչափի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աշխատանքային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ռեժիմի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նկատմամբ</w:t>
      </w:r>
      <w:r>
        <w:rPr>
          <w:rFonts w:ascii="GHEA Grapalat" w:hAnsi="GHEA Grapalat" w:cs="GHEA Grapalat"/>
          <w:sz w:val="24"/>
          <w:szCs w:val="24"/>
          <w:lang w:val="en-US"/>
        </w:rPr>
        <w:t>՝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պահպանելով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ոլորտի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հասանելիությունը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բնակ</w:t>
      </w:r>
      <w:r>
        <w:rPr>
          <w:rFonts w:ascii="GHEA Grapalat" w:hAnsi="GHEA Grapalat" w:cs="GHEA Grapalat"/>
          <w:sz w:val="24"/>
          <w:szCs w:val="24"/>
          <w:lang w:val="en-US"/>
        </w:rPr>
        <w:t>չ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համար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C614AF" w:rsidRPr="00367DCC" w:rsidRDefault="00C614AF" w:rsidP="00C614AF">
      <w:pPr>
        <w:numPr>
          <w:ilvl w:val="0"/>
          <w:numId w:val="4"/>
        </w:numPr>
        <w:spacing w:after="0"/>
        <w:ind w:left="851" w:right="181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C90AA8">
        <w:rPr>
          <w:rFonts w:ascii="GHEA Grapalat" w:hAnsi="GHEA Grapalat" w:cs="GHEA Grapalat"/>
          <w:sz w:val="24"/>
          <w:szCs w:val="24"/>
          <w:lang w:val="en-US"/>
        </w:rPr>
        <w:t>նախատեսել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ֆրանչայզինգի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սխեմայի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օգտագործման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հնարավորություն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կամ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օբյեկտների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փոխանցում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եր</w:t>
      </w:r>
      <w:r>
        <w:rPr>
          <w:rFonts w:ascii="GHEA Grapalat" w:hAnsi="GHEA Grapalat" w:cs="GHEA Grapalat"/>
          <w:sz w:val="24"/>
          <w:szCs w:val="24"/>
          <w:lang w:val="en-US"/>
        </w:rPr>
        <w:t>ր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որդ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անձանց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ղեկավարմանը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սահմանված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կարգին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համապատասխան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Default="00C614AF" w:rsidP="00C614AF">
      <w:pPr>
        <w:spacing w:after="0"/>
        <w:ind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C90AA8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ոլորտի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գործառման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նպատակով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Հայաստանի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Հանրապետության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տարածքում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պետք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գործի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միասնական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</w:t>
      </w:r>
      <w:r>
        <w:rPr>
          <w:rFonts w:ascii="GHEA Grapalat" w:hAnsi="GHEA Grapalat" w:cs="GHEA Grapalat"/>
          <w:sz w:val="24"/>
          <w:szCs w:val="24"/>
          <w:lang w:val="en-US"/>
        </w:rPr>
        <w:t>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հասցեա</w:t>
      </w:r>
      <w:r>
        <w:rPr>
          <w:rFonts w:ascii="GHEA Grapalat" w:hAnsi="GHEA Grapalat" w:cs="GHEA Grapalat"/>
          <w:sz w:val="24"/>
          <w:szCs w:val="24"/>
          <w:lang w:val="en-US"/>
        </w:rPr>
        <w:t>գրման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7337F">
        <w:rPr>
          <w:rFonts w:ascii="GHEA Grapalat" w:hAnsi="GHEA Grapalat" w:cs="GHEA Grapalat"/>
          <w:sz w:val="24"/>
          <w:szCs w:val="24"/>
          <w:lang w:val="en-US"/>
        </w:rPr>
        <w:t>ինդեքսավորումը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Pr="00270356" w:rsidRDefault="00C614AF" w:rsidP="00C614AF">
      <w:pPr>
        <w:spacing w:after="0"/>
        <w:ind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en-US"/>
        </w:rPr>
        <w:t>Ք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աղաքային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գյուղական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բնակավայրերում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պողոտաների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փողոցների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նրբանցքների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անցուղիների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փակուղիների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հրապարակների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անվանակոչման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անվանափոխման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ինչպես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նաև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հողամասերի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շենքերի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շինությունների՝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ըստ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դրանց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գտնվելու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կամ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տեղակայման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վայրի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համարակալման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հասցեավորման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ու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հասցեների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պետական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գրանցման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70356">
        <w:rPr>
          <w:rFonts w:ascii="GHEA Grapalat" w:hAnsi="GHEA Grapalat" w:cs="GHEA Grapalat"/>
          <w:sz w:val="24"/>
          <w:szCs w:val="24"/>
          <w:lang w:val="en-US"/>
        </w:rPr>
        <w:t>կարգը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անհրաժեշտ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է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սերտորեն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համակցել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</w:t>
      </w:r>
      <w:r>
        <w:rPr>
          <w:rFonts w:ascii="GHEA Grapalat" w:hAnsi="GHEA Grapalat" w:cs="GHEA Grapalat"/>
          <w:sz w:val="24"/>
          <w:szCs w:val="24"/>
          <w:lang w:val="en-US"/>
        </w:rPr>
        <w:t>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հասցեա</w:t>
      </w:r>
      <w:r>
        <w:rPr>
          <w:rFonts w:ascii="GHEA Grapalat" w:hAnsi="GHEA Grapalat" w:cs="GHEA Grapalat"/>
          <w:sz w:val="24"/>
          <w:szCs w:val="24"/>
          <w:lang w:val="en-US"/>
        </w:rPr>
        <w:t>գրման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ինդեքսավորման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հետ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Pr="0029460E" w:rsidRDefault="00C614AF" w:rsidP="00C614AF">
      <w:pPr>
        <w:spacing w:after="0"/>
        <w:ind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Ներկայումս մ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իասնական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փոստա</w:t>
      </w:r>
      <w:r>
        <w:rPr>
          <w:rFonts w:ascii="GHEA Grapalat" w:hAnsi="GHEA Grapalat" w:cs="GHEA Grapalat"/>
          <w:sz w:val="24"/>
          <w:szCs w:val="24"/>
          <w:lang w:val="en-US"/>
        </w:rPr>
        <w:t>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հասցեա</w:t>
      </w:r>
      <w:r>
        <w:rPr>
          <w:rFonts w:ascii="GHEA Grapalat" w:hAnsi="GHEA Grapalat" w:cs="GHEA Grapalat"/>
          <w:sz w:val="24"/>
          <w:szCs w:val="24"/>
          <w:lang w:val="en-US"/>
        </w:rPr>
        <w:t>գրման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ինդեք</w:t>
      </w:r>
      <w:r w:rsidRPr="00C90AA8">
        <w:rPr>
          <w:rFonts w:ascii="GHEA Grapalat" w:hAnsi="GHEA Grapalat" w:cs="GHEA Grapalat"/>
          <w:sz w:val="24"/>
          <w:szCs w:val="24"/>
          <w:lang w:val="en-US"/>
        </w:rPr>
        <w:t>սավորման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թերությունը, ինչպես նաև շենքերում փոստային բաժանորդային արկղերի բացակայությունը բա</w:t>
      </w:r>
      <w:r w:rsidRPr="00BF5D2F">
        <w:rPr>
          <w:rFonts w:ascii="GHEA Grapalat" w:hAnsi="GHEA Grapalat" w:cs="GHEA Grapalat"/>
          <w:sz w:val="24"/>
          <w:szCs w:val="24"/>
          <w:lang w:val="en-US"/>
        </w:rPr>
        <w:t>ցաս</w:t>
      </w:r>
      <w:r>
        <w:rPr>
          <w:rFonts w:ascii="GHEA Grapalat" w:hAnsi="GHEA Grapalat" w:cs="GHEA Grapalat"/>
          <w:sz w:val="24"/>
          <w:szCs w:val="24"/>
          <w:lang w:val="en-US"/>
        </w:rPr>
        <w:t>ա</w:t>
      </w:r>
      <w:r w:rsidRPr="00BF5D2F">
        <w:rPr>
          <w:rFonts w:ascii="GHEA Grapalat" w:hAnsi="GHEA Grapalat" w:cs="GHEA Grapalat"/>
          <w:sz w:val="24"/>
          <w:szCs w:val="24"/>
          <w:lang w:val="en-US"/>
        </w:rPr>
        <w:t>կան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ազդեցություն ունեն ինչպես փոստային ծառայությունների մատուցման, այնպես էլ վերջինիցս օգտվողների վրա: </w:t>
      </w:r>
    </w:p>
    <w:p w:rsidR="00C614AF" w:rsidRPr="0029460E" w:rsidRDefault="00C614AF" w:rsidP="00C614AF">
      <w:pPr>
        <w:pStyle w:val="Heading2"/>
        <w:numPr>
          <w:ilvl w:val="1"/>
          <w:numId w:val="21"/>
        </w:numPr>
        <w:jc w:val="both"/>
        <w:rPr>
          <w:rFonts w:ascii="GHEA Grapalat" w:hAnsi="GHEA Grapalat" w:cs="MMARIAL_U Bold"/>
          <w:i w:val="0"/>
          <w:sz w:val="24"/>
          <w:szCs w:val="24"/>
          <w:lang w:val="af-ZA"/>
        </w:rPr>
      </w:pPr>
      <w:bookmarkStart w:id="20" w:name="_Toc352931796"/>
      <w:r>
        <w:rPr>
          <w:rFonts w:ascii="GHEA Grapalat" w:hAnsi="GHEA Grapalat" w:cs="MMARIAL_U Bold"/>
          <w:i w:val="0"/>
          <w:sz w:val="24"/>
          <w:szCs w:val="24"/>
          <w:lang w:val="af-ZA"/>
        </w:rPr>
        <w:t>Պ</w:t>
      </w:r>
      <w:r w:rsidRPr="0029460E">
        <w:rPr>
          <w:rFonts w:ascii="GHEA Grapalat" w:hAnsi="GHEA Grapalat" w:cs="MMARIAL_U Bold"/>
          <w:i w:val="0"/>
          <w:sz w:val="24"/>
          <w:szCs w:val="24"/>
          <w:lang w:val="af-ZA"/>
        </w:rPr>
        <w:t>ետական աջակցություն</w:t>
      </w:r>
      <w:r>
        <w:rPr>
          <w:rFonts w:ascii="GHEA Grapalat" w:hAnsi="GHEA Grapalat" w:cs="MMARIAL_U Bold"/>
          <w:i w:val="0"/>
          <w:sz w:val="24"/>
          <w:szCs w:val="24"/>
          <w:lang w:val="af-ZA"/>
        </w:rPr>
        <w:t>ը և օժանդակությունը</w:t>
      </w:r>
      <w:bookmarkEnd w:id="20"/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394D8F">
        <w:rPr>
          <w:rFonts w:ascii="GHEA Grapalat" w:hAnsi="GHEA Grapalat" w:cs="GHEA Grapalat"/>
          <w:sz w:val="24"/>
          <w:szCs w:val="24"/>
          <w:lang w:val="en-US"/>
        </w:rPr>
        <w:t>Մ</w:t>
      </w:r>
      <w:r>
        <w:rPr>
          <w:rFonts w:ascii="GHEA Grapalat" w:hAnsi="GHEA Grapalat" w:cs="GHEA Grapalat"/>
          <w:sz w:val="24"/>
          <w:szCs w:val="24"/>
          <w:lang w:val="en-US"/>
        </w:rPr>
        <w:t>իջազգային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պրակտիկայում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փոստային 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նշանակված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օպերատորներին՝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ունիվերսալ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մատչելի և հասանելի </w:t>
      </w:r>
      <w:r>
        <w:rPr>
          <w:rFonts w:ascii="GHEA Grapalat" w:hAnsi="GHEA Grapalat" w:cs="GHEA Grapalat"/>
          <w:sz w:val="24"/>
          <w:szCs w:val="24"/>
          <w:lang w:val="en-US"/>
        </w:rPr>
        <w:t>ապահովման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համար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ստեղծվում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հատուկ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պայմաններ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en-US"/>
        </w:rPr>
        <w:t>ինչպես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հարկային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կարգավորման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ոլորտում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en-US"/>
        </w:rPr>
        <w:t>այնպես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էլ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տրանսպորտային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ենթակառուցվածքի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մուտքի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օբյեկտների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տեղաբաշխման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տեսակետից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en-US"/>
        </w:rPr>
        <w:t>Օրինակ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en-US"/>
        </w:rPr>
        <w:t>ԱՄՆ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-</w:t>
      </w:r>
      <w:r>
        <w:rPr>
          <w:rFonts w:ascii="GHEA Grapalat" w:hAnsi="GHEA Grapalat" w:cs="GHEA Grapalat"/>
          <w:sz w:val="24"/>
          <w:szCs w:val="24"/>
          <w:lang w:val="en-US"/>
        </w:rPr>
        <w:t>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ու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Բրազիլիայում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փոստային 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նշանակված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օպերատորին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տրամադրվում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հարկային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արտոնություններ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en-US"/>
        </w:rPr>
        <w:t>ներառելով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ԱԱՀ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-</w:t>
      </w:r>
      <w:r>
        <w:rPr>
          <w:rFonts w:ascii="GHEA Grapalat" w:hAnsi="GHEA Grapalat" w:cs="GHEA Grapalat"/>
          <w:sz w:val="24"/>
          <w:szCs w:val="24"/>
          <w:lang w:val="en-US"/>
        </w:rPr>
        <w:t>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ազատում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en-US"/>
        </w:rPr>
        <w:t>շահութահարկից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en-US"/>
        </w:rPr>
        <w:t>գույքահարկից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en-US"/>
        </w:rPr>
        <w:t>տրանսպորտային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միջոցների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հարկի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ազատում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Միևնույն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ժամանակ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նշանակված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օպերատորները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ստանում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են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en-US"/>
        </w:rPr>
        <w:t>որպես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կանոն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en-US"/>
        </w:rPr>
        <w:t>պետության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աջակցությունը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մատուցվող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հասանելիությունը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ապահովելու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համար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Pr="00367DCC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en-US"/>
        </w:rPr>
        <w:lastRenderedPageBreak/>
        <w:t>Ներկայումս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&lt;&lt;</w:t>
      </w:r>
      <w:r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մասին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GHEA Grapalat"/>
          <w:sz w:val="24"/>
          <w:szCs w:val="24"/>
          <w:lang w:val="en-US"/>
        </w:rPr>
        <w:t>ՀՀ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օրենքի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համաձայն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ազգային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օպերատորին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տրամադրվում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հետևյալ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արտոնությունները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C614AF" w:rsidRPr="00367DCC" w:rsidRDefault="00C614AF" w:rsidP="00C614AF">
      <w:pPr>
        <w:numPr>
          <w:ilvl w:val="0"/>
          <w:numId w:val="9"/>
        </w:numPr>
        <w:spacing w:after="0"/>
        <w:ind w:right="181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195622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 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 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ազգային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օպերատորին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 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 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 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օբյեկտների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համար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հատկացված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հողամասերը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կարող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տրամադրվել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մշտական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անժամկետ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անհատույց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օգտագործման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համար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C614AF" w:rsidRPr="00367DCC" w:rsidRDefault="00C614AF" w:rsidP="00C614AF">
      <w:pPr>
        <w:numPr>
          <w:ilvl w:val="0"/>
          <w:numId w:val="9"/>
        </w:numPr>
        <w:spacing w:after="0"/>
        <w:ind w:right="181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195622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 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 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ազգային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օպերատորը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ազատվում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գույքահարկից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հողի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հարկից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տեղական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հարկերից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տեղական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ինքնակառավարման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մարմինների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սեփականությունը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համարվող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տարածքների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վարձակալման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համար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նախատեսված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վճարներից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վարձավճարներից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C614AF" w:rsidRPr="00F967E7" w:rsidRDefault="00C614AF" w:rsidP="00C614AF">
      <w:pPr>
        <w:numPr>
          <w:ilvl w:val="0"/>
          <w:numId w:val="9"/>
        </w:numPr>
        <w:tabs>
          <w:tab w:val="left" w:pos="720"/>
        </w:tabs>
        <w:spacing w:after="0"/>
        <w:ind w:right="181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195622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 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 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ազգային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օպերատորին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 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 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 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օբյեկտների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շինարարության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համար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հողամասերը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պետք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տրամադրվեն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բնակավայրերի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կենտրոնական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մասում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ապահովելով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համապատասխան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պայմաններ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տրանսպորտային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միջոցներով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փոխադրվող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 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 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առաքանու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փոստափոխանակման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համար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Փ</w:t>
      </w:r>
      <w:r w:rsidRPr="007F4C59">
        <w:rPr>
          <w:rFonts w:ascii="GHEA Grapalat" w:hAnsi="GHEA Grapalat" w:cs="GHEA Grapalat"/>
          <w:sz w:val="24"/>
          <w:szCs w:val="24"/>
          <w:lang w:val="af-ZA"/>
        </w:rPr>
        <w:t>ոստային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կապի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ունիվերսալ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մատչելի, հասանելի և շարունակական </w:t>
      </w:r>
      <w:r>
        <w:rPr>
          <w:rFonts w:ascii="GHEA Grapalat" w:hAnsi="GHEA Grapalat" w:cs="GHEA Grapalat"/>
          <w:sz w:val="24"/>
          <w:szCs w:val="24"/>
          <w:lang w:val="en-US"/>
        </w:rPr>
        <w:t>ապահովման</w:t>
      </w:r>
      <w:r w:rsidRPr="00367D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համար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en-US"/>
        </w:rPr>
        <w:t>պետության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կողմից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կարող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է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սահմանվել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սահմանափակ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ծառայությունների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շրջանակ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en-US"/>
        </w:rPr>
        <w:t>որը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միայն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և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բացառապես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կարող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է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իրականացվել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փոստային կապի </w:t>
      </w:r>
      <w:r>
        <w:rPr>
          <w:rFonts w:ascii="GHEA Grapalat" w:hAnsi="GHEA Grapalat" w:cs="GHEA Grapalat"/>
          <w:sz w:val="24"/>
          <w:szCs w:val="24"/>
          <w:lang w:val="en-US"/>
        </w:rPr>
        <w:t>ազգային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օպերատորի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կողմից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>: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C614AF" w:rsidRPr="002308DE" w:rsidRDefault="00C614AF" w:rsidP="00C614AF">
      <w:pPr>
        <w:pStyle w:val="Heading2"/>
        <w:numPr>
          <w:ilvl w:val="1"/>
          <w:numId w:val="21"/>
        </w:numPr>
        <w:jc w:val="both"/>
        <w:rPr>
          <w:rFonts w:ascii="GHEA Grapalat" w:hAnsi="GHEA Grapalat" w:cs="MMARIAL_U Bold"/>
          <w:i w:val="0"/>
          <w:sz w:val="24"/>
          <w:szCs w:val="24"/>
          <w:lang w:val="af-ZA"/>
        </w:rPr>
      </w:pPr>
      <w:bookmarkStart w:id="21" w:name="_Toc352931797"/>
      <w:r>
        <w:rPr>
          <w:rFonts w:ascii="GHEA Grapalat" w:hAnsi="GHEA Grapalat" w:cs="MMARIAL_U Bold"/>
          <w:i w:val="0"/>
          <w:sz w:val="24"/>
          <w:szCs w:val="24"/>
          <w:lang w:val="af-ZA"/>
        </w:rPr>
        <w:t>Ս</w:t>
      </w:r>
      <w:r w:rsidRPr="002308DE">
        <w:rPr>
          <w:rFonts w:ascii="GHEA Grapalat" w:hAnsi="GHEA Grapalat" w:cs="MMARIAL_U Bold"/>
          <w:i w:val="0"/>
          <w:sz w:val="24"/>
          <w:szCs w:val="24"/>
          <w:lang w:val="af-ZA"/>
        </w:rPr>
        <w:t>ոցիալական հիմնախնդիրների լուծում</w:t>
      </w:r>
      <w:r>
        <w:rPr>
          <w:rFonts w:ascii="GHEA Grapalat" w:hAnsi="GHEA Grapalat" w:cs="MMARIAL_U Bold"/>
          <w:i w:val="0"/>
          <w:sz w:val="24"/>
          <w:szCs w:val="24"/>
          <w:lang w:val="af-ZA"/>
        </w:rPr>
        <w:t>ը</w:t>
      </w:r>
      <w:bookmarkEnd w:id="21"/>
    </w:p>
    <w:p w:rsidR="00C614AF" w:rsidRPr="00247C5D" w:rsidRDefault="00C614AF" w:rsidP="00C614AF">
      <w:pPr>
        <w:spacing w:after="0"/>
        <w:ind w:left="270"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Անհրաժեշտ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սահմանել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այնպիսի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սկզբունքներ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որոնք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թույլ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կտան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մոտ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95622">
        <w:rPr>
          <w:rFonts w:ascii="GHEA Grapalat" w:hAnsi="GHEA Grapalat" w:cs="GHEA Grapalat"/>
          <w:sz w:val="24"/>
          <w:szCs w:val="24"/>
          <w:lang w:val="en-US"/>
        </w:rPr>
        <w:t>ապագայում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 ապահովել Հայաստանի Հանրապետության հեռավոր, սահմանամերձ և դժվար հասանելի բնակավայրեր</w:t>
      </w:r>
      <w:r>
        <w:rPr>
          <w:rFonts w:ascii="GHEA Grapalat" w:hAnsi="GHEA Grapalat" w:cs="GHEA Grapalat"/>
          <w:sz w:val="24"/>
          <w:szCs w:val="24"/>
          <w:lang w:val="af-ZA"/>
        </w:rPr>
        <w:t>ում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 փոստային </w:t>
      </w:r>
      <w:r>
        <w:rPr>
          <w:rFonts w:ascii="GHEA Grapalat" w:hAnsi="GHEA Grapalat" w:cs="GHEA Grapalat"/>
          <w:sz w:val="24"/>
          <w:szCs w:val="24"/>
          <w:lang w:val="af-ZA"/>
        </w:rPr>
        <w:t>ծառայությունների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 արդի համակարգերի ինտենսիվ ներդր</w:t>
      </w:r>
      <w:r>
        <w:rPr>
          <w:rFonts w:ascii="GHEA Grapalat" w:hAnsi="GHEA Grapalat" w:cs="GHEA Grapalat"/>
          <w:sz w:val="24"/>
          <w:szCs w:val="24"/>
          <w:lang w:val="af-ZA"/>
        </w:rPr>
        <w:t>ու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>մ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և սպասակում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614AF" w:rsidRPr="002308DE" w:rsidRDefault="00C614AF" w:rsidP="00C614AF">
      <w:pPr>
        <w:spacing w:after="0"/>
        <w:ind w:left="270"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Փոստային ենթակառուցվածքների զարգացումը թույլ կտա սոցիալական լայն շերտերին առաջարկել փոստային ծառայությունների մատուցման լայն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և ամբողջական 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>տեսականի, իսկ առողջ մրցակցության պայմանների ապահովումը կբերի սակագների առավել նվազ</w:t>
      </w:r>
      <w:r>
        <w:rPr>
          <w:rFonts w:ascii="GHEA Grapalat" w:hAnsi="GHEA Grapalat" w:cs="GHEA Grapalat"/>
          <w:sz w:val="24"/>
          <w:szCs w:val="24"/>
          <w:lang w:val="af-ZA"/>
        </w:rPr>
        <w:t>ե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>ցմ</w:t>
      </w:r>
      <w:r>
        <w:rPr>
          <w:rFonts w:ascii="GHEA Grapalat" w:hAnsi="GHEA Grapalat" w:cs="GHEA Grapalat"/>
          <w:sz w:val="24"/>
          <w:szCs w:val="24"/>
          <w:lang w:val="af-ZA"/>
        </w:rPr>
        <w:t>ան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 սոցիալական լայն շերտ</w:t>
      </w:r>
      <w:r>
        <w:rPr>
          <w:rFonts w:ascii="GHEA Grapalat" w:hAnsi="GHEA Grapalat" w:cs="GHEA Grapalat"/>
          <w:sz w:val="24"/>
          <w:szCs w:val="24"/>
          <w:lang w:val="af-ZA"/>
        </w:rPr>
        <w:t>եր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>ի համար:</w:t>
      </w:r>
    </w:p>
    <w:p w:rsidR="00C614AF" w:rsidRPr="0029460E" w:rsidRDefault="00C614AF" w:rsidP="00C614AF">
      <w:pPr>
        <w:pStyle w:val="Heading2"/>
        <w:numPr>
          <w:ilvl w:val="1"/>
          <w:numId w:val="21"/>
        </w:numPr>
        <w:jc w:val="both"/>
        <w:rPr>
          <w:rFonts w:ascii="GHEA Grapalat" w:hAnsi="GHEA Grapalat" w:cs="MMARIAL_U Bold"/>
          <w:i w:val="0"/>
          <w:sz w:val="24"/>
          <w:szCs w:val="24"/>
          <w:lang w:val="af-ZA"/>
        </w:rPr>
      </w:pPr>
      <w:bookmarkStart w:id="22" w:name="_Toc352931798"/>
      <w:r w:rsidRPr="0029460E">
        <w:rPr>
          <w:rFonts w:ascii="GHEA Grapalat" w:hAnsi="GHEA Grapalat" w:cs="MMARIAL_U Bold"/>
          <w:i w:val="0"/>
          <w:sz w:val="24"/>
          <w:szCs w:val="24"/>
          <w:lang w:val="af-ZA"/>
        </w:rPr>
        <w:t xml:space="preserve">Միջազգային </w:t>
      </w:r>
      <w:r>
        <w:rPr>
          <w:rFonts w:ascii="GHEA Grapalat" w:hAnsi="GHEA Grapalat" w:cs="MMARIAL_U Bold"/>
          <w:i w:val="0"/>
          <w:sz w:val="24"/>
          <w:szCs w:val="24"/>
          <w:lang w:val="af-ZA"/>
        </w:rPr>
        <w:t>պ</w:t>
      </w:r>
      <w:r w:rsidRPr="0029460E">
        <w:rPr>
          <w:rFonts w:ascii="GHEA Grapalat" w:hAnsi="GHEA Grapalat" w:cs="MMARIAL_U Bold"/>
          <w:i w:val="0"/>
          <w:sz w:val="24"/>
          <w:szCs w:val="24"/>
          <w:lang w:val="af-ZA"/>
        </w:rPr>
        <w:t xml:space="preserve">արտավորություններ և </w:t>
      </w:r>
      <w:r>
        <w:rPr>
          <w:rFonts w:ascii="GHEA Grapalat" w:hAnsi="GHEA Grapalat" w:cs="MMARIAL_U Bold"/>
          <w:i w:val="0"/>
          <w:sz w:val="24"/>
          <w:szCs w:val="24"/>
          <w:lang w:val="af-ZA"/>
        </w:rPr>
        <w:t>հ</w:t>
      </w:r>
      <w:r w:rsidRPr="0029460E">
        <w:rPr>
          <w:rFonts w:ascii="GHEA Grapalat" w:hAnsi="GHEA Grapalat" w:cs="MMARIAL_U Bold"/>
          <w:i w:val="0"/>
          <w:sz w:val="24"/>
          <w:szCs w:val="24"/>
          <w:lang w:val="af-ZA"/>
        </w:rPr>
        <w:t>ամագործակցություն</w:t>
      </w:r>
      <w:bookmarkEnd w:id="22"/>
      <w:r w:rsidRPr="0029460E">
        <w:rPr>
          <w:rFonts w:ascii="GHEA Grapalat" w:hAnsi="GHEA Grapalat" w:cs="MMARIAL_U Bold"/>
          <w:i w:val="0"/>
          <w:sz w:val="24"/>
          <w:szCs w:val="24"/>
          <w:lang w:val="af-ZA"/>
        </w:rPr>
        <w:t xml:space="preserve"> 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Հայաստանի Հանրապետությունը 1992թ. սեպտեմբերի 14-ից հանդիսանում է </w:t>
      </w:r>
      <w:r w:rsidRPr="00247C5D">
        <w:rPr>
          <w:rFonts w:ascii="GHEA Grapalat" w:hAnsi="GHEA Grapalat" w:cs="GHEA Grapalat"/>
          <w:sz w:val="24"/>
          <w:szCs w:val="24"/>
          <w:lang w:val="hy-AM"/>
        </w:rPr>
        <w:t>Հ</w:t>
      </w:r>
      <w:r w:rsidRPr="00247C5D">
        <w:rPr>
          <w:rFonts w:ascii="GHEA Grapalat" w:hAnsi="GHEA Grapalat" w:cs="GHEA Grapalat"/>
          <w:sz w:val="24"/>
          <w:szCs w:val="24"/>
          <w:lang w:val="en-US"/>
        </w:rPr>
        <w:t>ամաշխարհային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7C5D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7C5D">
        <w:rPr>
          <w:rFonts w:ascii="GHEA Grapalat" w:hAnsi="GHEA Grapalat" w:cs="GHEA Grapalat"/>
          <w:sz w:val="24"/>
          <w:szCs w:val="24"/>
          <w:lang w:val="en-US"/>
        </w:rPr>
        <w:t>միության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 (այսուհետ՝ ՀՓՄ)  անդամ: 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601CA">
        <w:rPr>
          <w:rFonts w:ascii="GHEA Grapalat" w:hAnsi="GHEA Grapalat" w:cs="GHEA Grapalat"/>
          <w:sz w:val="24"/>
          <w:szCs w:val="24"/>
          <w:lang w:val="en-US"/>
        </w:rPr>
        <w:t>Հայաստանի</w:t>
      </w:r>
      <w:r w:rsidRPr="00E770B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Հանրապետությունը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en-US"/>
        </w:rPr>
        <w:t>որպես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601CA">
        <w:rPr>
          <w:rFonts w:ascii="GHEA Grapalat" w:hAnsi="GHEA Grapalat" w:cs="GHEA Grapalat"/>
          <w:sz w:val="24"/>
          <w:szCs w:val="24"/>
          <w:lang w:val="en-US"/>
        </w:rPr>
        <w:t>Համաշխարհային</w:t>
      </w:r>
      <w:r w:rsidRPr="00E770B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601CA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E770B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601CA">
        <w:rPr>
          <w:rFonts w:ascii="GHEA Grapalat" w:hAnsi="GHEA Grapalat" w:cs="GHEA Grapalat"/>
          <w:sz w:val="24"/>
          <w:szCs w:val="24"/>
          <w:lang w:val="en-US"/>
        </w:rPr>
        <w:t>միության</w:t>
      </w:r>
      <w:r w:rsidRPr="00E770B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անդամ երկիր պարտավոր է ապահովել </w:t>
      </w:r>
      <w:r w:rsidRPr="009601CA">
        <w:rPr>
          <w:rFonts w:ascii="GHEA Grapalat" w:hAnsi="GHEA Grapalat" w:cs="GHEA Grapalat"/>
          <w:sz w:val="24"/>
          <w:szCs w:val="24"/>
          <w:lang w:val="en-US"/>
        </w:rPr>
        <w:t>մատչելի</w:t>
      </w:r>
      <w:r w:rsidRPr="00E770B0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9601CA">
        <w:rPr>
          <w:rFonts w:ascii="GHEA Grapalat" w:hAnsi="GHEA Grapalat" w:cs="GHEA Grapalat"/>
          <w:sz w:val="24"/>
          <w:szCs w:val="24"/>
          <w:lang w:val="en-US"/>
        </w:rPr>
        <w:t>հուսալի</w:t>
      </w:r>
      <w:r w:rsidRPr="00E770B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601CA">
        <w:rPr>
          <w:rFonts w:ascii="GHEA Grapalat" w:hAnsi="GHEA Grapalat" w:cs="GHEA Grapalat"/>
          <w:sz w:val="24"/>
          <w:szCs w:val="24"/>
          <w:lang w:val="en-US"/>
        </w:rPr>
        <w:t>եւ</w:t>
      </w:r>
      <w:r w:rsidRPr="00E770B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601CA">
        <w:rPr>
          <w:rFonts w:ascii="GHEA Grapalat" w:hAnsi="GHEA Grapalat" w:cs="GHEA Grapalat"/>
          <w:sz w:val="24"/>
          <w:szCs w:val="24"/>
          <w:lang w:val="en-US"/>
        </w:rPr>
        <w:t>հասանելի</w:t>
      </w:r>
      <w:r w:rsidRPr="00E770B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601CA">
        <w:rPr>
          <w:rFonts w:ascii="GHEA Grapalat" w:hAnsi="GHEA Grapalat" w:cs="GHEA Grapalat"/>
          <w:sz w:val="24"/>
          <w:szCs w:val="24"/>
          <w:lang w:val="en-US"/>
        </w:rPr>
        <w:t>փոստային</w:t>
      </w:r>
      <w:r w:rsidRPr="00E770B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lastRenderedPageBreak/>
        <w:t xml:space="preserve">ծառայություն </w:t>
      </w:r>
      <w:r w:rsidRPr="009601CA">
        <w:rPr>
          <w:rFonts w:ascii="GHEA Grapalat" w:hAnsi="GHEA Grapalat" w:cs="GHEA Grapalat"/>
          <w:sz w:val="24"/>
          <w:szCs w:val="24"/>
          <w:lang w:val="en-US"/>
        </w:rPr>
        <w:t>Հայաստանի</w:t>
      </w:r>
      <w:r w:rsidRPr="00E770B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601CA">
        <w:rPr>
          <w:rFonts w:ascii="GHEA Grapalat" w:hAnsi="GHEA Grapalat" w:cs="GHEA Grapalat"/>
          <w:sz w:val="24"/>
          <w:szCs w:val="24"/>
          <w:lang w:val="en-US"/>
        </w:rPr>
        <w:t>Հանրապետության</w:t>
      </w:r>
      <w:r w:rsidRPr="00E770B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601CA">
        <w:rPr>
          <w:rFonts w:ascii="GHEA Grapalat" w:hAnsi="GHEA Grapalat" w:cs="GHEA Grapalat"/>
          <w:sz w:val="24"/>
          <w:szCs w:val="24"/>
          <w:lang w:val="en-US"/>
        </w:rPr>
        <w:t>յուրաքանչյուր</w:t>
      </w:r>
      <w:r w:rsidRPr="00E770B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601CA">
        <w:rPr>
          <w:rFonts w:ascii="GHEA Grapalat" w:hAnsi="GHEA Grapalat" w:cs="GHEA Grapalat"/>
          <w:sz w:val="24"/>
          <w:szCs w:val="24"/>
          <w:lang w:val="en-US"/>
        </w:rPr>
        <w:t>բնակչի</w:t>
      </w:r>
      <w:r w:rsidRPr="00E770B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601CA">
        <w:rPr>
          <w:rFonts w:ascii="GHEA Grapalat" w:hAnsi="GHEA Grapalat" w:cs="GHEA Grapalat"/>
          <w:sz w:val="24"/>
          <w:szCs w:val="24"/>
          <w:lang w:val="en-US"/>
        </w:rPr>
        <w:t>համար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 w:cs="GHEA Grapalat"/>
          <w:sz w:val="24"/>
          <w:szCs w:val="24"/>
          <w:lang w:val="en-US"/>
        </w:rPr>
        <w:t>կանոնադրության</w:t>
      </w:r>
      <w:r w:rsidRPr="00E770B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և</w:t>
      </w:r>
      <w:r w:rsidRPr="00E770B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601CA">
        <w:rPr>
          <w:rFonts w:ascii="GHEA Grapalat" w:hAnsi="GHEA Grapalat" w:cs="GHEA Grapalat"/>
          <w:sz w:val="24"/>
          <w:szCs w:val="24"/>
          <w:lang w:val="en-US"/>
        </w:rPr>
        <w:t>միության</w:t>
      </w:r>
      <w:r w:rsidRPr="00E770B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601CA">
        <w:rPr>
          <w:rFonts w:ascii="GHEA Grapalat" w:hAnsi="GHEA Grapalat" w:cs="GHEA Grapalat"/>
          <w:sz w:val="24"/>
          <w:szCs w:val="24"/>
          <w:lang w:val="en-US"/>
        </w:rPr>
        <w:t>այլ</w:t>
      </w:r>
      <w:r w:rsidRPr="00E770B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601CA">
        <w:rPr>
          <w:rFonts w:ascii="GHEA Grapalat" w:hAnsi="GHEA Grapalat" w:cs="GHEA Grapalat"/>
          <w:sz w:val="24"/>
          <w:szCs w:val="24"/>
          <w:lang w:val="en-US"/>
        </w:rPr>
        <w:t>փաստաթղթերին</w:t>
      </w:r>
      <w:r w:rsidRPr="00E770B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համապատասխան</w:t>
      </w:r>
      <w:r w:rsidRPr="00FE0553">
        <w:rPr>
          <w:rFonts w:ascii="GHEA Grapalat" w:hAnsi="GHEA Grapalat" w:cs="GHEA Grapalat"/>
          <w:sz w:val="24"/>
          <w:szCs w:val="24"/>
          <w:lang w:val="af-ZA"/>
        </w:rPr>
        <w:t>: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hy-AM"/>
        </w:rPr>
        <w:t>ՀՓՄ-ի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 անդամ-երկրները կազմում են միասնական փոստային տարածք</w:t>
      </w:r>
      <w:r>
        <w:rPr>
          <w:rFonts w:ascii="GHEA Grapalat" w:hAnsi="GHEA Grapalat" w:cs="GHEA Grapalat"/>
          <w:sz w:val="24"/>
          <w:szCs w:val="24"/>
          <w:lang w:val="af-ZA"/>
        </w:rPr>
        <w:t>՝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 միմյանց հետ փոստային առաքանիների փոխանակման համար: Միավորելով աշխարհի 192 փոստային կապի ադմինիստրացիաներ`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7C5D">
        <w:rPr>
          <w:rFonts w:ascii="GHEA Grapalat" w:hAnsi="GHEA Grapalat" w:cs="GHEA Grapalat"/>
          <w:sz w:val="24"/>
          <w:szCs w:val="24"/>
          <w:lang w:val="hy-AM"/>
        </w:rPr>
        <w:t xml:space="preserve">ՀՓՄ 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հանդիսանում է միջպետական միջազգային ներկայացուցչական կազմակերպություններից մեկը: ՀՓՄ-ն հանդիսանում է փոստային կազմակերպությունների համագործակցության գլխավոր համաժողովը, օգնում է ապահովել ժամանակակից փոստային ծառայությունների մատուցման միասնական ցանց, իրականացնում է խորհրդատվական, միջնորդական և փոխկապակցող դեր, անհրաժեշտության դեպքում ցույց է տալիս տեխնիկական աջակցություն: ՀՓՄ-ն սահմանում է միջազգային փոստափոխանակման կանոնները, հանձնարարություններ է տալիս փոստային ծառայությունների ծավալների աճի խթանման և հաճախորդներին ծառայությունների մատուցման որակի բարձրացման գծով: 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ՀՓՄ-ի նպատակն է փոստային հարաբերությունների կազմակերպման և կատարելագործման ապահովումը և այդ </w:t>
      </w:r>
      <w:r>
        <w:rPr>
          <w:rFonts w:ascii="GHEA Grapalat" w:hAnsi="GHEA Grapalat" w:cs="GHEA Grapalat"/>
          <w:sz w:val="24"/>
          <w:szCs w:val="24"/>
          <w:lang w:val="af-ZA"/>
        </w:rPr>
        <w:t>ոլորտ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>ում բարենպաստ պայմանների ստեղծումը միջազգային զարգացման համար, որն ամրագրվել է ՀՓՄ-ի կանոնադրության 1-ին հոդվածի 2-րդ մասում: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af-ZA"/>
        </w:rPr>
        <w:t>ՀՓՄ-ի Կանոնադրության 7-րդ լրացուցիչ արձանագրությամբ ամրագրվ</w:t>
      </w:r>
      <w:r>
        <w:rPr>
          <w:rFonts w:ascii="GHEA Grapalat" w:hAnsi="GHEA Grapalat" w:cs="GHEA Grapalat"/>
          <w:sz w:val="24"/>
          <w:szCs w:val="24"/>
          <w:lang w:val="af-ZA"/>
        </w:rPr>
        <w:t>ած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 է, որ ՀՓՄ-ն կոչված է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>խթանելու արդյունավետ և մատչելի փոստային կապի ունիվերսալ ծառայությունների կայուն զարգացումը՝ երկրագնդի բնակիչների միջև կապը դյուրին դարձնելու նպատակով: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af-ZA"/>
        </w:rPr>
        <w:t>Նշված կոչմանը և նպատակներին համահունչ ժամանակ առ ժամանակ ՀՓՄ ընդունում է ռազմավարություն՝ նախանշելով փոստային կապի զարգացման ուղղությունները և դրանց հասնելու ուղիները: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2016 թվականի սեպտեմբերին Ստամբուլում տեղի է ունեցել ՀՓՄ-ի XXVI-րդ վեհաժողովը, որտեղ ընդունվել է 2017-2020թթ. համար համաշխարհային փոստային ռազմավարությունը, որը գործունեության պլան է կառավարությունների, փոստային </w:t>
      </w:r>
      <w:r>
        <w:rPr>
          <w:rFonts w:ascii="GHEA Grapalat" w:hAnsi="GHEA Grapalat" w:cs="GHEA Grapalat"/>
          <w:sz w:val="24"/>
          <w:szCs w:val="24"/>
          <w:lang w:val="af-ZA"/>
        </w:rPr>
        <w:t>ոլորտի լիազորված մարմինների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>, փոստային կապի ազգային օպերատորների (նշանակված օպերատորների)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համար: </w:t>
      </w:r>
    </w:p>
    <w:p w:rsidR="00C614AF" w:rsidRPr="00247C5D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Նպատակային ռազմավարական ուղղությունները սահմանելով՝ ՀՓՄ-ն շարունակում է կրել իր հիմնական առաքելությունը, այն է. Խթանել արդյունավետ և մատչելի փոստային կապի ունիվերսալ ծառայությունների որակի կայուն </w:t>
      </w:r>
      <w:r>
        <w:rPr>
          <w:rFonts w:ascii="GHEA Grapalat" w:hAnsi="GHEA Grapalat" w:cs="GHEA Grapalat"/>
          <w:sz w:val="24"/>
          <w:szCs w:val="24"/>
          <w:lang w:val="af-ZA"/>
        </w:rPr>
        <w:t>բարելավ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>ումը՝ դյուրացնելու համար կապը երկրագնդի բնակիչների միջև՝</w:t>
      </w:r>
    </w:p>
    <w:p w:rsidR="00C614AF" w:rsidRPr="00247C5D" w:rsidRDefault="00C614AF" w:rsidP="00C614AF">
      <w:pPr>
        <w:pStyle w:val="ColorfulList-Accent11"/>
        <w:numPr>
          <w:ilvl w:val="0"/>
          <w:numId w:val="15"/>
        </w:numPr>
        <w:spacing w:after="0"/>
        <w:ind w:right="181"/>
        <w:contextualSpacing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af-ZA"/>
        </w:rPr>
        <w:t>երաշխավորելով փոստային առաքանու ազատ շրջանառությունը փոխկապակցված ցանցերից կազմված մեկ միասնական փոստային տարածքում,</w:t>
      </w:r>
    </w:p>
    <w:p w:rsidR="00C614AF" w:rsidRPr="00247C5D" w:rsidRDefault="00C614AF" w:rsidP="00C614AF">
      <w:pPr>
        <w:pStyle w:val="ColorfulList-Accent11"/>
        <w:numPr>
          <w:ilvl w:val="0"/>
          <w:numId w:val="15"/>
        </w:numPr>
        <w:spacing w:after="0"/>
        <w:ind w:right="181"/>
        <w:contextualSpacing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af-ZA"/>
        </w:rPr>
        <w:lastRenderedPageBreak/>
        <w:t>ապահովելով ընդ</w:t>
      </w:r>
      <w:r>
        <w:rPr>
          <w:rFonts w:ascii="GHEA Grapalat" w:hAnsi="GHEA Grapalat" w:cs="GHEA Grapalat"/>
          <w:sz w:val="24"/>
          <w:szCs w:val="24"/>
          <w:lang w:val="af-ZA"/>
        </w:rPr>
        <w:t>հանուր արդար չափանիշների ընդունումը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 և տեխնոլոգիաների օգտագործ</w:t>
      </w:r>
      <w:r>
        <w:rPr>
          <w:rFonts w:ascii="GHEA Grapalat" w:hAnsi="GHEA Grapalat" w:cs="GHEA Grapalat"/>
          <w:sz w:val="24"/>
          <w:szCs w:val="24"/>
          <w:lang w:val="af-ZA"/>
        </w:rPr>
        <w:t>ում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>ը,</w:t>
      </w:r>
    </w:p>
    <w:p w:rsidR="00C614AF" w:rsidRPr="00247C5D" w:rsidRDefault="00C614AF" w:rsidP="00C614AF">
      <w:pPr>
        <w:pStyle w:val="ColorfulList-Accent11"/>
        <w:numPr>
          <w:ilvl w:val="0"/>
          <w:numId w:val="15"/>
        </w:numPr>
        <w:spacing w:after="0"/>
        <w:ind w:right="181"/>
        <w:contextualSpacing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af-ZA"/>
        </w:rPr>
        <w:t>ապահովելով շահագրգիռ կողմերի միջև համագործակցությունը և փոխգործակցությունը,</w:t>
      </w:r>
    </w:p>
    <w:p w:rsidR="00C614AF" w:rsidRPr="00247C5D" w:rsidRDefault="00C614AF" w:rsidP="00C614AF">
      <w:pPr>
        <w:pStyle w:val="ColorfulList-Accent11"/>
        <w:numPr>
          <w:ilvl w:val="0"/>
          <w:numId w:val="15"/>
        </w:numPr>
        <w:spacing w:after="0"/>
        <w:ind w:right="181"/>
        <w:contextualSpacing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af-ZA"/>
        </w:rPr>
        <w:t>խթանելով արդյունավետ տեխնիկական համագործակցությունը,</w:t>
      </w:r>
    </w:p>
    <w:p w:rsidR="00C614AF" w:rsidRPr="00247C5D" w:rsidRDefault="00C614AF" w:rsidP="00C614AF">
      <w:pPr>
        <w:pStyle w:val="ColorfulList-Accent11"/>
        <w:numPr>
          <w:ilvl w:val="0"/>
          <w:numId w:val="15"/>
        </w:numPr>
        <w:spacing w:after="0"/>
        <w:ind w:right="181"/>
        <w:contextualSpacing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af-ZA"/>
        </w:rPr>
        <w:t>ապահովելով հաճախորդների փոփոխվող կարիքների բավարարումը: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af-ZA"/>
        </w:rPr>
        <w:t>Ստամբուլի 2017-2020թթ. Համաշխարհային փոստային ռազմավարությամբ, որպես տեսլական սահմանվել է, որ փոստային ոլորտը դիտարկվում է որպես համաշխարհային տնտեսության բաղկացուցիչ տարր, և ՀՓՄ-ի առաքելությունների և նպատակների ճիշտ իրականացումը կարող է դրականորեն ազդել համաշխարահային տնտեսության ճգնաժամը հաղթահարելու վրա: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af-ZA"/>
        </w:rPr>
        <w:t>ՀՓՄ-ի 2017-2020թթ. փոստային ռազմավարության հիման վրա անհրաժեշտություն է առաջանում ընդունել սույն հայեցակարգը՝ Հայաստանի Հանրապետությունում և Հայաստանի Հանրապետության կողմից որակյալ և մատչելի փոստային ծառայություններ ապահով</w:t>
      </w:r>
      <w:r>
        <w:rPr>
          <w:rFonts w:ascii="GHEA Grapalat" w:hAnsi="GHEA Grapalat" w:cs="GHEA Grapalat"/>
          <w:sz w:val="24"/>
          <w:szCs w:val="24"/>
          <w:lang w:val="af-ZA"/>
        </w:rPr>
        <w:t>ել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>ու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համար:</w:t>
      </w:r>
    </w:p>
    <w:p w:rsidR="00C614AF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Փոստային </w:t>
      </w:r>
      <w:r>
        <w:rPr>
          <w:rFonts w:ascii="GHEA Grapalat" w:hAnsi="GHEA Grapalat" w:cs="GHEA Grapalat"/>
          <w:sz w:val="24"/>
          <w:szCs w:val="24"/>
          <w:lang w:val="af-ZA"/>
        </w:rPr>
        <w:t>ոլորտի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 ընդհանուր զարգացումը իր հիմքում ունի առաջին հերթին նորագույն տեխնիկական և տեխնոլոգիական միջոցների ներդրում, որի պայմաններում հնարավոր կլինի ապահովել նաև լայնաշերտ ծառայությունների մատուցման համար անհրաժեշտ տեխնիկական հենք: Այս առումով որոշիչ նշանակություն ունի ՀՓՄ-ի հետ համագործակցությունը, նաև ներդրումային բաց քաղաքականության վարումը:</w:t>
      </w:r>
    </w:p>
    <w:p w:rsidR="00C614AF" w:rsidRPr="002B197E" w:rsidRDefault="00C614AF" w:rsidP="00C614AF">
      <w:pPr>
        <w:spacing w:after="0"/>
        <w:ind w:right="18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Մեծ կարևորություն ունի փոստային և սուրհանդակային ծառայությունների մատուցման միջազգային փորձի </w:t>
      </w:r>
      <w:r>
        <w:rPr>
          <w:rFonts w:ascii="GHEA Grapalat" w:hAnsi="GHEA Grapalat" w:cs="GHEA Grapalat"/>
          <w:sz w:val="24"/>
          <w:szCs w:val="24"/>
          <w:lang w:val="af-ZA"/>
        </w:rPr>
        <w:t>ընդլայնումը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 xml:space="preserve">, որի համար բարենպաստ պայմաններ կարող են ստեղծել </w:t>
      </w:r>
      <w:r>
        <w:rPr>
          <w:rFonts w:ascii="GHEA Grapalat" w:hAnsi="GHEA Grapalat" w:cs="GHEA Grapalat"/>
          <w:sz w:val="24"/>
          <w:szCs w:val="24"/>
          <w:lang w:val="af-ZA"/>
        </w:rPr>
        <w:t>նաև ոլորտ</w:t>
      </w:r>
      <w:r w:rsidRPr="00247C5D">
        <w:rPr>
          <w:rFonts w:ascii="GHEA Grapalat" w:hAnsi="GHEA Grapalat" w:cs="GHEA Grapalat"/>
          <w:sz w:val="24"/>
          <w:szCs w:val="24"/>
          <w:lang w:val="af-ZA"/>
        </w:rPr>
        <w:t>ում աշխարհի առաջատար ընկերությունների և կազմակերպությունների հետ կապերը:</w:t>
      </w:r>
    </w:p>
    <w:p w:rsidR="00C614AF" w:rsidRPr="00B811EA" w:rsidRDefault="00C614AF" w:rsidP="00C614AF">
      <w:pPr>
        <w:pStyle w:val="Heading2"/>
        <w:numPr>
          <w:ilvl w:val="1"/>
          <w:numId w:val="21"/>
        </w:numPr>
        <w:jc w:val="both"/>
        <w:rPr>
          <w:rFonts w:ascii="GHEA Grapalat" w:hAnsi="GHEA Grapalat" w:cs="MMARIAL_U Bold"/>
          <w:i w:val="0"/>
          <w:sz w:val="24"/>
          <w:szCs w:val="24"/>
          <w:lang w:val="af-ZA"/>
        </w:rPr>
      </w:pPr>
      <w:bookmarkStart w:id="23" w:name="_Toc352931799"/>
      <w:r w:rsidRPr="00B811EA">
        <w:rPr>
          <w:rFonts w:ascii="GHEA Grapalat" w:hAnsi="GHEA Grapalat" w:cs="MMARIAL_U Bold"/>
          <w:i w:val="0"/>
          <w:sz w:val="24"/>
          <w:szCs w:val="24"/>
          <w:lang w:val="af-ZA"/>
        </w:rPr>
        <w:t xml:space="preserve">Փոստային </w:t>
      </w:r>
      <w:r>
        <w:rPr>
          <w:rFonts w:ascii="GHEA Grapalat" w:hAnsi="GHEA Grapalat" w:cs="MMARIAL_U Bold"/>
          <w:i w:val="0"/>
          <w:sz w:val="24"/>
          <w:szCs w:val="24"/>
          <w:lang w:val="af-ZA"/>
        </w:rPr>
        <w:t>ոլորտ</w:t>
      </w:r>
      <w:r w:rsidRPr="00B811EA">
        <w:rPr>
          <w:rFonts w:ascii="GHEA Grapalat" w:hAnsi="GHEA Grapalat" w:cs="MMARIAL_U Bold"/>
          <w:i w:val="0"/>
          <w:sz w:val="24"/>
          <w:szCs w:val="24"/>
          <w:lang w:val="af-ZA"/>
        </w:rPr>
        <w:t xml:space="preserve">ում </w:t>
      </w:r>
      <w:r>
        <w:rPr>
          <w:rFonts w:ascii="GHEA Grapalat" w:hAnsi="GHEA Grapalat" w:cs="MMARIAL_U Bold"/>
          <w:i w:val="0"/>
          <w:sz w:val="24"/>
          <w:szCs w:val="24"/>
          <w:lang w:val="af-ZA"/>
        </w:rPr>
        <w:t xml:space="preserve">ՏՀՏ </w:t>
      </w:r>
      <w:r w:rsidRPr="00B811EA">
        <w:rPr>
          <w:rFonts w:ascii="GHEA Grapalat" w:hAnsi="GHEA Grapalat" w:cs="MMARIAL_U Bold"/>
          <w:i w:val="0"/>
          <w:sz w:val="24"/>
          <w:szCs w:val="24"/>
          <w:lang w:val="af-ZA"/>
        </w:rPr>
        <w:t>զարգացման հիմնական ուղ</w:t>
      </w:r>
      <w:r>
        <w:rPr>
          <w:rFonts w:ascii="GHEA Grapalat" w:hAnsi="GHEA Grapalat" w:cs="MMARIAL_U Bold"/>
          <w:i w:val="0"/>
          <w:sz w:val="24"/>
          <w:szCs w:val="24"/>
          <w:lang w:val="af-ZA"/>
        </w:rPr>
        <w:t>ղ</w:t>
      </w:r>
      <w:r w:rsidRPr="00B811EA">
        <w:rPr>
          <w:rFonts w:ascii="GHEA Grapalat" w:hAnsi="GHEA Grapalat" w:cs="MMARIAL_U Bold"/>
          <w:i w:val="0"/>
          <w:sz w:val="24"/>
          <w:szCs w:val="24"/>
          <w:lang w:val="af-ZA"/>
        </w:rPr>
        <w:t>ություններ</w:t>
      </w:r>
      <w:bookmarkEnd w:id="23"/>
      <w:r>
        <w:rPr>
          <w:rFonts w:ascii="GHEA Grapalat" w:hAnsi="GHEA Grapalat" w:cs="MMARIAL_U Bold"/>
          <w:i w:val="0"/>
          <w:sz w:val="24"/>
          <w:szCs w:val="24"/>
          <w:lang w:val="af-ZA"/>
        </w:rPr>
        <w:t>ը</w:t>
      </w:r>
    </w:p>
    <w:p w:rsidR="00C614AF" w:rsidRPr="00FE0553" w:rsidRDefault="00C614AF" w:rsidP="00C614AF">
      <w:pPr>
        <w:pStyle w:val="ListParagraph"/>
        <w:ind w:left="270" w:right="180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B811EA">
        <w:rPr>
          <w:rFonts w:ascii="GHEA Grapalat" w:hAnsi="GHEA Grapalat"/>
          <w:sz w:val="24"/>
          <w:szCs w:val="24"/>
        </w:rPr>
        <w:t>Նորագույն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տեղեկատվական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և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հեռահաղորդակցության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տեխնոլոգիաների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օգտագործումը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ծառայությունների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մուտքի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հեշտացման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և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փոստի </w:t>
      </w:r>
      <w:r w:rsidRPr="00B811EA">
        <w:rPr>
          <w:rFonts w:ascii="GHEA Grapalat" w:hAnsi="GHEA Grapalat"/>
          <w:sz w:val="24"/>
          <w:szCs w:val="24"/>
        </w:rPr>
        <w:t>որակի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բարձրացման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էլեկտրոնային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փոստային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ծառայությունների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զարգացումը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հանդիսանում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է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համաշխարհային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փոստային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ռազմավարության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առաջնային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խնդիրներից</w:t>
      </w:r>
      <w:r w:rsidRPr="00FE05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11EA">
        <w:rPr>
          <w:rFonts w:ascii="GHEA Grapalat" w:hAnsi="GHEA Grapalat"/>
          <w:sz w:val="24"/>
          <w:szCs w:val="24"/>
        </w:rPr>
        <w:t>մեկը</w:t>
      </w:r>
      <w:r w:rsidRPr="00FE0553">
        <w:rPr>
          <w:rFonts w:ascii="GHEA Grapalat" w:hAnsi="GHEA Grapalat"/>
          <w:sz w:val="24"/>
          <w:szCs w:val="24"/>
          <w:lang w:val="af-ZA"/>
        </w:rPr>
        <w:t>:</w:t>
      </w:r>
    </w:p>
    <w:p w:rsidR="00C614AF" w:rsidRPr="00D265ED" w:rsidRDefault="00C614AF" w:rsidP="00C614AF">
      <w:pPr>
        <w:pStyle w:val="ListParagraph"/>
        <w:ind w:left="270" w:right="180"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Ե</w:t>
      </w:r>
      <w:r w:rsidRPr="00AE6873">
        <w:rPr>
          <w:rFonts w:ascii="GHEA Grapalat" w:hAnsi="GHEA Grapalat"/>
          <w:sz w:val="24"/>
          <w:szCs w:val="24"/>
        </w:rPr>
        <w:t>վրոպական</w:t>
      </w:r>
      <w:r w:rsidRPr="00D265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փոստային</w:t>
      </w:r>
      <w:r w:rsidRPr="00D265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ծառայությունների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D265E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E6873">
        <w:rPr>
          <w:rFonts w:ascii="GHEA Grapalat" w:hAnsi="GHEA Grapalat"/>
          <w:sz w:val="24"/>
          <w:szCs w:val="24"/>
        </w:rPr>
        <w:t>օրինակ</w:t>
      </w:r>
      <w:r w:rsidRPr="00D265ED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AE6873">
        <w:rPr>
          <w:rFonts w:ascii="GHEA Grapalat" w:hAnsi="GHEA Grapalat"/>
          <w:sz w:val="24"/>
          <w:szCs w:val="24"/>
        </w:rPr>
        <w:t>Իտալիայում</w:t>
      </w:r>
      <w:r w:rsidRPr="00D265ED">
        <w:rPr>
          <w:rFonts w:ascii="GHEA Grapalat" w:hAnsi="GHEA Grapalat"/>
          <w:sz w:val="24"/>
          <w:szCs w:val="24"/>
          <w:lang w:val="af-ZA"/>
        </w:rPr>
        <w:t xml:space="preserve"> (Postal Registered electronic Mail), </w:t>
      </w:r>
      <w:r>
        <w:rPr>
          <w:rFonts w:ascii="GHEA Grapalat" w:hAnsi="GHEA Grapalat"/>
          <w:sz w:val="24"/>
          <w:szCs w:val="24"/>
        </w:rPr>
        <w:t>Ֆրանսիայում</w:t>
      </w:r>
      <w:r w:rsidRPr="00D265ED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</w:rPr>
        <w:t>էլեկտրոնային</w:t>
      </w:r>
      <w:r w:rsidRPr="00D265E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փոստային</w:t>
      </w:r>
      <w:r w:rsidRPr="00D265E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հասցեները &lt;&lt;laposte.net&gt;&gt;, ծառայություն digiposte</w:t>
      </w:r>
      <w:r w:rsidRPr="00D265ED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 xml:space="preserve">, Գերմանիայում (De-mail- պետական էլեկտրոնային փոստային համակարգը, epost- Deutshce Post-ի էլեկտրոնային փոստային </w:t>
      </w:r>
      <w:r>
        <w:rPr>
          <w:rFonts w:ascii="GHEA Grapalat" w:hAnsi="GHEA Grapalat"/>
          <w:sz w:val="24"/>
          <w:szCs w:val="24"/>
          <w:lang w:val="af-ZA"/>
        </w:rPr>
        <w:lastRenderedPageBreak/>
        <w:t xml:space="preserve">համակարգը), Էստոնիայում (Electronic mail centre), Դանիայում (eboxs), Շվեդիայում (ePostboxen):  </w:t>
      </w:r>
    </w:p>
    <w:p w:rsidR="00C614AF" w:rsidRPr="00454FD7" w:rsidRDefault="00C614AF" w:rsidP="00C614AF">
      <w:pPr>
        <w:pStyle w:val="ListParagraph"/>
        <w:ind w:left="270" w:right="180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AE6873">
        <w:rPr>
          <w:rFonts w:ascii="GHEA Grapalat" w:hAnsi="GHEA Grapalat"/>
          <w:sz w:val="24"/>
          <w:szCs w:val="24"/>
        </w:rPr>
        <w:t>Բոլոր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վերը </w:t>
      </w:r>
      <w:r w:rsidRPr="00AE6873">
        <w:rPr>
          <w:rFonts w:ascii="GHEA Grapalat" w:hAnsi="GHEA Grapalat"/>
          <w:sz w:val="24"/>
          <w:szCs w:val="24"/>
        </w:rPr>
        <w:t>նշված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համակարգերը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կառուցված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են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մեկ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սկզբունքով</w:t>
      </w:r>
      <w:r>
        <w:rPr>
          <w:rFonts w:ascii="GHEA Grapalat" w:hAnsi="GHEA Grapalat"/>
          <w:sz w:val="24"/>
          <w:szCs w:val="24"/>
        </w:rPr>
        <w:t>՝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գրանցվելով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միասնական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էլեկտրոնային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փոստային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համակար</w:t>
      </w:r>
      <w:r w:rsidRPr="00AE6873">
        <w:rPr>
          <w:rFonts w:ascii="GHEA Grapalat" w:hAnsi="GHEA Grapalat"/>
          <w:sz w:val="24"/>
          <w:szCs w:val="24"/>
        </w:rPr>
        <w:t>գում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օգտատերը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AE6873">
        <w:rPr>
          <w:rFonts w:ascii="GHEA Grapalat" w:hAnsi="GHEA Grapalat"/>
          <w:sz w:val="24"/>
          <w:szCs w:val="24"/>
        </w:rPr>
        <w:t>ֆիզիկական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կամ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իրավաբանական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անձ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AE6873">
        <w:rPr>
          <w:rFonts w:ascii="GHEA Grapalat" w:hAnsi="GHEA Grapalat"/>
          <w:sz w:val="24"/>
          <w:szCs w:val="24"/>
        </w:rPr>
        <w:t>ստանում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է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</w:t>
      </w:r>
      <w:r w:rsidRPr="00AE6873">
        <w:rPr>
          <w:rFonts w:ascii="GHEA Grapalat" w:hAnsi="GHEA Grapalat"/>
          <w:sz w:val="24"/>
          <w:szCs w:val="24"/>
        </w:rPr>
        <w:t>պաշտոնական</w:t>
      </w:r>
      <w:r w:rsidRPr="00066DC8">
        <w:rPr>
          <w:rFonts w:ascii="GHEA Grapalat" w:hAnsi="GHEA Grapalat"/>
          <w:sz w:val="24"/>
          <w:szCs w:val="24"/>
          <w:lang w:val="af-ZA"/>
        </w:rPr>
        <w:t>&gt;&gt;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էլեկտրոնային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փոստային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հասցե</w:t>
      </w:r>
      <w:r>
        <w:rPr>
          <w:rFonts w:ascii="GHEA Grapalat" w:hAnsi="GHEA Grapalat"/>
          <w:sz w:val="24"/>
          <w:szCs w:val="24"/>
          <w:lang w:val="af-ZA"/>
        </w:rPr>
        <w:t>,</w:t>
      </w:r>
      <w:r w:rsidRPr="00066DC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որը</w:t>
      </w:r>
      <w:r w:rsidRPr="00066DC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իրենից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ներկայացնում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է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էլեկտրոնային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873">
        <w:rPr>
          <w:rFonts w:ascii="GHEA Grapalat" w:hAnsi="GHEA Grapalat"/>
          <w:sz w:val="24"/>
          <w:szCs w:val="24"/>
        </w:rPr>
        <w:t>բաժանորդային</w:t>
      </w:r>
      <w:r w:rsidRPr="00454FD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արկղ</w:t>
      </w:r>
      <w:r w:rsidRPr="00454FD7">
        <w:rPr>
          <w:rFonts w:ascii="GHEA Grapalat" w:hAnsi="GHEA Grapalat"/>
          <w:sz w:val="24"/>
          <w:szCs w:val="24"/>
          <w:lang w:val="af-ZA"/>
        </w:rPr>
        <w:t>:</w:t>
      </w:r>
    </w:p>
    <w:p w:rsidR="00C614AF" w:rsidRPr="00A32B84" w:rsidRDefault="00C614AF" w:rsidP="00C614AF">
      <w:pPr>
        <w:pStyle w:val="ListParagraph"/>
        <w:ind w:left="270" w:right="180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A32B84">
        <w:rPr>
          <w:rFonts w:ascii="GHEA Grapalat" w:hAnsi="GHEA Grapalat"/>
          <w:sz w:val="24"/>
          <w:szCs w:val="24"/>
        </w:rPr>
        <w:t>Էլեկտրոնային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բաժանորդային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արկղի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օգտատերերի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միջև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իրականացվում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է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իրավաբանորեն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կարևոր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էլեկտրոնային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փաստաթղթաշրջանառություն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32B84">
        <w:rPr>
          <w:rFonts w:ascii="GHEA Grapalat" w:hAnsi="GHEA Grapalat"/>
          <w:sz w:val="24"/>
          <w:szCs w:val="24"/>
        </w:rPr>
        <w:t>որի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ժամանակ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կատարվում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է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էլեկտրոնային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փոստային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առաքանիների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ուղարկման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և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տեղ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հասցման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փաստերի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ամրագրման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, դրանց </w:t>
      </w:r>
      <w:r w:rsidRPr="00A32B84">
        <w:rPr>
          <w:rFonts w:ascii="GHEA Grapalat" w:hAnsi="GHEA Grapalat"/>
          <w:sz w:val="24"/>
          <w:szCs w:val="24"/>
        </w:rPr>
        <w:t>էլեկտրոնային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առաքման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գործընթացի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ընթացքում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նման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փոստային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առաքանիների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պահպանման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և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անփոփոխելիության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, ինչպես նաև </w:t>
      </w:r>
      <w:r w:rsidRPr="00A32B84">
        <w:rPr>
          <w:rFonts w:ascii="GHEA Grapalat" w:hAnsi="GHEA Grapalat"/>
          <w:sz w:val="24"/>
          <w:szCs w:val="24"/>
        </w:rPr>
        <w:t>էլեկտրոնային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տեսքով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փաստաթղթերի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պահպանման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ապահովումը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C614AF" w:rsidRPr="00B811EA" w:rsidRDefault="00C614AF" w:rsidP="00C614AF">
      <w:pPr>
        <w:pStyle w:val="ListParagraph"/>
        <w:ind w:left="270" w:right="180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066DC8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C614AF" w:rsidRDefault="00C614AF" w:rsidP="00C614AF">
      <w:pPr>
        <w:pStyle w:val="Heading2"/>
        <w:numPr>
          <w:ilvl w:val="1"/>
          <w:numId w:val="21"/>
        </w:numPr>
        <w:jc w:val="both"/>
        <w:rPr>
          <w:rFonts w:ascii="GHEA Grapalat" w:hAnsi="GHEA Grapalat" w:cs="MMARIAL_U Bold"/>
          <w:i w:val="0"/>
          <w:sz w:val="24"/>
          <w:szCs w:val="24"/>
          <w:lang w:val="af-ZA"/>
        </w:rPr>
      </w:pPr>
      <w:bookmarkStart w:id="24" w:name="_Toc352931800"/>
      <w:r>
        <w:rPr>
          <w:rFonts w:ascii="GHEA Grapalat" w:hAnsi="GHEA Grapalat" w:cs="MMARIAL_U Bold"/>
          <w:i w:val="0"/>
          <w:sz w:val="24"/>
          <w:szCs w:val="24"/>
          <w:lang w:val="af-ZA"/>
        </w:rPr>
        <w:t>Փոստային ոլորտի կադրային ապահովում</w:t>
      </w:r>
      <w:bookmarkEnd w:id="24"/>
      <w:r>
        <w:rPr>
          <w:rFonts w:ascii="GHEA Grapalat" w:hAnsi="GHEA Grapalat" w:cs="MMARIAL_U Bold"/>
          <w:i w:val="0"/>
          <w:sz w:val="24"/>
          <w:szCs w:val="24"/>
          <w:lang w:val="af-ZA"/>
        </w:rPr>
        <w:t>ը</w:t>
      </w:r>
    </w:p>
    <w:p w:rsidR="00C614AF" w:rsidRPr="00A32B84" w:rsidRDefault="00C614AF" w:rsidP="00C614AF">
      <w:pPr>
        <w:spacing w:after="0"/>
        <w:ind w:left="360" w:right="181"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  <w:bookmarkStart w:id="25" w:name="_Toc352931801"/>
      <w:r w:rsidRPr="00A32B84">
        <w:rPr>
          <w:rFonts w:ascii="GHEA Grapalat" w:hAnsi="GHEA Grapalat"/>
          <w:sz w:val="24"/>
          <w:szCs w:val="24"/>
        </w:rPr>
        <w:t>Փոստային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կապի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ծառայությունների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շուկայի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արդյունավետ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զարգացման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32B84">
        <w:rPr>
          <w:rFonts w:ascii="GHEA Grapalat" w:hAnsi="GHEA Grapalat"/>
          <w:sz w:val="24"/>
          <w:szCs w:val="24"/>
        </w:rPr>
        <w:t>մատուցվող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ծառայությունների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որակի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  <w:lang w:val="en-US"/>
        </w:rPr>
        <w:t>և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կադր</w:t>
      </w:r>
      <w:r w:rsidRPr="00A32B84">
        <w:rPr>
          <w:rFonts w:ascii="GHEA Grapalat" w:hAnsi="GHEA Grapalat"/>
          <w:sz w:val="24"/>
          <w:szCs w:val="24"/>
          <w:lang w:val="en-US"/>
        </w:rPr>
        <w:t>երի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աշխատունակության </w:t>
      </w:r>
      <w:r w:rsidRPr="00A32B84">
        <w:rPr>
          <w:rFonts w:ascii="GHEA Grapalat" w:hAnsi="GHEA Grapalat"/>
          <w:sz w:val="24"/>
          <w:szCs w:val="24"/>
          <w:lang w:val="en-US"/>
        </w:rPr>
        <w:t>բարձրացման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և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փոստային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կապ</w:t>
      </w:r>
      <w:r w:rsidRPr="00A32B84">
        <w:rPr>
          <w:rFonts w:ascii="GHEA Grapalat" w:hAnsi="GHEA Grapalat"/>
          <w:sz w:val="24"/>
          <w:szCs w:val="24"/>
          <w:lang w:val="en-US"/>
        </w:rPr>
        <w:t>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  <w:lang w:val="en-US"/>
        </w:rPr>
        <w:t>համակարգը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որակավորվ</w:t>
      </w:r>
      <w:r w:rsidRPr="00A32B84">
        <w:rPr>
          <w:rFonts w:ascii="GHEA Grapalat" w:hAnsi="GHEA Grapalat"/>
          <w:sz w:val="24"/>
          <w:szCs w:val="24"/>
          <w:lang w:val="en-US"/>
        </w:rPr>
        <w:t>ա</w:t>
      </w:r>
      <w:r w:rsidRPr="00A32B84">
        <w:rPr>
          <w:rFonts w:ascii="GHEA Grapalat" w:hAnsi="GHEA Grapalat"/>
          <w:sz w:val="24"/>
          <w:szCs w:val="24"/>
        </w:rPr>
        <w:t>ծ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մասնագետներով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համա</w:t>
      </w:r>
      <w:r w:rsidRPr="00A32B84">
        <w:rPr>
          <w:rFonts w:ascii="GHEA Grapalat" w:hAnsi="GHEA Grapalat"/>
          <w:sz w:val="24"/>
          <w:szCs w:val="24"/>
        </w:rPr>
        <w:t>լրելու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համար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32B84">
        <w:rPr>
          <w:rFonts w:ascii="GHEA Grapalat" w:hAnsi="GHEA Grapalat"/>
          <w:sz w:val="24"/>
          <w:szCs w:val="24"/>
        </w:rPr>
        <w:t>անհրաժեշտ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է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համապատասխան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մասնագետների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պատրաստում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32B84">
        <w:rPr>
          <w:rFonts w:ascii="GHEA Grapalat" w:hAnsi="GHEA Grapalat"/>
          <w:sz w:val="24"/>
          <w:szCs w:val="24"/>
        </w:rPr>
        <w:t>ուսումնական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 w:cs="Times New Roman"/>
          <w:sz w:val="24"/>
          <w:szCs w:val="24"/>
          <w:lang w:val="en-US"/>
        </w:rPr>
        <w:t>հաստատությունների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համագործակցություն</w:t>
      </w:r>
      <w:r w:rsidRPr="00A32B84">
        <w:rPr>
          <w:rFonts w:ascii="GHEA Grapalat" w:hAnsi="GHEA Grapalat"/>
          <w:sz w:val="24"/>
          <w:szCs w:val="24"/>
          <w:lang w:val="en-US"/>
        </w:rPr>
        <w:t>ը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նշանակված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օպերատորի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 w:cs="Times New Roman"/>
          <w:sz w:val="24"/>
          <w:szCs w:val="24"/>
          <w:lang w:val="en-US"/>
        </w:rPr>
        <w:t>հետ</w:t>
      </w:r>
      <w:r w:rsidRPr="00A32B84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A32B84">
        <w:rPr>
          <w:rFonts w:ascii="GHEA Grapalat" w:hAnsi="GHEA Grapalat" w:cs="Times New Roman"/>
          <w:sz w:val="24"/>
          <w:szCs w:val="24"/>
          <w:lang w:val="en-US"/>
        </w:rPr>
        <w:t>այդ</w:t>
      </w:r>
      <w:r w:rsidRPr="00A32B84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 w:cs="Times New Roman"/>
          <w:sz w:val="24"/>
          <w:szCs w:val="24"/>
          <w:lang w:val="en-US"/>
        </w:rPr>
        <w:t>թվում</w:t>
      </w:r>
      <w:r w:rsidRPr="00A32B84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 w:cs="Times New Roman"/>
          <w:sz w:val="24"/>
          <w:szCs w:val="24"/>
          <w:lang w:val="en-US"/>
        </w:rPr>
        <w:t>մասնագիտացված</w:t>
      </w:r>
      <w:r w:rsidRPr="00A32B84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 w:cs="Times New Roman"/>
          <w:sz w:val="24"/>
          <w:szCs w:val="24"/>
          <w:lang w:val="en-US"/>
        </w:rPr>
        <w:t>ուսումնական</w:t>
      </w:r>
      <w:r w:rsidRPr="00A32B84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 w:cs="Times New Roman"/>
          <w:sz w:val="24"/>
          <w:szCs w:val="24"/>
          <w:lang w:val="en-US"/>
        </w:rPr>
        <w:t>ծրագրերի</w:t>
      </w:r>
      <w:r w:rsidRPr="00A32B84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 w:cs="Times New Roman"/>
          <w:sz w:val="24"/>
          <w:szCs w:val="24"/>
          <w:lang w:val="en-US"/>
        </w:rPr>
        <w:t>մշակման</w:t>
      </w:r>
      <w:r w:rsidRPr="00A32B84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 w:cs="Times New Roman"/>
          <w:sz w:val="24"/>
          <w:szCs w:val="24"/>
          <w:lang w:val="en-US"/>
        </w:rPr>
        <w:t>մասով</w:t>
      </w:r>
      <w:r w:rsidRPr="00A32B84">
        <w:rPr>
          <w:rFonts w:ascii="GHEA Grapalat" w:hAnsi="GHEA Grapalat" w:cs="Times New Roman"/>
          <w:sz w:val="24"/>
          <w:szCs w:val="24"/>
          <w:lang w:val="af-ZA"/>
        </w:rPr>
        <w:t>:</w:t>
      </w:r>
    </w:p>
    <w:p w:rsidR="00C614AF" w:rsidRPr="00A32B84" w:rsidRDefault="00C614AF" w:rsidP="00C614AF">
      <w:pPr>
        <w:spacing w:after="0"/>
        <w:ind w:left="360" w:right="181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A32B84">
        <w:rPr>
          <w:rFonts w:ascii="GHEA Grapalat" w:hAnsi="GHEA Grapalat" w:cs="Times New Roman"/>
          <w:sz w:val="24"/>
          <w:szCs w:val="24"/>
          <w:lang w:val="en-US"/>
        </w:rPr>
        <w:t>Մասնագետների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նպատակայ</w:t>
      </w:r>
      <w:r w:rsidRPr="00A32B84">
        <w:rPr>
          <w:rFonts w:ascii="GHEA Grapalat" w:hAnsi="GHEA Grapalat"/>
          <w:sz w:val="24"/>
          <w:szCs w:val="24"/>
          <w:lang w:val="en-US"/>
        </w:rPr>
        <w:t>ի</w:t>
      </w:r>
      <w:r w:rsidRPr="00A32B84">
        <w:rPr>
          <w:rFonts w:ascii="GHEA Grapalat" w:hAnsi="GHEA Grapalat"/>
          <w:sz w:val="24"/>
          <w:szCs w:val="24"/>
        </w:rPr>
        <w:t>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պատրաստումը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և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ուսումնական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ծրագրերի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կատարելագործումը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թույլ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կտա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շահագրգիռ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փոստային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կապի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օպերատորներին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ներգրավել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մասն</w:t>
      </w:r>
      <w:r w:rsidRPr="00A32B84">
        <w:rPr>
          <w:rFonts w:ascii="GHEA Grapalat" w:hAnsi="GHEA Grapalat"/>
          <w:sz w:val="24"/>
          <w:szCs w:val="24"/>
          <w:lang w:val="en-US"/>
        </w:rPr>
        <w:t>ա</w:t>
      </w:r>
      <w:r w:rsidRPr="00A32B84">
        <w:rPr>
          <w:rFonts w:ascii="GHEA Grapalat" w:hAnsi="GHEA Grapalat"/>
          <w:sz w:val="24"/>
          <w:szCs w:val="24"/>
        </w:rPr>
        <w:t>գիտության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մեջ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երիտասարդ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կադրերի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32B84">
        <w:rPr>
          <w:rFonts w:ascii="GHEA Grapalat" w:hAnsi="GHEA Grapalat"/>
          <w:sz w:val="24"/>
          <w:szCs w:val="24"/>
        </w:rPr>
        <w:t>ինչպես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նաև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պարբերաբար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բարձրացնել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աշխատակիցների</w:t>
      </w:r>
      <w:r w:rsidRPr="00A32B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B84">
        <w:rPr>
          <w:rFonts w:ascii="GHEA Grapalat" w:hAnsi="GHEA Grapalat"/>
          <w:sz w:val="24"/>
          <w:szCs w:val="24"/>
        </w:rPr>
        <w:t>որակավորումը</w:t>
      </w:r>
      <w:r w:rsidRPr="00A32B84">
        <w:rPr>
          <w:rFonts w:ascii="GHEA Grapalat" w:hAnsi="GHEA Grapalat"/>
          <w:sz w:val="24"/>
          <w:szCs w:val="24"/>
          <w:lang w:val="af-ZA"/>
        </w:rPr>
        <w:t>:</w:t>
      </w:r>
    </w:p>
    <w:p w:rsidR="00C614AF" w:rsidRPr="00B811EA" w:rsidRDefault="00C614AF" w:rsidP="00C614AF">
      <w:pPr>
        <w:pStyle w:val="Heading2"/>
        <w:numPr>
          <w:ilvl w:val="1"/>
          <w:numId w:val="21"/>
        </w:numPr>
        <w:jc w:val="both"/>
        <w:rPr>
          <w:rFonts w:ascii="GHEA Grapalat" w:hAnsi="GHEA Grapalat" w:cs="MMARIAL_U Bold"/>
          <w:i w:val="0"/>
          <w:sz w:val="24"/>
          <w:szCs w:val="24"/>
          <w:lang w:val="af-ZA"/>
        </w:rPr>
      </w:pPr>
      <w:r w:rsidRPr="00B811EA">
        <w:rPr>
          <w:rFonts w:ascii="GHEA Grapalat" w:hAnsi="GHEA Grapalat" w:cs="MMARIAL_U Bold"/>
          <w:i w:val="0"/>
          <w:sz w:val="24"/>
          <w:szCs w:val="24"/>
          <w:lang w:val="af-ZA"/>
        </w:rPr>
        <w:t xml:space="preserve">Փոստային </w:t>
      </w:r>
      <w:r>
        <w:rPr>
          <w:rFonts w:ascii="GHEA Grapalat" w:hAnsi="GHEA Grapalat" w:cs="MMARIAL_U Bold"/>
          <w:i w:val="0"/>
          <w:sz w:val="24"/>
          <w:szCs w:val="24"/>
          <w:lang w:val="af-ZA"/>
        </w:rPr>
        <w:t>ոլորտ</w:t>
      </w:r>
      <w:r w:rsidRPr="00B811EA">
        <w:rPr>
          <w:rFonts w:ascii="GHEA Grapalat" w:hAnsi="GHEA Grapalat" w:cs="MMARIAL_U Bold"/>
          <w:i w:val="0"/>
          <w:sz w:val="24"/>
          <w:szCs w:val="24"/>
          <w:lang w:val="af-ZA"/>
        </w:rPr>
        <w:t>ի կարգավորման իրավական հիմքերի ապահովում</w:t>
      </w:r>
      <w:bookmarkEnd w:id="25"/>
      <w:r>
        <w:rPr>
          <w:rFonts w:ascii="GHEA Grapalat" w:hAnsi="GHEA Grapalat" w:cs="MMARIAL_U Bold"/>
          <w:i w:val="0"/>
          <w:sz w:val="24"/>
          <w:szCs w:val="24"/>
          <w:lang w:val="af-ZA"/>
        </w:rPr>
        <w:t>ը</w:t>
      </w:r>
    </w:p>
    <w:p w:rsidR="00C614AF" w:rsidRPr="00FE0553" w:rsidRDefault="00C614AF" w:rsidP="00C614AF">
      <w:pPr>
        <w:spacing w:after="0"/>
        <w:ind w:left="270" w:right="181" w:firstLine="450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E45AC1">
        <w:rPr>
          <w:rFonts w:ascii="GHEA Grapalat" w:hAnsi="GHEA Grapalat" w:cs="Times New Roman"/>
          <w:sz w:val="24"/>
          <w:szCs w:val="24"/>
          <w:lang w:val="af-ZA"/>
        </w:rPr>
        <w:t xml:space="preserve">Կարևոր նշանակություն ունի փոստային </w:t>
      </w:r>
      <w:r>
        <w:rPr>
          <w:rFonts w:ascii="GHEA Grapalat" w:hAnsi="GHEA Grapalat" w:cs="Times New Roman"/>
          <w:sz w:val="24"/>
          <w:szCs w:val="24"/>
          <w:lang w:val="af-ZA"/>
        </w:rPr>
        <w:t>ոլորտ</w:t>
      </w:r>
      <w:r w:rsidRPr="00E45AC1">
        <w:rPr>
          <w:rFonts w:ascii="GHEA Grapalat" w:hAnsi="GHEA Grapalat" w:cs="Times New Roman"/>
          <w:sz w:val="24"/>
          <w:szCs w:val="24"/>
          <w:lang w:val="af-ZA"/>
        </w:rPr>
        <w:t>ի կարգավորման և զարգացման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համար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համապատասխան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իրավական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հիմքերի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ապահովումը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ինչպես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գործող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օրենսդրական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ակտերում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համապատասխան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փոփոխությունների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կատարման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այնպես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էլ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նոր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իրավական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ակտերի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ընդունման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ճանապարհով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>:</w:t>
      </w:r>
    </w:p>
    <w:p w:rsidR="00C614AF" w:rsidRPr="00FE0553" w:rsidRDefault="00C614AF" w:rsidP="00C614AF">
      <w:pPr>
        <w:spacing w:after="0"/>
        <w:ind w:left="270" w:right="181" w:firstLine="450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E45AC1">
        <w:rPr>
          <w:rFonts w:ascii="GHEA Grapalat" w:hAnsi="GHEA Grapalat" w:cs="Times New Roman"/>
          <w:sz w:val="24"/>
          <w:szCs w:val="24"/>
          <w:lang w:val="en-US"/>
        </w:rPr>
        <w:t>Հայեցակարգի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իրավական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դաշտի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ապահովման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դրույթների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կիրառման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նպատակով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անհրաժեշտ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է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իրականացնել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փոստային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en-US"/>
        </w:rPr>
        <w:t>ոլորտ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ը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կարգավորող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իրավական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դաշտի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զարգացում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ինչպես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գործող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իրավական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ակտերի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փոփոխությամբ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ըստ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առաջացող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lastRenderedPageBreak/>
        <w:t>պահանջի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և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ձևավորվող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իրավիճակի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այնպես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էլ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նոր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իրավական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ակտերի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մշակման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և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համապատասխան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որոշումների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և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կարգերի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ընդունման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ճանապարհով</w:t>
      </w:r>
      <w:r w:rsidRPr="00FE0553">
        <w:rPr>
          <w:rFonts w:ascii="GHEA Grapalat" w:hAnsi="GHEA Grapalat" w:cs="Times New Roman"/>
          <w:sz w:val="24"/>
          <w:szCs w:val="24"/>
          <w:lang w:val="af-ZA"/>
        </w:rPr>
        <w:t>:</w:t>
      </w:r>
    </w:p>
    <w:p w:rsidR="00C614AF" w:rsidRDefault="00C614AF" w:rsidP="00C614AF">
      <w:pPr>
        <w:shd w:val="clear" w:color="auto" w:fill="FFFFFF"/>
        <w:spacing w:after="0"/>
        <w:ind w:left="270" w:right="181" w:firstLine="450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E45AC1">
        <w:rPr>
          <w:rFonts w:ascii="GHEA Grapalat" w:hAnsi="GHEA Grapalat" w:cs="Times New Roman"/>
          <w:sz w:val="24"/>
          <w:szCs w:val="24"/>
          <w:lang w:val="en-US"/>
        </w:rPr>
        <w:t>Իրավական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հիմքերի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ապահովման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առումով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առանձնակի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նշանակություն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ունի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փոստային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en-US"/>
        </w:rPr>
        <w:t>ոլորտ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ի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կարգավորման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զարգացման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և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համակարգման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գործառույթներ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իրականացնող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բոլոր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պետական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մարմինների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գործառույթների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հստակ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en-US"/>
        </w:rPr>
        <w:t>տարանջատման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en-US"/>
        </w:rPr>
        <w:t>ապահովումը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ինչպես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նաև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համապատասխան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իրավական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ակտերի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միասնական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E45AC1">
        <w:rPr>
          <w:rFonts w:ascii="GHEA Grapalat" w:hAnsi="GHEA Grapalat" w:cs="Times New Roman"/>
          <w:sz w:val="24"/>
          <w:szCs w:val="24"/>
          <w:lang w:val="en-US"/>
        </w:rPr>
        <w:t>ապահովումը</w:t>
      </w:r>
      <w:r w:rsidRPr="00CC723C">
        <w:rPr>
          <w:rFonts w:ascii="GHEA Grapalat" w:hAnsi="GHEA Grapalat" w:cs="Times New Roman"/>
          <w:sz w:val="24"/>
          <w:szCs w:val="24"/>
          <w:lang w:val="af-ZA"/>
        </w:rPr>
        <w:t>:</w:t>
      </w:r>
    </w:p>
    <w:p w:rsidR="00C614AF" w:rsidRPr="00915D2B" w:rsidRDefault="00C614AF" w:rsidP="00C614AF">
      <w:pPr>
        <w:shd w:val="clear" w:color="auto" w:fill="FFFFFF"/>
        <w:spacing w:after="0"/>
        <w:ind w:left="270" w:right="181" w:firstLine="45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C614AF" w:rsidRPr="00E21A84" w:rsidRDefault="00C614AF" w:rsidP="00C614AF">
      <w:pPr>
        <w:pStyle w:val="Heading1"/>
        <w:numPr>
          <w:ilvl w:val="0"/>
          <w:numId w:val="6"/>
        </w:numPr>
        <w:rPr>
          <w:rFonts w:ascii="GHEA Grapalat" w:hAnsi="GHEA Grapalat" w:cs="MMARIAL_U Bold"/>
          <w:sz w:val="24"/>
          <w:szCs w:val="24"/>
          <w:lang w:val="af-ZA"/>
        </w:rPr>
      </w:pPr>
      <w:bookmarkStart w:id="26" w:name="_Toc352931802"/>
      <w:r w:rsidRPr="00E21A84">
        <w:rPr>
          <w:rFonts w:ascii="GHEA Grapalat" w:hAnsi="GHEA Grapalat" w:cs="MMARIAL_U Bold"/>
          <w:sz w:val="24"/>
          <w:szCs w:val="24"/>
          <w:lang w:val="af-ZA"/>
        </w:rPr>
        <w:t>ՖԻՆԱՆՍԱԿԱՆ ԳՆԱՀԱՏԱԿԱՆ</w:t>
      </w:r>
      <w:bookmarkEnd w:id="26"/>
    </w:p>
    <w:p w:rsidR="00C614AF" w:rsidRPr="002B2F3C" w:rsidRDefault="00C614AF" w:rsidP="00C614AF">
      <w:pPr>
        <w:spacing w:after="0"/>
        <w:ind w:left="270"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B2F3C">
        <w:rPr>
          <w:rFonts w:ascii="GHEA Grapalat" w:hAnsi="GHEA Grapalat" w:cs="GHEA Grapalat"/>
          <w:sz w:val="24"/>
          <w:szCs w:val="24"/>
          <w:lang w:val="af-ZA"/>
        </w:rPr>
        <w:t xml:space="preserve">Սույն հայեցակարգում բարձրացված խնդիրների լուծման համար ՀՀ պետական </w:t>
      </w:r>
      <w:r w:rsidRPr="002B2F3C">
        <w:rPr>
          <w:rFonts w:ascii="GHEA Grapalat" w:hAnsi="GHEA Grapalat" w:cs="Times New Roman"/>
          <w:sz w:val="24"/>
          <w:szCs w:val="24"/>
          <w:lang w:val="en-US"/>
        </w:rPr>
        <w:t>բյուջեից</w:t>
      </w:r>
      <w:r w:rsidRPr="002B2F3C">
        <w:rPr>
          <w:rFonts w:ascii="GHEA Grapalat" w:hAnsi="GHEA Grapalat" w:cs="GHEA Grapalat"/>
          <w:sz w:val="24"/>
          <w:szCs w:val="24"/>
          <w:lang w:val="af-ZA"/>
        </w:rPr>
        <w:t xml:space="preserve"> ֆինանսական ռեսուրսների հատկացում չի կատարվել:</w:t>
      </w:r>
    </w:p>
    <w:p w:rsidR="00C614AF" w:rsidRPr="002B2F3C" w:rsidRDefault="00C614AF" w:rsidP="00C614AF">
      <w:pPr>
        <w:spacing w:after="0"/>
        <w:ind w:left="270" w:right="181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B2F3C">
        <w:rPr>
          <w:rFonts w:ascii="GHEA Grapalat" w:hAnsi="GHEA Grapalat" w:cs="GHEA Grapalat"/>
          <w:sz w:val="24"/>
          <w:szCs w:val="24"/>
          <w:lang w:val="af-ZA"/>
        </w:rPr>
        <w:t xml:space="preserve">Սույն հայեցակարգով առաջարկվող լուծումների համար ֆինանսական գնահատականները (ակնկալվող արդյունքը), ծախսերի և օգուտների վերլուծությունը և </w:t>
      </w:r>
      <w:r w:rsidRPr="002B2F3C">
        <w:rPr>
          <w:rFonts w:ascii="GHEA Grapalat" w:hAnsi="GHEA Grapalat" w:cs="Times New Roman"/>
          <w:sz w:val="24"/>
          <w:szCs w:val="24"/>
          <w:lang w:val="en-US"/>
        </w:rPr>
        <w:t>վերստուգելի</w:t>
      </w:r>
      <w:r w:rsidRPr="002B2F3C">
        <w:rPr>
          <w:rFonts w:ascii="GHEA Grapalat" w:hAnsi="GHEA Grapalat" w:cs="GHEA Grapalat"/>
          <w:sz w:val="24"/>
          <w:szCs w:val="24"/>
          <w:lang w:val="af-ZA"/>
        </w:rPr>
        <w:t xml:space="preserve"> չափանիշները (առաջարկվող միջոցառումների արդյունավետության ստուգման չափանիշները) կսահմանվեն Հայեցակարգի ընդունմանը հաջորդող առանձին ծրագրերի և միջոցառումների մշակման ժամանակ:</w:t>
      </w:r>
    </w:p>
    <w:p w:rsidR="00C614AF" w:rsidRPr="00E21A84" w:rsidRDefault="00C614AF" w:rsidP="00C614AF">
      <w:pPr>
        <w:pStyle w:val="Heading1"/>
        <w:numPr>
          <w:ilvl w:val="0"/>
          <w:numId w:val="6"/>
        </w:numPr>
        <w:rPr>
          <w:rFonts w:ascii="GHEA Grapalat" w:hAnsi="GHEA Grapalat" w:cs="MMARIAL_U Bold"/>
          <w:sz w:val="24"/>
          <w:szCs w:val="24"/>
          <w:lang w:val="af-ZA"/>
        </w:rPr>
      </w:pPr>
      <w:bookmarkStart w:id="27" w:name="_Toc352931803"/>
      <w:r w:rsidRPr="00E21A84">
        <w:rPr>
          <w:rFonts w:ascii="GHEA Grapalat" w:hAnsi="GHEA Grapalat" w:cs="MMARIAL_U Bold"/>
          <w:sz w:val="24"/>
          <w:szCs w:val="24"/>
          <w:lang w:val="af-ZA"/>
        </w:rPr>
        <w:t>ԱՄՓՈՓ ԵԶՐԱԿԱՑՈՒԹՅՈՒՆ</w:t>
      </w:r>
      <w:bookmarkEnd w:id="27"/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left="270" w:right="181" w:firstLine="450"/>
        <w:jc w:val="both"/>
        <w:rPr>
          <w:rFonts w:ascii="GHEA Grapalat" w:eastAsia="Calibri" w:hAnsi="GHEA Grapalat" w:cs="GHEA Grapalat"/>
          <w:lang w:val="af-ZA" w:eastAsia="en-US"/>
        </w:rPr>
      </w:pPr>
      <w:r w:rsidRPr="00A81E8D">
        <w:rPr>
          <w:rFonts w:ascii="GHEA Grapalat" w:eastAsia="Calibri" w:hAnsi="GHEA Grapalat" w:cs="GHEA Grapalat"/>
          <w:lang w:val="af-ZA" w:eastAsia="en-US"/>
        </w:rPr>
        <w:t xml:space="preserve"> Սույն </w:t>
      </w:r>
      <w:r>
        <w:rPr>
          <w:rFonts w:ascii="GHEA Grapalat" w:eastAsia="Calibri" w:hAnsi="GHEA Grapalat" w:cs="GHEA Grapalat"/>
          <w:lang w:val="af-ZA" w:eastAsia="en-US"/>
        </w:rPr>
        <w:t>հայեցակարգը ուղղված է փոստային ոլորտի զարգացմանը, ծառայությունների շուկայում մրցակցության խթանմանը, ծառայությունների որակի, մատչելիության, հասանելիության և շարունակականության ապահովմանը, ծառայությունների դիվերսիֆիկացմանը և ժամանակակից ՏՀՏ տեխնոլոգիաների և լուծումների ներդրմանը:</w:t>
      </w:r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left="270" w:right="181" w:firstLine="450"/>
        <w:jc w:val="both"/>
        <w:rPr>
          <w:rFonts w:ascii="GHEA Grapalat" w:eastAsia="Calibri" w:hAnsi="GHEA Grapalat" w:cs="GHEA Grapalat"/>
          <w:lang w:val="af-ZA" w:eastAsia="en-US"/>
        </w:rPr>
      </w:pPr>
      <w:r>
        <w:rPr>
          <w:rFonts w:ascii="GHEA Grapalat" w:eastAsia="Calibri" w:hAnsi="GHEA Grapalat" w:cs="GHEA Grapalat"/>
          <w:lang w:val="af-ZA" w:eastAsia="en-US"/>
        </w:rPr>
        <w:t>Հայեցակարգում առաջարկվող լուծումները հնարավորություն կտան բարձրացնել փոստային ծառայությունների շուկայի ներդրումային դաշտի գրավչությունը և խրախուսել ներդրումները:</w:t>
      </w:r>
    </w:p>
    <w:p w:rsidR="00C614AF" w:rsidRPr="005643EB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left="270" w:right="181" w:firstLine="450"/>
        <w:jc w:val="both"/>
        <w:rPr>
          <w:rFonts w:ascii="GHEA Grapalat" w:eastAsia="Calibri" w:hAnsi="GHEA Grapalat" w:cs="GHEA Grapalat"/>
          <w:lang w:val="af-ZA" w:eastAsia="en-US"/>
        </w:rPr>
      </w:pPr>
      <w:r w:rsidRPr="00247C5D">
        <w:rPr>
          <w:rFonts w:ascii="GHEA Grapalat" w:hAnsi="GHEA Grapalat" w:cs="GHEA Grapalat"/>
          <w:lang w:val="af-ZA"/>
        </w:rPr>
        <w:t>Փոստային ոլորտում շուկայական հարաբերությունների հայեցակարգային կարգավորումը դիտարկվում է որպես ոլորտի զարգացման ընդհանուր քաղաքականության բաղադրիչ մաս և կրում է ոչ միայն փոստային և սուրհանդակային ծառայություններ մատուցող օպերատորների միջև հարաբերությունները կարգավորող իրավական ակտի բնույթ, այլ նաև միտված է ապահովելու օպերատորների և ծառայություններից օգտվողների միջև փոխհարաբերությունների կարգավոր</w:t>
      </w:r>
      <w:r w:rsidRPr="00247C5D">
        <w:rPr>
          <w:rFonts w:ascii="GHEA Grapalat" w:hAnsi="GHEA Grapalat" w:cs="GHEA Grapalat"/>
        </w:rPr>
        <w:t>ու</w:t>
      </w:r>
      <w:r w:rsidRPr="00247C5D">
        <w:rPr>
          <w:rFonts w:ascii="GHEA Grapalat" w:hAnsi="GHEA Grapalat" w:cs="GHEA Grapalat"/>
          <w:lang w:val="af-ZA"/>
        </w:rPr>
        <w:t>մը</w:t>
      </w:r>
      <w:r w:rsidRPr="00094C29">
        <w:rPr>
          <w:rFonts w:ascii="GHEA Grapalat" w:hAnsi="GHEA Grapalat" w:cs="GHEA Grapalat"/>
          <w:lang w:val="af-ZA"/>
        </w:rPr>
        <w:t>:</w:t>
      </w:r>
    </w:p>
    <w:p w:rsidR="00C614A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left="270" w:right="181" w:firstLine="450"/>
        <w:jc w:val="both"/>
        <w:rPr>
          <w:rFonts w:ascii="GHEA Grapalat" w:hAnsi="GHEA Grapalat" w:cs="GHEA Grapalat"/>
          <w:lang w:val="af-ZA"/>
        </w:rPr>
      </w:pPr>
      <w:r w:rsidRPr="00247C5D">
        <w:rPr>
          <w:rFonts w:ascii="GHEA Grapalat" w:hAnsi="GHEA Grapalat" w:cs="GHEA Grapalat"/>
          <w:lang w:val="af-ZA"/>
        </w:rPr>
        <w:t xml:space="preserve">Կարևոր նշանակություն ունի նաև երկրի ներկա սոցիալ-տնտեսական զարգացման  </w:t>
      </w:r>
      <w:r w:rsidRPr="005643EB">
        <w:rPr>
          <w:rFonts w:ascii="GHEA Grapalat" w:eastAsia="Calibri" w:hAnsi="GHEA Grapalat" w:cs="GHEA Grapalat"/>
          <w:lang w:val="af-ZA" w:eastAsia="en-US"/>
        </w:rPr>
        <w:t>փուլում</w:t>
      </w:r>
      <w:r w:rsidRPr="00247C5D">
        <w:rPr>
          <w:rFonts w:ascii="GHEA Grapalat" w:hAnsi="GHEA Grapalat" w:cs="GHEA Grapalat"/>
          <w:lang w:val="af-ZA"/>
        </w:rPr>
        <w:t xml:space="preserve"> հայեցակարգի կարգավորման սոցիալական ուղղվածությունը, որի վերջնական </w:t>
      </w:r>
      <w:r w:rsidRPr="00247C5D">
        <w:rPr>
          <w:rFonts w:ascii="GHEA Grapalat" w:hAnsi="GHEA Grapalat" w:cs="GHEA Grapalat"/>
          <w:lang w:val="af-ZA"/>
        </w:rPr>
        <w:lastRenderedPageBreak/>
        <w:t>նպատակն է ապահովել փոստային կապի ունիվերսալ ծառայությունների մատուցման առավել հասանելիություն հասարակության հնարավորինս լայն շերտերի համար: Փոստային կապի ոլորտում շուկայական հարաբերությունների զարգացման և դրանց ուղղվածության կանխատեսման համար կարևոր նշանակություն ուն</w:t>
      </w:r>
      <w:r w:rsidRPr="00247C5D">
        <w:rPr>
          <w:rFonts w:ascii="GHEA Grapalat" w:hAnsi="GHEA Grapalat" w:cs="GHEA Grapalat"/>
        </w:rPr>
        <w:t>ի</w:t>
      </w:r>
      <w:r w:rsidRPr="00247C5D">
        <w:rPr>
          <w:rFonts w:ascii="GHEA Grapalat" w:hAnsi="GHEA Grapalat" w:cs="GHEA Grapalat"/>
          <w:lang w:val="af-ZA"/>
        </w:rPr>
        <w:t xml:space="preserve"> ոլորտում գործունեություն ծավալած փոստային և սուրհանդակային օպերատորների կողմից գործարար ծրագրերի իրատեսական մշակումը և դրանց գնահատումը ոլորտը համակարգող մարմինների կողմից, ինչը թույլ կտա իրականացնել ոլորտի զարգացման և հետագայում մրցակցային դաշտի կարգավորման քաղաքականությունը:</w:t>
      </w:r>
    </w:p>
    <w:p w:rsidR="00C614AF" w:rsidRPr="00B81D8F" w:rsidRDefault="00C614AF" w:rsidP="00C614AF">
      <w:pPr>
        <w:pStyle w:val="NormalWeb"/>
        <w:shd w:val="clear" w:color="auto" w:fill="FFFFFF"/>
        <w:spacing w:before="0" w:beforeAutospacing="0" w:after="0" w:afterAutospacing="0" w:line="276" w:lineRule="auto"/>
        <w:ind w:left="270" w:right="181" w:firstLine="450"/>
        <w:jc w:val="both"/>
        <w:rPr>
          <w:rFonts w:ascii="GHEA Grapalat" w:eastAsia="Calibri" w:hAnsi="GHEA Grapalat" w:cs="GHEA Grapalat"/>
          <w:lang w:val="af-ZA" w:eastAsia="en-US"/>
        </w:rPr>
      </w:pPr>
      <w:r>
        <w:rPr>
          <w:rFonts w:ascii="GHEA Grapalat" w:eastAsia="Calibri" w:hAnsi="GHEA Grapalat" w:cs="GHEA Grapalat"/>
          <w:lang w:val="af-ZA" w:eastAsia="en-US"/>
        </w:rPr>
        <w:t xml:space="preserve">Հայեցակարգի իրականացումը ենթադրում է օրենսդրական դաշտի բարեփոխումներ և մասնավորապես Փոստային կապի մասին նոր օրենքի ընդունում` հիմնված </w:t>
      </w:r>
      <w:r w:rsidRPr="00A81E8D">
        <w:rPr>
          <w:rFonts w:ascii="GHEA Grapalat" w:eastAsia="Calibri" w:hAnsi="GHEA Grapalat" w:cs="GHEA Grapalat"/>
          <w:lang w:val="af-ZA" w:eastAsia="en-US"/>
        </w:rPr>
        <w:t>գործողությունների և միջոցառումների իրականացման ժամանակացույց</w:t>
      </w:r>
      <w:r>
        <w:rPr>
          <w:rFonts w:ascii="GHEA Grapalat" w:eastAsia="Calibri" w:hAnsi="GHEA Grapalat" w:cs="GHEA Grapalat"/>
          <w:lang w:val="af-ZA" w:eastAsia="en-US"/>
        </w:rPr>
        <w:t>ի վրա</w:t>
      </w:r>
      <w:r w:rsidRPr="00A81E8D">
        <w:rPr>
          <w:rFonts w:ascii="GHEA Grapalat" w:eastAsia="Calibri" w:hAnsi="GHEA Grapalat" w:cs="GHEA Grapalat"/>
          <w:lang w:val="af-ZA" w:eastAsia="en-US"/>
        </w:rPr>
        <w:t>: Այդ ժամանակացույցը պետք է ենթադրի նաև գործողությունների պարբերական վերանայում ու ճշգրտում, իրականացման վերահսկում և մոնիթորինգ, ինչպես նաև պատշաճ մակարդակով հանրային իրազեկում:</w:t>
      </w:r>
    </w:p>
    <w:sectPr w:rsidR="00C614AF" w:rsidRPr="00B81D8F" w:rsidSect="00C614AF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MARIAL_U Bold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êAìV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BF84E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860D8F"/>
    <w:multiLevelType w:val="hybridMultilevel"/>
    <w:tmpl w:val="C62872D8"/>
    <w:lvl w:ilvl="0" w:tplc="8DDA610C">
      <w:start w:val="31"/>
      <w:numFmt w:val="bullet"/>
      <w:lvlText w:val="-"/>
      <w:lvlJc w:val="left"/>
      <w:pPr>
        <w:ind w:left="1140" w:hanging="360"/>
      </w:pPr>
      <w:rPr>
        <w:rFonts w:ascii="GHEA Grapalat" w:eastAsia="Calibri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02954277"/>
    <w:multiLevelType w:val="hybridMultilevel"/>
    <w:tmpl w:val="5FC0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8270C"/>
    <w:multiLevelType w:val="hybridMultilevel"/>
    <w:tmpl w:val="64184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4A6558"/>
    <w:multiLevelType w:val="hybridMultilevel"/>
    <w:tmpl w:val="C6D22374"/>
    <w:lvl w:ilvl="0" w:tplc="C1BCC6BC">
      <w:start w:val="1"/>
      <w:numFmt w:val="bullet"/>
      <w:lvlText w:val="-"/>
      <w:lvlJc w:val="left"/>
      <w:pPr>
        <w:ind w:left="1530" w:hanging="360"/>
      </w:pPr>
      <w:rPr>
        <w:rFonts w:ascii="GHEA Grapalat" w:eastAsia="Calibri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0B817403"/>
    <w:multiLevelType w:val="multilevel"/>
    <w:tmpl w:val="C6A8D588"/>
    <w:lvl w:ilvl="0">
      <w:start w:val="4"/>
      <w:numFmt w:val="decimal"/>
      <w:lvlText w:val="%1."/>
      <w:lvlJc w:val="left"/>
      <w:pPr>
        <w:ind w:left="400" w:hanging="400"/>
      </w:pPr>
      <w:rPr>
        <w:rFonts w:cs="GHEA Grapalat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GHEA Grapalat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GHEA Grapalat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GHEA Grapalat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GHEA Grapalat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GHEA Grapalat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GHEA Grapalat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GHEA Grapalat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GHEA Grapalat" w:hint="default"/>
        <w:b/>
      </w:rPr>
    </w:lvl>
  </w:abstractNum>
  <w:abstractNum w:abstractNumId="6">
    <w:nsid w:val="0DDA07C2"/>
    <w:multiLevelType w:val="hybridMultilevel"/>
    <w:tmpl w:val="54D4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866B7"/>
    <w:multiLevelType w:val="hybridMultilevel"/>
    <w:tmpl w:val="78F6ECCC"/>
    <w:lvl w:ilvl="0" w:tplc="8DDA610C">
      <w:start w:val="31"/>
      <w:numFmt w:val="bullet"/>
      <w:lvlText w:val="-"/>
      <w:lvlJc w:val="left"/>
      <w:pPr>
        <w:ind w:left="960" w:hanging="360"/>
      </w:pPr>
      <w:rPr>
        <w:rFonts w:ascii="GHEA Grapalat" w:eastAsia="Calibri" w:hAnsi="GHEA Grapalat" w:cs="GHEA Grapalat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13A1486E"/>
    <w:multiLevelType w:val="multilevel"/>
    <w:tmpl w:val="C330A088"/>
    <w:lvl w:ilvl="0">
      <w:start w:val="4"/>
      <w:numFmt w:val="decimal"/>
      <w:lvlText w:val="%1"/>
      <w:lvlJc w:val="left"/>
      <w:pPr>
        <w:ind w:left="360" w:hanging="360"/>
      </w:pPr>
      <w:rPr>
        <w:rFonts w:cs="GHEA Grapalat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GHEA Grapalat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GHEA Grapalat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GHEA Grapalat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GHEA Grapalat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GHEA Grapalat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GHEA Grapalat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GHEA Grapalat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GHEA Grapalat" w:hint="default"/>
        <w:b/>
      </w:rPr>
    </w:lvl>
  </w:abstractNum>
  <w:abstractNum w:abstractNumId="9">
    <w:nsid w:val="16CF304B"/>
    <w:multiLevelType w:val="hybridMultilevel"/>
    <w:tmpl w:val="D180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D153CF"/>
    <w:multiLevelType w:val="hybridMultilevel"/>
    <w:tmpl w:val="D0EC89C6"/>
    <w:lvl w:ilvl="0" w:tplc="8DDA610C">
      <w:start w:val="31"/>
      <w:numFmt w:val="bullet"/>
      <w:lvlText w:val="-"/>
      <w:lvlJc w:val="left"/>
      <w:pPr>
        <w:ind w:left="690" w:hanging="360"/>
      </w:pPr>
      <w:rPr>
        <w:rFonts w:ascii="GHEA Grapalat" w:eastAsia="Calibri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5B15EF"/>
    <w:multiLevelType w:val="hybridMultilevel"/>
    <w:tmpl w:val="4BB82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B313E"/>
    <w:multiLevelType w:val="hybridMultilevel"/>
    <w:tmpl w:val="68EC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843FC1"/>
    <w:multiLevelType w:val="hybridMultilevel"/>
    <w:tmpl w:val="41A4A0FC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24FD3C11"/>
    <w:multiLevelType w:val="hybridMultilevel"/>
    <w:tmpl w:val="C8447A8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252007E1"/>
    <w:multiLevelType w:val="hybridMultilevel"/>
    <w:tmpl w:val="701C73A2"/>
    <w:lvl w:ilvl="0" w:tplc="A0FED18A">
      <w:start w:val="1"/>
      <w:numFmt w:val="decimal"/>
      <w:lvlText w:val="%1."/>
      <w:lvlJc w:val="left"/>
      <w:pPr>
        <w:ind w:left="440" w:hanging="360"/>
      </w:pPr>
      <w:rPr>
        <w:rFonts w:hint="default"/>
        <w:b/>
      </w:rPr>
    </w:lvl>
    <w:lvl w:ilvl="1" w:tplc="015A39A2">
      <w:start w:val="1"/>
      <w:numFmt w:val="decimal"/>
      <w:lvlText w:val="%2)"/>
      <w:lvlJc w:val="left"/>
      <w:pPr>
        <w:ind w:left="1160" w:hanging="360"/>
      </w:pPr>
      <w:rPr>
        <w:rFonts w:hint="default"/>
      </w:rPr>
    </w:lvl>
    <w:lvl w:ilvl="2" w:tplc="B23C3B52">
      <w:start w:val="4"/>
      <w:numFmt w:val="bullet"/>
      <w:lvlText w:val="-"/>
      <w:lvlJc w:val="left"/>
      <w:pPr>
        <w:ind w:left="2060" w:hanging="360"/>
      </w:pPr>
      <w:rPr>
        <w:rFonts w:ascii="GHEA Grapalat" w:eastAsia="Calibri" w:hAnsi="GHEA Grapalat" w:cs="GHEA Grapalat" w:hint="default"/>
      </w:r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6">
    <w:nsid w:val="278608C9"/>
    <w:multiLevelType w:val="hybridMultilevel"/>
    <w:tmpl w:val="50645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45582F"/>
    <w:multiLevelType w:val="hybridMultilevel"/>
    <w:tmpl w:val="BB56861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>
    <w:nsid w:val="2C3402C9"/>
    <w:multiLevelType w:val="multilevel"/>
    <w:tmpl w:val="0DA82A96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01315B0"/>
    <w:multiLevelType w:val="multilevel"/>
    <w:tmpl w:val="37B80E18"/>
    <w:lvl w:ilvl="0">
      <w:start w:val="4"/>
      <w:numFmt w:val="decimal"/>
      <w:lvlText w:val="%1."/>
      <w:lvlJc w:val="left"/>
      <w:pPr>
        <w:ind w:left="440" w:hanging="440"/>
      </w:pPr>
      <w:rPr>
        <w:rFonts w:cs="MMARIAL_U Bold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MMARIAL_U Bold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MMARIAL_U Bold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MMARIAL_U Bold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MMARIAL_U Bold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MMARIAL_U Bold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MMARIAL_U Bold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MMARIAL_U Bold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MMARIAL_U Bold" w:hint="default"/>
      </w:rPr>
    </w:lvl>
  </w:abstractNum>
  <w:abstractNum w:abstractNumId="20">
    <w:nsid w:val="3C677FB3"/>
    <w:multiLevelType w:val="hybridMultilevel"/>
    <w:tmpl w:val="8EBA05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40664264"/>
    <w:multiLevelType w:val="hybridMultilevel"/>
    <w:tmpl w:val="18C6A60C"/>
    <w:lvl w:ilvl="0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2">
    <w:nsid w:val="42266E44"/>
    <w:multiLevelType w:val="multilevel"/>
    <w:tmpl w:val="0DA82A96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A8763FA"/>
    <w:multiLevelType w:val="multilevel"/>
    <w:tmpl w:val="6E66D7E0"/>
    <w:lvl w:ilvl="0">
      <w:start w:val="4"/>
      <w:numFmt w:val="decimal"/>
      <w:lvlText w:val="%1"/>
      <w:lvlJc w:val="left"/>
      <w:pPr>
        <w:ind w:left="360" w:hanging="360"/>
      </w:pPr>
      <w:rPr>
        <w:rFonts w:cs="MMARIAL_U Bold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MMARIAL_U 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MMARIAL_U Bold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MMARIAL_U 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MMARIAL_U Bold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MMARIAL_U 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MMARIAL_U Bold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MMARIAL_U Bold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MMARIAL_U Bold" w:hint="default"/>
        <w:b/>
      </w:rPr>
    </w:lvl>
  </w:abstractNum>
  <w:abstractNum w:abstractNumId="24">
    <w:nsid w:val="4F554586"/>
    <w:multiLevelType w:val="hybridMultilevel"/>
    <w:tmpl w:val="B9244DF0"/>
    <w:lvl w:ilvl="0" w:tplc="370E6E4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4F9B4249"/>
    <w:multiLevelType w:val="hybridMultilevel"/>
    <w:tmpl w:val="7C7ACFBE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26">
    <w:nsid w:val="51A5675F"/>
    <w:multiLevelType w:val="hybridMultilevel"/>
    <w:tmpl w:val="F7DA0C1E"/>
    <w:lvl w:ilvl="0" w:tplc="F708B5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43E1EB6"/>
    <w:multiLevelType w:val="hybridMultilevel"/>
    <w:tmpl w:val="CA5CA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7A17625"/>
    <w:multiLevelType w:val="hybridMultilevel"/>
    <w:tmpl w:val="50C2863C"/>
    <w:lvl w:ilvl="0" w:tplc="04090003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29">
    <w:nsid w:val="5CF86D30"/>
    <w:multiLevelType w:val="hybridMultilevel"/>
    <w:tmpl w:val="4A68F876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0">
    <w:nsid w:val="5DB36B9B"/>
    <w:multiLevelType w:val="hybridMultilevel"/>
    <w:tmpl w:val="EF44A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12B06"/>
    <w:multiLevelType w:val="hybridMultilevel"/>
    <w:tmpl w:val="8CE6D62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>
    <w:nsid w:val="65F233F6"/>
    <w:multiLevelType w:val="hybridMultilevel"/>
    <w:tmpl w:val="4D0AC64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>
    <w:nsid w:val="6B09089A"/>
    <w:multiLevelType w:val="hybridMultilevel"/>
    <w:tmpl w:val="59C0AB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9E66CE"/>
    <w:multiLevelType w:val="hybridMultilevel"/>
    <w:tmpl w:val="88884A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A13B0F"/>
    <w:multiLevelType w:val="multilevel"/>
    <w:tmpl w:val="141E1600"/>
    <w:lvl w:ilvl="0">
      <w:start w:val="1"/>
      <w:numFmt w:val="decimal"/>
      <w:lvlText w:val="%1."/>
      <w:lvlJc w:val="left"/>
      <w:pPr>
        <w:ind w:left="156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6">
    <w:nsid w:val="6FB5534F"/>
    <w:multiLevelType w:val="hybridMultilevel"/>
    <w:tmpl w:val="EF205CA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>
    <w:nsid w:val="704C73A4"/>
    <w:multiLevelType w:val="hybridMultilevel"/>
    <w:tmpl w:val="57C4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A1264E"/>
    <w:multiLevelType w:val="hybridMultilevel"/>
    <w:tmpl w:val="5ED806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73C0533"/>
    <w:multiLevelType w:val="hybridMultilevel"/>
    <w:tmpl w:val="70F6F0F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0">
    <w:nsid w:val="7BF35C7C"/>
    <w:multiLevelType w:val="hybridMultilevel"/>
    <w:tmpl w:val="BA528C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0E5B5B"/>
    <w:multiLevelType w:val="multilevel"/>
    <w:tmpl w:val="DCEA8F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42">
    <w:nsid w:val="7FFB2515"/>
    <w:multiLevelType w:val="hybridMultilevel"/>
    <w:tmpl w:val="A3EAE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7"/>
  </w:num>
  <w:num w:numId="3">
    <w:abstractNumId w:val="26"/>
  </w:num>
  <w:num w:numId="4">
    <w:abstractNumId w:val="4"/>
  </w:num>
  <w:num w:numId="5">
    <w:abstractNumId w:val="35"/>
  </w:num>
  <w:num w:numId="6">
    <w:abstractNumId w:val="15"/>
  </w:num>
  <w:num w:numId="7">
    <w:abstractNumId w:val="7"/>
  </w:num>
  <w:num w:numId="8">
    <w:abstractNumId w:val="0"/>
  </w:num>
  <w:num w:numId="9">
    <w:abstractNumId w:val="1"/>
  </w:num>
  <w:num w:numId="10">
    <w:abstractNumId w:val="10"/>
  </w:num>
  <w:num w:numId="11">
    <w:abstractNumId w:val="32"/>
  </w:num>
  <w:num w:numId="12">
    <w:abstractNumId w:val="31"/>
  </w:num>
  <w:num w:numId="13">
    <w:abstractNumId w:val="37"/>
  </w:num>
  <w:num w:numId="14">
    <w:abstractNumId w:val="16"/>
  </w:num>
  <w:num w:numId="15">
    <w:abstractNumId w:val="39"/>
  </w:num>
  <w:num w:numId="16">
    <w:abstractNumId w:val="41"/>
  </w:num>
  <w:num w:numId="17">
    <w:abstractNumId w:val="8"/>
  </w:num>
  <w:num w:numId="18">
    <w:abstractNumId w:val="19"/>
  </w:num>
  <w:num w:numId="19">
    <w:abstractNumId w:val="5"/>
  </w:num>
  <w:num w:numId="20">
    <w:abstractNumId w:val="23"/>
  </w:num>
  <w:num w:numId="21">
    <w:abstractNumId w:val="22"/>
  </w:num>
  <w:num w:numId="22">
    <w:abstractNumId w:val="27"/>
  </w:num>
  <w:num w:numId="23">
    <w:abstractNumId w:val="18"/>
  </w:num>
  <w:num w:numId="24">
    <w:abstractNumId w:val="24"/>
  </w:num>
  <w:num w:numId="25">
    <w:abstractNumId w:val="20"/>
  </w:num>
  <w:num w:numId="26">
    <w:abstractNumId w:val="14"/>
  </w:num>
  <w:num w:numId="27">
    <w:abstractNumId w:val="3"/>
  </w:num>
  <w:num w:numId="28">
    <w:abstractNumId w:val="29"/>
  </w:num>
  <w:num w:numId="29">
    <w:abstractNumId w:val="11"/>
  </w:num>
  <w:num w:numId="30">
    <w:abstractNumId w:val="12"/>
  </w:num>
  <w:num w:numId="3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4"/>
  </w:num>
  <w:num w:numId="38">
    <w:abstractNumId w:val="33"/>
  </w:num>
  <w:num w:numId="39">
    <w:abstractNumId w:val="38"/>
  </w:num>
  <w:num w:numId="40">
    <w:abstractNumId w:val="42"/>
  </w:num>
  <w:num w:numId="41">
    <w:abstractNumId w:val="2"/>
  </w:num>
  <w:num w:numId="42">
    <w:abstractNumId w:val="40"/>
  </w:num>
  <w:num w:numId="4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43"/>
    <w:rsid w:val="001A5ED5"/>
    <w:rsid w:val="004C6043"/>
    <w:rsid w:val="00C6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22C56-16C6-4842-9810-85F0F2ED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4AF"/>
    <w:pPr>
      <w:spacing w:after="200" w:line="276" w:lineRule="auto"/>
    </w:pPr>
    <w:rPr>
      <w:rFonts w:ascii="Calibri" w:eastAsia="Calibri" w:hAnsi="Calibri" w:cs="Calibri"/>
      <w:lang w:val="ru-RU"/>
    </w:rPr>
  </w:style>
  <w:style w:type="paragraph" w:styleId="Heading1">
    <w:name w:val="heading 1"/>
    <w:basedOn w:val="Normal"/>
    <w:next w:val="Normal"/>
    <w:link w:val="Heading1Char"/>
    <w:qFormat/>
    <w:rsid w:val="00C614AF"/>
    <w:pPr>
      <w:keepNext/>
      <w:spacing w:before="240" w:after="60"/>
      <w:outlineLvl w:val="0"/>
    </w:pPr>
    <w:rPr>
      <w:rFonts w:eastAsia="MS Gothic" w:cs="Times New Roman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C614AF"/>
    <w:pPr>
      <w:keepNext/>
      <w:spacing w:before="240" w:after="60"/>
      <w:outlineLvl w:val="1"/>
    </w:pPr>
    <w:rPr>
      <w:rFonts w:eastAsia="MS Gothic" w:cs="Times New Roman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C614AF"/>
    <w:pPr>
      <w:keepNext/>
      <w:spacing w:before="240" w:after="60"/>
      <w:outlineLvl w:val="2"/>
    </w:pPr>
    <w:rPr>
      <w:rFonts w:eastAsia="MS Gothic" w:cs="Times New Roman"/>
      <w:b/>
      <w:b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14AF"/>
    <w:rPr>
      <w:rFonts w:ascii="Calibri" w:eastAsia="MS Gothic" w:hAnsi="Calibri" w:cs="Times New Roman"/>
      <w:b/>
      <w:bCs/>
      <w:kern w:val="32"/>
      <w:sz w:val="32"/>
      <w:szCs w:val="32"/>
      <w:lang w:val="ru-RU" w:eastAsia="x-none"/>
    </w:rPr>
  </w:style>
  <w:style w:type="character" w:customStyle="1" w:styleId="Heading2Char">
    <w:name w:val="Heading 2 Char"/>
    <w:basedOn w:val="DefaultParagraphFont"/>
    <w:link w:val="Heading2"/>
    <w:rsid w:val="00C614AF"/>
    <w:rPr>
      <w:rFonts w:ascii="Calibri" w:eastAsia="MS Gothic" w:hAnsi="Calibri" w:cs="Times New Roman"/>
      <w:b/>
      <w:bCs/>
      <w:i/>
      <w:iCs/>
      <w:sz w:val="28"/>
      <w:szCs w:val="28"/>
      <w:lang w:val="ru-RU" w:eastAsia="x-none"/>
    </w:rPr>
  </w:style>
  <w:style w:type="character" w:customStyle="1" w:styleId="Heading3Char">
    <w:name w:val="Heading 3 Char"/>
    <w:basedOn w:val="DefaultParagraphFont"/>
    <w:link w:val="Heading3"/>
    <w:rsid w:val="00C614AF"/>
    <w:rPr>
      <w:rFonts w:ascii="Calibri" w:eastAsia="MS Gothic" w:hAnsi="Calibri" w:cs="Times New Roman"/>
      <w:b/>
      <w:bCs/>
      <w:sz w:val="26"/>
      <w:szCs w:val="26"/>
      <w:lang w:val="ru-RU" w:eastAsia="x-none"/>
    </w:rPr>
  </w:style>
  <w:style w:type="paragraph" w:styleId="Header">
    <w:name w:val="header"/>
    <w:basedOn w:val="Normal"/>
    <w:link w:val="HeaderChar"/>
    <w:uiPriority w:val="99"/>
    <w:rsid w:val="00C614AF"/>
    <w:pPr>
      <w:tabs>
        <w:tab w:val="center" w:pos="4320"/>
        <w:tab w:val="right" w:pos="8640"/>
      </w:tabs>
    </w:pPr>
    <w:rPr>
      <w:rFonts w:cs="Times New Roman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614AF"/>
    <w:rPr>
      <w:rFonts w:ascii="Calibri" w:eastAsia="Calibri" w:hAnsi="Calibri" w:cs="Times New Roman"/>
      <w:sz w:val="20"/>
      <w:szCs w:val="20"/>
      <w:lang w:val="ru-RU" w:eastAsia="x-none"/>
    </w:rPr>
  </w:style>
  <w:style w:type="paragraph" w:styleId="Footer">
    <w:name w:val="footer"/>
    <w:basedOn w:val="Normal"/>
    <w:link w:val="FooterChar"/>
    <w:uiPriority w:val="99"/>
    <w:rsid w:val="00C614AF"/>
    <w:pPr>
      <w:tabs>
        <w:tab w:val="center" w:pos="4320"/>
        <w:tab w:val="right" w:pos="8640"/>
      </w:tabs>
    </w:pPr>
    <w:rPr>
      <w:rFonts w:cs="Times New Roman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614AF"/>
    <w:rPr>
      <w:rFonts w:ascii="Calibri" w:eastAsia="Calibri" w:hAnsi="Calibri" w:cs="Times New Roman"/>
      <w:sz w:val="20"/>
      <w:szCs w:val="20"/>
      <w:lang w:val="ru-RU" w:eastAsia="x-none"/>
    </w:rPr>
  </w:style>
  <w:style w:type="character" w:styleId="Hyperlink">
    <w:name w:val="Hyperlink"/>
    <w:uiPriority w:val="99"/>
    <w:rsid w:val="00C614AF"/>
    <w:rPr>
      <w:color w:val="0000FF"/>
      <w:u w:val="single"/>
    </w:rPr>
  </w:style>
  <w:style w:type="paragraph" w:customStyle="1" w:styleId="21">
    <w:name w:val="Средняя сетка 21"/>
    <w:uiPriority w:val="99"/>
    <w:qFormat/>
    <w:rsid w:val="00C614AF"/>
    <w:pPr>
      <w:spacing w:after="0" w:line="240" w:lineRule="auto"/>
    </w:pPr>
    <w:rPr>
      <w:rFonts w:ascii="Calibri" w:eastAsia="Calibri" w:hAnsi="Calibri" w:cs="Calibri"/>
      <w:lang w:val="ru-RU"/>
    </w:rPr>
  </w:style>
  <w:style w:type="paragraph" w:customStyle="1" w:styleId="ColorfulList-Accent11">
    <w:name w:val="Colorful List - Accent 11"/>
    <w:basedOn w:val="Normal"/>
    <w:uiPriority w:val="34"/>
    <w:qFormat/>
    <w:rsid w:val="00C614AF"/>
    <w:pPr>
      <w:ind w:left="720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C614AF"/>
  </w:style>
  <w:style w:type="paragraph" w:customStyle="1" w:styleId="CharCharCharCharCharCharChar">
    <w:name w:val="Char Char Char Char Char Char Char"/>
    <w:basedOn w:val="Normal"/>
    <w:uiPriority w:val="99"/>
    <w:rsid w:val="00C614A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C614AF"/>
    <w:pPr>
      <w:spacing w:after="0" w:line="240" w:lineRule="auto"/>
      <w:ind w:firstLine="720"/>
      <w:jc w:val="both"/>
    </w:pPr>
    <w:rPr>
      <w:rFonts w:ascii="Times Armenian" w:hAnsi="Times Armeni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614AF"/>
    <w:rPr>
      <w:rFonts w:ascii="Times Armenian" w:eastAsia="Calibri" w:hAnsi="Times Armeni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C614AF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C614AF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C614AF"/>
    <w:pPr>
      <w:spacing w:after="120" w:line="480" w:lineRule="auto"/>
      <w:ind w:left="36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614AF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C61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C614AF"/>
    <w:rPr>
      <w:b/>
      <w:bCs/>
    </w:rPr>
  </w:style>
  <w:style w:type="character" w:styleId="PageNumber">
    <w:name w:val="page number"/>
    <w:basedOn w:val="DefaultParagraphFont"/>
    <w:uiPriority w:val="99"/>
    <w:rsid w:val="00C614AF"/>
  </w:style>
  <w:style w:type="paragraph" w:styleId="BodyText">
    <w:name w:val="Body Text"/>
    <w:basedOn w:val="Normal"/>
    <w:link w:val="BodyTextChar"/>
    <w:uiPriority w:val="99"/>
    <w:rsid w:val="00C614AF"/>
    <w:pPr>
      <w:spacing w:after="120"/>
    </w:pPr>
    <w:rPr>
      <w:rFonts w:cs="Times New Roman"/>
      <w:sz w:val="20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614AF"/>
    <w:rPr>
      <w:rFonts w:ascii="Calibri" w:eastAsia="Calibri" w:hAnsi="Calibri" w:cs="Times New Roman"/>
      <w:sz w:val="20"/>
      <w:szCs w:val="20"/>
      <w:lang w:val="ru-RU" w:eastAsia="x-none"/>
    </w:rPr>
  </w:style>
  <w:style w:type="table" w:styleId="TableGrid">
    <w:name w:val="Table Grid"/>
    <w:basedOn w:val="TableNormal"/>
    <w:uiPriority w:val="59"/>
    <w:rsid w:val="00C614A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14AF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4AF"/>
    <w:rPr>
      <w:rFonts w:ascii="Tahoma" w:eastAsia="Calibri" w:hAnsi="Tahoma" w:cs="Times New Roman"/>
      <w:sz w:val="16"/>
      <w:szCs w:val="16"/>
      <w:lang w:val="ru-RU" w:eastAsia="x-none"/>
    </w:rPr>
  </w:style>
  <w:style w:type="paragraph" w:styleId="ListParagraph">
    <w:name w:val="List Paragraph"/>
    <w:basedOn w:val="Normal"/>
    <w:uiPriority w:val="34"/>
    <w:qFormat/>
    <w:rsid w:val="00C614AF"/>
    <w:pPr>
      <w:ind w:left="720"/>
      <w:contextualSpacing/>
    </w:pPr>
    <w:rPr>
      <w:rFonts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rsid w:val="00C61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14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uiPriority w:val="99"/>
    <w:semiHidden/>
    <w:rsid w:val="00C614AF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C614AF"/>
    <w:pPr>
      <w:tabs>
        <w:tab w:val="left" w:pos="395"/>
        <w:tab w:val="right" w:leader="dot" w:pos="9410"/>
      </w:tabs>
      <w:jc w:val="center"/>
    </w:pPr>
  </w:style>
  <w:style w:type="paragraph" w:styleId="TOC2">
    <w:name w:val="toc 2"/>
    <w:basedOn w:val="Normal"/>
    <w:next w:val="Normal"/>
    <w:autoRedefine/>
    <w:uiPriority w:val="39"/>
    <w:rsid w:val="00C614AF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C614AF"/>
    <w:pPr>
      <w:ind w:left="440"/>
    </w:pPr>
  </w:style>
  <w:style w:type="paragraph" w:styleId="TOC4">
    <w:name w:val="toc 4"/>
    <w:basedOn w:val="Normal"/>
    <w:next w:val="Normal"/>
    <w:autoRedefine/>
    <w:rsid w:val="00C614AF"/>
    <w:pPr>
      <w:ind w:left="660"/>
    </w:pPr>
  </w:style>
  <w:style w:type="paragraph" w:styleId="TOC5">
    <w:name w:val="toc 5"/>
    <w:basedOn w:val="Normal"/>
    <w:next w:val="Normal"/>
    <w:autoRedefine/>
    <w:rsid w:val="00C614AF"/>
    <w:pPr>
      <w:ind w:left="880"/>
    </w:pPr>
  </w:style>
  <w:style w:type="paragraph" w:styleId="TOC6">
    <w:name w:val="toc 6"/>
    <w:basedOn w:val="Normal"/>
    <w:next w:val="Normal"/>
    <w:autoRedefine/>
    <w:rsid w:val="00C614AF"/>
    <w:pPr>
      <w:ind w:left="1100"/>
    </w:pPr>
  </w:style>
  <w:style w:type="paragraph" w:styleId="TOC7">
    <w:name w:val="toc 7"/>
    <w:basedOn w:val="Normal"/>
    <w:next w:val="Normal"/>
    <w:autoRedefine/>
    <w:rsid w:val="00C614AF"/>
    <w:pPr>
      <w:ind w:left="1320"/>
    </w:pPr>
  </w:style>
  <w:style w:type="paragraph" w:styleId="TOC8">
    <w:name w:val="toc 8"/>
    <w:basedOn w:val="Normal"/>
    <w:next w:val="Normal"/>
    <w:autoRedefine/>
    <w:rsid w:val="00C614AF"/>
    <w:pPr>
      <w:ind w:left="1540"/>
    </w:pPr>
  </w:style>
  <w:style w:type="paragraph" w:styleId="TOC9">
    <w:name w:val="toc 9"/>
    <w:basedOn w:val="Normal"/>
    <w:next w:val="Normal"/>
    <w:autoRedefine/>
    <w:rsid w:val="00C614AF"/>
    <w:pPr>
      <w:ind w:left="1760"/>
    </w:pPr>
  </w:style>
  <w:style w:type="paragraph" w:styleId="NoSpacing">
    <w:name w:val="No Spacing"/>
    <w:uiPriority w:val="1"/>
    <w:qFormat/>
    <w:rsid w:val="00C614A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609BBE-C499-774C-8B2C-A92A98141FBB}" type="doc">
      <dgm:prSet loTypeId="urn:microsoft.com/office/officeart/2005/8/layout/lProcess2" loCatId="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189C5DF-67E0-8143-A5CF-59C30A3126F1}">
      <dgm:prSet phldrT="[Text]"/>
      <dgm:spPr>
        <a:xfrm>
          <a:off x="708" y="0"/>
          <a:ext cx="1843373" cy="5628941"/>
        </a:xfr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af-ZA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Նպատակ 1</a:t>
          </a:r>
          <a:endParaRPr lang="hy-AM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n-lt"/>
            <a:ea typeface="+mn-ea"/>
            <a:cs typeface="+mn-cs"/>
          </a:endParaRPr>
        </a:p>
        <a:p>
          <a:r>
            <a:rPr lang="af-ZA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Փոստային ցանցի ենթակառուցվածքների արդյունավետություն և  փոխգործելիություն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F052B65F-87DA-C04F-A63A-6AE7DBD4626D}" type="parTrans" cxnId="{139CA917-07F9-3048-A6CB-DB6BA9CEA1AE}">
      <dgm:prSet/>
      <dgm:spPr/>
      <dgm:t>
        <a:bodyPr/>
        <a:lstStyle/>
        <a:p>
          <a:endParaRPr lang="en-US"/>
        </a:p>
      </dgm:t>
    </dgm:pt>
    <dgm:pt modelId="{5E7D788F-F341-3149-A553-40197D06188A}" type="sibTrans" cxnId="{139CA917-07F9-3048-A6CB-DB6BA9CEA1AE}">
      <dgm:prSet/>
      <dgm:spPr/>
      <dgm:t>
        <a:bodyPr/>
        <a:lstStyle/>
        <a:p>
          <a:endParaRPr lang="en-US"/>
        </a:p>
      </dgm:t>
    </dgm:pt>
    <dgm:pt modelId="{710801D5-D7AD-8B41-B9D7-C68F979ACE6A}">
      <dgm:prSet phldrT="[Text]"/>
      <dgm:spPr>
        <a:xfrm>
          <a:off x="185046" y="1688819"/>
          <a:ext cx="1474698" cy="82001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af-ZA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ծառայությունների որակի շարունակական բարձրացումը</a:t>
          </a:r>
          <a:endParaRPr lang="en-US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gm:t>
    </dgm:pt>
    <dgm:pt modelId="{785C21DA-645D-CE4E-9E5B-406B2EEF959A}" type="parTrans" cxnId="{795BAF39-4970-FB42-9AC4-E3462F8AED52}">
      <dgm:prSet/>
      <dgm:spPr/>
      <dgm:t>
        <a:bodyPr/>
        <a:lstStyle/>
        <a:p>
          <a:endParaRPr lang="en-US"/>
        </a:p>
      </dgm:t>
    </dgm:pt>
    <dgm:pt modelId="{D3E29460-F953-B944-87C4-0452872C24DA}" type="sibTrans" cxnId="{795BAF39-4970-FB42-9AC4-E3462F8AED52}">
      <dgm:prSet/>
      <dgm:spPr/>
      <dgm:t>
        <a:bodyPr/>
        <a:lstStyle/>
        <a:p>
          <a:endParaRPr lang="en-US"/>
        </a:p>
      </dgm:t>
    </dgm:pt>
    <dgm:pt modelId="{633F4D6A-2F28-E844-9CB1-2639650085E3}">
      <dgm:prSet phldrT="[Text]"/>
      <dgm:spPr>
        <a:xfrm>
          <a:off x="185046" y="2634993"/>
          <a:ext cx="1474698" cy="82001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af-ZA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լոգիստիկ ցանցի ընդլայնումը և փոստային անվտանգության ապահովումը</a:t>
          </a:r>
          <a:endParaRPr lang="en-US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gm:t>
    </dgm:pt>
    <dgm:pt modelId="{4C8AF726-D7FB-3044-A5E2-0B18F59BA4B8}" type="parTrans" cxnId="{A0DA37CD-C387-744F-8C16-496FEC44F3AF}">
      <dgm:prSet/>
      <dgm:spPr/>
      <dgm:t>
        <a:bodyPr/>
        <a:lstStyle/>
        <a:p>
          <a:endParaRPr lang="en-US"/>
        </a:p>
      </dgm:t>
    </dgm:pt>
    <dgm:pt modelId="{DBAE6203-ADFE-9A4E-82DC-6FCC8D1DA144}" type="sibTrans" cxnId="{A0DA37CD-C387-744F-8C16-496FEC44F3AF}">
      <dgm:prSet/>
      <dgm:spPr/>
      <dgm:t>
        <a:bodyPr/>
        <a:lstStyle/>
        <a:p>
          <a:endParaRPr lang="en-US"/>
        </a:p>
      </dgm:t>
    </dgm:pt>
    <dgm:pt modelId="{433F12B9-FA9B-1A4F-846F-F15D1206BBE0}">
      <dgm:prSet phldrT="[Text]"/>
      <dgm:spPr>
        <a:xfrm>
          <a:off x="1982335" y="0"/>
          <a:ext cx="1843373" cy="5628941"/>
        </a:xfr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af-ZA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Նպատակ 2 </a:t>
          </a:r>
        </a:p>
        <a:p>
          <a:r>
            <a:rPr lang="af-ZA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Տնտեսապես կենսունակ և ժամանակակից ծառայությունների մատուցում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AE98847A-BE0A-084D-A843-6F17B180B96F}" type="parTrans" cxnId="{97B09073-6B71-2C4D-B2E0-A25EAF3C59A4}">
      <dgm:prSet/>
      <dgm:spPr/>
      <dgm:t>
        <a:bodyPr/>
        <a:lstStyle/>
        <a:p>
          <a:endParaRPr lang="en-US"/>
        </a:p>
      </dgm:t>
    </dgm:pt>
    <dgm:pt modelId="{6596D892-23C1-4547-9E4C-721C1540554F}" type="sibTrans" cxnId="{97B09073-6B71-2C4D-B2E0-A25EAF3C59A4}">
      <dgm:prSet/>
      <dgm:spPr/>
      <dgm:t>
        <a:bodyPr/>
        <a:lstStyle/>
        <a:p>
          <a:endParaRPr lang="en-US"/>
        </a:p>
      </dgm:t>
    </dgm:pt>
    <dgm:pt modelId="{3558B5D0-1606-9F40-9643-9C9047D87329}">
      <dgm:prSet phldrT="[Text]"/>
      <dgm:spPr>
        <a:xfrm>
          <a:off x="2166672" y="1689747"/>
          <a:ext cx="1474698" cy="65118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af-ZA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էլեկտրոնային առևտրի զարգացումը և արտահանման խթանումը</a:t>
          </a:r>
          <a:endParaRPr lang="en-US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gm:t>
    </dgm:pt>
    <dgm:pt modelId="{7FD8FC2C-E9B4-EC43-8A3C-C67BD1F1820D}" type="parTrans" cxnId="{6F46095D-7462-6A47-A4A8-A915DB36D0CB}">
      <dgm:prSet/>
      <dgm:spPr/>
      <dgm:t>
        <a:bodyPr/>
        <a:lstStyle/>
        <a:p>
          <a:endParaRPr lang="en-US"/>
        </a:p>
      </dgm:t>
    </dgm:pt>
    <dgm:pt modelId="{C1E7E748-3712-704A-B714-D4330C2B55DC}" type="sibTrans" cxnId="{6F46095D-7462-6A47-A4A8-A915DB36D0CB}">
      <dgm:prSet/>
      <dgm:spPr/>
      <dgm:t>
        <a:bodyPr/>
        <a:lstStyle/>
        <a:p>
          <a:endParaRPr lang="en-US"/>
        </a:p>
      </dgm:t>
    </dgm:pt>
    <dgm:pt modelId="{83B3F2EF-A5C4-F844-BF09-4E55FD7BF1C1}">
      <dgm:prSet phldrT="[Text]"/>
      <dgm:spPr>
        <a:xfrm>
          <a:off x="2166672" y="2441120"/>
          <a:ext cx="1474698" cy="65118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af-ZA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ֆինանսական ծառայությունների զարգացումը և դրանց ունիվերսալ հասանելիությունը</a:t>
          </a:r>
          <a:endParaRPr lang="en-US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gm:t>
    </dgm:pt>
    <dgm:pt modelId="{A0747B38-C933-9148-98D8-DE0168812829}" type="parTrans" cxnId="{3D81ADB9-7748-D54E-B62A-96B73B0FFFDE}">
      <dgm:prSet/>
      <dgm:spPr/>
      <dgm:t>
        <a:bodyPr/>
        <a:lstStyle/>
        <a:p>
          <a:endParaRPr lang="en-US"/>
        </a:p>
      </dgm:t>
    </dgm:pt>
    <dgm:pt modelId="{73F96EF1-D83A-F446-9FC4-A1766801BDDE}" type="sibTrans" cxnId="{3D81ADB9-7748-D54E-B62A-96B73B0FFFDE}">
      <dgm:prSet/>
      <dgm:spPr/>
      <dgm:t>
        <a:bodyPr/>
        <a:lstStyle/>
        <a:p>
          <a:endParaRPr lang="en-US"/>
        </a:p>
      </dgm:t>
    </dgm:pt>
    <dgm:pt modelId="{4B213E19-0C6A-854A-BF90-563D3D027BAB}">
      <dgm:prSet phldrT="[Text]"/>
      <dgm:spPr>
        <a:xfrm>
          <a:off x="3963961" y="0"/>
          <a:ext cx="1843373" cy="5628941"/>
        </a:xfr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af-ZA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Նպատակ 3</a:t>
          </a:r>
          <a:endParaRPr lang="hy-AM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n-lt"/>
            <a:ea typeface="+mn-ea"/>
            <a:cs typeface="+mn-cs"/>
          </a:endParaRPr>
        </a:p>
        <a:p>
          <a:r>
            <a:rPr lang="af-ZA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Ոլորտի շուկայական և գործառնական արդյունավետության բարձրացում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60096EDC-95CB-1E41-97BB-2BC179DDA04A}" type="parTrans" cxnId="{4E8942A9-4BBB-E643-A52B-790B0750749D}">
      <dgm:prSet/>
      <dgm:spPr/>
      <dgm:t>
        <a:bodyPr/>
        <a:lstStyle/>
        <a:p>
          <a:endParaRPr lang="en-US"/>
        </a:p>
      </dgm:t>
    </dgm:pt>
    <dgm:pt modelId="{119CC085-C245-3F48-BCA8-3B8CFF1A1E44}" type="sibTrans" cxnId="{4E8942A9-4BBB-E643-A52B-790B0750749D}">
      <dgm:prSet/>
      <dgm:spPr/>
      <dgm:t>
        <a:bodyPr/>
        <a:lstStyle/>
        <a:p>
          <a:endParaRPr lang="en-US"/>
        </a:p>
      </dgm:t>
    </dgm:pt>
    <dgm:pt modelId="{E606AC69-6C14-A14D-9E6F-E8D1811C46D1}">
      <dgm:prSet phldrT="[Text]"/>
      <dgm:spPr>
        <a:xfrm>
          <a:off x="4148299" y="1688819"/>
          <a:ext cx="1474698" cy="82001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af-ZA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Փոստային կապի ունիվերսալ ծառայությունների հստակ շրջանակ  և պարտավորության համապարփակ իրականացման ապահովում</a:t>
          </a:r>
          <a:endParaRPr lang="en-US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gm:t>
    </dgm:pt>
    <dgm:pt modelId="{77FA4DF9-A57A-C245-9E64-C61ABCBCC790}" type="parTrans" cxnId="{936D18B2-5BE3-6C46-9816-EEEDEF68DF0A}">
      <dgm:prSet/>
      <dgm:spPr/>
      <dgm:t>
        <a:bodyPr/>
        <a:lstStyle/>
        <a:p>
          <a:endParaRPr lang="en-US"/>
        </a:p>
      </dgm:t>
    </dgm:pt>
    <dgm:pt modelId="{72F8FAAE-DBD0-FD4B-B75C-C6CB2F1AFCDC}" type="sibTrans" cxnId="{936D18B2-5BE3-6C46-9816-EEEDEF68DF0A}">
      <dgm:prSet/>
      <dgm:spPr/>
      <dgm:t>
        <a:bodyPr/>
        <a:lstStyle/>
        <a:p>
          <a:endParaRPr lang="en-US"/>
        </a:p>
      </dgm:t>
    </dgm:pt>
    <dgm:pt modelId="{A47DF318-DBCD-684A-B27B-2966DE27C8E6}">
      <dgm:prSet phldrT="[Text]"/>
      <dgm:spPr>
        <a:xfrm>
          <a:off x="4148299" y="3581166"/>
          <a:ext cx="1474698" cy="82001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af-ZA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գործառնական տեղեկատվության հավաքագրումը, մշակումը և տրամադրումը</a:t>
          </a:r>
          <a:endParaRPr lang="en-US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gm:t>
    </dgm:pt>
    <dgm:pt modelId="{9855A9E9-75AB-BE46-AB67-BB17E7B2BABA}" type="parTrans" cxnId="{FB745E5E-CD4F-964A-B6F0-46B7C4F2F69B}">
      <dgm:prSet/>
      <dgm:spPr/>
      <dgm:t>
        <a:bodyPr/>
        <a:lstStyle/>
        <a:p>
          <a:endParaRPr lang="en-US"/>
        </a:p>
      </dgm:t>
    </dgm:pt>
    <dgm:pt modelId="{50240D02-CE86-4A49-9CAA-A19E32B9C17B}" type="sibTrans" cxnId="{FB745E5E-CD4F-964A-B6F0-46B7C4F2F69B}">
      <dgm:prSet/>
      <dgm:spPr/>
      <dgm:t>
        <a:bodyPr/>
        <a:lstStyle/>
        <a:p>
          <a:endParaRPr lang="en-US"/>
        </a:p>
      </dgm:t>
    </dgm:pt>
    <dgm:pt modelId="{5798EBC3-AA59-F344-A90E-FE06F867AAD2}">
      <dgm:prSet phldrT="[Text]"/>
      <dgm:spPr>
        <a:xfrm>
          <a:off x="185046" y="3581166"/>
          <a:ext cx="1474698" cy="82001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af-ZA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Ֆինանսական, հաշվապահական հաշվառման և արտադրական գործընթացների թափանցիկությունը</a:t>
          </a:r>
          <a:endParaRPr lang="en-US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gm:t>
    </dgm:pt>
    <dgm:pt modelId="{26337179-A197-B64A-8565-D7E00D967F38}" type="parTrans" cxnId="{00A970D9-2FF5-8F4B-861F-F8597CD01553}">
      <dgm:prSet/>
      <dgm:spPr/>
      <dgm:t>
        <a:bodyPr/>
        <a:lstStyle/>
        <a:p>
          <a:endParaRPr lang="en-US"/>
        </a:p>
      </dgm:t>
    </dgm:pt>
    <dgm:pt modelId="{EA9C4077-A6E7-9945-826E-B55A4628747D}" type="sibTrans" cxnId="{00A970D9-2FF5-8F4B-861F-F8597CD01553}">
      <dgm:prSet/>
      <dgm:spPr/>
      <dgm:t>
        <a:bodyPr/>
        <a:lstStyle/>
        <a:p>
          <a:endParaRPr lang="en-US"/>
        </a:p>
      </dgm:t>
    </dgm:pt>
    <dgm:pt modelId="{30A140B7-C39C-3440-9A92-80B344F64F59}">
      <dgm:prSet phldrT="[Text]"/>
      <dgm:spPr>
        <a:xfrm>
          <a:off x="2166672" y="3192493"/>
          <a:ext cx="1474698" cy="65118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af-ZA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Փոստային ապրանքների և ծառայությունների դիվերսիկացիայի ապահովումը</a:t>
          </a:r>
          <a:endParaRPr lang="en-US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gm:t>
    </dgm:pt>
    <dgm:pt modelId="{B22751B1-77A7-BD41-A7E2-1252D1B77825}" type="parTrans" cxnId="{920D959E-66C6-BB43-A2EE-FF343942348D}">
      <dgm:prSet/>
      <dgm:spPr/>
      <dgm:t>
        <a:bodyPr/>
        <a:lstStyle/>
        <a:p>
          <a:endParaRPr lang="en-US"/>
        </a:p>
      </dgm:t>
    </dgm:pt>
    <dgm:pt modelId="{72E85161-A651-D54D-AA01-23FE63CD2299}" type="sibTrans" cxnId="{920D959E-66C6-BB43-A2EE-FF343942348D}">
      <dgm:prSet/>
      <dgm:spPr/>
      <dgm:t>
        <a:bodyPr/>
        <a:lstStyle/>
        <a:p>
          <a:endParaRPr lang="en-US"/>
        </a:p>
      </dgm:t>
    </dgm:pt>
    <dgm:pt modelId="{18CE82B2-BA3B-B143-A4AB-ABD62BC171D3}">
      <dgm:prSet phldrT="[Text]"/>
      <dgm:spPr>
        <a:xfrm>
          <a:off x="4148299" y="4527339"/>
          <a:ext cx="1474698" cy="82001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af-ZA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Ներուժի այդ թվում մարդկային կապիտալի զարգացումը</a:t>
          </a:r>
          <a:endParaRPr lang="en-US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gm:t>
    </dgm:pt>
    <dgm:pt modelId="{079B0FDF-27AA-4248-B317-66EF508300FC}" type="parTrans" cxnId="{C3C9F96B-3541-0C4B-8B3D-9D9B12B84153}">
      <dgm:prSet/>
      <dgm:spPr/>
      <dgm:t>
        <a:bodyPr/>
        <a:lstStyle/>
        <a:p>
          <a:endParaRPr lang="en-US"/>
        </a:p>
      </dgm:t>
    </dgm:pt>
    <dgm:pt modelId="{EDE3B150-723B-9948-BA8E-9401AF5898D3}" type="sibTrans" cxnId="{C3C9F96B-3541-0C4B-8B3D-9D9B12B84153}">
      <dgm:prSet/>
      <dgm:spPr/>
      <dgm:t>
        <a:bodyPr/>
        <a:lstStyle/>
        <a:p>
          <a:endParaRPr lang="en-US"/>
        </a:p>
      </dgm:t>
    </dgm:pt>
    <dgm:pt modelId="{75B24BB7-CFEB-4541-A9D9-A0D3299F0ECB}">
      <dgm:prSet phldrT="[Text]"/>
      <dgm:spPr>
        <a:xfrm>
          <a:off x="185046" y="4527339"/>
          <a:ext cx="1474698" cy="82001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af-ZA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Ժամանակակից տեղեկատվական հաղորդակցության տեխնոլոգիաների ներդրումը</a:t>
          </a:r>
          <a:endParaRPr lang="en-US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gm:t>
    </dgm:pt>
    <dgm:pt modelId="{99BFDA80-98EF-5A4D-8DB5-2DAAF39079C0}" type="parTrans" cxnId="{7E094B2B-0F5B-1349-8CF6-EEFA2737267A}">
      <dgm:prSet/>
      <dgm:spPr/>
      <dgm:t>
        <a:bodyPr/>
        <a:lstStyle/>
        <a:p>
          <a:endParaRPr lang="en-US"/>
        </a:p>
      </dgm:t>
    </dgm:pt>
    <dgm:pt modelId="{9B7C6A29-0EC4-5D43-81C6-0A1BAA0D30D2}" type="sibTrans" cxnId="{7E094B2B-0F5B-1349-8CF6-EEFA2737267A}">
      <dgm:prSet/>
      <dgm:spPr/>
      <dgm:t>
        <a:bodyPr/>
        <a:lstStyle/>
        <a:p>
          <a:endParaRPr lang="en-US"/>
        </a:p>
      </dgm:t>
    </dgm:pt>
    <dgm:pt modelId="{0907FA0A-C2B9-4640-BD34-0232DB071CC5}">
      <dgm:prSet phldrT="[Text]"/>
      <dgm:spPr>
        <a:xfrm>
          <a:off x="2166672" y="3943866"/>
          <a:ext cx="1474698" cy="65118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af-ZA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Փոստային միջազգային փոխհաշվարկների արդյունավետ և թափանցիկ համակարգի ապահովումը</a:t>
          </a:r>
          <a:endParaRPr lang="en-US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gm:t>
    </dgm:pt>
    <dgm:pt modelId="{40C6CEF0-C632-AA4D-A681-284D47E8F94D}" type="parTrans" cxnId="{D73CCCF9-1A18-674D-B219-99805C5AF5EF}">
      <dgm:prSet/>
      <dgm:spPr/>
      <dgm:t>
        <a:bodyPr/>
        <a:lstStyle/>
        <a:p>
          <a:endParaRPr lang="en-US"/>
        </a:p>
      </dgm:t>
    </dgm:pt>
    <dgm:pt modelId="{DFE2BAB1-2060-8A44-A956-EBB2EF25C300}" type="sibTrans" cxnId="{D73CCCF9-1A18-674D-B219-99805C5AF5EF}">
      <dgm:prSet/>
      <dgm:spPr/>
      <dgm:t>
        <a:bodyPr/>
        <a:lstStyle/>
        <a:p>
          <a:endParaRPr lang="en-US"/>
        </a:p>
      </dgm:t>
    </dgm:pt>
    <dgm:pt modelId="{C727F36E-10E4-2F44-8DE9-AA7994825045}">
      <dgm:prSet phldrT="[Text]"/>
      <dgm:spPr>
        <a:xfrm>
          <a:off x="2166672" y="4695239"/>
          <a:ext cx="1474698" cy="65118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af-ZA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էլեկտրոնային  փոստային ծառայությունների զարգացումը և մատուցումը</a:t>
          </a:r>
          <a:endParaRPr lang="en-US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gm:t>
    </dgm:pt>
    <dgm:pt modelId="{91B22FA9-14B9-EA43-BDB6-196B95A6599B}" type="parTrans" cxnId="{3B16B102-9E3C-F044-8397-70523D76D6BA}">
      <dgm:prSet/>
      <dgm:spPr/>
      <dgm:t>
        <a:bodyPr/>
        <a:lstStyle/>
        <a:p>
          <a:endParaRPr lang="en-US"/>
        </a:p>
      </dgm:t>
    </dgm:pt>
    <dgm:pt modelId="{B233F89B-C30C-904C-9787-9A2661EFE241}" type="sibTrans" cxnId="{3B16B102-9E3C-F044-8397-70523D76D6BA}">
      <dgm:prSet/>
      <dgm:spPr/>
      <dgm:t>
        <a:bodyPr/>
        <a:lstStyle/>
        <a:p>
          <a:endParaRPr lang="en-US"/>
        </a:p>
      </dgm:t>
    </dgm:pt>
    <dgm:pt modelId="{4CDCFBD6-35FB-CF49-A2DF-A081A6FDD5C6}">
      <dgm:prSet phldrT="[Text]"/>
      <dgm:spPr>
        <a:xfrm>
          <a:off x="4148299" y="2634993"/>
          <a:ext cx="1474698" cy="82001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Փոստային ոլորտի զարգացման հայեցակարգ, ռազմավարություն և միջոցառումների ծրագիր</a:t>
          </a:r>
        </a:p>
      </dgm:t>
    </dgm:pt>
    <dgm:pt modelId="{7568E821-8282-3145-9905-0A85516F1651}" type="parTrans" cxnId="{DAB64CD7-30C5-FA4A-A969-CD47357B2717}">
      <dgm:prSet/>
      <dgm:spPr/>
      <dgm:t>
        <a:bodyPr/>
        <a:lstStyle/>
        <a:p>
          <a:endParaRPr lang="en-US"/>
        </a:p>
      </dgm:t>
    </dgm:pt>
    <dgm:pt modelId="{0426FF7A-DB3B-0B47-ABED-4BAA3A9ECEEA}" type="sibTrans" cxnId="{DAB64CD7-30C5-FA4A-A969-CD47357B2717}">
      <dgm:prSet/>
      <dgm:spPr/>
      <dgm:t>
        <a:bodyPr/>
        <a:lstStyle/>
        <a:p>
          <a:endParaRPr lang="en-US"/>
        </a:p>
      </dgm:t>
    </dgm:pt>
    <dgm:pt modelId="{7AA1E756-2205-D142-B05C-6B40A8CFCC86}" type="pres">
      <dgm:prSet presAssocID="{09609BBE-C499-774C-8B2C-A92A98141FBB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0894383-04B7-7841-85F7-D51B9A4C3AC1}" type="pres">
      <dgm:prSet presAssocID="{B189C5DF-67E0-8143-A5CF-59C30A3126F1}" presName="compNode" presStyleCnt="0"/>
      <dgm:spPr/>
    </dgm:pt>
    <dgm:pt modelId="{4306AE0E-C074-3540-B623-753E500DAB15}" type="pres">
      <dgm:prSet presAssocID="{B189C5DF-67E0-8143-A5CF-59C30A3126F1}" presName="aNode" presStyleLbl="bgShp" presStyleIdx="0" presStyleCnt="3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4C8B5761-7D48-C34E-87E2-04379827BEFB}" type="pres">
      <dgm:prSet presAssocID="{B189C5DF-67E0-8143-A5CF-59C30A3126F1}" presName="textNode" presStyleLbl="bgShp" presStyleIdx="0" presStyleCnt="3"/>
      <dgm:spPr/>
      <dgm:t>
        <a:bodyPr/>
        <a:lstStyle/>
        <a:p>
          <a:endParaRPr lang="en-US"/>
        </a:p>
      </dgm:t>
    </dgm:pt>
    <dgm:pt modelId="{0EE628C6-0C3F-8A42-BB03-CF63D9EAA804}" type="pres">
      <dgm:prSet presAssocID="{B189C5DF-67E0-8143-A5CF-59C30A3126F1}" presName="compChildNode" presStyleCnt="0"/>
      <dgm:spPr/>
    </dgm:pt>
    <dgm:pt modelId="{AC8D4F93-EB14-4A4C-BFCC-437C262DA058}" type="pres">
      <dgm:prSet presAssocID="{B189C5DF-67E0-8143-A5CF-59C30A3126F1}" presName="theInnerList" presStyleCnt="0"/>
      <dgm:spPr/>
    </dgm:pt>
    <dgm:pt modelId="{F84114B3-DF33-E045-924B-01B29EB8BD42}" type="pres">
      <dgm:prSet presAssocID="{710801D5-D7AD-8B41-B9D7-C68F979ACE6A}" presName="childNode" presStyleLbl="node1" presStyleIdx="0" presStyleCnt="1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1B4E9B16-1531-D043-92D7-7FD0CE2DDA08}" type="pres">
      <dgm:prSet presAssocID="{710801D5-D7AD-8B41-B9D7-C68F979ACE6A}" presName="aSpace2" presStyleCnt="0"/>
      <dgm:spPr/>
    </dgm:pt>
    <dgm:pt modelId="{3A286173-C27A-4C41-9513-80238D007B89}" type="pres">
      <dgm:prSet presAssocID="{633F4D6A-2F28-E844-9CB1-2639650085E3}" presName="childNode" presStyleLbl="node1" presStyleIdx="1" presStyleCnt="1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1CD6E2FE-1FE3-DF47-BF7B-F51FF3162783}" type="pres">
      <dgm:prSet presAssocID="{633F4D6A-2F28-E844-9CB1-2639650085E3}" presName="aSpace2" presStyleCnt="0"/>
      <dgm:spPr/>
    </dgm:pt>
    <dgm:pt modelId="{9B150C3D-2892-3A4F-8888-8BDBE1E7C517}" type="pres">
      <dgm:prSet presAssocID="{5798EBC3-AA59-F344-A90E-FE06F867AAD2}" presName="childNode" presStyleLbl="node1" presStyleIdx="2" presStyleCnt="1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4EEDCB6E-F869-FB48-9CD8-55257A7D7A87}" type="pres">
      <dgm:prSet presAssocID="{5798EBC3-AA59-F344-A90E-FE06F867AAD2}" presName="aSpace2" presStyleCnt="0"/>
      <dgm:spPr/>
    </dgm:pt>
    <dgm:pt modelId="{75D01544-EEEE-F140-81CD-50863628A761}" type="pres">
      <dgm:prSet presAssocID="{75B24BB7-CFEB-4541-A9D9-A0D3299F0ECB}" presName="childNode" presStyleLbl="node1" presStyleIdx="3" presStyleCnt="1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7B14C12-49D4-7E4E-9B45-963B31D7C9E1}" type="pres">
      <dgm:prSet presAssocID="{B189C5DF-67E0-8143-A5CF-59C30A3126F1}" presName="aSpace" presStyleCnt="0"/>
      <dgm:spPr/>
    </dgm:pt>
    <dgm:pt modelId="{9BC722FC-EF3D-4047-8F81-25880BB9BF13}" type="pres">
      <dgm:prSet presAssocID="{433F12B9-FA9B-1A4F-846F-F15D1206BBE0}" presName="compNode" presStyleCnt="0"/>
      <dgm:spPr/>
    </dgm:pt>
    <dgm:pt modelId="{06CC2D90-72B3-E940-ADDE-6C1F15A35B67}" type="pres">
      <dgm:prSet presAssocID="{433F12B9-FA9B-1A4F-846F-F15D1206BBE0}" presName="aNode" presStyleLbl="bgShp" presStyleIdx="1" presStyleCnt="3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5BCCBEE7-908B-D648-886A-B9EAEF0002CB}" type="pres">
      <dgm:prSet presAssocID="{433F12B9-FA9B-1A4F-846F-F15D1206BBE0}" presName="textNode" presStyleLbl="bgShp" presStyleIdx="1" presStyleCnt="3"/>
      <dgm:spPr/>
      <dgm:t>
        <a:bodyPr/>
        <a:lstStyle/>
        <a:p>
          <a:endParaRPr lang="en-US"/>
        </a:p>
      </dgm:t>
    </dgm:pt>
    <dgm:pt modelId="{51391548-F630-A34D-BCD6-6FECDF862687}" type="pres">
      <dgm:prSet presAssocID="{433F12B9-FA9B-1A4F-846F-F15D1206BBE0}" presName="compChildNode" presStyleCnt="0"/>
      <dgm:spPr/>
    </dgm:pt>
    <dgm:pt modelId="{46573F4C-42F3-3B4E-BEE6-581C43EF2E89}" type="pres">
      <dgm:prSet presAssocID="{433F12B9-FA9B-1A4F-846F-F15D1206BBE0}" presName="theInnerList" presStyleCnt="0"/>
      <dgm:spPr/>
    </dgm:pt>
    <dgm:pt modelId="{C562D4F6-FCCC-D148-A8A1-0F154E5A56C4}" type="pres">
      <dgm:prSet presAssocID="{3558B5D0-1606-9F40-9643-9C9047D87329}" presName="childNode" presStyleLbl="node1" presStyleIdx="4" presStyleCnt="1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D582983E-6A39-1D44-AE29-0F795DF1691A}" type="pres">
      <dgm:prSet presAssocID="{3558B5D0-1606-9F40-9643-9C9047D87329}" presName="aSpace2" presStyleCnt="0"/>
      <dgm:spPr/>
    </dgm:pt>
    <dgm:pt modelId="{9F8B70ED-99A2-814D-9326-E23CD2149463}" type="pres">
      <dgm:prSet presAssocID="{83B3F2EF-A5C4-F844-BF09-4E55FD7BF1C1}" presName="childNode" presStyleLbl="node1" presStyleIdx="5" presStyleCnt="1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B3D3EF8F-2790-4A45-A052-0DBE67D1742A}" type="pres">
      <dgm:prSet presAssocID="{83B3F2EF-A5C4-F844-BF09-4E55FD7BF1C1}" presName="aSpace2" presStyleCnt="0"/>
      <dgm:spPr/>
    </dgm:pt>
    <dgm:pt modelId="{3A425D11-D85D-6346-A50F-2AA435F92EDB}" type="pres">
      <dgm:prSet presAssocID="{30A140B7-C39C-3440-9A92-80B344F64F59}" presName="childNode" presStyleLbl="node1" presStyleIdx="6" presStyleCnt="1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4767157D-B6B6-4146-BECA-259BCD44FE27}" type="pres">
      <dgm:prSet presAssocID="{30A140B7-C39C-3440-9A92-80B344F64F59}" presName="aSpace2" presStyleCnt="0"/>
      <dgm:spPr/>
    </dgm:pt>
    <dgm:pt modelId="{53E7CDC4-8198-3B42-BB86-A1CA627474EA}" type="pres">
      <dgm:prSet presAssocID="{0907FA0A-C2B9-4640-BD34-0232DB071CC5}" presName="childNode" presStyleLbl="node1" presStyleIdx="7" presStyleCnt="1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FCFA3306-0BC1-BD43-829A-DAF2ADD8B9DF}" type="pres">
      <dgm:prSet presAssocID="{0907FA0A-C2B9-4640-BD34-0232DB071CC5}" presName="aSpace2" presStyleCnt="0"/>
      <dgm:spPr/>
    </dgm:pt>
    <dgm:pt modelId="{8C5EAF1B-B631-BC4D-9F56-E8C2BF701DFC}" type="pres">
      <dgm:prSet presAssocID="{C727F36E-10E4-2F44-8DE9-AA7994825045}" presName="childNode" presStyleLbl="node1" presStyleIdx="8" presStyleCnt="1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D2933E7B-8E46-B443-91F2-EEABBB16F879}" type="pres">
      <dgm:prSet presAssocID="{433F12B9-FA9B-1A4F-846F-F15D1206BBE0}" presName="aSpace" presStyleCnt="0"/>
      <dgm:spPr/>
    </dgm:pt>
    <dgm:pt modelId="{E91A9242-07EF-7E44-B10F-34D19D3BC246}" type="pres">
      <dgm:prSet presAssocID="{4B213E19-0C6A-854A-BF90-563D3D027BAB}" presName="compNode" presStyleCnt="0"/>
      <dgm:spPr/>
    </dgm:pt>
    <dgm:pt modelId="{1481E526-C51B-2345-8EE0-683C9B871D87}" type="pres">
      <dgm:prSet presAssocID="{4B213E19-0C6A-854A-BF90-563D3D027BAB}" presName="aNode" presStyleLbl="bgShp" presStyleIdx="2" presStyleCnt="3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91F62E5F-EA00-9E4F-9F35-CD91123A17DB}" type="pres">
      <dgm:prSet presAssocID="{4B213E19-0C6A-854A-BF90-563D3D027BAB}" presName="textNode" presStyleLbl="bgShp" presStyleIdx="2" presStyleCnt="3"/>
      <dgm:spPr/>
      <dgm:t>
        <a:bodyPr/>
        <a:lstStyle/>
        <a:p>
          <a:endParaRPr lang="en-US"/>
        </a:p>
      </dgm:t>
    </dgm:pt>
    <dgm:pt modelId="{1AC396D9-0A9B-004C-A5B2-68066063B8E2}" type="pres">
      <dgm:prSet presAssocID="{4B213E19-0C6A-854A-BF90-563D3D027BAB}" presName="compChildNode" presStyleCnt="0"/>
      <dgm:spPr/>
    </dgm:pt>
    <dgm:pt modelId="{2CCB365B-343F-E64A-BD58-F496EFA4DB5C}" type="pres">
      <dgm:prSet presAssocID="{4B213E19-0C6A-854A-BF90-563D3D027BAB}" presName="theInnerList" presStyleCnt="0"/>
      <dgm:spPr/>
    </dgm:pt>
    <dgm:pt modelId="{4F519C8F-30C6-D041-85BB-0B3AEDAE6EAA}" type="pres">
      <dgm:prSet presAssocID="{E606AC69-6C14-A14D-9E6F-E8D1811C46D1}" presName="childNode" presStyleLbl="node1" presStyleIdx="9" presStyleCnt="1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8EF868E4-6E9C-504F-AE2B-6E9FEA267914}" type="pres">
      <dgm:prSet presAssocID="{E606AC69-6C14-A14D-9E6F-E8D1811C46D1}" presName="aSpace2" presStyleCnt="0"/>
      <dgm:spPr/>
    </dgm:pt>
    <dgm:pt modelId="{D3A4646B-A59D-9F4D-B9EA-8C61345B6866}" type="pres">
      <dgm:prSet presAssocID="{4CDCFBD6-35FB-CF49-A2DF-A081A6FDD5C6}" presName="childNode" presStyleLbl="node1" presStyleIdx="10" presStyleCnt="1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C169FF93-B610-B644-AD33-650F973DE94E}" type="pres">
      <dgm:prSet presAssocID="{4CDCFBD6-35FB-CF49-A2DF-A081A6FDD5C6}" presName="aSpace2" presStyleCnt="0"/>
      <dgm:spPr/>
    </dgm:pt>
    <dgm:pt modelId="{E9E29B69-FB37-724B-AD89-10FE4CDA8B7B}" type="pres">
      <dgm:prSet presAssocID="{A47DF318-DBCD-684A-B27B-2966DE27C8E6}" presName="childNode" presStyleLbl="node1" presStyleIdx="11" presStyleCnt="1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894B86C3-59E1-9C4C-A25C-61DDE3D51FEA}" type="pres">
      <dgm:prSet presAssocID="{A47DF318-DBCD-684A-B27B-2966DE27C8E6}" presName="aSpace2" presStyleCnt="0"/>
      <dgm:spPr/>
    </dgm:pt>
    <dgm:pt modelId="{E4EB3C32-D70B-FE43-B7DE-95C402AB2189}" type="pres">
      <dgm:prSet presAssocID="{18CE82B2-BA3B-B143-A4AB-ABD62BC171D3}" presName="childNode" presStyleLbl="node1" presStyleIdx="12" presStyleCnt="1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</dgm:ptLst>
  <dgm:cxnLst>
    <dgm:cxn modelId="{C6409FDE-10FA-4383-81E5-6EAF7F87A243}" type="presOf" srcId="{75B24BB7-CFEB-4541-A9D9-A0D3299F0ECB}" destId="{75D01544-EEEE-F140-81CD-50863628A761}" srcOrd="0" destOrd="0" presId="urn:microsoft.com/office/officeart/2005/8/layout/lProcess2"/>
    <dgm:cxn modelId="{CB4946A9-F7AA-48F9-8DFB-389E991F9C0E}" type="presOf" srcId="{A47DF318-DBCD-684A-B27B-2966DE27C8E6}" destId="{E9E29B69-FB37-724B-AD89-10FE4CDA8B7B}" srcOrd="0" destOrd="0" presId="urn:microsoft.com/office/officeart/2005/8/layout/lProcess2"/>
    <dgm:cxn modelId="{FB784EC9-F80B-4E4B-9478-EC924D6D7E7A}" type="presOf" srcId="{B189C5DF-67E0-8143-A5CF-59C30A3126F1}" destId="{4C8B5761-7D48-C34E-87E2-04379827BEFB}" srcOrd="1" destOrd="0" presId="urn:microsoft.com/office/officeart/2005/8/layout/lProcess2"/>
    <dgm:cxn modelId="{7E094B2B-0F5B-1349-8CF6-EEFA2737267A}" srcId="{B189C5DF-67E0-8143-A5CF-59C30A3126F1}" destId="{75B24BB7-CFEB-4541-A9D9-A0D3299F0ECB}" srcOrd="3" destOrd="0" parTransId="{99BFDA80-98EF-5A4D-8DB5-2DAAF39079C0}" sibTransId="{9B7C6A29-0EC4-5D43-81C6-0A1BAA0D30D2}"/>
    <dgm:cxn modelId="{6F46095D-7462-6A47-A4A8-A915DB36D0CB}" srcId="{433F12B9-FA9B-1A4F-846F-F15D1206BBE0}" destId="{3558B5D0-1606-9F40-9643-9C9047D87329}" srcOrd="0" destOrd="0" parTransId="{7FD8FC2C-E9B4-EC43-8A3C-C67BD1F1820D}" sibTransId="{C1E7E748-3712-704A-B714-D4330C2B55DC}"/>
    <dgm:cxn modelId="{B51F9725-D815-4CCF-972D-BC6085447D6B}" type="presOf" srcId="{30A140B7-C39C-3440-9A92-80B344F64F59}" destId="{3A425D11-D85D-6346-A50F-2AA435F92EDB}" srcOrd="0" destOrd="0" presId="urn:microsoft.com/office/officeart/2005/8/layout/lProcess2"/>
    <dgm:cxn modelId="{00A970D9-2FF5-8F4B-861F-F8597CD01553}" srcId="{B189C5DF-67E0-8143-A5CF-59C30A3126F1}" destId="{5798EBC3-AA59-F344-A90E-FE06F867AAD2}" srcOrd="2" destOrd="0" parTransId="{26337179-A197-B64A-8565-D7E00D967F38}" sibTransId="{EA9C4077-A6E7-9945-826E-B55A4628747D}"/>
    <dgm:cxn modelId="{4E8942A9-4BBB-E643-A52B-790B0750749D}" srcId="{09609BBE-C499-774C-8B2C-A92A98141FBB}" destId="{4B213E19-0C6A-854A-BF90-563D3D027BAB}" srcOrd="2" destOrd="0" parTransId="{60096EDC-95CB-1E41-97BB-2BC179DDA04A}" sibTransId="{119CC085-C245-3F48-BCA8-3B8CFF1A1E44}"/>
    <dgm:cxn modelId="{C142B0B0-59B8-40B9-8785-0B03AEC32D43}" type="presOf" srcId="{E606AC69-6C14-A14D-9E6F-E8D1811C46D1}" destId="{4F519C8F-30C6-D041-85BB-0B3AEDAE6EAA}" srcOrd="0" destOrd="0" presId="urn:microsoft.com/office/officeart/2005/8/layout/lProcess2"/>
    <dgm:cxn modelId="{139CA917-07F9-3048-A6CB-DB6BA9CEA1AE}" srcId="{09609BBE-C499-774C-8B2C-A92A98141FBB}" destId="{B189C5DF-67E0-8143-A5CF-59C30A3126F1}" srcOrd="0" destOrd="0" parTransId="{F052B65F-87DA-C04F-A63A-6AE7DBD4626D}" sibTransId="{5E7D788F-F341-3149-A553-40197D06188A}"/>
    <dgm:cxn modelId="{D057164F-7C74-48FC-84B3-AE1F74448E68}" type="presOf" srcId="{C727F36E-10E4-2F44-8DE9-AA7994825045}" destId="{8C5EAF1B-B631-BC4D-9F56-E8C2BF701DFC}" srcOrd="0" destOrd="0" presId="urn:microsoft.com/office/officeart/2005/8/layout/lProcess2"/>
    <dgm:cxn modelId="{D4C4FEDD-D041-4F71-B1D9-BA830D08942D}" type="presOf" srcId="{433F12B9-FA9B-1A4F-846F-F15D1206BBE0}" destId="{06CC2D90-72B3-E940-ADDE-6C1F15A35B67}" srcOrd="0" destOrd="0" presId="urn:microsoft.com/office/officeart/2005/8/layout/lProcess2"/>
    <dgm:cxn modelId="{795BAF39-4970-FB42-9AC4-E3462F8AED52}" srcId="{B189C5DF-67E0-8143-A5CF-59C30A3126F1}" destId="{710801D5-D7AD-8B41-B9D7-C68F979ACE6A}" srcOrd="0" destOrd="0" parTransId="{785C21DA-645D-CE4E-9E5B-406B2EEF959A}" sibTransId="{D3E29460-F953-B944-87C4-0452872C24DA}"/>
    <dgm:cxn modelId="{97B09073-6B71-2C4D-B2E0-A25EAF3C59A4}" srcId="{09609BBE-C499-774C-8B2C-A92A98141FBB}" destId="{433F12B9-FA9B-1A4F-846F-F15D1206BBE0}" srcOrd="1" destOrd="0" parTransId="{AE98847A-BE0A-084D-A843-6F17B180B96F}" sibTransId="{6596D892-23C1-4547-9E4C-721C1540554F}"/>
    <dgm:cxn modelId="{A0DA37CD-C387-744F-8C16-496FEC44F3AF}" srcId="{B189C5DF-67E0-8143-A5CF-59C30A3126F1}" destId="{633F4D6A-2F28-E844-9CB1-2639650085E3}" srcOrd="1" destOrd="0" parTransId="{4C8AF726-D7FB-3044-A5E2-0B18F59BA4B8}" sibTransId="{DBAE6203-ADFE-9A4E-82DC-6FCC8D1DA144}"/>
    <dgm:cxn modelId="{6228A2D0-AC2E-4103-8E2E-7F10AF6D8C77}" type="presOf" srcId="{18CE82B2-BA3B-B143-A4AB-ABD62BC171D3}" destId="{E4EB3C32-D70B-FE43-B7DE-95C402AB2189}" srcOrd="0" destOrd="0" presId="urn:microsoft.com/office/officeart/2005/8/layout/lProcess2"/>
    <dgm:cxn modelId="{615F4F17-E87D-42B0-877E-0E7E61BC8DCC}" type="presOf" srcId="{4B213E19-0C6A-854A-BF90-563D3D027BAB}" destId="{91F62E5F-EA00-9E4F-9F35-CD91123A17DB}" srcOrd="1" destOrd="0" presId="urn:microsoft.com/office/officeart/2005/8/layout/lProcess2"/>
    <dgm:cxn modelId="{3B02F6A0-9E78-4308-AA05-6C60F407FA61}" type="presOf" srcId="{4B213E19-0C6A-854A-BF90-563D3D027BAB}" destId="{1481E526-C51B-2345-8EE0-683C9B871D87}" srcOrd="0" destOrd="0" presId="urn:microsoft.com/office/officeart/2005/8/layout/lProcess2"/>
    <dgm:cxn modelId="{920D959E-66C6-BB43-A2EE-FF343942348D}" srcId="{433F12B9-FA9B-1A4F-846F-F15D1206BBE0}" destId="{30A140B7-C39C-3440-9A92-80B344F64F59}" srcOrd="2" destOrd="0" parTransId="{B22751B1-77A7-BD41-A7E2-1252D1B77825}" sibTransId="{72E85161-A651-D54D-AA01-23FE63CD2299}"/>
    <dgm:cxn modelId="{646EF392-369A-4D6D-A7B5-959C42BB7772}" type="presOf" srcId="{4CDCFBD6-35FB-CF49-A2DF-A081A6FDD5C6}" destId="{D3A4646B-A59D-9F4D-B9EA-8C61345B6866}" srcOrd="0" destOrd="0" presId="urn:microsoft.com/office/officeart/2005/8/layout/lProcess2"/>
    <dgm:cxn modelId="{6BEFED13-181C-4543-9E33-632BD91D592B}" type="presOf" srcId="{09609BBE-C499-774C-8B2C-A92A98141FBB}" destId="{7AA1E756-2205-D142-B05C-6B40A8CFCC86}" srcOrd="0" destOrd="0" presId="urn:microsoft.com/office/officeart/2005/8/layout/lProcess2"/>
    <dgm:cxn modelId="{FB745E5E-CD4F-964A-B6F0-46B7C4F2F69B}" srcId="{4B213E19-0C6A-854A-BF90-563D3D027BAB}" destId="{A47DF318-DBCD-684A-B27B-2966DE27C8E6}" srcOrd="2" destOrd="0" parTransId="{9855A9E9-75AB-BE46-AB67-BB17E7B2BABA}" sibTransId="{50240D02-CE86-4A49-9CAA-A19E32B9C17B}"/>
    <dgm:cxn modelId="{3D81ADB9-7748-D54E-B62A-96B73B0FFFDE}" srcId="{433F12B9-FA9B-1A4F-846F-F15D1206BBE0}" destId="{83B3F2EF-A5C4-F844-BF09-4E55FD7BF1C1}" srcOrd="1" destOrd="0" parTransId="{A0747B38-C933-9148-98D8-DE0168812829}" sibTransId="{73F96EF1-D83A-F446-9FC4-A1766801BDDE}"/>
    <dgm:cxn modelId="{3B16B102-9E3C-F044-8397-70523D76D6BA}" srcId="{433F12B9-FA9B-1A4F-846F-F15D1206BBE0}" destId="{C727F36E-10E4-2F44-8DE9-AA7994825045}" srcOrd="4" destOrd="0" parTransId="{91B22FA9-14B9-EA43-BDB6-196B95A6599B}" sibTransId="{B233F89B-C30C-904C-9787-9A2661EFE241}"/>
    <dgm:cxn modelId="{936D18B2-5BE3-6C46-9816-EEEDEF68DF0A}" srcId="{4B213E19-0C6A-854A-BF90-563D3D027BAB}" destId="{E606AC69-6C14-A14D-9E6F-E8D1811C46D1}" srcOrd="0" destOrd="0" parTransId="{77FA4DF9-A57A-C245-9E64-C61ABCBCC790}" sibTransId="{72F8FAAE-DBD0-FD4B-B75C-C6CB2F1AFCDC}"/>
    <dgm:cxn modelId="{76EBEA66-CDB9-4B9A-8E38-126A2B54E15E}" type="presOf" srcId="{B189C5DF-67E0-8143-A5CF-59C30A3126F1}" destId="{4306AE0E-C074-3540-B623-753E500DAB15}" srcOrd="0" destOrd="0" presId="urn:microsoft.com/office/officeart/2005/8/layout/lProcess2"/>
    <dgm:cxn modelId="{7B33EE52-8920-4D9A-8A3D-81757E5E124B}" type="presOf" srcId="{710801D5-D7AD-8B41-B9D7-C68F979ACE6A}" destId="{F84114B3-DF33-E045-924B-01B29EB8BD42}" srcOrd="0" destOrd="0" presId="urn:microsoft.com/office/officeart/2005/8/layout/lProcess2"/>
    <dgm:cxn modelId="{8B4074BF-CA15-40B6-B331-6F02094ADBDE}" type="presOf" srcId="{83B3F2EF-A5C4-F844-BF09-4E55FD7BF1C1}" destId="{9F8B70ED-99A2-814D-9326-E23CD2149463}" srcOrd="0" destOrd="0" presId="urn:microsoft.com/office/officeart/2005/8/layout/lProcess2"/>
    <dgm:cxn modelId="{743103CC-935D-4FB6-BC84-8CF79AF7C3AB}" type="presOf" srcId="{633F4D6A-2F28-E844-9CB1-2639650085E3}" destId="{3A286173-C27A-4C41-9513-80238D007B89}" srcOrd="0" destOrd="0" presId="urn:microsoft.com/office/officeart/2005/8/layout/lProcess2"/>
    <dgm:cxn modelId="{C3C9F96B-3541-0C4B-8B3D-9D9B12B84153}" srcId="{4B213E19-0C6A-854A-BF90-563D3D027BAB}" destId="{18CE82B2-BA3B-B143-A4AB-ABD62BC171D3}" srcOrd="3" destOrd="0" parTransId="{079B0FDF-27AA-4248-B317-66EF508300FC}" sibTransId="{EDE3B150-723B-9948-BA8E-9401AF5898D3}"/>
    <dgm:cxn modelId="{98EE8C3A-2D32-49DD-96AB-7A5C26973832}" type="presOf" srcId="{433F12B9-FA9B-1A4F-846F-F15D1206BBE0}" destId="{5BCCBEE7-908B-D648-886A-B9EAEF0002CB}" srcOrd="1" destOrd="0" presId="urn:microsoft.com/office/officeart/2005/8/layout/lProcess2"/>
    <dgm:cxn modelId="{D8D34D10-411B-4F14-A677-34EC27299A73}" type="presOf" srcId="{0907FA0A-C2B9-4640-BD34-0232DB071CC5}" destId="{53E7CDC4-8198-3B42-BB86-A1CA627474EA}" srcOrd="0" destOrd="0" presId="urn:microsoft.com/office/officeart/2005/8/layout/lProcess2"/>
    <dgm:cxn modelId="{2F17E100-861C-4E3A-9E3F-80B658C09BD2}" type="presOf" srcId="{3558B5D0-1606-9F40-9643-9C9047D87329}" destId="{C562D4F6-FCCC-D148-A8A1-0F154E5A56C4}" srcOrd="0" destOrd="0" presId="urn:microsoft.com/office/officeart/2005/8/layout/lProcess2"/>
    <dgm:cxn modelId="{DAB64CD7-30C5-FA4A-A969-CD47357B2717}" srcId="{4B213E19-0C6A-854A-BF90-563D3D027BAB}" destId="{4CDCFBD6-35FB-CF49-A2DF-A081A6FDD5C6}" srcOrd="1" destOrd="0" parTransId="{7568E821-8282-3145-9905-0A85516F1651}" sibTransId="{0426FF7A-DB3B-0B47-ABED-4BAA3A9ECEEA}"/>
    <dgm:cxn modelId="{24B498D8-30CA-494B-A2FE-C4C86C6B97F1}" type="presOf" srcId="{5798EBC3-AA59-F344-A90E-FE06F867AAD2}" destId="{9B150C3D-2892-3A4F-8888-8BDBE1E7C517}" srcOrd="0" destOrd="0" presId="urn:microsoft.com/office/officeart/2005/8/layout/lProcess2"/>
    <dgm:cxn modelId="{D73CCCF9-1A18-674D-B219-99805C5AF5EF}" srcId="{433F12B9-FA9B-1A4F-846F-F15D1206BBE0}" destId="{0907FA0A-C2B9-4640-BD34-0232DB071CC5}" srcOrd="3" destOrd="0" parTransId="{40C6CEF0-C632-AA4D-A681-284D47E8F94D}" sibTransId="{DFE2BAB1-2060-8A44-A956-EBB2EF25C300}"/>
    <dgm:cxn modelId="{C11A33DD-D6A8-4CB7-8D56-BA280942D6D2}" type="presParOf" srcId="{7AA1E756-2205-D142-B05C-6B40A8CFCC86}" destId="{F0894383-04B7-7841-85F7-D51B9A4C3AC1}" srcOrd="0" destOrd="0" presId="urn:microsoft.com/office/officeart/2005/8/layout/lProcess2"/>
    <dgm:cxn modelId="{2DDE9E13-C50D-4AF2-B61B-EFF6FA2D5F07}" type="presParOf" srcId="{F0894383-04B7-7841-85F7-D51B9A4C3AC1}" destId="{4306AE0E-C074-3540-B623-753E500DAB15}" srcOrd="0" destOrd="0" presId="urn:microsoft.com/office/officeart/2005/8/layout/lProcess2"/>
    <dgm:cxn modelId="{95258143-D3A3-410A-A1E0-CE05580D19A0}" type="presParOf" srcId="{F0894383-04B7-7841-85F7-D51B9A4C3AC1}" destId="{4C8B5761-7D48-C34E-87E2-04379827BEFB}" srcOrd="1" destOrd="0" presId="urn:microsoft.com/office/officeart/2005/8/layout/lProcess2"/>
    <dgm:cxn modelId="{22FC809E-A8CF-41E6-9AA5-B76576117768}" type="presParOf" srcId="{F0894383-04B7-7841-85F7-D51B9A4C3AC1}" destId="{0EE628C6-0C3F-8A42-BB03-CF63D9EAA804}" srcOrd="2" destOrd="0" presId="urn:microsoft.com/office/officeart/2005/8/layout/lProcess2"/>
    <dgm:cxn modelId="{2C7806B9-4D30-4AA5-9DE6-74E1AAB50762}" type="presParOf" srcId="{0EE628C6-0C3F-8A42-BB03-CF63D9EAA804}" destId="{AC8D4F93-EB14-4A4C-BFCC-437C262DA058}" srcOrd="0" destOrd="0" presId="urn:microsoft.com/office/officeart/2005/8/layout/lProcess2"/>
    <dgm:cxn modelId="{EB0D8DAD-6275-4FCF-A4D6-4C9ACC3F8F61}" type="presParOf" srcId="{AC8D4F93-EB14-4A4C-BFCC-437C262DA058}" destId="{F84114B3-DF33-E045-924B-01B29EB8BD42}" srcOrd="0" destOrd="0" presId="urn:microsoft.com/office/officeart/2005/8/layout/lProcess2"/>
    <dgm:cxn modelId="{6DCD3DD9-1F41-4F3C-AC86-B30D7065C46D}" type="presParOf" srcId="{AC8D4F93-EB14-4A4C-BFCC-437C262DA058}" destId="{1B4E9B16-1531-D043-92D7-7FD0CE2DDA08}" srcOrd="1" destOrd="0" presId="urn:microsoft.com/office/officeart/2005/8/layout/lProcess2"/>
    <dgm:cxn modelId="{1C203397-FD56-402B-A14F-2CB1ED60180F}" type="presParOf" srcId="{AC8D4F93-EB14-4A4C-BFCC-437C262DA058}" destId="{3A286173-C27A-4C41-9513-80238D007B89}" srcOrd="2" destOrd="0" presId="urn:microsoft.com/office/officeart/2005/8/layout/lProcess2"/>
    <dgm:cxn modelId="{D70D3DD7-8787-4DFA-9D6A-BD1C733BD9D1}" type="presParOf" srcId="{AC8D4F93-EB14-4A4C-BFCC-437C262DA058}" destId="{1CD6E2FE-1FE3-DF47-BF7B-F51FF3162783}" srcOrd="3" destOrd="0" presId="urn:microsoft.com/office/officeart/2005/8/layout/lProcess2"/>
    <dgm:cxn modelId="{E4E1FF9B-7135-4A74-8B31-436BD6098F85}" type="presParOf" srcId="{AC8D4F93-EB14-4A4C-BFCC-437C262DA058}" destId="{9B150C3D-2892-3A4F-8888-8BDBE1E7C517}" srcOrd="4" destOrd="0" presId="urn:microsoft.com/office/officeart/2005/8/layout/lProcess2"/>
    <dgm:cxn modelId="{A1B533FD-7855-43B9-BA7D-BD2DCC52CA16}" type="presParOf" srcId="{AC8D4F93-EB14-4A4C-BFCC-437C262DA058}" destId="{4EEDCB6E-F869-FB48-9CD8-55257A7D7A87}" srcOrd="5" destOrd="0" presId="urn:microsoft.com/office/officeart/2005/8/layout/lProcess2"/>
    <dgm:cxn modelId="{502A2E2F-BAFC-4968-94CD-07FCFC0AED33}" type="presParOf" srcId="{AC8D4F93-EB14-4A4C-BFCC-437C262DA058}" destId="{75D01544-EEEE-F140-81CD-50863628A761}" srcOrd="6" destOrd="0" presId="urn:microsoft.com/office/officeart/2005/8/layout/lProcess2"/>
    <dgm:cxn modelId="{28B29E1F-6B0A-41AD-8165-39694E57DCC9}" type="presParOf" srcId="{7AA1E756-2205-D142-B05C-6B40A8CFCC86}" destId="{37B14C12-49D4-7E4E-9B45-963B31D7C9E1}" srcOrd="1" destOrd="0" presId="urn:microsoft.com/office/officeart/2005/8/layout/lProcess2"/>
    <dgm:cxn modelId="{FA08F636-F155-4799-979A-A702A26FAA02}" type="presParOf" srcId="{7AA1E756-2205-D142-B05C-6B40A8CFCC86}" destId="{9BC722FC-EF3D-4047-8F81-25880BB9BF13}" srcOrd="2" destOrd="0" presId="urn:microsoft.com/office/officeart/2005/8/layout/lProcess2"/>
    <dgm:cxn modelId="{83856993-48EA-4DFB-B057-2B585A213E38}" type="presParOf" srcId="{9BC722FC-EF3D-4047-8F81-25880BB9BF13}" destId="{06CC2D90-72B3-E940-ADDE-6C1F15A35B67}" srcOrd="0" destOrd="0" presId="urn:microsoft.com/office/officeart/2005/8/layout/lProcess2"/>
    <dgm:cxn modelId="{0D428DE5-2F78-4BEA-9A3A-D8A36FA0E1B2}" type="presParOf" srcId="{9BC722FC-EF3D-4047-8F81-25880BB9BF13}" destId="{5BCCBEE7-908B-D648-886A-B9EAEF0002CB}" srcOrd="1" destOrd="0" presId="urn:microsoft.com/office/officeart/2005/8/layout/lProcess2"/>
    <dgm:cxn modelId="{D9B310F8-EB70-45A4-B34E-DA2D17EFA0C4}" type="presParOf" srcId="{9BC722FC-EF3D-4047-8F81-25880BB9BF13}" destId="{51391548-F630-A34D-BCD6-6FECDF862687}" srcOrd="2" destOrd="0" presId="urn:microsoft.com/office/officeart/2005/8/layout/lProcess2"/>
    <dgm:cxn modelId="{EEC0579D-D4D2-4743-8687-A8121901179C}" type="presParOf" srcId="{51391548-F630-A34D-BCD6-6FECDF862687}" destId="{46573F4C-42F3-3B4E-BEE6-581C43EF2E89}" srcOrd="0" destOrd="0" presId="urn:microsoft.com/office/officeart/2005/8/layout/lProcess2"/>
    <dgm:cxn modelId="{EB3E0AD2-C694-4A71-9832-1A9E40A55E1B}" type="presParOf" srcId="{46573F4C-42F3-3B4E-BEE6-581C43EF2E89}" destId="{C562D4F6-FCCC-D148-A8A1-0F154E5A56C4}" srcOrd="0" destOrd="0" presId="urn:microsoft.com/office/officeart/2005/8/layout/lProcess2"/>
    <dgm:cxn modelId="{D3A8ED9E-12D0-490B-B02F-68F25F5CCC32}" type="presParOf" srcId="{46573F4C-42F3-3B4E-BEE6-581C43EF2E89}" destId="{D582983E-6A39-1D44-AE29-0F795DF1691A}" srcOrd="1" destOrd="0" presId="urn:microsoft.com/office/officeart/2005/8/layout/lProcess2"/>
    <dgm:cxn modelId="{6EF70444-1A27-4F4A-9CC3-5C31BFA72C95}" type="presParOf" srcId="{46573F4C-42F3-3B4E-BEE6-581C43EF2E89}" destId="{9F8B70ED-99A2-814D-9326-E23CD2149463}" srcOrd="2" destOrd="0" presId="urn:microsoft.com/office/officeart/2005/8/layout/lProcess2"/>
    <dgm:cxn modelId="{0A58183D-012B-4A4F-BA6B-85B3F24D343F}" type="presParOf" srcId="{46573F4C-42F3-3B4E-BEE6-581C43EF2E89}" destId="{B3D3EF8F-2790-4A45-A052-0DBE67D1742A}" srcOrd="3" destOrd="0" presId="urn:microsoft.com/office/officeart/2005/8/layout/lProcess2"/>
    <dgm:cxn modelId="{E7DC9F50-7F29-4028-882C-F89BFEABE1E6}" type="presParOf" srcId="{46573F4C-42F3-3B4E-BEE6-581C43EF2E89}" destId="{3A425D11-D85D-6346-A50F-2AA435F92EDB}" srcOrd="4" destOrd="0" presId="urn:microsoft.com/office/officeart/2005/8/layout/lProcess2"/>
    <dgm:cxn modelId="{6416DF94-F714-447A-88EA-083272D19E59}" type="presParOf" srcId="{46573F4C-42F3-3B4E-BEE6-581C43EF2E89}" destId="{4767157D-B6B6-4146-BECA-259BCD44FE27}" srcOrd="5" destOrd="0" presId="urn:microsoft.com/office/officeart/2005/8/layout/lProcess2"/>
    <dgm:cxn modelId="{BCCF8D55-B991-4CE1-9443-11B82A09CD60}" type="presParOf" srcId="{46573F4C-42F3-3B4E-BEE6-581C43EF2E89}" destId="{53E7CDC4-8198-3B42-BB86-A1CA627474EA}" srcOrd="6" destOrd="0" presId="urn:microsoft.com/office/officeart/2005/8/layout/lProcess2"/>
    <dgm:cxn modelId="{DA66CFDB-DB3D-4134-AF66-C7CFD8F46FDE}" type="presParOf" srcId="{46573F4C-42F3-3B4E-BEE6-581C43EF2E89}" destId="{FCFA3306-0BC1-BD43-829A-DAF2ADD8B9DF}" srcOrd="7" destOrd="0" presId="urn:microsoft.com/office/officeart/2005/8/layout/lProcess2"/>
    <dgm:cxn modelId="{BC468026-DFBF-4CCF-BD01-D3F3B1771E58}" type="presParOf" srcId="{46573F4C-42F3-3B4E-BEE6-581C43EF2E89}" destId="{8C5EAF1B-B631-BC4D-9F56-E8C2BF701DFC}" srcOrd="8" destOrd="0" presId="urn:microsoft.com/office/officeart/2005/8/layout/lProcess2"/>
    <dgm:cxn modelId="{872DF2B1-5B0F-4AEF-A574-5E54305562A4}" type="presParOf" srcId="{7AA1E756-2205-D142-B05C-6B40A8CFCC86}" destId="{D2933E7B-8E46-B443-91F2-EEABBB16F879}" srcOrd="3" destOrd="0" presId="urn:microsoft.com/office/officeart/2005/8/layout/lProcess2"/>
    <dgm:cxn modelId="{420E52B9-0C2C-4C26-9E69-F5F84BAB9FA7}" type="presParOf" srcId="{7AA1E756-2205-D142-B05C-6B40A8CFCC86}" destId="{E91A9242-07EF-7E44-B10F-34D19D3BC246}" srcOrd="4" destOrd="0" presId="urn:microsoft.com/office/officeart/2005/8/layout/lProcess2"/>
    <dgm:cxn modelId="{AF0CDC74-4AC4-4BEB-A3CD-5A8A10383391}" type="presParOf" srcId="{E91A9242-07EF-7E44-B10F-34D19D3BC246}" destId="{1481E526-C51B-2345-8EE0-683C9B871D87}" srcOrd="0" destOrd="0" presId="urn:microsoft.com/office/officeart/2005/8/layout/lProcess2"/>
    <dgm:cxn modelId="{10724C03-20F9-453A-BBAF-F3B57D4B210C}" type="presParOf" srcId="{E91A9242-07EF-7E44-B10F-34D19D3BC246}" destId="{91F62E5F-EA00-9E4F-9F35-CD91123A17DB}" srcOrd="1" destOrd="0" presId="urn:microsoft.com/office/officeart/2005/8/layout/lProcess2"/>
    <dgm:cxn modelId="{CE8E1529-1F1A-41B2-9300-68A794E23FDA}" type="presParOf" srcId="{E91A9242-07EF-7E44-B10F-34D19D3BC246}" destId="{1AC396D9-0A9B-004C-A5B2-68066063B8E2}" srcOrd="2" destOrd="0" presId="urn:microsoft.com/office/officeart/2005/8/layout/lProcess2"/>
    <dgm:cxn modelId="{3C56FA2C-10C7-4B82-A277-5B9F4227AD17}" type="presParOf" srcId="{1AC396D9-0A9B-004C-A5B2-68066063B8E2}" destId="{2CCB365B-343F-E64A-BD58-F496EFA4DB5C}" srcOrd="0" destOrd="0" presId="urn:microsoft.com/office/officeart/2005/8/layout/lProcess2"/>
    <dgm:cxn modelId="{F0D6A35F-F074-4F67-BEB6-8DBAE29FB0E8}" type="presParOf" srcId="{2CCB365B-343F-E64A-BD58-F496EFA4DB5C}" destId="{4F519C8F-30C6-D041-85BB-0B3AEDAE6EAA}" srcOrd="0" destOrd="0" presId="urn:microsoft.com/office/officeart/2005/8/layout/lProcess2"/>
    <dgm:cxn modelId="{D80F1858-52C5-4B0E-9DD1-3C91EF6C0DA2}" type="presParOf" srcId="{2CCB365B-343F-E64A-BD58-F496EFA4DB5C}" destId="{8EF868E4-6E9C-504F-AE2B-6E9FEA267914}" srcOrd="1" destOrd="0" presId="urn:microsoft.com/office/officeart/2005/8/layout/lProcess2"/>
    <dgm:cxn modelId="{AF8FBD1E-650A-41C6-B4BD-405970208163}" type="presParOf" srcId="{2CCB365B-343F-E64A-BD58-F496EFA4DB5C}" destId="{D3A4646B-A59D-9F4D-B9EA-8C61345B6866}" srcOrd="2" destOrd="0" presId="urn:microsoft.com/office/officeart/2005/8/layout/lProcess2"/>
    <dgm:cxn modelId="{E0E2ACC7-6956-4CA0-9B05-708F72393F2E}" type="presParOf" srcId="{2CCB365B-343F-E64A-BD58-F496EFA4DB5C}" destId="{C169FF93-B610-B644-AD33-650F973DE94E}" srcOrd="3" destOrd="0" presId="urn:microsoft.com/office/officeart/2005/8/layout/lProcess2"/>
    <dgm:cxn modelId="{86DC378E-379C-47A7-AABF-9F1753E86277}" type="presParOf" srcId="{2CCB365B-343F-E64A-BD58-F496EFA4DB5C}" destId="{E9E29B69-FB37-724B-AD89-10FE4CDA8B7B}" srcOrd="4" destOrd="0" presId="urn:microsoft.com/office/officeart/2005/8/layout/lProcess2"/>
    <dgm:cxn modelId="{3979E8B4-B114-4ED9-A68C-DB03674D1E52}" type="presParOf" srcId="{2CCB365B-343F-E64A-BD58-F496EFA4DB5C}" destId="{894B86C3-59E1-9C4C-A25C-61DDE3D51FEA}" srcOrd="5" destOrd="0" presId="urn:microsoft.com/office/officeart/2005/8/layout/lProcess2"/>
    <dgm:cxn modelId="{26170290-B278-4777-83E7-75AF0BAEF8F7}" type="presParOf" srcId="{2CCB365B-343F-E64A-BD58-F496EFA4DB5C}" destId="{E4EB3C32-D70B-FE43-B7DE-95C402AB2189}" srcOrd="6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06AE0E-C074-3540-B623-753E500DAB15}">
      <dsp:nvSpPr>
        <dsp:cNvPr id="0" name=""/>
        <dsp:cNvSpPr/>
      </dsp:nvSpPr>
      <dsp:spPr>
        <a:xfrm>
          <a:off x="709" y="0"/>
          <a:ext cx="1843468" cy="5628005"/>
        </a:xfrm>
        <a:prstGeom prst="roundRect">
          <a:avLst>
            <a:gd name="adj" fmla="val 10000"/>
          </a:avLst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f-ZA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Նպատակ 1</a:t>
          </a:r>
          <a:endParaRPr lang="hy-AM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n-lt"/>
            <a:ea typeface="+mn-ea"/>
            <a:cs typeface="+mn-cs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f-ZA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Փոստային ցանցի ենթակառուցվածքների արդյունավետություն և  փոխգործելիություն</a:t>
          </a:r>
          <a:endParaRPr lang="en-US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709" y="0"/>
        <a:ext cx="1843468" cy="1688401"/>
      </dsp:txXfrm>
    </dsp:sp>
    <dsp:sp modelId="{F84114B3-DF33-E045-924B-01B29EB8BD42}">
      <dsp:nvSpPr>
        <dsp:cNvPr id="0" name=""/>
        <dsp:cNvSpPr/>
      </dsp:nvSpPr>
      <dsp:spPr>
        <a:xfrm>
          <a:off x="185055" y="1688538"/>
          <a:ext cx="1474775" cy="81988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f-ZA" sz="700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ծառայությունների որակի շարունակական բարձրացումը</a:t>
          </a:r>
          <a:endParaRPr lang="en-US" sz="700" kern="1200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sp:txBody>
      <dsp:txXfrm>
        <a:off x="209068" y="1712551"/>
        <a:ext cx="1426749" cy="771854"/>
      </dsp:txXfrm>
    </dsp:sp>
    <dsp:sp modelId="{3A286173-C27A-4C41-9513-80238D007B89}">
      <dsp:nvSpPr>
        <dsp:cNvPr id="0" name=""/>
        <dsp:cNvSpPr/>
      </dsp:nvSpPr>
      <dsp:spPr>
        <a:xfrm>
          <a:off x="185055" y="2634554"/>
          <a:ext cx="1474775" cy="81988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f-ZA" sz="700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լոգիստիկ ցանցի ընդլայնումը և փոստային անվտանգության ապահովումը</a:t>
          </a:r>
          <a:endParaRPr lang="en-US" sz="700" kern="1200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sp:txBody>
      <dsp:txXfrm>
        <a:off x="209068" y="2658567"/>
        <a:ext cx="1426749" cy="771854"/>
      </dsp:txXfrm>
    </dsp:sp>
    <dsp:sp modelId="{9B150C3D-2892-3A4F-8888-8BDBE1E7C517}">
      <dsp:nvSpPr>
        <dsp:cNvPr id="0" name=""/>
        <dsp:cNvSpPr/>
      </dsp:nvSpPr>
      <dsp:spPr>
        <a:xfrm>
          <a:off x="185055" y="3580570"/>
          <a:ext cx="1474775" cy="81988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f-ZA" sz="700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Ֆինանսական, հաշվապահական հաշվառման և արտադրական գործընթացների թափանցիկությունը</a:t>
          </a:r>
          <a:endParaRPr lang="en-US" sz="700" kern="1200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sp:txBody>
      <dsp:txXfrm>
        <a:off x="209068" y="3604583"/>
        <a:ext cx="1426749" cy="771854"/>
      </dsp:txXfrm>
    </dsp:sp>
    <dsp:sp modelId="{75D01544-EEEE-F140-81CD-50863628A761}">
      <dsp:nvSpPr>
        <dsp:cNvPr id="0" name=""/>
        <dsp:cNvSpPr/>
      </dsp:nvSpPr>
      <dsp:spPr>
        <a:xfrm>
          <a:off x="185055" y="4526586"/>
          <a:ext cx="1474775" cy="81988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f-ZA" sz="700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Ժամանակակից տեղեկատվական հաղորդակցության տեխնոլոգիաների ներդրումը</a:t>
          </a:r>
          <a:endParaRPr lang="en-US" sz="700" kern="1200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sp:txBody>
      <dsp:txXfrm>
        <a:off x="209068" y="4550599"/>
        <a:ext cx="1426749" cy="771854"/>
      </dsp:txXfrm>
    </dsp:sp>
    <dsp:sp modelId="{06CC2D90-72B3-E940-ADDE-6C1F15A35B67}">
      <dsp:nvSpPr>
        <dsp:cNvPr id="0" name=""/>
        <dsp:cNvSpPr/>
      </dsp:nvSpPr>
      <dsp:spPr>
        <a:xfrm>
          <a:off x="1982438" y="0"/>
          <a:ext cx="1843468" cy="5628005"/>
        </a:xfrm>
        <a:prstGeom prst="roundRect">
          <a:avLst>
            <a:gd name="adj" fmla="val 10000"/>
          </a:avLst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f-ZA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Նպատակ 2 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f-ZA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Տնտեսապես կենսունակ և ժամանակակից ծառայությունների մատուցում</a:t>
          </a:r>
          <a:endParaRPr lang="en-US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1982438" y="0"/>
        <a:ext cx="1843468" cy="1688401"/>
      </dsp:txXfrm>
    </dsp:sp>
    <dsp:sp modelId="{C562D4F6-FCCC-D148-A8A1-0F154E5A56C4}">
      <dsp:nvSpPr>
        <dsp:cNvPr id="0" name=""/>
        <dsp:cNvSpPr/>
      </dsp:nvSpPr>
      <dsp:spPr>
        <a:xfrm>
          <a:off x="2166784" y="1689466"/>
          <a:ext cx="1474775" cy="65108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f-ZA" sz="700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էլեկտրոնային առևտրի զարգացումը և արտահանման խթանումը</a:t>
          </a:r>
          <a:endParaRPr lang="en-US" sz="700" kern="1200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sp:txBody>
      <dsp:txXfrm>
        <a:off x="2185854" y="1708536"/>
        <a:ext cx="1436635" cy="612941"/>
      </dsp:txXfrm>
    </dsp:sp>
    <dsp:sp modelId="{9F8B70ED-99A2-814D-9326-E23CD2149463}">
      <dsp:nvSpPr>
        <dsp:cNvPr id="0" name=""/>
        <dsp:cNvSpPr/>
      </dsp:nvSpPr>
      <dsp:spPr>
        <a:xfrm>
          <a:off x="2166784" y="2440714"/>
          <a:ext cx="1474775" cy="65108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f-ZA" sz="700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ֆինանսական ծառայությունների զարգացումը և դրանց ունիվերսալ հասանելիությունը</a:t>
          </a:r>
          <a:endParaRPr lang="en-US" sz="700" kern="1200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sp:txBody>
      <dsp:txXfrm>
        <a:off x="2185854" y="2459784"/>
        <a:ext cx="1436635" cy="612941"/>
      </dsp:txXfrm>
    </dsp:sp>
    <dsp:sp modelId="{3A425D11-D85D-6346-A50F-2AA435F92EDB}">
      <dsp:nvSpPr>
        <dsp:cNvPr id="0" name=""/>
        <dsp:cNvSpPr/>
      </dsp:nvSpPr>
      <dsp:spPr>
        <a:xfrm>
          <a:off x="2166784" y="3191962"/>
          <a:ext cx="1474775" cy="65108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f-ZA" sz="700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Փոստային ապրանքների և ծառայությունների դիվերսիկացիայի ապահովումը</a:t>
          </a:r>
          <a:endParaRPr lang="en-US" sz="700" kern="1200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sp:txBody>
      <dsp:txXfrm>
        <a:off x="2185854" y="3211032"/>
        <a:ext cx="1436635" cy="612941"/>
      </dsp:txXfrm>
    </dsp:sp>
    <dsp:sp modelId="{53E7CDC4-8198-3B42-BB86-A1CA627474EA}">
      <dsp:nvSpPr>
        <dsp:cNvPr id="0" name=""/>
        <dsp:cNvSpPr/>
      </dsp:nvSpPr>
      <dsp:spPr>
        <a:xfrm>
          <a:off x="2166784" y="3943210"/>
          <a:ext cx="1474775" cy="65108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f-ZA" sz="700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Փոստային միջազգային փոխհաշվարկների արդյունավետ և թափանցիկ համակարգի ապահովումը</a:t>
          </a:r>
          <a:endParaRPr lang="en-US" sz="700" kern="1200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sp:txBody>
      <dsp:txXfrm>
        <a:off x="2185854" y="3962280"/>
        <a:ext cx="1436635" cy="612941"/>
      </dsp:txXfrm>
    </dsp:sp>
    <dsp:sp modelId="{8C5EAF1B-B631-BC4D-9F56-E8C2BF701DFC}">
      <dsp:nvSpPr>
        <dsp:cNvPr id="0" name=""/>
        <dsp:cNvSpPr/>
      </dsp:nvSpPr>
      <dsp:spPr>
        <a:xfrm>
          <a:off x="2166784" y="4694458"/>
          <a:ext cx="1474775" cy="65108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f-ZA" sz="700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էլեկտրոնային  փոստային ծառայությունների զարգացումը և մատուցումը</a:t>
          </a:r>
          <a:endParaRPr lang="en-US" sz="700" kern="1200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sp:txBody>
      <dsp:txXfrm>
        <a:off x="2185854" y="4713528"/>
        <a:ext cx="1436635" cy="612941"/>
      </dsp:txXfrm>
    </dsp:sp>
    <dsp:sp modelId="{1481E526-C51B-2345-8EE0-683C9B871D87}">
      <dsp:nvSpPr>
        <dsp:cNvPr id="0" name=""/>
        <dsp:cNvSpPr/>
      </dsp:nvSpPr>
      <dsp:spPr>
        <a:xfrm>
          <a:off x="3964167" y="0"/>
          <a:ext cx="1843468" cy="5628005"/>
        </a:xfrm>
        <a:prstGeom prst="roundRect">
          <a:avLst>
            <a:gd name="adj" fmla="val 10000"/>
          </a:avLst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f-ZA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Նպատակ 3</a:t>
          </a:r>
          <a:endParaRPr lang="hy-AM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n-lt"/>
            <a:ea typeface="+mn-ea"/>
            <a:cs typeface="+mn-cs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f-ZA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Ոլորտի շուկայական և գործառնական արդյունավետության բարձրացում</a:t>
          </a:r>
          <a:endParaRPr lang="en-US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3964167" y="0"/>
        <a:ext cx="1843468" cy="1688401"/>
      </dsp:txXfrm>
    </dsp:sp>
    <dsp:sp modelId="{4F519C8F-30C6-D041-85BB-0B3AEDAE6EAA}">
      <dsp:nvSpPr>
        <dsp:cNvPr id="0" name=""/>
        <dsp:cNvSpPr/>
      </dsp:nvSpPr>
      <dsp:spPr>
        <a:xfrm>
          <a:off x="4148513" y="1688538"/>
          <a:ext cx="1474775" cy="81988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f-ZA" sz="700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Փոստային կապի ունիվերսալ ծառայությունների հստակ շրջանակ  և պարտավորության համապարփակ իրականացման ապահովում</a:t>
          </a:r>
          <a:endParaRPr lang="en-US" sz="700" kern="1200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sp:txBody>
      <dsp:txXfrm>
        <a:off x="4172526" y="1712551"/>
        <a:ext cx="1426749" cy="771854"/>
      </dsp:txXfrm>
    </dsp:sp>
    <dsp:sp modelId="{D3A4646B-A59D-9F4D-B9EA-8C61345B6866}">
      <dsp:nvSpPr>
        <dsp:cNvPr id="0" name=""/>
        <dsp:cNvSpPr/>
      </dsp:nvSpPr>
      <dsp:spPr>
        <a:xfrm>
          <a:off x="4148513" y="2634554"/>
          <a:ext cx="1474775" cy="81988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Փոստային ոլորտի զարգացման հայեցակարգ, ռազմավարություն և միջոցառումների ծրագիր</a:t>
          </a:r>
        </a:p>
      </dsp:txBody>
      <dsp:txXfrm>
        <a:off x="4172526" y="2658567"/>
        <a:ext cx="1426749" cy="771854"/>
      </dsp:txXfrm>
    </dsp:sp>
    <dsp:sp modelId="{E9E29B69-FB37-724B-AD89-10FE4CDA8B7B}">
      <dsp:nvSpPr>
        <dsp:cNvPr id="0" name=""/>
        <dsp:cNvSpPr/>
      </dsp:nvSpPr>
      <dsp:spPr>
        <a:xfrm>
          <a:off x="4148513" y="3580570"/>
          <a:ext cx="1474775" cy="81988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f-ZA" sz="700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գործառնական տեղեկատվության հավաքագրումը, մշակումը և տրամադրումը</a:t>
          </a:r>
          <a:endParaRPr lang="en-US" sz="700" kern="1200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sp:txBody>
      <dsp:txXfrm>
        <a:off x="4172526" y="3604583"/>
        <a:ext cx="1426749" cy="771854"/>
      </dsp:txXfrm>
    </dsp:sp>
    <dsp:sp modelId="{E4EB3C32-D70B-FE43-B7DE-95C402AB2189}">
      <dsp:nvSpPr>
        <dsp:cNvPr id="0" name=""/>
        <dsp:cNvSpPr/>
      </dsp:nvSpPr>
      <dsp:spPr>
        <a:xfrm>
          <a:off x="4148513" y="4526586"/>
          <a:ext cx="1474775" cy="81988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f-ZA" sz="700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Ներուժի այդ թվում մարդկային կապիտալի զարգացումը</a:t>
          </a:r>
          <a:endParaRPr lang="en-US" sz="700" kern="1200">
            <a:solidFill>
              <a:sysClr val="windowText" lastClr="000000"/>
            </a:solidFill>
            <a:latin typeface="Cambria"/>
            <a:ea typeface="+mn-ea"/>
            <a:cs typeface="+mn-cs"/>
          </a:endParaRPr>
        </a:p>
      </dsp:txBody>
      <dsp:txXfrm>
        <a:off x="4172526" y="4550599"/>
        <a:ext cx="1426749" cy="7718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5938</Words>
  <Characters>33849</Characters>
  <Application>Microsoft Office Word</Application>
  <DocSecurity>0</DocSecurity>
  <Lines>282</Lines>
  <Paragraphs>79</Paragraphs>
  <ScaleCrop>false</ScaleCrop>
  <Company/>
  <LinksUpToDate>false</LinksUpToDate>
  <CharactersWithSpaces>39708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Khachatryan</dc:creator>
  <cp:keywords/>
  <dc:description/>
  <cp:lastModifiedBy>Liana Khachatryan</cp:lastModifiedBy>
  <cp:revision>2</cp:revision>
  <dcterms:created xsi:type="dcterms:W3CDTF">2018-12-12T11:13:00Z</dcterms:created>
  <dcterms:modified xsi:type="dcterms:W3CDTF">2018-12-12T11:14:00Z</dcterms:modified>
</cp:coreProperties>
</file>