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FF9" w:rsidRPr="001A3E63" w:rsidRDefault="00995FF9" w:rsidP="00EE38B4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  <w:r w:rsidRPr="001A3E6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ՀԻՄՆԱՎՈՐՈՒՄ</w:t>
      </w:r>
    </w:p>
    <w:p w:rsidR="005B7B2B" w:rsidRPr="001A3E63" w:rsidRDefault="00ED386D" w:rsidP="00EE38B4">
      <w:pPr>
        <w:spacing w:after="0" w:line="360" w:lineRule="auto"/>
        <w:jc w:val="center"/>
        <w:rPr>
          <w:rFonts w:ascii="GHEA Grapalat" w:hAnsi="GHEA Grapalat"/>
          <w:bCs/>
          <w:caps/>
          <w:color w:val="000000"/>
          <w:sz w:val="24"/>
          <w:szCs w:val="24"/>
          <w:shd w:val="clear" w:color="auto" w:fill="FFFFFF"/>
        </w:rPr>
      </w:pPr>
      <w:r w:rsidRPr="00ED38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«ԳՈՎԱԶԴԻ ՄԱՍԻՆ» ՀԱՅԱՍՏՆԱԻ ՀԱՆՐԱՊԵՏՈՒԹՅԱՆ ՕՐԵՆՔՈՒՄ ՓՈՓՈԽՈՒԹՅՈՒՆ ԿԱՏԱՐԵԼՈՒ ՄԱՍԻՆ»</w:t>
      </w:r>
      <w:r w:rsidR="005B7B2B" w:rsidRPr="001A3E6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D38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</w:t>
      </w:r>
      <w:r w:rsidR="003E15F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ԱՅԱՍՏԱՆԻ ՀԱՆՐԱՊԵՏՈՒԹՅԱՆ ՕՐԵՆՔ</w:t>
      </w:r>
      <w:r w:rsidRPr="00ED38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Ի</w:t>
      </w:r>
      <w:r w:rsidR="003B5E61" w:rsidRPr="001A3E6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5B7B2B" w:rsidRPr="001A3E6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ՆԱԽԱԳԾԻ </w:t>
      </w:r>
      <w:r w:rsidR="005B7B2B" w:rsidRPr="001A3E63">
        <w:rPr>
          <w:rFonts w:ascii="GHEA Grapalat" w:hAnsi="GHEA Grapalat"/>
          <w:b/>
          <w:sz w:val="24"/>
          <w:szCs w:val="24"/>
        </w:rPr>
        <w:t>ԸՆԴՈՒՆՄԱՆ ԱՆՀՐԱԺԵՇՏՈՒԹՅԱՆ ՎԵՐԱԲԵՐՅԱԼ</w:t>
      </w:r>
    </w:p>
    <w:p w:rsidR="005B7B2B" w:rsidRPr="001A3E63" w:rsidRDefault="005B7B2B" w:rsidP="00EE38B4">
      <w:pPr>
        <w:spacing w:after="0" w:line="360" w:lineRule="auto"/>
        <w:ind w:firstLine="567"/>
        <w:jc w:val="center"/>
        <w:rPr>
          <w:rFonts w:ascii="GHEA Grapalat" w:hAnsi="GHEA Grapalat"/>
          <w:b/>
          <w:sz w:val="24"/>
          <w:szCs w:val="24"/>
        </w:rPr>
      </w:pPr>
    </w:p>
    <w:p w:rsidR="005B7B2B" w:rsidRDefault="005B7B2B" w:rsidP="00CD4D39">
      <w:pPr>
        <w:pStyle w:val="ListParagraph"/>
        <w:numPr>
          <w:ilvl w:val="0"/>
          <w:numId w:val="18"/>
        </w:numPr>
        <w:tabs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1A3E63">
        <w:rPr>
          <w:rFonts w:ascii="GHEA Grapalat" w:eastAsia="Times New Roman" w:hAnsi="GHEA Grapalat" w:cs="Sylfaen"/>
          <w:b/>
          <w:sz w:val="24"/>
          <w:szCs w:val="24"/>
        </w:rPr>
        <w:t>Իրավական</w:t>
      </w:r>
      <w:r w:rsidR="003E15F4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Pr="001A3E63">
        <w:rPr>
          <w:rFonts w:ascii="GHEA Grapalat" w:eastAsia="Times New Roman" w:hAnsi="GHEA Grapalat" w:cs="Sylfaen"/>
          <w:b/>
          <w:sz w:val="24"/>
          <w:szCs w:val="24"/>
        </w:rPr>
        <w:t>ակտի ընդունման</w:t>
      </w:r>
      <w:r w:rsidR="003B5E61" w:rsidRPr="001A3E63">
        <w:rPr>
          <w:rFonts w:ascii="GHEA Grapalat" w:eastAsia="Times New Roman" w:hAnsi="GHEA Grapalat" w:cs="Sylfaen"/>
          <w:b/>
          <w:sz w:val="24"/>
          <w:szCs w:val="24"/>
        </w:rPr>
        <w:t xml:space="preserve"> </w:t>
      </w:r>
      <w:r w:rsidRPr="001A3E63">
        <w:rPr>
          <w:rFonts w:ascii="GHEA Grapalat" w:eastAsia="Times New Roman" w:hAnsi="GHEA Grapalat" w:cs="Sylfaen"/>
          <w:b/>
          <w:sz w:val="24"/>
          <w:szCs w:val="24"/>
        </w:rPr>
        <w:t>անհրաժեշտությունը</w:t>
      </w:r>
      <w:r w:rsidRPr="001A3E63">
        <w:rPr>
          <w:rFonts w:ascii="GHEA Grapalat" w:eastAsia="Times New Roman" w:hAnsi="GHEA Grapalat" w:cs="Times Armenian"/>
          <w:b/>
          <w:sz w:val="24"/>
          <w:szCs w:val="24"/>
        </w:rPr>
        <w:t xml:space="preserve"> (</w:t>
      </w:r>
      <w:r w:rsidRPr="001A3E63">
        <w:rPr>
          <w:rFonts w:ascii="GHEA Grapalat" w:eastAsia="Times New Roman" w:hAnsi="GHEA Grapalat" w:cs="Sylfaen"/>
          <w:b/>
          <w:sz w:val="24"/>
          <w:szCs w:val="24"/>
        </w:rPr>
        <w:t>նպատակը</w:t>
      </w:r>
      <w:r w:rsidRPr="001A3E63">
        <w:rPr>
          <w:rFonts w:ascii="GHEA Grapalat" w:eastAsia="Times New Roman" w:hAnsi="GHEA Grapalat"/>
          <w:b/>
          <w:sz w:val="24"/>
          <w:szCs w:val="24"/>
        </w:rPr>
        <w:t>)</w:t>
      </w:r>
    </w:p>
    <w:p w:rsidR="00E66D70" w:rsidRDefault="00E66D70" w:rsidP="00CD4D39">
      <w:pPr>
        <w:tabs>
          <w:tab w:val="left" w:pos="567"/>
          <w:tab w:val="left" w:pos="993"/>
          <w:tab w:val="left" w:pos="9072"/>
        </w:tabs>
        <w:spacing w:after="0" w:line="360" w:lineRule="auto"/>
        <w:ind w:firstLine="709"/>
        <w:contextualSpacing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>«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Գ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ովազդի մասին»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Հ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այաստնաի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Հ</w:t>
      </w:r>
      <w:r w:rsidRPr="00E66D70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անրապետության օրենքում փոփոխություն կատարելու մասին»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Հ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այաստանի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Հ</w:t>
      </w:r>
      <w:r w:rsidRPr="00E66D70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>անրապետության օրենքի նախագծի</w:t>
      </w:r>
      <w:r w:rsidRPr="001A3E6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>ընդուն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ման անհրաժեշտությունը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բխում է ՀՀ կառավարության 201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4</w:t>
      </w:r>
      <w:r w:rsidRPr="001A3E63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թվականի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նոյեմբերի 27-ի</w:t>
      </w:r>
      <w:r w:rsidRPr="001A3E63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 </w:t>
      </w:r>
      <w:r w:rsidR="0091367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 xml:space="preserve">նիստ </w:t>
      </w:r>
      <w:r w:rsidR="00913677" w:rsidRPr="0091367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N</w:t>
      </w:r>
      <w:r w:rsidR="0091367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 xml:space="preserve">50 արձանագրային որոշման Հավելված 2-ով հաստատված </w:t>
      </w:r>
      <w:r w:rsidR="00110DF8">
        <w:rPr>
          <w:rFonts w:ascii="GHEA Grapalat" w:eastAsia="Times New Roman" w:hAnsi="GHEA Grapalat"/>
          <w:sz w:val="24"/>
          <w:szCs w:val="24"/>
          <w:lang w:val="hy-AM" w:eastAsia="ru-RU"/>
        </w:rPr>
        <w:t>«Ա</w:t>
      </w:r>
      <w:r w:rsidR="00110DF8" w:rsidRPr="00537887">
        <w:rPr>
          <w:rFonts w:ascii="GHEA Grapalat" w:eastAsia="Times New Roman" w:hAnsi="GHEA Grapalat"/>
          <w:sz w:val="24"/>
          <w:szCs w:val="24"/>
          <w:lang w:eastAsia="ru-RU"/>
        </w:rPr>
        <w:t>ռողջ ապրելակերպի խթանման</w:t>
      </w:r>
      <w:r w:rsidR="00110DF8" w:rsidRPr="00537887">
        <w:rPr>
          <w:rFonts w:ascii="Sylfaen" w:hAnsi="Sylfaen" w:cs="Sylfaen"/>
        </w:rPr>
        <w:t xml:space="preserve"> </w:t>
      </w:r>
      <w:r w:rsidR="00110DF8" w:rsidRPr="00537887">
        <w:rPr>
          <w:rFonts w:ascii="GHEA Grapalat" w:eastAsia="Times New Roman" w:hAnsi="GHEA Grapalat"/>
          <w:sz w:val="24"/>
          <w:szCs w:val="24"/>
          <w:lang w:eastAsia="ru-RU"/>
        </w:rPr>
        <w:t>ռազմավարական ծրագրի կատարումն ապահովող միջոցառումների</w:t>
      </w:r>
      <w:r w:rsidR="00110DF8" w:rsidRPr="00913677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r w:rsidR="00110DF8">
        <w:rPr>
          <w:rFonts w:ascii="GHEA Grapalat" w:eastAsia="Times New Roman" w:hAnsi="GHEA Grapalat"/>
          <w:sz w:val="24"/>
          <w:szCs w:val="24"/>
          <w:lang w:eastAsia="ru-RU"/>
        </w:rPr>
        <w:t>ցան</w:t>
      </w:r>
      <w:r w:rsidR="00110DF8">
        <w:rPr>
          <w:rFonts w:ascii="GHEA Grapalat" w:eastAsia="Times New Roman" w:hAnsi="GHEA Grapalat"/>
          <w:sz w:val="24"/>
          <w:szCs w:val="24"/>
          <w:lang w:val="hy-AM" w:eastAsia="ru-RU"/>
        </w:rPr>
        <w:t>կ»-ի 2-րդ կետի 1-ին ենթակետի</w:t>
      </w:r>
      <w:r w:rsidR="00110DF8" w:rsidRPr="00537887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r w:rsidRPr="001A3E63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>պահանջների իրացմամբ:</w:t>
      </w:r>
      <w:r w:rsidR="00913677" w:rsidRPr="00913677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</w:p>
    <w:p w:rsidR="00ED3552" w:rsidRPr="00ED3552" w:rsidRDefault="00ED3552" w:rsidP="00CD4D39">
      <w:pPr>
        <w:tabs>
          <w:tab w:val="left" w:pos="567"/>
          <w:tab w:val="left" w:pos="993"/>
          <w:tab w:val="left" w:pos="9072"/>
        </w:tabs>
        <w:spacing w:after="0" w:line="360" w:lineRule="auto"/>
        <w:ind w:firstLine="709"/>
        <w:contextualSpacing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 xml:space="preserve">Նշենք նաև, որ օրենքի նախագծի մշակումը բխում է </w:t>
      </w:r>
      <w:r w:rsidRPr="001A3E63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 xml:space="preserve">Հայաստանի Հանրապետությունում Միացյալ ազգերի կազմակերպության «Օրակարգ 2030-ի» Կայուն զարգացման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նպատակների իրականացման և տեղայնացման միջոցառման պահանջներից:</w:t>
      </w:r>
    </w:p>
    <w:p w:rsidR="003E15F4" w:rsidRDefault="003E15F4" w:rsidP="00CD4D39">
      <w:pPr>
        <w:pStyle w:val="ListParagraph"/>
        <w:tabs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3E15F4">
        <w:rPr>
          <w:rStyle w:val="Strong"/>
          <w:rFonts w:ascii="GHEA Grapalat" w:hAnsi="GHEA Grapalat" w:cs="Sylfaen"/>
          <w:b w:val="0"/>
          <w:sz w:val="24"/>
          <w:szCs w:val="24"/>
        </w:rPr>
        <w:t>Սույն օրենք</w:t>
      </w:r>
      <w:r w:rsidRPr="003E15F4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ի</w:t>
      </w:r>
      <w:r w:rsidRPr="003E15F4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</w:t>
      </w:r>
      <w:r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փոփոխության </w:t>
      </w:r>
      <w:r w:rsidRPr="003E15F4">
        <w:rPr>
          <w:rStyle w:val="Strong"/>
          <w:rFonts w:ascii="GHEA Grapalat" w:hAnsi="GHEA Grapalat" w:cs="Sylfaen"/>
          <w:b w:val="0"/>
          <w:sz w:val="24"/>
          <w:szCs w:val="24"/>
        </w:rPr>
        <w:t>նախագ</w:t>
      </w:r>
      <w:r w:rsidRPr="003E15F4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ծ</w:t>
      </w:r>
      <w:r w:rsidRPr="003E15F4">
        <w:rPr>
          <w:rStyle w:val="Strong"/>
          <w:rFonts w:ascii="GHEA Grapalat" w:hAnsi="GHEA Grapalat" w:cs="Sylfaen"/>
          <w:b w:val="0"/>
          <w:sz w:val="24"/>
          <w:szCs w:val="24"/>
        </w:rPr>
        <w:t>ի ընդունման անհրաժեշտությունը պայմանավորված է</w:t>
      </w:r>
      <w:r w:rsidR="00AD3AC5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 նաև</w:t>
      </w:r>
      <w:r w:rsidRPr="003E15F4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ոլորտում </w:t>
      </w:r>
      <w:r w:rsidRPr="003E15F4">
        <w:rPr>
          <w:rFonts w:ascii="GHEA Grapalat" w:hAnsi="GHEA Grapalat"/>
          <w:sz w:val="24"/>
          <w:szCs w:val="24"/>
          <w:lang w:val="hy-AM"/>
        </w:rPr>
        <w:t>առկա օրենսդրական բացերը վերացնելու, ինչպես նաև հանրային քննարկումների ժամանակ ներկայացված առաջարկությունների</w:t>
      </w:r>
      <w:r w:rsidRPr="003E15F4">
        <w:rPr>
          <w:rFonts w:ascii="GHEA Grapalat" w:hAnsi="GHEA Grapalat"/>
          <w:sz w:val="24"/>
          <w:szCs w:val="24"/>
        </w:rPr>
        <w:t xml:space="preserve"> հանգամանքով: </w:t>
      </w:r>
      <w:r w:rsidRPr="003E15F4">
        <w:rPr>
          <w:rFonts w:ascii="GHEA Grapalat" w:hAnsi="GHEA Grapalat"/>
          <w:sz w:val="24"/>
          <w:szCs w:val="24"/>
          <w:lang w:val="hy-AM"/>
        </w:rPr>
        <w:t xml:space="preserve"> Կանոնակարգման անհրաժեշտություն ունի </w:t>
      </w:r>
      <w:r w:rsidRPr="003E15F4">
        <w:rPr>
          <w:rFonts w:ascii="GHEA Grapalat" w:hAnsi="GHEA Grapalat" w:cs="Sylfaen"/>
          <w:sz w:val="24"/>
          <w:szCs w:val="24"/>
        </w:rPr>
        <w:t>բնակչության</w:t>
      </w:r>
      <w:r w:rsidRPr="003E15F4">
        <w:rPr>
          <w:rFonts w:ascii="GHEA Grapalat" w:hAnsi="GHEA Grapalat"/>
          <w:sz w:val="24"/>
          <w:szCs w:val="24"/>
        </w:rPr>
        <w:t xml:space="preserve"> </w:t>
      </w:r>
      <w:r w:rsidRPr="003E15F4">
        <w:rPr>
          <w:rFonts w:ascii="GHEA Grapalat" w:hAnsi="GHEA Grapalat" w:cs="Sylfaen"/>
          <w:sz w:val="24"/>
          <w:szCs w:val="24"/>
        </w:rPr>
        <w:t>առողջ</w:t>
      </w:r>
      <w:r w:rsidRPr="003E15F4">
        <w:rPr>
          <w:rFonts w:ascii="GHEA Grapalat" w:hAnsi="GHEA Grapalat"/>
          <w:sz w:val="24"/>
          <w:szCs w:val="24"/>
        </w:rPr>
        <w:t xml:space="preserve"> </w:t>
      </w:r>
      <w:r w:rsidRPr="003E15F4">
        <w:rPr>
          <w:rFonts w:ascii="GHEA Grapalat" w:hAnsi="GHEA Grapalat" w:cs="Sylfaen"/>
          <w:sz w:val="24"/>
          <w:szCs w:val="24"/>
        </w:rPr>
        <w:t>ապրելակերպի</w:t>
      </w:r>
      <w:r w:rsidRPr="003E15F4">
        <w:rPr>
          <w:rFonts w:ascii="GHEA Grapalat" w:hAnsi="GHEA Grapalat"/>
          <w:sz w:val="24"/>
          <w:szCs w:val="24"/>
        </w:rPr>
        <w:t xml:space="preserve"> </w:t>
      </w:r>
      <w:r w:rsidRPr="003E15F4">
        <w:rPr>
          <w:rFonts w:ascii="GHEA Grapalat" w:hAnsi="GHEA Grapalat" w:cs="Sylfaen"/>
          <w:sz w:val="24"/>
          <w:szCs w:val="24"/>
        </w:rPr>
        <w:t>խթանման</w:t>
      </w:r>
      <w:r w:rsidRPr="003E15F4">
        <w:rPr>
          <w:rFonts w:ascii="GHEA Grapalat" w:hAnsi="GHEA Grapalat" w:cs="Sylfaen"/>
          <w:sz w:val="24"/>
          <w:szCs w:val="24"/>
          <w:lang w:val="hy-AM"/>
        </w:rPr>
        <w:t>ն</w:t>
      </w:r>
      <w:r w:rsidRPr="003E15F4">
        <w:rPr>
          <w:rFonts w:ascii="GHEA Grapalat" w:hAnsi="GHEA Grapalat"/>
          <w:sz w:val="24"/>
          <w:szCs w:val="24"/>
        </w:rPr>
        <w:t xml:space="preserve"> </w:t>
      </w:r>
      <w:r w:rsidRPr="003E15F4">
        <w:rPr>
          <w:rFonts w:ascii="GHEA Grapalat" w:hAnsi="GHEA Grapalat"/>
          <w:sz w:val="24"/>
          <w:szCs w:val="24"/>
          <w:lang w:val="hy-AM"/>
        </w:rPr>
        <w:t xml:space="preserve">ուղղված սոցիալական գովազդների զանգվածային լրատվության էլեկտրոնային միջոցներով </w:t>
      </w:r>
      <w:r w:rsidR="00A46CED">
        <w:rPr>
          <w:rFonts w:ascii="GHEA Grapalat" w:hAnsi="GHEA Grapalat"/>
          <w:sz w:val="24"/>
          <w:szCs w:val="24"/>
          <w:lang w:val="hy-AM"/>
        </w:rPr>
        <w:t>բնակչությանը տեղեկատվության տրամադրման</w:t>
      </w:r>
      <w:r w:rsidRPr="003E15F4">
        <w:rPr>
          <w:rFonts w:ascii="GHEA Grapalat" w:hAnsi="GHEA Grapalat"/>
          <w:sz w:val="24"/>
          <w:szCs w:val="24"/>
          <w:lang w:val="hy-AM"/>
        </w:rPr>
        <w:t xml:space="preserve"> հարցերը,</w:t>
      </w:r>
      <w:r w:rsidRPr="003E15F4">
        <w:rPr>
          <w:rFonts w:ascii="GHEA Grapalat" w:hAnsi="GHEA Grapalat" w:cs="Sylfaen"/>
          <w:sz w:val="24"/>
          <w:szCs w:val="24"/>
        </w:rPr>
        <w:t xml:space="preserve"> որը</w:t>
      </w:r>
      <w:r w:rsidRPr="003E15F4">
        <w:rPr>
          <w:rFonts w:ascii="GHEA Grapalat" w:hAnsi="GHEA Grapalat"/>
          <w:sz w:val="24"/>
          <w:szCs w:val="24"/>
        </w:rPr>
        <w:t xml:space="preserve"> </w:t>
      </w:r>
      <w:r w:rsidRPr="003E15F4">
        <w:rPr>
          <w:rFonts w:ascii="GHEA Grapalat" w:hAnsi="GHEA Grapalat" w:cs="Sylfaen"/>
          <w:sz w:val="24"/>
          <w:szCs w:val="24"/>
        </w:rPr>
        <w:t>կբերի</w:t>
      </w:r>
      <w:r w:rsidRPr="003E15F4">
        <w:rPr>
          <w:rFonts w:ascii="GHEA Grapalat" w:hAnsi="GHEA Grapalat"/>
          <w:sz w:val="24"/>
          <w:szCs w:val="24"/>
        </w:rPr>
        <w:t xml:space="preserve"> </w:t>
      </w:r>
      <w:r w:rsidRPr="003E15F4">
        <w:rPr>
          <w:rFonts w:ascii="GHEA Grapalat" w:hAnsi="GHEA Grapalat" w:cs="Sylfaen"/>
          <w:sz w:val="24"/>
          <w:szCs w:val="24"/>
        </w:rPr>
        <w:t>ոչ</w:t>
      </w:r>
      <w:r w:rsidRPr="003E15F4">
        <w:rPr>
          <w:rFonts w:ascii="GHEA Grapalat" w:hAnsi="GHEA Grapalat"/>
          <w:sz w:val="24"/>
          <w:szCs w:val="24"/>
        </w:rPr>
        <w:t xml:space="preserve"> </w:t>
      </w:r>
      <w:r w:rsidRPr="003E15F4">
        <w:rPr>
          <w:rFonts w:ascii="GHEA Grapalat" w:hAnsi="GHEA Grapalat" w:cs="Sylfaen"/>
          <w:sz w:val="24"/>
          <w:szCs w:val="24"/>
        </w:rPr>
        <w:t>վարակիչ</w:t>
      </w:r>
      <w:r w:rsidRPr="003E15F4">
        <w:rPr>
          <w:rFonts w:ascii="GHEA Grapalat" w:hAnsi="GHEA Grapalat"/>
          <w:sz w:val="24"/>
          <w:szCs w:val="24"/>
        </w:rPr>
        <w:t xml:space="preserve"> </w:t>
      </w:r>
      <w:r w:rsidRPr="003E15F4">
        <w:rPr>
          <w:rFonts w:ascii="GHEA Grapalat" w:hAnsi="GHEA Grapalat" w:cs="Sylfaen"/>
          <w:sz w:val="24"/>
          <w:szCs w:val="24"/>
        </w:rPr>
        <w:t>հիվանդությունների</w:t>
      </w:r>
      <w:r w:rsidRPr="003E15F4">
        <w:rPr>
          <w:rFonts w:ascii="GHEA Grapalat" w:hAnsi="GHEA Grapalat" w:cs="Sylfaen"/>
          <w:sz w:val="24"/>
          <w:szCs w:val="24"/>
          <w:lang w:val="hy-AM"/>
        </w:rPr>
        <w:t>ց</w:t>
      </w:r>
      <w:r w:rsidRPr="003E15F4">
        <w:rPr>
          <w:rFonts w:ascii="GHEA Grapalat" w:hAnsi="GHEA Grapalat"/>
          <w:sz w:val="24"/>
          <w:szCs w:val="24"/>
        </w:rPr>
        <w:t xml:space="preserve"> </w:t>
      </w:r>
      <w:r w:rsidRPr="003E15F4">
        <w:rPr>
          <w:rFonts w:ascii="GHEA Grapalat" w:hAnsi="GHEA Grapalat" w:cs="Sylfaen"/>
          <w:sz w:val="24"/>
          <w:szCs w:val="24"/>
        </w:rPr>
        <w:t>վաղաժամ</w:t>
      </w:r>
      <w:r w:rsidRPr="003E15F4">
        <w:rPr>
          <w:rFonts w:ascii="GHEA Grapalat" w:hAnsi="GHEA Grapalat"/>
          <w:sz w:val="24"/>
          <w:szCs w:val="24"/>
        </w:rPr>
        <w:t xml:space="preserve"> </w:t>
      </w:r>
      <w:r w:rsidRPr="003E15F4">
        <w:rPr>
          <w:rFonts w:ascii="GHEA Grapalat" w:hAnsi="GHEA Grapalat" w:cs="Sylfaen"/>
          <w:sz w:val="24"/>
          <w:szCs w:val="24"/>
        </w:rPr>
        <w:t>մահացության</w:t>
      </w:r>
      <w:r w:rsidRPr="003E15F4">
        <w:rPr>
          <w:rFonts w:ascii="GHEA Grapalat" w:hAnsi="GHEA Grapalat"/>
          <w:sz w:val="24"/>
          <w:szCs w:val="24"/>
        </w:rPr>
        <w:t xml:space="preserve"> </w:t>
      </w:r>
      <w:r w:rsidRPr="003E15F4">
        <w:rPr>
          <w:rFonts w:ascii="GHEA Grapalat" w:hAnsi="GHEA Grapalat" w:cs="Sylfaen"/>
          <w:sz w:val="24"/>
          <w:szCs w:val="24"/>
        </w:rPr>
        <w:t>ու</w:t>
      </w:r>
      <w:r w:rsidRPr="003E15F4">
        <w:rPr>
          <w:rFonts w:ascii="GHEA Grapalat" w:hAnsi="GHEA Grapalat"/>
          <w:sz w:val="24"/>
          <w:szCs w:val="24"/>
        </w:rPr>
        <w:t xml:space="preserve"> </w:t>
      </w:r>
      <w:r w:rsidRPr="003E15F4">
        <w:rPr>
          <w:rFonts w:ascii="GHEA Grapalat" w:hAnsi="GHEA Grapalat" w:cs="Sylfaen"/>
          <w:sz w:val="24"/>
          <w:szCs w:val="24"/>
        </w:rPr>
        <w:t>հիվանդացության</w:t>
      </w:r>
      <w:r w:rsidRPr="003E15F4">
        <w:rPr>
          <w:rFonts w:ascii="GHEA Grapalat" w:hAnsi="GHEA Grapalat"/>
          <w:sz w:val="24"/>
          <w:szCs w:val="24"/>
        </w:rPr>
        <w:t xml:space="preserve"> </w:t>
      </w:r>
      <w:r w:rsidRPr="003E15F4">
        <w:rPr>
          <w:rFonts w:ascii="GHEA Grapalat" w:hAnsi="GHEA Grapalat" w:cs="Sylfaen"/>
          <w:sz w:val="24"/>
          <w:szCs w:val="24"/>
        </w:rPr>
        <w:t>նվազեցմանը</w:t>
      </w:r>
      <w:r w:rsidRPr="003E15F4">
        <w:rPr>
          <w:rFonts w:ascii="GHEA Grapalat" w:hAnsi="GHEA Grapalat"/>
          <w:sz w:val="24"/>
          <w:szCs w:val="24"/>
        </w:rPr>
        <w:t xml:space="preserve">, </w:t>
      </w:r>
      <w:r w:rsidRPr="003E15F4">
        <w:rPr>
          <w:rFonts w:ascii="GHEA Grapalat" w:hAnsi="GHEA Grapalat" w:cs="Sylfaen"/>
          <w:sz w:val="24"/>
          <w:szCs w:val="24"/>
        </w:rPr>
        <w:t>կնպաստի</w:t>
      </w:r>
      <w:r w:rsidRPr="003E15F4">
        <w:rPr>
          <w:rFonts w:ascii="GHEA Grapalat" w:hAnsi="GHEA Grapalat"/>
          <w:sz w:val="24"/>
          <w:szCs w:val="24"/>
        </w:rPr>
        <w:t xml:space="preserve"> </w:t>
      </w:r>
      <w:r w:rsidRPr="003E15F4">
        <w:rPr>
          <w:rFonts w:ascii="GHEA Grapalat" w:hAnsi="GHEA Grapalat" w:cs="Sylfaen"/>
          <w:sz w:val="24"/>
          <w:szCs w:val="24"/>
        </w:rPr>
        <w:t>հոգեկան</w:t>
      </w:r>
      <w:r w:rsidRPr="003E15F4">
        <w:rPr>
          <w:rFonts w:ascii="GHEA Grapalat" w:hAnsi="GHEA Grapalat"/>
          <w:sz w:val="24"/>
          <w:szCs w:val="24"/>
        </w:rPr>
        <w:t xml:space="preserve"> </w:t>
      </w:r>
      <w:r w:rsidRPr="003E15F4">
        <w:rPr>
          <w:rFonts w:ascii="GHEA Grapalat" w:hAnsi="GHEA Grapalat" w:cs="Sylfaen"/>
          <w:sz w:val="24"/>
          <w:szCs w:val="24"/>
        </w:rPr>
        <w:t>առողջության</w:t>
      </w:r>
      <w:r w:rsidRPr="003E15F4">
        <w:rPr>
          <w:rFonts w:ascii="GHEA Grapalat" w:hAnsi="GHEA Grapalat"/>
          <w:sz w:val="24"/>
          <w:szCs w:val="24"/>
        </w:rPr>
        <w:t xml:space="preserve"> </w:t>
      </w:r>
      <w:r w:rsidRPr="003E15F4">
        <w:rPr>
          <w:rFonts w:ascii="GHEA Grapalat" w:hAnsi="GHEA Grapalat" w:cs="Sylfaen"/>
          <w:sz w:val="24"/>
          <w:szCs w:val="24"/>
        </w:rPr>
        <w:t>բարելավմանը</w:t>
      </w:r>
      <w:r w:rsidRPr="003E15F4">
        <w:rPr>
          <w:rFonts w:ascii="GHEA Grapalat" w:hAnsi="GHEA Grapalat"/>
          <w:sz w:val="24"/>
          <w:szCs w:val="24"/>
        </w:rPr>
        <w:t>,</w:t>
      </w:r>
      <w:r w:rsidRPr="003E15F4">
        <w:rPr>
          <w:rFonts w:ascii="GHEA Grapalat" w:hAnsi="GHEA Grapalat"/>
          <w:sz w:val="24"/>
          <w:szCs w:val="24"/>
          <w:lang w:val="hy-AM"/>
        </w:rPr>
        <w:t xml:space="preserve"> ինչպես նաև</w:t>
      </w:r>
      <w:r w:rsidRPr="003E15F4">
        <w:rPr>
          <w:rFonts w:ascii="GHEA Grapalat" w:hAnsi="GHEA Grapalat"/>
          <w:sz w:val="24"/>
          <w:szCs w:val="24"/>
        </w:rPr>
        <w:t xml:space="preserve"> </w:t>
      </w:r>
      <w:r w:rsidRPr="003E15F4">
        <w:rPr>
          <w:rFonts w:ascii="GHEA Grapalat" w:hAnsi="GHEA Grapalat" w:cs="Sylfaen"/>
          <w:sz w:val="24"/>
          <w:szCs w:val="24"/>
        </w:rPr>
        <w:t>տրավմատիզմի</w:t>
      </w:r>
      <w:r w:rsidRPr="003E15F4">
        <w:rPr>
          <w:rFonts w:ascii="GHEA Grapalat" w:hAnsi="GHEA Grapalat"/>
          <w:sz w:val="24"/>
          <w:szCs w:val="24"/>
        </w:rPr>
        <w:t xml:space="preserve"> </w:t>
      </w:r>
      <w:r w:rsidRPr="003E15F4">
        <w:rPr>
          <w:rFonts w:ascii="GHEA Grapalat" w:hAnsi="GHEA Grapalat" w:cs="Sylfaen"/>
          <w:sz w:val="24"/>
          <w:szCs w:val="24"/>
        </w:rPr>
        <w:t>նվազեցմանը</w:t>
      </w:r>
      <w:r w:rsidRPr="003E15F4">
        <w:rPr>
          <w:rFonts w:ascii="GHEA Grapalat" w:hAnsi="GHEA Grapalat"/>
          <w:sz w:val="24"/>
          <w:szCs w:val="24"/>
        </w:rPr>
        <w:t>:</w:t>
      </w:r>
      <w:r w:rsidRPr="003E15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15F4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Ներկայում մեր երկրի քաղաքականությունը քաջալերում է առողջ ապրելակերպը: </w:t>
      </w:r>
      <w:r w:rsidRPr="003E15F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Անհրաժեշտ է նաև միջոցներ ձեռնարկել առողջ ապրելակերպի արմատավորման ուղղությամբ` սոցիալական բնույթի հոլովակ</w:t>
      </w:r>
      <w:r w:rsidR="00320A4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</w:t>
      </w:r>
      <w:r w:rsidRPr="003E15F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երով անհրաժեշտ տեղեկատվությունը բնակչության լայն զանգված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ներ</w:t>
      </w:r>
      <w:r w:rsidRPr="003E15F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ին հասցնելու համար:</w:t>
      </w:r>
    </w:p>
    <w:p w:rsidR="00E66D70" w:rsidRPr="003E15F4" w:rsidRDefault="00E66D70" w:rsidP="00CD4D39">
      <w:pPr>
        <w:pStyle w:val="ListParagraph"/>
        <w:tabs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5B7B2B" w:rsidRPr="00AD3AC5" w:rsidRDefault="005B7B2B" w:rsidP="00CD4D39">
      <w:pPr>
        <w:pStyle w:val="ListParagraph"/>
        <w:numPr>
          <w:ilvl w:val="0"/>
          <w:numId w:val="18"/>
        </w:numPr>
        <w:tabs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AD3AC5">
        <w:rPr>
          <w:rFonts w:ascii="GHEA Grapalat" w:eastAsia="Times New Roman" w:hAnsi="GHEA Grapalat" w:cs="Sylfaen"/>
          <w:b/>
          <w:sz w:val="24"/>
          <w:szCs w:val="24"/>
        </w:rPr>
        <w:lastRenderedPageBreak/>
        <w:t>Ընթացիկ իրավիճակը և խնդիրները.</w:t>
      </w:r>
    </w:p>
    <w:p w:rsidR="00AD3AC5" w:rsidRDefault="00AD3AC5" w:rsidP="00CD4D39">
      <w:pPr>
        <w:pStyle w:val="ListParagraph"/>
        <w:tabs>
          <w:tab w:val="left" w:pos="567"/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GHEA Grapalat" w:hAnsi="GHEA Grapalat" w:cs="Sylfaen"/>
          <w:noProof/>
          <w:color w:val="000000"/>
          <w:sz w:val="24"/>
          <w:szCs w:val="24"/>
          <w:shd w:val="clear" w:color="auto" w:fill="FFFFFF"/>
          <w:lang w:val="hy-AM"/>
        </w:rPr>
      </w:pPr>
      <w:r w:rsidRPr="00537887">
        <w:rPr>
          <w:rFonts w:ascii="GHEA Grapalat" w:hAnsi="GHEA Grapalat" w:cs="Sylfaen"/>
          <w:noProof/>
          <w:color w:val="000000"/>
          <w:sz w:val="24"/>
          <w:szCs w:val="24"/>
          <w:shd w:val="clear" w:color="auto" w:fill="FFFFFF"/>
          <w:lang w:val="hy-AM"/>
        </w:rPr>
        <w:t>Առողջապահության համաշխարհային կազմակերպության (այսուհետ՝ ԱՀԿ) կողմից հանրային առողջապահության հիմնարար ուղղություններ են սահմանվել բնակչության (հանրային) առողջության պահպանումը և հիվանդությունների կանխարգելումը: Դրանք պահանջում են համակարգված և համապարփակ գործողություններ` ուղղված վարակիչ և ոչ վարակիչ հիվանդությունների կանխարգելմանը, հիվանդացության և մահացության ու դրան</w:t>
      </w:r>
      <w:r>
        <w:rPr>
          <w:rFonts w:ascii="GHEA Grapalat" w:hAnsi="GHEA Grapalat" w:cs="Sylfaen"/>
          <w:noProof/>
          <w:color w:val="000000"/>
          <w:sz w:val="24"/>
          <w:szCs w:val="24"/>
          <w:shd w:val="clear" w:color="auto" w:fill="FFFFFF"/>
          <w:lang w:val="hy-AM"/>
        </w:rPr>
        <w:t>ց</w:t>
      </w:r>
      <w:r w:rsidRPr="00537887">
        <w:rPr>
          <w:rFonts w:ascii="GHEA Grapalat" w:hAnsi="GHEA Grapalat" w:cs="Sylfaen"/>
          <w:noProof/>
          <w:color w:val="000000"/>
          <w:sz w:val="24"/>
          <w:szCs w:val="24"/>
          <w:shd w:val="clear" w:color="auto" w:fill="FFFFFF"/>
          <w:lang w:val="hy-AM"/>
        </w:rPr>
        <w:t>ով պայմանավորված  տնտեսական բեռի նվազեցմանը:</w:t>
      </w:r>
    </w:p>
    <w:p w:rsidR="0054125C" w:rsidRDefault="0054125C" w:rsidP="00CD4D39">
      <w:pPr>
        <w:pStyle w:val="ListParagraph"/>
        <w:tabs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GHEA Grapalat" w:hAnsi="GHEA Grapalat" w:cs="Sylfaen"/>
          <w:noProof/>
          <w:color w:val="000000"/>
          <w:sz w:val="24"/>
          <w:szCs w:val="24"/>
          <w:shd w:val="clear" w:color="auto" w:fill="FFFFFF"/>
          <w:lang w:val="hy-AM"/>
        </w:rPr>
      </w:pPr>
      <w:r w:rsidRPr="00C23FAD">
        <w:rPr>
          <w:rFonts w:ascii="GHEA Grapalat" w:hAnsi="GHEA Grapalat" w:cs="Sylfaen"/>
          <w:noProof/>
          <w:color w:val="000000"/>
          <w:sz w:val="24"/>
          <w:szCs w:val="24"/>
          <w:shd w:val="clear" w:color="auto" w:fill="FFFFFF"/>
          <w:lang w:val="hy-AM"/>
        </w:rPr>
        <w:t>Ներկայում, ապրելակերպն ու վարքագիծը պայմանավորում են հիվանդությունների գլոբալ բեռի ավելի քան 25%-ը: Մահացության, հիվանդացության և հաշմանդամության բարձր մակարդակների համար պատասխանատու հիվանդությունների (սիրտ-անոթային</w:t>
      </w:r>
      <w:r w:rsidR="00F95F25">
        <w:rPr>
          <w:rFonts w:ascii="GHEA Grapalat" w:hAnsi="GHEA Grapalat" w:cs="Sylfaen"/>
          <w:noProof/>
          <w:color w:val="000000"/>
          <w:sz w:val="24"/>
          <w:szCs w:val="24"/>
          <w:shd w:val="clear" w:color="auto" w:fill="FFFFFF"/>
          <w:lang w:val="hy-AM"/>
        </w:rPr>
        <w:t xml:space="preserve"> համակարգի</w:t>
      </w:r>
      <w:r w:rsidRPr="00C23FAD">
        <w:rPr>
          <w:rFonts w:ascii="GHEA Grapalat" w:hAnsi="GHEA Grapalat" w:cs="Sylfaen"/>
          <w:noProof/>
          <w:color w:val="000000"/>
          <w:sz w:val="24"/>
          <w:szCs w:val="24"/>
          <w:shd w:val="clear" w:color="auto" w:fill="FFFFFF"/>
          <w:lang w:val="hy-AM"/>
        </w:rPr>
        <w:t xml:space="preserve"> հիվանդություններ, նորագոյացություններ, մահվան արտաքին պատճառներ, շնչառական և մարսողական համակարգերի հիվանդություններ) զարգացման ռիսկի գլխավոր գործոնները կապված են ապրելակերպի և վնաս</w:t>
      </w:r>
      <w:r w:rsidR="00D102DC">
        <w:rPr>
          <w:rFonts w:ascii="GHEA Grapalat" w:hAnsi="GHEA Grapalat" w:cs="Sylfaen"/>
          <w:noProof/>
          <w:color w:val="000000"/>
          <w:sz w:val="24"/>
          <w:szCs w:val="24"/>
          <w:shd w:val="clear" w:color="auto" w:fill="FFFFFF"/>
          <w:lang w:val="hy-AM"/>
        </w:rPr>
        <w:t>ա</w:t>
      </w:r>
      <w:r w:rsidRPr="00C23FAD">
        <w:rPr>
          <w:rFonts w:ascii="GHEA Grapalat" w:hAnsi="GHEA Grapalat" w:cs="Sylfaen"/>
          <w:noProof/>
          <w:color w:val="000000"/>
          <w:sz w:val="24"/>
          <w:szCs w:val="24"/>
          <w:shd w:val="clear" w:color="auto" w:fill="FFFFFF"/>
          <w:lang w:val="hy-AM"/>
        </w:rPr>
        <w:t>կար վարքագծային սովորությունների</w:t>
      </w:r>
      <w:r>
        <w:rPr>
          <w:rFonts w:ascii="GHEA Grapalat" w:hAnsi="GHEA Grapalat" w:cs="Sylfaen"/>
          <w:noProof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C23FAD">
        <w:rPr>
          <w:rFonts w:ascii="GHEA Grapalat" w:hAnsi="GHEA Grapalat" w:cs="Sylfaen"/>
          <w:noProof/>
          <w:color w:val="000000"/>
          <w:sz w:val="24"/>
          <w:szCs w:val="24"/>
          <w:shd w:val="clear" w:color="auto" w:fill="FFFFFF"/>
          <w:lang w:val="hy-AM"/>
        </w:rPr>
        <w:t>հետ:</w:t>
      </w:r>
      <w:r>
        <w:rPr>
          <w:rFonts w:ascii="GHEA Grapalat" w:hAnsi="GHEA Grapalat" w:cs="Sylfaen"/>
          <w:noProof/>
          <w:color w:val="000000"/>
          <w:sz w:val="24"/>
          <w:szCs w:val="24"/>
          <w:shd w:val="clear" w:color="auto" w:fill="FFFFFF"/>
          <w:lang w:val="hy-AM"/>
        </w:rPr>
        <w:t xml:space="preserve"> Ա</w:t>
      </w:r>
      <w:r w:rsidRPr="003A42D6">
        <w:rPr>
          <w:rFonts w:ascii="GHEA Grapalat" w:hAnsi="GHEA Grapalat" w:cs="Sylfaen"/>
          <w:noProof/>
          <w:color w:val="000000"/>
          <w:sz w:val="24"/>
          <w:szCs w:val="24"/>
          <w:shd w:val="clear" w:color="auto" w:fill="FFFFFF"/>
          <w:lang w:val="hy-AM"/>
        </w:rPr>
        <w:t>ռողջ ապրելակերպի ձևավորումը կարևորագույն առողջապահական կարողություն է, որի ուղղությամբ զգալի և բազմոլորտ գործողություններ են անհրաժեշտ:</w:t>
      </w:r>
    </w:p>
    <w:p w:rsidR="0054125C" w:rsidRDefault="0054125C" w:rsidP="00CD4D39">
      <w:pPr>
        <w:pStyle w:val="ListParagraph"/>
        <w:tabs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Հանրապետության </w:t>
      </w:r>
      <w:r>
        <w:rPr>
          <w:rFonts w:ascii="GHEA Grapalat" w:hAnsi="GHEA Grapalat" w:cs="Sylfaen"/>
          <w:sz w:val="24"/>
          <w:szCs w:val="24"/>
        </w:rPr>
        <w:t>բնակչության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շրջանում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առավել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տարածված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են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ոչ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վարակիչ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հիվանդությունները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/>
          <w:sz w:val="24"/>
          <w:szCs w:val="24"/>
        </w:rPr>
        <w:t xml:space="preserve">  </w:t>
      </w:r>
      <w:r>
        <w:rPr>
          <w:rFonts w:ascii="GHEA Grapalat" w:hAnsi="GHEA Grapalat" w:cs="Sylfaen"/>
          <w:sz w:val="24"/>
          <w:szCs w:val="24"/>
        </w:rPr>
        <w:t>կազմում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են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գրանցվող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բոլոր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մահերի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մոտ</w:t>
      </w:r>
      <w:r>
        <w:rPr>
          <w:rFonts w:ascii="GHEA Grapalat" w:hAnsi="GHEA Grapalat"/>
          <w:sz w:val="24"/>
          <w:szCs w:val="24"/>
        </w:rPr>
        <w:t xml:space="preserve"> 80%-</w:t>
      </w:r>
      <w:r>
        <w:rPr>
          <w:rFonts w:ascii="GHEA Grapalat" w:hAnsi="GHEA Grapalat" w:cs="Sylfaen"/>
          <w:sz w:val="24"/>
          <w:szCs w:val="24"/>
        </w:rPr>
        <w:t>ը</w:t>
      </w:r>
      <w:r>
        <w:rPr>
          <w:rFonts w:ascii="GHEA Grapalat" w:hAnsi="GHEA Grapalat"/>
          <w:sz w:val="24"/>
          <w:szCs w:val="24"/>
        </w:rPr>
        <w:t xml:space="preserve"> (</w:t>
      </w:r>
      <w:r>
        <w:rPr>
          <w:rFonts w:ascii="GHEA Grapalat" w:hAnsi="GHEA Grapalat" w:cs="Sylfaen"/>
          <w:sz w:val="24"/>
          <w:szCs w:val="24"/>
        </w:rPr>
        <w:t>ս</w:t>
      </w:r>
      <w:r w:rsidR="00F95F25">
        <w:rPr>
          <w:rFonts w:ascii="GHEA Grapalat" w:hAnsi="GHEA Grapalat" w:cs="Sylfaen"/>
          <w:sz w:val="24"/>
          <w:szCs w:val="24"/>
          <w:lang w:val="hy-AM"/>
        </w:rPr>
        <w:t>ի</w:t>
      </w:r>
      <w:r>
        <w:rPr>
          <w:rFonts w:ascii="GHEA Grapalat" w:hAnsi="GHEA Grapalat" w:cs="Sylfaen"/>
          <w:sz w:val="24"/>
          <w:szCs w:val="24"/>
        </w:rPr>
        <w:t>րտ</w:t>
      </w:r>
      <w:r w:rsidR="00F95F25">
        <w:rPr>
          <w:rFonts w:ascii="GHEA Grapalat" w:hAnsi="GHEA Grapalat" w:cs="Sylfaen"/>
          <w:sz w:val="24"/>
          <w:szCs w:val="24"/>
          <w:lang w:val="hy-AM"/>
        </w:rPr>
        <w:t>-</w:t>
      </w:r>
      <w:r>
        <w:rPr>
          <w:rFonts w:ascii="GHEA Grapalat" w:hAnsi="GHEA Grapalat" w:cs="Sylfaen"/>
          <w:sz w:val="24"/>
          <w:szCs w:val="24"/>
        </w:rPr>
        <w:t>անոթային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համակարգի </w:t>
      </w:r>
      <w:r>
        <w:rPr>
          <w:rFonts w:ascii="GHEA Grapalat" w:hAnsi="GHEA Grapalat" w:cs="Sylfaen"/>
          <w:sz w:val="24"/>
          <w:szCs w:val="24"/>
        </w:rPr>
        <w:t>հիվանդություներ</w:t>
      </w:r>
      <w:r>
        <w:rPr>
          <w:rFonts w:ascii="GHEA Grapalat" w:hAnsi="GHEA Grapalat" w:cs="Sylfaen"/>
          <w:sz w:val="24"/>
          <w:szCs w:val="24"/>
          <w:lang w:val="hy-AM"/>
        </w:rPr>
        <w:t>ի հետևանքով`</w:t>
      </w:r>
      <w:r>
        <w:rPr>
          <w:rFonts w:ascii="GHEA Grapalat" w:hAnsi="GHEA Grapalat"/>
          <w:sz w:val="24"/>
          <w:szCs w:val="24"/>
        </w:rPr>
        <w:t xml:space="preserve"> 4</w:t>
      </w:r>
      <w:r>
        <w:rPr>
          <w:rFonts w:ascii="GHEA Grapalat" w:hAnsi="GHEA Grapalat"/>
          <w:sz w:val="24"/>
          <w:szCs w:val="24"/>
          <w:lang w:val="hy-AM"/>
        </w:rPr>
        <w:t>8</w:t>
      </w:r>
      <w:r>
        <w:rPr>
          <w:rFonts w:ascii="GHEA Grapalat" w:hAnsi="GHEA Grapalat"/>
          <w:sz w:val="24"/>
          <w:szCs w:val="24"/>
        </w:rPr>
        <w:t xml:space="preserve">%, </w:t>
      </w:r>
      <w:r>
        <w:rPr>
          <w:rFonts w:ascii="GHEA Grapalat" w:hAnsi="GHEA Grapalat" w:cs="Sylfaen"/>
          <w:sz w:val="24"/>
          <w:szCs w:val="24"/>
        </w:rPr>
        <w:t>չարորակ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նորագոյացություներ</w:t>
      </w:r>
      <w:r>
        <w:rPr>
          <w:rFonts w:ascii="GHEA Grapalat" w:hAnsi="GHEA Grapalat" w:cs="Sylfaen"/>
          <w:sz w:val="24"/>
          <w:szCs w:val="24"/>
          <w:lang w:val="hy-AM"/>
        </w:rPr>
        <w:t>ի`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20,6</w:t>
      </w:r>
      <w:r>
        <w:rPr>
          <w:rFonts w:ascii="GHEA Grapalat" w:hAnsi="GHEA Grapalat"/>
          <w:sz w:val="24"/>
          <w:szCs w:val="24"/>
        </w:rPr>
        <w:t xml:space="preserve">%, </w:t>
      </w:r>
      <w:r>
        <w:rPr>
          <w:rFonts w:ascii="GHEA Grapalat" w:hAnsi="GHEA Grapalat" w:cs="Sylfaen"/>
          <w:sz w:val="24"/>
          <w:szCs w:val="24"/>
        </w:rPr>
        <w:t>շաքարային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դիաբետ</w:t>
      </w:r>
      <w:r>
        <w:rPr>
          <w:rFonts w:ascii="GHEA Grapalat" w:hAnsi="GHEA Grapalat" w:cs="Sylfaen"/>
          <w:sz w:val="24"/>
          <w:szCs w:val="24"/>
          <w:lang w:val="hy-AM"/>
        </w:rPr>
        <w:t>ի`</w:t>
      </w:r>
      <w:r>
        <w:rPr>
          <w:rFonts w:ascii="GHEA Grapalat" w:hAnsi="GHEA Grapalat"/>
          <w:sz w:val="24"/>
          <w:szCs w:val="24"/>
        </w:rPr>
        <w:t xml:space="preserve"> 4,8%</w:t>
      </w:r>
      <w:r>
        <w:rPr>
          <w:rFonts w:ascii="GHEA Grapalat" w:hAnsi="GHEA Grapalat"/>
          <w:sz w:val="24"/>
          <w:szCs w:val="24"/>
          <w:lang w:val="hy-AM"/>
        </w:rPr>
        <w:t xml:space="preserve">, </w:t>
      </w:r>
      <w:r>
        <w:rPr>
          <w:rFonts w:ascii="GHEA Grapalat" w:hAnsi="GHEA Grapalat"/>
          <w:sz w:val="24"/>
          <w:szCs w:val="24"/>
        </w:rPr>
        <w:t xml:space="preserve"> </w:t>
      </w:r>
      <w:r w:rsidR="005D62CF">
        <w:rPr>
          <w:rFonts w:ascii="GHEA Grapalat" w:eastAsia="Calibri" w:hAnsi="GHEA Grapalat" w:cs="Times New Roman"/>
          <w:sz w:val="24"/>
          <w:szCs w:val="24"/>
          <w:lang w:bidi="he-IL"/>
        </w:rPr>
        <w:t>վնասվածքներ</w:t>
      </w:r>
      <w:r w:rsidR="005D62CF">
        <w:rPr>
          <w:rFonts w:ascii="GHEA Grapalat" w:eastAsia="Calibri" w:hAnsi="GHEA Grapalat" w:cs="Times New Roman"/>
          <w:sz w:val="24"/>
          <w:szCs w:val="24"/>
          <w:lang w:val="hy-AM" w:bidi="he-IL"/>
        </w:rPr>
        <w:t>ի</w:t>
      </w:r>
      <w:r w:rsidR="005D62CF" w:rsidRPr="002B335A">
        <w:rPr>
          <w:rFonts w:ascii="GHEA Grapalat" w:eastAsia="Calibri" w:hAnsi="GHEA Grapalat" w:cs="Times New Roman"/>
          <w:sz w:val="24"/>
          <w:szCs w:val="24"/>
          <w:lang w:bidi="he-IL"/>
        </w:rPr>
        <w:t xml:space="preserve">, </w:t>
      </w:r>
      <w:r w:rsidR="005D62CF">
        <w:rPr>
          <w:rFonts w:ascii="GHEA Grapalat" w:eastAsia="Calibri" w:hAnsi="GHEA Grapalat" w:cs="Times New Roman"/>
          <w:sz w:val="24"/>
          <w:szCs w:val="24"/>
          <w:lang w:bidi="he-IL"/>
        </w:rPr>
        <w:t>թունավորումներ</w:t>
      </w:r>
      <w:r w:rsidR="005D62CF">
        <w:rPr>
          <w:rFonts w:ascii="GHEA Grapalat" w:eastAsia="Calibri" w:hAnsi="GHEA Grapalat" w:cs="Times New Roman"/>
          <w:sz w:val="24"/>
          <w:szCs w:val="24"/>
          <w:lang w:val="hy-AM" w:bidi="he-IL"/>
        </w:rPr>
        <w:t>ի</w:t>
      </w:r>
      <w:r w:rsidR="005D62CF" w:rsidRPr="002B335A">
        <w:rPr>
          <w:rFonts w:ascii="GHEA Grapalat" w:eastAsia="Calibri" w:hAnsi="GHEA Grapalat" w:cs="Times New Roman"/>
          <w:sz w:val="24"/>
          <w:szCs w:val="24"/>
          <w:lang w:bidi="he-IL"/>
        </w:rPr>
        <w:t xml:space="preserve"> և արտաքին </w:t>
      </w:r>
      <w:r w:rsidR="005D62CF">
        <w:rPr>
          <w:rFonts w:ascii="GHEA Grapalat" w:eastAsia="Calibri" w:hAnsi="GHEA Grapalat" w:cs="Times New Roman"/>
          <w:sz w:val="24"/>
          <w:szCs w:val="24"/>
          <w:lang w:bidi="he-IL"/>
        </w:rPr>
        <w:t>պատճառներ</w:t>
      </w:r>
      <w:r w:rsidR="005D62CF">
        <w:rPr>
          <w:rFonts w:ascii="GHEA Grapalat" w:eastAsia="Calibri" w:hAnsi="GHEA Grapalat" w:cs="Times New Roman"/>
          <w:sz w:val="24"/>
          <w:szCs w:val="24"/>
          <w:lang w:val="hy-AM" w:bidi="he-IL"/>
        </w:rPr>
        <w:t>ի</w:t>
      </w:r>
      <w:r w:rsidR="005D62CF">
        <w:rPr>
          <w:rFonts w:ascii="GHEA Grapalat" w:eastAsia="Calibri" w:hAnsi="GHEA Grapalat" w:cs="Times New Roman"/>
          <w:sz w:val="24"/>
          <w:szCs w:val="24"/>
          <w:lang w:bidi="he-IL"/>
        </w:rPr>
        <w:t>` 4.7%</w:t>
      </w:r>
      <w:r w:rsidR="005D62CF">
        <w:rPr>
          <w:rFonts w:ascii="GHEA Grapalat" w:eastAsia="Calibri" w:hAnsi="GHEA Grapalat" w:cs="Times New Roman"/>
          <w:sz w:val="24"/>
          <w:szCs w:val="24"/>
          <w:lang w:val="hy-AM" w:bidi="he-IL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և թոքերի </w:t>
      </w:r>
      <w:r w:rsidR="00E111AF">
        <w:rPr>
          <w:rFonts w:ascii="GHEA Grapalat" w:hAnsi="GHEA Grapalat"/>
          <w:sz w:val="24"/>
          <w:szCs w:val="24"/>
          <w:lang w:val="hy-AM"/>
        </w:rPr>
        <w:t>ք</w:t>
      </w:r>
      <w:r>
        <w:rPr>
          <w:rFonts w:ascii="GHEA Grapalat" w:hAnsi="GHEA Grapalat"/>
          <w:sz w:val="24"/>
          <w:szCs w:val="24"/>
          <w:lang w:val="hy-AM"/>
        </w:rPr>
        <w:t>րոնիկ օբստրուկտիվ հիվանդությունների հետևանքով` 3,6</w:t>
      </w:r>
      <w:r>
        <w:rPr>
          <w:rFonts w:ascii="GHEA Grapalat" w:hAnsi="GHEA Grapalat"/>
          <w:sz w:val="24"/>
          <w:szCs w:val="24"/>
        </w:rPr>
        <w:t>%):</w:t>
      </w:r>
    </w:p>
    <w:p w:rsidR="0054125C" w:rsidRPr="0087787C" w:rsidRDefault="0054125C" w:rsidP="00CD4D39">
      <w:pPr>
        <w:tabs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</w:rPr>
        <w:t>Հիվանդացության</w:t>
      </w:r>
      <w:r>
        <w:rPr>
          <w:rFonts w:ascii="GHEA Grapalat" w:hAnsi="GHEA Grapalat"/>
          <w:sz w:val="24"/>
          <w:szCs w:val="24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ինչպես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նաև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նշված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հիվանդություններից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առաջացած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վաղաժամ</w:t>
      </w:r>
      <w:r>
        <w:rPr>
          <w:rFonts w:ascii="GHEA Grapalat" w:hAnsi="GHEA Grapalat"/>
          <w:sz w:val="24"/>
          <w:szCs w:val="24"/>
        </w:rPr>
        <w:t xml:space="preserve">  </w:t>
      </w:r>
      <w:r>
        <w:rPr>
          <w:rFonts w:ascii="GHEA Grapalat" w:hAnsi="GHEA Grapalat" w:cs="Sylfaen"/>
          <w:sz w:val="24"/>
          <w:szCs w:val="24"/>
        </w:rPr>
        <w:t>մահերի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զգալի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մասը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հնարավոր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կանխել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առողջ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կենսակերպի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համար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համապատասխան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նպաստավոր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շրջանակներ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ապահովելու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միջոցով</w:t>
      </w:r>
      <w:r>
        <w:rPr>
          <w:rFonts w:ascii="GHEA Grapalat" w:hAnsi="GHEA Grapalat"/>
          <w:sz w:val="24"/>
          <w:szCs w:val="24"/>
        </w:rPr>
        <w:t xml:space="preserve">: </w:t>
      </w:r>
      <w:r w:rsidR="00E111AF" w:rsidRPr="00C23FAD">
        <w:rPr>
          <w:rFonts w:ascii="GHEA Grapalat" w:hAnsi="GHEA Grapalat" w:cs="Sylfaen"/>
          <w:noProof/>
          <w:color w:val="000000"/>
          <w:sz w:val="24"/>
          <w:szCs w:val="24"/>
          <w:shd w:val="clear" w:color="auto" w:fill="FFFFFF"/>
          <w:lang w:val="hy-AM"/>
        </w:rPr>
        <w:t xml:space="preserve">Վիճակագրության համաձայն, Հայաստանի Հանրապետության բնակչության 15 տարեկան և բարձր տարիքային խմբում առավել տարածված են հետևյալ ռիսկի </w:t>
      </w:r>
      <w:r w:rsidR="00E111AF" w:rsidRPr="00C23FAD">
        <w:rPr>
          <w:rFonts w:ascii="GHEA Grapalat" w:hAnsi="GHEA Grapalat" w:cs="Sylfaen"/>
          <w:noProof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գործոնները` </w:t>
      </w:r>
      <w:r>
        <w:rPr>
          <w:rFonts w:ascii="GHEA Grapalat" w:hAnsi="GHEA Grapalat" w:cs="Sylfaen"/>
          <w:sz w:val="24"/>
          <w:szCs w:val="24"/>
        </w:rPr>
        <w:t>ծխախոտի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օգտագործումը</w:t>
      </w:r>
      <w:r w:rsidR="00E111AF">
        <w:rPr>
          <w:rFonts w:ascii="GHEA Grapalat" w:hAnsi="GHEA Grapalat" w:cs="Sylfaen"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sz w:val="24"/>
          <w:szCs w:val="24"/>
        </w:rPr>
        <w:t>2</w:t>
      </w:r>
      <w:r>
        <w:rPr>
          <w:rFonts w:ascii="GHEA Grapalat" w:hAnsi="GHEA Grapalat"/>
          <w:sz w:val="24"/>
          <w:szCs w:val="24"/>
          <w:lang w:val="hy-AM"/>
        </w:rPr>
        <w:t>7,9</w:t>
      </w:r>
      <w:r w:rsidRPr="00902048">
        <w:rPr>
          <w:rFonts w:ascii="GHEA Grapalat" w:hAnsi="GHEA Grapalat"/>
          <w:sz w:val="24"/>
          <w:szCs w:val="24"/>
        </w:rPr>
        <w:t xml:space="preserve">%, </w:t>
      </w:r>
      <w:r w:rsidRPr="00902048">
        <w:rPr>
          <w:rFonts w:ascii="GHEA Grapalat" w:hAnsi="GHEA Grapalat"/>
          <w:sz w:val="24"/>
          <w:szCs w:val="24"/>
          <w:lang w:val="hy-AM"/>
        </w:rPr>
        <w:t>գերքաշություն` 47,7</w:t>
      </w:r>
      <w:r w:rsidRPr="00902048">
        <w:rPr>
          <w:rFonts w:ascii="GHEA Grapalat" w:hAnsi="GHEA Grapalat"/>
          <w:sz w:val="24"/>
          <w:szCs w:val="24"/>
        </w:rPr>
        <w:t>%</w:t>
      </w:r>
      <w:r w:rsidRPr="00902048">
        <w:rPr>
          <w:rFonts w:ascii="GHEA Grapalat" w:hAnsi="GHEA Grapalat"/>
          <w:sz w:val="24"/>
          <w:szCs w:val="24"/>
          <w:lang w:val="hy-AM"/>
        </w:rPr>
        <w:t>,</w:t>
      </w:r>
      <w:r w:rsidRPr="0087787C">
        <w:rPr>
          <w:rFonts w:ascii="GHEA Grapalat" w:hAnsi="GHEA Grapalat"/>
          <w:sz w:val="24"/>
          <w:szCs w:val="24"/>
          <w:lang w:val="hy-AM"/>
        </w:rPr>
        <w:t xml:space="preserve"> ֆ</w:t>
      </w:r>
      <w:r w:rsidRPr="0087787C">
        <w:rPr>
          <w:rFonts w:ascii="GHEA Grapalat" w:hAnsi="GHEA Grapalat" w:cs="Sylfaen"/>
          <w:sz w:val="24"/>
          <w:szCs w:val="24"/>
        </w:rPr>
        <w:t>իզիկական</w:t>
      </w:r>
      <w:r w:rsidRPr="0087787C">
        <w:rPr>
          <w:rFonts w:ascii="GHEA Grapalat" w:hAnsi="GHEA Grapalat"/>
          <w:sz w:val="24"/>
          <w:szCs w:val="24"/>
        </w:rPr>
        <w:t xml:space="preserve"> </w:t>
      </w:r>
      <w:r w:rsidRPr="0087787C">
        <w:rPr>
          <w:rFonts w:ascii="GHEA Grapalat" w:hAnsi="GHEA Grapalat" w:cs="Sylfaen"/>
          <w:sz w:val="24"/>
          <w:szCs w:val="24"/>
        </w:rPr>
        <w:t>թերակտիվությունը</w:t>
      </w:r>
      <w:r w:rsidRPr="0087787C">
        <w:rPr>
          <w:rFonts w:ascii="GHEA Grapalat" w:hAnsi="GHEA Grapalat"/>
          <w:sz w:val="24"/>
          <w:szCs w:val="24"/>
        </w:rPr>
        <w:t xml:space="preserve">` </w:t>
      </w:r>
      <w:r w:rsidRPr="0087787C">
        <w:rPr>
          <w:rFonts w:ascii="GHEA Grapalat" w:hAnsi="GHEA Grapalat"/>
          <w:sz w:val="24"/>
          <w:szCs w:val="24"/>
          <w:lang w:val="hy-AM"/>
        </w:rPr>
        <w:t>21,3</w:t>
      </w:r>
      <w:r w:rsidRPr="0087787C">
        <w:rPr>
          <w:rFonts w:ascii="GHEA Grapalat" w:hAnsi="GHEA Grapalat"/>
          <w:sz w:val="24"/>
          <w:szCs w:val="24"/>
        </w:rPr>
        <w:t xml:space="preserve">%, </w:t>
      </w:r>
      <w:r w:rsidRPr="0087787C">
        <w:rPr>
          <w:rFonts w:ascii="GHEA Grapalat" w:hAnsi="GHEA Grapalat"/>
          <w:sz w:val="24"/>
          <w:szCs w:val="24"/>
          <w:lang w:val="hy-AM"/>
        </w:rPr>
        <w:t>ալկոհոլի չարաշահում 5,9</w:t>
      </w:r>
      <w:r w:rsidRPr="0087787C">
        <w:rPr>
          <w:rFonts w:ascii="GHEA Grapalat" w:hAnsi="GHEA Grapalat"/>
          <w:sz w:val="24"/>
          <w:szCs w:val="24"/>
        </w:rPr>
        <w:t>%</w:t>
      </w:r>
      <w:r w:rsidRPr="0087787C">
        <w:rPr>
          <w:rFonts w:ascii="GHEA Grapalat" w:hAnsi="GHEA Grapalat"/>
          <w:sz w:val="24"/>
          <w:szCs w:val="24"/>
          <w:lang w:val="hy-AM"/>
        </w:rPr>
        <w:t>:</w:t>
      </w:r>
    </w:p>
    <w:p w:rsidR="005B7B2B" w:rsidRPr="001A3E63" w:rsidRDefault="005B7B2B" w:rsidP="00CD4D39">
      <w:pPr>
        <w:pStyle w:val="ListParagraph"/>
        <w:numPr>
          <w:ilvl w:val="0"/>
          <w:numId w:val="18"/>
        </w:numPr>
        <w:tabs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 w:cs="Sylfaen"/>
          <w:b/>
          <w:sz w:val="24"/>
          <w:szCs w:val="24"/>
        </w:rPr>
      </w:pPr>
      <w:r w:rsidRPr="001A3E63">
        <w:rPr>
          <w:rFonts w:ascii="GHEA Grapalat" w:eastAsia="Times New Roman" w:hAnsi="GHEA Grapalat" w:cs="Sylfaen"/>
          <w:b/>
          <w:sz w:val="24"/>
          <w:szCs w:val="24"/>
        </w:rPr>
        <w:t>Կարգավորման նպատակը և բնույթը</w:t>
      </w:r>
    </w:p>
    <w:p w:rsidR="00A66C2B" w:rsidRDefault="00A66C2B" w:rsidP="00CD4D39">
      <w:pPr>
        <w:tabs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Օրենքում կատարվող լրացումը</w:t>
      </w:r>
      <w:r w:rsidRPr="007265B8">
        <w:rPr>
          <w:rFonts w:ascii="GHEA Grapalat" w:hAnsi="GHEA Grapalat"/>
          <w:sz w:val="24"/>
          <w:szCs w:val="24"/>
        </w:rPr>
        <w:t xml:space="preserve"> հնարավորություն է տալու օժանդակելու  </w:t>
      </w:r>
      <w:r w:rsidR="00D479C2" w:rsidRPr="007265B8">
        <w:rPr>
          <w:rFonts w:ascii="GHEA Grapalat" w:hAnsi="GHEA Grapalat"/>
          <w:sz w:val="24"/>
          <w:szCs w:val="24"/>
        </w:rPr>
        <w:t>առողջ ապրելակերպի ձևավորմանը ուղղված միջոցառումներ</w:t>
      </w:r>
      <w:r w:rsidR="00D479C2">
        <w:rPr>
          <w:rFonts w:ascii="GHEA Grapalat" w:hAnsi="GHEA Grapalat"/>
          <w:sz w:val="24"/>
          <w:szCs w:val="24"/>
          <w:lang w:val="hy-AM"/>
        </w:rPr>
        <w:t>ի</w:t>
      </w:r>
      <w:r w:rsidR="00D479C2" w:rsidRPr="007265B8">
        <w:rPr>
          <w:rFonts w:ascii="GHEA Grapalat" w:hAnsi="GHEA Grapalat"/>
          <w:sz w:val="24"/>
          <w:szCs w:val="24"/>
        </w:rPr>
        <w:t xml:space="preserve"> </w:t>
      </w:r>
      <w:r w:rsidR="00D479C2">
        <w:rPr>
          <w:rFonts w:ascii="GHEA Grapalat" w:hAnsi="GHEA Grapalat"/>
          <w:sz w:val="24"/>
          <w:szCs w:val="24"/>
        </w:rPr>
        <w:t>իրականաց</w:t>
      </w:r>
      <w:r w:rsidR="00D479C2">
        <w:rPr>
          <w:rFonts w:ascii="GHEA Grapalat" w:hAnsi="GHEA Grapalat"/>
          <w:sz w:val="24"/>
          <w:szCs w:val="24"/>
          <w:lang w:val="hy-AM"/>
        </w:rPr>
        <w:t>մանը</w:t>
      </w:r>
      <w:r w:rsidRPr="007265B8">
        <w:rPr>
          <w:rFonts w:ascii="GHEA Grapalat" w:hAnsi="GHEA Grapalat"/>
          <w:sz w:val="24"/>
          <w:szCs w:val="24"/>
        </w:rPr>
        <w:t xml:space="preserve"> և, ամենակարևորը, հասարակության լայն զանգվածների շրջանում </w:t>
      </w:r>
      <w:r w:rsidR="00D479C2" w:rsidRPr="007265B8">
        <w:rPr>
          <w:rFonts w:ascii="GHEA Grapalat" w:hAnsi="GHEA Grapalat"/>
          <w:sz w:val="24"/>
          <w:szCs w:val="24"/>
        </w:rPr>
        <w:t xml:space="preserve">առողջ ապրելակերպի </w:t>
      </w:r>
      <w:r w:rsidRPr="007265B8">
        <w:rPr>
          <w:rFonts w:ascii="GHEA Grapalat" w:hAnsi="GHEA Grapalat"/>
          <w:sz w:val="24"/>
          <w:szCs w:val="24"/>
        </w:rPr>
        <w:t>ամրապնդմանը</w:t>
      </w:r>
      <w:r>
        <w:rPr>
          <w:rFonts w:ascii="GHEA Grapalat" w:hAnsi="GHEA Grapalat"/>
          <w:sz w:val="24"/>
          <w:szCs w:val="24"/>
          <w:lang w:val="hy-AM"/>
        </w:rPr>
        <w:t>:</w:t>
      </w:r>
      <w:r w:rsidR="00D479C2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B7B2B" w:rsidRPr="001A3E63" w:rsidRDefault="005B7B2B" w:rsidP="00CD4D39">
      <w:pPr>
        <w:pStyle w:val="ListParagraph"/>
        <w:numPr>
          <w:ilvl w:val="0"/>
          <w:numId w:val="18"/>
        </w:numPr>
        <w:tabs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b/>
          <w:sz w:val="24"/>
          <w:szCs w:val="24"/>
        </w:rPr>
      </w:pPr>
      <w:r w:rsidRPr="001A3E63">
        <w:rPr>
          <w:rFonts w:ascii="GHEA Grapalat" w:eastAsia="Times New Roman" w:hAnsi="GHEA Grapalat"/>
          <w:b/>
          <w:sz w:val="24"/>
          <w:szCs w:val="24"/>
        </w:rPr>
        <w:t>Նախագծի մշակման գործընթացում ներգրավված ինստիտուտները և անձինք.</w:t>
      </w:r>
    </w:p>
    <w:p w:rsidR="005B7B2B" w:rsidRPr="001A3E63" w:rsidRDefault="005F1F9A" w:rsidP="00CD4D39">
      <w:pPr>
        <w:tabs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>Իրավական ակտ</w:t>
      </w:r>
      <w:r w:rsidR="005B7B2B" w:rsidRPr="001A3E63">
        <w:rPr>
          <w:rFonts w:ascii="GHEA Grapalat" w:eastAsia="Times New Roman" w:hAnsi="GHEA Grapalat"/>
          <w:sz w:val="24"/>
          <w:szCs w:val="24"/>
        </w:rPr>
        <w:t>ի նախագ</w:t>
      </w:r>
      <w:r>
        <w:rPr>
          <w:rFonts w:ascii="GHEA Grapalat" w:eastAsia="Times New Roman" w:hAnsi="GHEA Grapalat"/>
          <w:sz w:val="24"/>
          <w:szCs w:val="24"/>
          <w:lang w:val="hy-AM"/>
        </w:rPr>
        <w:t>ի</w:t>
      </w:r>
      <w:r>
        <w:rPr>
          <w:rFonts w:ascii="GHEA Grapalat" w:eastAsia="Times New Roman" w:hAnsi="GHEA Grapalat"/>
          <w:sz w:val="24"/>
          <w:szCs w:val="24"/>
        </w:rPr>
        <w:t xml:space="preserve">ծը մշակվել </w:t>
      </w:r>
      <w:r>
        <w:rPr>
          <w:rFonts w:ascii="GHEA Grapalat" w:eastAsia="Times New Roman" w:hAnsi="GHEA Grapalat"/>
          <w:sz w:val="24"/>
          <w:szCs w:val="24"/>
          <w:lang w:val="hy-AM"/>
        </w:rPr>
        <w:t>է</w:t>
      </w:r>
      <w:r w:rsidR="005B7B2B" w:rsidRPr="001A3E63">
        <w:rPr>
          <w:rFonts w:ascii="GHEA Grapalat" w:eastAsia="Times New Roman" w:hAnsi="GHEA Grapalat"/>
          <w:sz w:val="24"/>
          <w:szCs w:val="24"/>
        </w:rPr>
        <w:t xml:space="preserve"> Հայաստանի Հանրապետության առողջապահության նախարարության </w:t>
      </w:r>
      <w:r w:rsidR="00320A45">
        <w:rPr>
          <w:rFonts w:ascii="GHEA Grapalat" w:eastAsia="Times New Roman" w:hAnsi="GHEA Grapalat"/>
          <w:sz w:val="24"/>
          <w:szCs w:val="24"/>
        </w:rPr>
        <w:t>համապատասխան ս</w:t>
      </w:r>
      <w:r w:rsidR="00F424C3" w:rsidRPr="001A3E63">
        <w:rPr>
          <w:rFonts w:ascii="GHEA Grapalat" w:eastAsia="Times New Roman" w:hAnsi="GHEA Grapalat"/>
          <w:sz w:val="24"/>
          <w:szCs w:val="24"/>
        </w:rPr>
        <w:t>տ</w:t>
      </w:r>
      <w:r w:rsidR="00320A45">
        <w:rPr>
          <w:rFonts w:ascii="GHEA Grapalat" w:eastAsia="Times New Roman" w:hAnsi="GHEA Grapalat"/>
          <w:sz w:val="24"/>
          <w:szCs w:val="24"/>
          <w:lang w:val="hy-AM"/>
        </w:rPr>
        <w:t>ո</w:t>
      </w:r>
      <w:bookmarkStart w:id="0" w:name="_GoBack"/>
      <w:bookmarkEnd w:id="0"/>
      <w:r w:rsidR="00F424C3" w:rsidRPr="001A3E63">
        <w:rPr>
          <w:rFonts w:ascii="GHEA Grapalat" w:eastAsia="Times New Roman" w:hAnsi="GHEA Grapalat"/>
          <w:sz w:val="24"/>
          <w:szCs w:val="24"/>
        </w:rPr>
        <w:t>րաբաժանումների կողմից:</w:t>
      </w:r>
    </w:p>
    <w:p w:rsidR="005B7B2B" w:rsidRPr="0020056A" w:rsidRDefault="005B7B2B" w:rsidP="00CD4D39">
      <w:pPr>
        <w:pStyle w:val="ListParagraph"/>
        <w:numPr>
          <w:ilvl w:val="0"/>
          <w:numId w:val="18"/>
        </w:numPr>
        <w:tabs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b/>
          <w:sz w:val="24"/>
          <w:szCs w:val="24"/>
        </w:rPr>
      </w:pPr>
      <w:r w:rsidRPr="001A3E63">
        <w:rPr>
          <w:rFonts w:ascii="GHEA Grapalat" w:eastAsia="Times New Roman" w:hAnsi="GHEA Grapalat" w:cs="Sylfaen"/>
          <w:b/>
          <w:sz w:val="24"/>
          <w:szCs w:val="24"/>
        </w:rPr>
        <w:t>Ակնկալվող</w:t>
      </w:r>
      <w:r w:rsidRPr="001A3E63">
        <w:rPr>
          <w:rFonts w:ascii="GHEA Grapalat" w:eastAsia="Times New Roman" w:hAnsi="GHEA Grapalat"/>
          <w:b/>
          <w:sz w:val="24"/>
          <w:szCs w:val="24"/>
        </w:rPr>
        <w:t xml:space="preserve"> արդյունքը.</w:t>
      </w:r>
    </w:p>
    <w:p w:rsidR="0020056A" w:rsidRPr="0020056A" w:rsidRDefault="0020056A" w:rsidP="00CD4D39">
      <w:pPr>
        <w:pStyle w:val="ListParagraph"/>
        <w:tabs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  <w:lang w:val="hy-AM"/>
        </w:rPr>
        <w:t>Ի</w:t>
      </w:r>
      <w:r w:rsidRPr="0020056A">
        <w:rPr>
          <w:rFonts w:ascii="GHEA Grapalat" w:hAnsi="GHEA Grapalat" w:cs="Sylfaen"/>
          <w:sz w:val="24"/>
          <w:szCs w:val="24"/>
        </w:rPr>
        <w:t>րավական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ակտի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նախագծի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ընդունման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արդյունքում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ակնկալվում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է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առողջության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համար</w:t>
      </w:r>
      <w:r w:rsidR="001A3593">
        <w:rPr>
          <w:rFonts w:ascii="GHEA Grapalat" w:hAnsi="GHEA Grapalat" w:cs="Sylfaen"/>
          <w:sz w:val="24"/>
          <w:szCs w:val="24"/>
          <w:lang w:val="hy-AM"/>
        </w:rPr>
        <w:t xml:space="preserve"> վտանգավոր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հիմնական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վարքագծային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ռիսկերի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ենթարկվող</w:t>
      </w:r>
      <w:r w:rsidRPr="0020056A">
        <w:rPr>
          <w:rFonts w:ascii="GHEA Grapalat" w:hAnsi="GHEA Grapalat"/>
          <w:sz w:val="24"/>
          <w:szCs w:val="24"/>
        </w:rPr>
        <w:t xml:space="preserve">  </w:t>
      </w:r>
      <w:r w:rsidRPr="0020056A">
        <w:rPr>
          <w:rFonts w:ascii="GHEA Grapalat" w:hAnsi="GHEA Grapalat" w:cs="Sylfaen"/>
          <w:sz w:val="24"/>
          <w:szCs w:val="24"/>
        </w:rPr>
        <w:t>անձանց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թվաքանակի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նվազեցում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/>
          <w:sz w:val="24"/>
          <w:szCs w:val="24"/>
          <w:lang w:val="hy-AM"/>
        </w:rPr>
        <w:t>և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առողջ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կենսակերպ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վարող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անձանց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թվաքանակի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բարձրացում</w:t>
      </w:r>
      <w:r w:rsidRPr="0020056A">
        <w:rPr>
          <w:rFonts w:ascii="GHEA Grapalat" w:hAnsi="GHEA Grapalat"/>
          <w:sz w:val="24"/>
          <w:szCs w:val="24"/>
        </w:rPr>
        <w:t xml:space="preserve">, </w:t>
      </w:r>
      <w:r w:rsidRPr="0020056A">
        <w:rPr>
          <w:rFonts w:ascii="GHEA Grapalat" w:hAnsi="GHEA Grapalat" w:cs="Sylfaen"/>
          <w:sz w:val="24"/>
          <w:szCs w:val="24"/>
        </w:rPr>
        <w:t>առողջ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ապրելակերպի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և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վարքագծի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վերաբերյալ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բնակչության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իրազեկվածության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մակարդակի</w:t>
      </w:r>
      <w:r w:rsidRPr="0020056A">
        <w:rPr>
          <w:rFonts w:ascii="GHEA Grapalat" w:hAnsi="GHEA Grapalat"/>
          <w:sz w:val="24"/>
          <w:szCs w:val="24"/>
        </w:rPr>
        <w:t xml:space="preserve"> </w:t>
      </w:r>
      <w:r w:rsidRPr="0020056A">
        <w:rPr>
          <w:rFonts w:ascii="GHEA Grapalat" w:hAnsi="GHEA Grapalat" w:cs="Sylfaen"/>
          <w:sz w:val="24"/>
          <w:szCs w:val="24"/>
        </w:rPr>
        <w:t>բարձրացում</w:t>
      </w:r>
      <w:r w:rsidRPr="0020056A">
        <w:rPr>
          <w:rFonts w:ascii="GHEA Grapalat" w:hAnsi="GHEA Grapalat"/>
          <w:sz w:val="24"/>
          <w:szCs w:val="24"/>
        </w:rPr>
        <w:t>:</w:t>
      </w:r>
    </w:p>
    <w:p w:rsidR="0020056A" w:rsidRPr="001A3E63" w:rsidRDefault="0020056A" w:rsidP="00CD4D39">
      <w:pPr>
        <w:pStyle w:val="ListParagraph"/>
        <w:tabs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b/>
          <w:sz w:val="24"/>
          <w:szCs w:val="24"/>
        </w:rPr>
      </w:pPr>
    </w:p>
    <w:p w:rsidR="006E3059" w:rsidRDefault="006E3059" w:rsidP="00CD4D39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C96343" w:rsidRDefault="00C96343" w:rsidP="00AC5B03">
      <w:pPr>
        <w:autoSpaceDE w:val="0"/>
        <w:autoSpaceDN w:val="0"/>
        <w:adjustRightInd w:val="0"/>
        <w:spacing w:line="360" w:lineRule="auto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C96343" w:rsidRDefault="00C96343" w:rsidP="00AC5B03">
      <w:pPr>
        <w:autoSpaceDE w:val="0"/>
        <w:autoSpaceDN w:val="0"/>
        <w:adjustRightInd w:val="0"/>
        <w:spacing w:line="360" w:lineRule="auto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C96343" w:rsidRDefault="00C96343" w:rsidP="00AC5B03">
      <w:pPr>
        <w:autoSpaceDE w:val="0"/>
        <w:autoSpaceDN w:val="0"/>
        <w:adjustRightInd w:val="0"/>
        <w:spacing w:line="360" w:lineRule="auto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C96343" w:rsidRDefault="00C96343" w:rsidP="00AC5B03">
      <w:pPr>
        <w:autoSpaceDE w:val="0"/>
        <w:autoSpaceDN w:val="0"/>
        <w:adjustRightInd w:val="0"/>
        <w:spacing w:line="360" w:lineRule="auto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C96343" w:rsidRDefault="00C96343" w:rsidP="00AC5B03">
      <w:pPr>
        <w:autoSpaceDE w:val="0"/>
        <w:autoSpaceDN w:val="0"/>
        <w:adjustRightInd w:val="0"/>
        <w:spacing w:line="360" w:lineRule="auto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C96343" w:rsidRDefault="00C96343" w:rsidP="00AC5B03">
      <w:pPr>
        <w:autoSpaceDE w:val="0"/>
        <w:autoSpaceDN w:val="0"/>
        <w:adjustRightInd w:val="0"/>
        <w:spacing w:line="360" w:lineRule="auto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C96343" w:rsidRDefault="00C96343" w:rsidP="00AC5B03">
      <w:pPr>
        <w:autoSpaceDE w:val="0"/>
        <w:autoSpaceDN w:val="0"/>
        <w:adjustRightInd w:val="0"/>
        <w:spacing w:line="360" w:lineRule="auto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5B7B2B" w:rsidRPr="001A3E63" w:rsidRDefault="005B7B2B" w:rsidP="005B7B2B">
      <w:pPr>
        <w:autoSpaceDE w:val="0"/>
        <w:autoSpaceDN w:val="0"/>
        <w:adjustRightInd w:val="0"/>
        <w:spacing w:line="360" w:lineRule="auto"/>
        <w:jc w:val="center"/>
        <w:rPr>
          <w:rFonts w:ascii="GHEA Grapalat" w:eastAsia="Times New Roman" w:hAnsi="GHEA Grapalat"/>
          <w:b/>
          <w:sz w:val="24"/>
          <w:szCs w:val="24"/>
        </w:rPr>
      </w:pPr>
      <w:r w:rsidRPr="001A3E63">
        <w:rPr>
          <w:rFonts w:ascii="GHEA Grapalat" w:eastAsia="Times New Roman" w:hAnsi="GHEA Grapalat"/>
          <w:b/>
          <w:sz w:val="24"/>
          <w:szCs w:val="24"/>
        </w:rPr>
        <w:lastRenderedPageBreak/>
        <w:t>ՏԵՂԵԿԱՆՔ</w:t>
      </w:r>
    </w:p>
    <w:p w:rsidR="005B7B2B" w:rsidRDefault="00A66C2B" w:rsidP="00C96343">
      <w:pPr>
        <w:spacing w:after="0"/>
        <w:ind w:left="144" w:right="144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ED38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«ԳՈՎԱԶԴԻ ՄԱՍԻՆ» ՀԱՅԱՍՏՆԱԻ ՀԱՆՐԱՊԵՏՈՒԹՅԱՆ ՕՐԵՆՔՈՒՄ ՓՈՓՈԽՈՒԹՅՈՒՆ ԿԱՏԱՐԵԼՈՒ ՄԱՍԻՆ»</w:t>
      </w:r>
      <w:r w:rsidRPr="001A3E6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D38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ԱՅԱՍՏԱՆԻ ՀԱՆՐԱՊԵՏՈՒԹՅԱՆ ՕՐԵՆՔ</w:t>
      </w:r>
      <w:r w:rsidRPr="00ED38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Ի</w:t>
      </w:r>
      <w:r w:rsidRPr="001A3E6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ՆԱԽԱԳԾԻ </w:t>
      </w:r>
      <w:r w:rsidRPr="001A3E63">
        <w:rPr>
          <w:rFonts w:ascii="GHEA Grapalat" w:hAnsi="GHEA Grapalat"/>
          <w:b/>
          <w:sz w:val="24"/>
          <w:szCs w:val="24"/>
        </w:rPr>
        <w:t xml:space="preserve">ԸՆԴՈՒՆՄԱՆ </w:t>
      </w:r>
      <w:r w:rsidR="005B7B2B" w:rsidRPr="001A3E63">
        <w:rPr>
          <w:rFonts w:ascii="GHEA Grapalat" w:hAnsi="GHEA Grapalat"/>
          <w:b/>
          <w:sz w:val="24"/>
          <w:szCs w:val="24"/>
        </w:rPr>
        <w:t>ԿԱՊԱԿՑՈՒԹՅԱՄԲ</w:t>
      </w:r>
      <w:r w:rsidR="005B7B2B" w:rsidRPr="001A3E63">
        <w:rPr>
          <w:rFonts w:ascii="GHEA Grapalat" w:hAnsi="GHEA Grapalat"/>
          <w:b/>
          <w:bCs/>
          <w:sz w:val="24"/>
          <w:szCs w:val="24"/>
        </w:rPr>
        <w:t xml:space="preserve"> ՊԵՏԱԿԱՆ ԿԱՄ ՏԵՂԱԿԱՆ ԻՆՔՆԱԿԱՌԱՎԱՐՄԱՆ ՄԱՐՄԻՆՆԵՐԻ ԲՅՈՒՋԵՆԵՐՈՒՄ ԾԱԽՍԵՐԻ ԵՎ ԵԿԱՄՈՒՏՆԵՐԻ ԷԱԿԱՆ ԱՎԵԼԱՑՈՒՄՆԵՐԻ ԿԱՄ ՆՎԱԶԵՑՈՒՄՆԵՐԻ ՄԱՍԻՆ</w:t>
      </w:r>
    </w:p>
    <w:p w:rsidR="00A66C2B" w:rsidRPr="00A66C2B" w:rsidRDefault="00A66C2B" w:rsidP="00C96343">
      <w:pPr>
        <w:spacing w:after="0"/>
        <w:ind w:left="144" w:right="144"/>
        <w:jc w:val="center"/>
        <w:rPr>
          <w:rFonts w:ascii="GHEA Grapalat" w:hAnsi="GHEA Grapalat"/>
          <w:b/>
          <w:caps/>
          <w:sz w:val="24"/>
          <w:szCs w:val="24"/>
          <w:lang w:val="hy-AM"/>
        </w:rPr>
      </w:pPr>
    </w:p>
    <w:p w:rsidR="005B7B2B" w:rsidRPr="001A3E63" w:rsidRDefault="00A66C2B" w:rsidP="005B7B2B">
      <w:pPr>
        <w:spacing w:after="0" w:line="360" w:lineRule="auto"/>
        <w:ind w:left="-207" w:firstLine="915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>«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Գ</w:t>
      </w:r>
      <w:r w:rsidRPr="00A66C2B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ովազդի մասին» հայաստնաի հանրապետության օրենքում փոփոխություն կատարելու մասին»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Հ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այաստանի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Հ</w:t>
      </w:r>
      <w:r w:rsidRPr="00A66C2B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անրապետության օրենքի նախագծի </w:t>
      </w:r>
      <w:r w:rsidRPr="00A66C2B">
        <w:rPr>
          <w:rFonts w:ascii="GHEA Grapalat" w:hAnsi="GHEA Grapalat"/>
          <w:sz w:val="24"/>
          <w:szCs w:val="24"/>
        </w:rPr>
        <w:t>ընդունման</w:t>
      </w:r>
      <w:r w:rsidRPr="001A3E63">
        <w:rPr>
          <w:rFonts w:ascii="GHEA Grapalat" w:hAnsi="GHEA Grapalat"/>
          <w:b/>
          <w:sz w:val="24"/>
          <w:szCs w:val="24"/>
        </w:rPr>
        <w:t xml:space="preserve"> </w:t>
      </w:r>
      <w:r w:rsidR="005B7B2B" w:rsidRPr="001A3E63">
        <w:rPr>
          <w:rFonts w:ascii="GHEA Grapalat" w:eastAsia="Times New Roman" w:hAnsi="GHEA Grapalat"/>
          <w:sz w:val="24"/>
          <w:szCs w:val="24"/>
        </w:rPr>
        <w:t>կապակցությամբ պետական կամ տեղական ինքնակառավարման մարմնի բյուջեում ծախuերի և եկամուտների էական ավելացում կամ նվազեցում չի նախատեսվում:</w:t>
      </w:r>
    </w:p>
    <w:p w:rsidR="005B7B2B" w:rsidRPr="001A3E63" w:rsidRDefault="005B7B2B" w:rsidP="005B7B2B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5B7B2B" w:rsidRPr="001A3E63" w:rsidRDefault="005B7B2B" w:rsidP="005B7B2B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5B7B2B" w:rsidRDefault="005B7B2B" w:rsidP="005B7B2B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D386D" w:rsidRDefault="00ED386D" w:rsidP="005B7B2B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D386D" w:rsidRDefault="00ED386D" w:rsidP="005B7B2B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D386D" w:rsidRPr="00A1180A" w:rsidRDefault="00ED386D" w:rsidP="005B7B2B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2B335A" w:rsidRPr="00A1180A" w:rsidRDefault="002B335A" w:rsidP="005B7B2B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2B335A" w:rsidRPr="00A1180A" w:rsidRDefault="002B335A" w:rsidP="005B7B2B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D386D" w:rsidRDefault="00ED386D" w:rsidP="005B7B2B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66C2B" w:rsidRDefault="00A66C2B" w:rsidP="005B7B2B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66C2B" w:rsidRDefault="00A66C2B" w:rsidP="005B7B2B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66C2B" w:rsidRDefault="00A66C2B" w:rsidP="005B7B2B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66C2B" w:rsidRDefault="00A66C2B" w:rsidP="005B7B2B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66C2B" w:rsidRDefault="00A66C2B" w:rsidP="005B7B2B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66C2B" w:rsidRDefault="00A66C2B" w:rsidP="005B7B2B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66C2B" w:rsidRDefault="00A66C2B" w:rsidP="005B7B2B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66C2B" w:rsidRDefault="00A66C2B" w:rsidP="005B7B2B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66C2B" w:rsidRDefault="00A66C2B" w:rsidP="005B7B2B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66C2B" w:rsidRDefault="00A66C2B" w:rsidP="005B7B2B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B7B2B" w:rsidRPr="001A3E63" w:rsidRDefault="005B7B2B" w:rsidP="005B7B2B">
      <w:pPr>
        <w:spacing w:after="0" w:line="360" w:lineRule="auto"/>
        <w:ind w:left="-207"/>
        <w:jc w:val="center"/>
        <w:rPr>
          <w:rFonts w:ascii="GHEA Grapalat" w:eastAsia="Times New Roman" w:hAnsi="GHEA Grapalat"/>
          <w:b/>
          <w:sz w:val="24"/>
          <w:szCs w:val="24"/>
        </w:rPr>
      </w:pPr>
      <w:r w:rsidRPr="001A3E63">
        <w:rPr>
          <w:rFonts w:ascii="GHEA Grapalat" w:eastAsia="Times New Roman" w:hAnsi="GHEA Grapalat"/>
          <w:b/>
          <w:sz w:val="24"/>
          <w:szCs w:val="24"/>
        </w:rPr>
        <w:lastRenderedPageBreak/>
        <w:t>ՏԵՂԵԿԱՆՔ</w:t>
      </w:r>
    </w:p>
    <w:p w:rsidR="005B7B2B" w:rsidRDefault="00A66C2B" w:rsidP="00C96343">
      <w:pPr>
        <w:spacing w:after="0"/>
        <w:ind w:left="144" w:right="144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ED38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«ԳՈՎԱԶԴԻ ՄԱՍԻՆ» ՀԱՅԱՍՏՆԱԻ ՀԱՆՐԱՊԵՏՈՒԹՅԱՆ ՕՐԵՆՔՈՒՄ ՓՈՓՈԽՈՒԹՅՈՒՆ ԿԱՏԱՐԵԼՈՒ ՄԱՍԻՆ»</w:t>
      </w:r>
      <w:r w:rsidRPr="001A3E6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D38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ԱՅԱՍՏԱՆԻ ՀԱՆՐԱՊԵՏՈՒԹՅԱՆ ՕՐԵՆՔ</w:t>
      </w:r>
      <w:r w:rsidRPr="00ED38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Ի</w:t>
      </w:r>
      <w:r w:rsidRPr="001A3E6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ՆԱԽԱԳԾԻ </w:t>
      </w:r>
      <w:r w:rsidRPr="001A3E63">
        <w:rPr>
          <w:rFonts w:ascii="GHEA Grapalat" w:hAnsi="GHEA Grapalat"/>
          <w:b/>
          <w:sz w:val="24"/>
          <w:szCs w:val="24"/>
        </w:rPr>
        <w:t xml:space="preserve">ԸՆԴՈՒՆՄԱՆ </w:t>
      </w:r>
      <w:r w:rsidR="005B7B2B" w:rsidRPr="001A3E63">
        <w:rPr>
          <w:rFonts w:ascii="GHEA Grapalat" w:hAnsi="GHEA Grapalat"/>
          <w:b/>
          <w:bCs/>
          <w:sz w:val="24"/>
          <w:szCs w:val="24"/>
        </w:rPr>
        <w:t>ԱՌՆՉՈՒԹՅԱՄԲ ՆՈՐ ԻՐԱՎԱԿԱՆ ԱԿՏԵՐԻ ԸՆԴՈՒՆՄԱՆ ԿԱՄ ԱՅԼ ԻՐԱՎԱԿԱՆ ԱԿՏԵՐՈՒՄ ՓՈՓՈԽՈՒԹՅՈՒՆՆԵՐ ԿԱՏԱՐԵԼՈՒ  ԱՆՀՐԱԺԵՇՏՈՒԹՅԱՆ ՄԱՍԻՆ</w:t>
      </w:r>
    </w:p>
    <w:p w:rsidR="00A66C2B" w:rsidRPr="00A66C2B" w:rsidRDefault="00A66C2B" w:rsidP="00C96343">
      <w:pPr>
        <w:spacing w:after="0"/>
        <w:ind w:left="144" w:right="144"/>
        <w:jc w:val="center"/>
        <w:rPr>
          <w:rFonts w:ascii="GHEA Grapalat" w:hAnsi="GHEA Grapalat"/>
          <w:b/>
          <w:caps/>
          <w:sz w:val="24"/>
          <w:szCs w:val="24"/>
          <w:lang w:val="hy-AM"/>
        </w:rPr>
      </w:pPr>
    </w:p>
    <w:p w:rsidR="005B7B2B" w:rsidRPr="00BB797C" w:rsidRDefault="00A66C2B" w:rsidP="00BB797C">
      <w:pPr>
        <w:spacing w:after="0" w:line="360" w:lineRule="auto"/>
        <w:ind w:left="-207"/>
        <w:jc w:val="both"/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>«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Գ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ովազդի մասին»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Հ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այաստնաի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Հ</w:t>
      </w:r>
      <w:r w:rsidRPr="00A66C2B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անրապետության օրենքում փոփոխություն կատարելու մասին»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Հ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այաստանի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Հ</w:t>
      </w:r>
      <w:r w:rsidRPr="00A66C2B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անրապետության օրենքի նախագծի </w:t>
      </w:r>
      <w:r w:rsidRPr="00A66C2B">
        <w:rPr>
          <w:rFonts w:ascii="GHEA Grapalat" w:hAnsi="GHEA Grapalat"/>
          <w:sz w:val="24"/>
          <w:szCs w:val="24"/>
        </w:rPr>
        <w:t>ընդունման</w:t>
      </w:r>
      <w:r w:rsidRPr="001A3E63">
        <w:rPr>
          <w:rFonts w:ascii="GHEA Grapalat" w:hAnsi="GHEA Grapalat"/>
          <w:b/>
          <w:sz w:val="24"/>
          <w:szCs w:val="24"/>
        </w:rPr>
        <w:t xml:space="preserve"> </w:t>
      </w:r>
      <w:r w:rsidR="005B7B2B" w:rsidRPr="001A3E63">
        <w:rPr>
          <w:rFonts w:ascii="GHEA Grapalat" w:eastAsia="Times New Roman" w:hAnsi="GHEA Grapalat"/>
          <w:sz w:val="24"/>
          <w:szCs w:val="24"/>
        </w:rPr>
        <w:t xml:space="preserve">կապակցությամբ </w:t>
      </w:r>
      <w:r w:rsidR="00ED386D">
        <w:rPr>
          <w:rFonts w:ascii="GHEA Grapalat" w:eastAsia="Times New Roman" w:hAnsi="GHEA Grapalat"/>
          <w:sz w:val="24"/>
          <w:szCs w:val="24"/>
          <w:lang w:val="hy-AM"/>
        </w:rPr>
        <w:t xml:space="preserve">այլ իրավական ակտերում փոփոխություններ կատարելու </w:t>
      </w:r>
      <w:r w:rsidR="00BB797C">
        <w:rPr>
          <w:rFonts w:ascii="GHEA Grapalat" w:eastAsia="Times New Roman" w:hAnsi="GHEA Grapalat"/>
          <w:sz w:val="24"/>
          <w:szCs w:val="24"/>
          <w:lang w:val="hy-AM"/>
        </w:rPr>
        <w:t>անհրաժեշտություն</w:t>
      </w:r>
      <w:r w:rsidR="00ED386D">
        <w:rPr>
          <w:rFonts w:ascii="GHEA Grapalat" w:eastAsia="Times New Roman" w:hAnsi="GHEA Grapalat"/>
          <w:sz w:val="24"/>
          <w:szCs w:val="24"/>
          <w:lang w:val="hy-AM"/>
        </w:rPr>
        <w:t xml:space="preserve"> չի առաջանա:</w:t>
      </w:r>
    </w:p>
    <w:p w:rsidR="005B7B2B" w:rsidRPr="001A3E63" w:rsidRDefault="005B7B2B" w:rsidP="005B7B2B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5B7B2B" w:rsidRPr="001A3E63" w:rsidRDefault="005B7B2B" w:rsidP="005B7B2B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5B7B2B" w:rsidRPr="001A3E63" w:rsidRDefault="005B7B2B" w:rsidP="005B7B2B">
      <w:pPr>
        <w:spacing w:line="240" w:lineRule="auto"/>
        <w:rPr>
          <w:rFonts w:ascii="GHEA Grapalat" w:hAnsi="GHEA Grapalat" w:cs="Sylfaen"/>
          <w:sz w:val="24"/>
          <w:szCs w:val="24"/>
        </w:rPr>
      </w:pPr>
    </w:p>
    <w:p w:rsidR="005B7B2B" w:rsidRPr="001A3E63" w:rsidRDefault="005B7B2B" w:rsidP="005B7B2B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</w:p>
    <w:p w:rsidR="007B04DA" w:rsidRPr="00BB797C" w:rsidRDefault="007B04DA" w:rsidP="005B7B2B">
      <w:pPr>
        <w:rPr>
          <w:rFonts w:ascii="Sylfaen" w:hAnsi="Sylfaen"/>
          <w:lang w:val="hy-AM"/>
        </w:rPr>
      </w:pPr>
    </w:p>
    <w:sectPr w:rsidR="007B04DA" w:rsidRPr="00BB797C" w:rsidSect="003F5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38E" w:rsidRDefault="0004238E" w:rsidP="00D518DE">
      <w:pPr>
        <w:spacing w:after="0" w:line="240" w:lineRule="auto"/>
      </w:pPr>
      <w:r>
        <w:separator/>
      </w:r>
    </w:p>
  </w:endnote>
  <w:endnote w:type="continuationSeparator" w:id="0">
    <w:p w:rsidR="0004238E" w:rsidRDefault="0004238E" w:rsidP="00D51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38E" w:rsidRDefault="0004238E" w:rsidP="00D518DE">
      <w:pPr>
        <w:spacing w:after="0" w:line="240" w:lineRule="auto"/>
      </w:pPr>
      <w:r>
        <w:separator/>
      </w:r>
    </w:p>
  </w:footnote>
  <w:footnote w:type="continuationSeparator" w:id="0">
    <w:p w:rsidR="0004238E" w:rsidRDefault="0004238E" w:rsidP="00D518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6726"/>
    <w:multiLevelType w:val="multilevel"/>
    <w:tmpl w:val="CC429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2356F"/>
    <w:multiLevelType w:val="multilevel"/>
    <w:tmpl w:val="4A3A1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0E6C10"/>
    <w:multiLevelType w:val="hybridMultilevel"/>
    <w:tmpl w:val="C19E8472"/>
    <w:lvl w:ilvl="0" w:tplc="59CE9C32">
      <w:start w:val="5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21CC5298"/>
    <w:multiLevelType w:val="multilevel"/>
    <w:tmpl w:val="8A709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1C3DF0"/>
    <w:multiLevelType w:val="hybridMultilevel"/>
    <w:tmpl w:val="DA9C37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4B7A9F"/>
    <w:multiLevelType w:val="multilevel"/>
    <w:tmpl w:val="F462F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AC72E8"/>
    <w:multiLevelType w:val="multilevel"/>
    <w:tmpl w:val="DEF61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082416"/>
    <w:multiLevelType w:val="hybridMultilevel"/>
    <w:tmpl w:val="38080C28"/>
    <w:lvl w:ilvl="0" w:tplc="6860BF94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7E7361"/>
    <w:multiLevelType w:val="hybridMultilevel"/>
    <w:tmpl w:val="216A2BB0"/>
    <w:lvl w:ilvl="0" w:tplc="7966BEEE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9">
    <w:nsid w:val="45632083"/>
    <w:multiLevelType w:val="hybridMultilevel"/>
    <w:tmpl w:val="EBA262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B138AE"/>
    <w:multiLevelType w:val="multilevel"/>
    <w:tmpl w:val="693A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E80D6F"/>
    <w:multiLevelType w:val="multilevel"/>
    <w:tmpl w:val="3DD2E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D649A1"/>
    <w:multiLevelType w:val="hybridMultilevel"/>
    <w:tmpl w:val="EB302F16"/>
    <w:lvl w:ilvl="0" w:tplc="4490A754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824BB5"/>
    <w:multiLevelType w:val="hybridMultilevel"/>
    <w:tmpl w:val="27DA315E"/>
    <w:lvl w:ilvl="0" w:tplc="0419000B">
      <w:start w:val="1"/>
      <w:numFmt w:val="bullet"/>
      <w:lvlText w:val=""/>
      <w:lvlJc w:val="left"/>
      <w:pPr>
        <w:ind w:left="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4">
    <w:nsid w:val="6C327F11"/>
    <w:multiLevelType w:val="multilevel"/>
    <w:tmpl w:val="216C9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913B45"/>
    <w:multiLevelType w:val="hybridMultilevel"/>
    <w:tmpl w:val="6212BA02"/>
    <w:lvl w:ilvl="0" w:tplc="D95E71C8">
      <w:start w:val="1"/>
      <w:numFmt w:val="decimal"/>
      <w:lvlText w:val="%1."/>
      <w:lvlJc w:val="left"/>
      <w:pPr>
        <w:ind w:left="153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>
    <w:nsid w:val="72184767"/>
    <w:multiLevelType w:val="hybridMultilevel"/>
    <w:tmpl w:val="1E1ED3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95AFA"/>
    <w:multiLevelType w:val="multilevel"/>
    <w:tmpl w:val="EA6CD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11"/>
  </w:num>
  <w:num w:numId="8">
    <w:abstractNumId w:val="6"/>
  </w:num>
  <w:num w:numId="9">
    <w:abstractNumId w:val="10"/>
  </w:num>
  <w:num w:numId="10">
    <w:abstractNumId w:val="8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3"/>
  </w:num>
  <w:num w:numId="15">
    <w:abstractNumId w:val="4"/>
  </w:num>
  <w:num w:numId="16">
    <w:abstractNumId w:val="16"/>
  </w:num>
  <w:num w:numId="17">
    <w:abstractNumId w:val="12"/>
  </w:num>
  <w:num w:numId="18">
    <w:abstractNumId w:val="1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E4E"/>
    <w:rsid w:val="0004238E"/>
    <w:rsid w:val="00054AF7"/>
    <w:rsid w:val="000555CE"/>
    <w:rsid w:val="000743A1"/>
    <w:rsid w:val="000751F6"/>
    <w:rsid w:val="00085033"/>
    <w:rsid w:val="000C3A01"/>
    <w:rsid w:val="00105DB0"/>
    <w:rsid w:val="00110DF8"/>
    <w:rsid w:val="00141E2D"/>
    <w:rsid w:val="00151CCF"/>
    <w:rsid w:val="0015777F"/>
    <w:rsid w:val="00175AF2"/>
    <w:rsid w:val="0017729F"/>
    <w:rsid w:val="00197F7B"/>
    <w:rsid w:val="001A3593"/>
    <w:rsid w:val="001A3E63"/>
    <w:rsid w:val="001B3BBD"/>
    <w:rsid w:val="001D4FB2"/>
    <w:rsid w:val="001E736F"/>
    <w:rsid w:val="0020056A"/>
    <w:rsid w:val="002318A5"/>
    <w:rsid w:val="0023484B"/>
    <w:rsid w:val="0025792A"/>
    <w:rsid w:val="00264BB1"/>
    <w:rsid w:val="00294056"/>
    <w:rsid w:val="002B335A"/>
    <w:rsid w:val="002D5F71"/>
    <w:rsid w:val="00320A45"/>
    <w:rsid w:val="003315FA"/>
    <w:rsid w:val="003B10AA"/>
    <w:rsid w:val="003B5E61"/>
    <w:rsid w:val="003C7E81"/>
    <w:rsid w:val="003D0ED2"/>
    <w:rsid w:val="003E15F4"/>
    <w:rsid w:val="003F5109"/>
    <w:rsid w:val="00402D4A"/>
    <w:rsid w:val="00405EF6"/>
    <w:rsid w:val="004B4EE4"/>
    <w:rsid w:val="004E3357"/>
    <w:rsid w:val="0054125C"/>
    <w:rsid w:val="005B344D"/>
    <w:rsid w:val="005B7B2B"/>
    <w:rsid w:val="005D62CF"/>
    <w:rsid w:val="005D7794"/>
    <w:rsid w:val="005E74CB"/>
    <w:rsid w:val="005F1F9A"/>
    <w:rsid w:val="0062556C"/>
    <w:rsid w:val="00632219"/>
    <w:rsid w:val="0063510A"/>
    <w:rsid w:val="00637EA0"/>
    <w:rsid w:val="00651237"/>
    <w:rsid w:val="006A7431"/>
    <w:rsid w:val="006D081F"/>
    <w:rsid w:val="006E3059"/>
    <w:rsid w:val="006F67A0"/>
    <w:rsid w:val="00735F35"/>
    <w:rsid w:val="00736536"/>
    <w:rsid w:val="00780751"/>
    <w:rsid w:val="007B04DA"/>
    <w:rsid w:val="007B4076"/>
    <w:rsid w:val="00840462"/>
    <w:rsid w:val="00861796"/>
    <w:rsid w:val="008B7B21"/>
    <w:rsid w:val="008F66DB"/>
    <w:rsid w:val="00902048"/>
    <w:rsid w:val="00913677"/>
    <w:rsid w:val="00914998"/>
    <w:rsid w:val="00914C86"/>
    <w:rsid w:val="0094292E"/>
    <w:rsid w:val="009865FB"/>
    <w:rsid w:val="00995FF9"/>
    <w:rsid w:val="009A0FE1"/>
    <w:rsid w:val="009B0A2D"/>
    <w:rsid w:val="00A113E1"/>
    <w:rsid w:val="00A1180A"/>
    <w:rsid w:val="00A24E80"/>
    <w:rsid w:val="00A25279"/>
    <w:rsid w:val="00A26D74"/>
    <w:rsid w:val="00A46CED"/>
    <w:rsid w:val="00A66C2B"/>
    <w:rsid w:val="00A87A73"/>
    <w:rsid w:val="00AA59A2"/>
    <w:rsid w:val="00AA7164"/>
    <w:rsid w:val="00AB4526"/>
    <w:rsid w:val="00AC3D61"/>
    <w:rsid w:val="00AC5B03"/>
    <w:rsid w:val="00AD3AC5"/>
    <w:rsid w:val="00AE2A46"/>
    <w:rsid w:val="00AE2C6E"/>
    <w:rsid w:val="00AF667E"/>
    <w:rsid w:val="00B523CB"/>
    <w:rsid w:val="00B61D78"/>
    <w:rsid w:val="00B96FFF"/>
    <w:rsid w:val="00BB797C"/>
    <w:rsid w:val="00BE2068"/>
    <w:rsid w:val="00BE5C78"/>
    <w:rsid w:val="00C96343"/>
    <w:rsid w:val="00CB24B6"/>
    <w:rsid w:val="00CC20DF"/>
    <w:rsid w:val="00CD4D39"/>
    <w:rsid w:val="00CF54AE"/>
    <w:rsid w:val="00D04A4B"/>
    <w:rsid w:val="00D102DC"/>
    <w:rsid w:val="00D24CBD"/>
    <w:rsid w:val="00D479C2"/>
    <w:rsid w:val="00D518DE"/>
    <w:rsid w:val="00DC7C34"/>
    <w:rsid w:val="00DD0418"/>
    <w:rsid w:val="00DF6607"/>
    <w:rsid w:val="00E00EA5"/>
    <w:rsid w:val="00E111AF"/>
    <w:rsid w:val="00E16607"/>
    <w:rsid w:val="00E23331"/>
    <w:rsid w:val="00E57599"/>
    <w:rsid w:val="00E66D70"/>
    <w:rsid w:val="00E9104E"/>
    <w:rsid w:val="00E911F9"/>
    <w:rsid w:val="00EB24CD"/>
    <w:rsid w:val="00ED207D"/>
    <w:rsid w:val="00ED3552"/>
    <w:rsid w:val="00ED386D"/>
    <w:rsid w:val="00EE38B4"/>
    <w:rsid w:val="00EE5A79"/>
    <w:rsid w:val="00EF10BE"/>
    <w:rsid w:val="00EF52DC"/>
    <w:rsid w:val="00F04981"/>
    <w:rsid w:val="00F074E3"/>
    <w:rsid w:val="00F118D3"/>
    <w:rsid w:val="00F37E4E"/>
    <w:rsid w:val="00F424C3"/>
    <w:rsid w:val="00F95F25"/>
    <w:rsid w:val="00F96395"/>
    <w:rsid w:val="00FB61DF"/>
    <w:rsid w:val="00FB7A8F"/>
    <w:rsid w:val="00FD2748"/>
    <w:rsid w:val="00FE3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af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12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0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DefaultParagraphFont"/>
    <w:rsid w:val="006D081F"/>
  </w:style>
  <w:style w:type="paragraph" w:styleId="ListParagraph">
    <w:name w:val="List Paragraph"/>
    <w:basedOn w:val="Normal"/>
    <w:uiPriority w:val="34"/>
    <w:qFormat/>
    <w:rsid w:val="00E9104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D0ED2"/>
    <w:rPr>
      <w:b/>
      <w:bCs/>
    </w:rPr>
  </w:style>
  <w:style w:type="character" w:customStyle="1" w:styleId="mechtexChar">
    <w:name w:val="mechtex Char"/>
    <w:basedOn w:val="DefaultParagraphFont"/>
    <w:link w:val="mechtex"/>
    <w:rsid w:val="006A7431"/>
    <w:rPr>
      <w:rFonts w:ascii="Arial Armenian" w:hAnsi="Arial Armenian" w:cs="Arial"/>
      <w:lang w:val="en-US"/>
    </w:rPr>
  </w:style>
  <w:style w:type="paragraph" w:customStyle="1" w:styleId="mechtex">
    <w:name w:val="mechtex"/>
    <w:basedOn w:val="Normal"/>
    <w:link w:val="mechtexChar"/>
    <w:rsid w:val="006A7431"/>
    <w:pPr>
      <w:spacing w:after="0" w:line="240" w:lineRule="auto"/>
      <w:jc w:val="center"/>
    </w:pPr>
    <w:rPr>
      <w:rFonts w:ascii="Arial Armenian" w:hAnsi="Arial Armenian" w:cs="Arial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536"/>
    <w:rPr>
      <w:rFonts w:ascii="Tahoma" w:hAnsi="Tahoma" w:cs="Tahoma"/>
      <w:sz w:val="16"/>
      <w:szCs w:val="16"/>
      <w:lang w:val="af-ZA"/>
    </w:rPr>
  </w:style>
  <w:style w:type="character" w:styleId="Hyperlink">
    <w:name w:val="Hyperlink"/>
    <w:basedOn w:val="DefaultParagraphFont"/>
    <w:uiPriority w:val="99"/>
    <w:unhideWhenUsed/>
    <w:rsid w:val="00D518DE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518DE"/>
    <w:pPr>
      <w:spacing w:after="0" w:line="240" w:lineRule="auto"/>
    </w:pPr>
    <w:rPr>
      <w:rFonts w:eastAsiaTheme="minorEastAsia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18DE"/>
    <w:rPr>
      <w:rFonts w:eastAsiaTheme="minorEastAsia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D518DE"/>
    <w:rPr>
      <w:vertAlign w:val="superscript"/>
    </w:rPr>
  </w:style>
  <w:style w:type="paragraph" w:customStyle="1" w:styleId="Default">
    <w:name w:val="Default"/>
    <w:rsid w:val="00651237"/>
    <w:pPr>
      <w:autoSpaceDE w:val="0"/>
      <w:autoSpaceDN w:val="0"/>
      <w:adjustRightInd w:val="0"/>
      <w:spacing w:after="0" w:line="240" w:lineRule="auto"/>
    </w:pPr>
    <w:rPr>
      <w:rFonts w:ascii="Sylfaen" w:eastAsiaTheme="minorEastAsia" w:hAnsi="Sylfaen" w:cs="Sylfaen"/>
      <w:color w:val="000000"/>
      <w:sz w:val="24"/>
      <w:szCs w:val="24"/>
      <w:lang w:eastAsia="ru-RU"/>
    </w:rPr>
  </w:style>
  <w:style w:type="table" w:styleId="TableGrid">
    <w:name w:val="Table Grid"/>
    <w:basedOn w:val="TableNormal"/>
    <w:uiPriority w:val="59"/>
    <w:rsid w:val="0065123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12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af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12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0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DefaultParagraphFont"/>
    <w:rsid w:val="006D081F"/>
  </w:style>
  <w:style w:type="paragraph" w:styleId="ListParagraph">
    <w:name w:val="List Paragraph"/>
    <w:basedOn w:val="Normal"/>
    <w:uiPriority w:val="34"/>
    <w:qFormat/>
    <w:rsid w:val="00E9104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D0ED2"/>
    <w:rPr>
      <w:b/>
      <w:bCs/>
    </w:rPr>
  </w:style>
  <w:style w:type="character" w:customStyle="1" w:styleId="mechtexChar">
    <w:name w:val="mechtex Char"/>
    <w:basedOn w:val="DefaultParagraphFont"/>
    <w:link w:val="mechtex"/>
    <w:rsid w:val="006A7431"/>
    <w:rPr>
      <w:rFonts w:ascii="Arial Armenian" w:hAnsi="Arial Armenian" w:cs="Arial"/>
      <w:lang w:val="en-US"/>
    </w:rPr>
  </w:style>
  <w:style w:type="paragraph" w:customStyle="1" w:styleId="mechtex">
    <w:name w:val="mechtex"/>
    <w:basedOn w:val="Normal"/>
    <w:link w:val="mechtexChar"/>
    <w:rsid w:val="006A7431"/>
    <w:pPr>
      <w:spacing w:after="0" w:line="240" w:lineRule="auto"/>
      <w:jc w:val="center"/>
    </w:pPr>
    <w:rPr>
      <w:rFonts w:ascii="Arial Armenian" w:hAnsi="Arial Armenian" w:cs="Arial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536"/>
    <w:rPr>
      <w:rFonts w:ascii="Tahoma" w:hAnsi="Tahoma" w:cs="Tahoma"/>
      <w:sz w:val="16"/>
      <w:szCs w:val="16"/>
      <w:lang w:val="af-ZA"/>
    </w:rPr>
  </w:style>
  <w:style w:type="character" w:styleId="Hyperlink">
    <w:name w:val="Hyperlink"/>
    <w:basedOn w:val="DefaultParagraphFont"/>
    <w:uiPriority w:val="99"/>
    <w:unhideWhenUsed/>
    <w:rsid w:val="00D518DE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518DE"/>
    <w:pPr>
      <w:spacing w:after="0" w:line="240" w:lineRule="auto"/>
    </w:pPr>
    <w:rPr>
      <w:rFonts w:eastAsiaTheme="minorEastAsia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18DE"/>
    <w:rPr>
      <w:rFonts w:eastAsiaTheme="minorEastAsia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D518DE"/>
    <w:rPr>
      <w:vertAlign w:val="superscript"/>
    </w:rPr>
  </w:style>
  <w:style w:type="paragraph" w:customStyle="1" w:styleId="Default">
    <w:name w:val="Default"/>
    <w:rsid w:val="00651237"/>
    <w:pPr>
      <w:autoSpaceDE w:val="0"/>
      <w:autoSpaceDN w:val="0"/>
      <w:adjustRightInd w:val="0"/>
      <w:spacing w:after="0" w:line="240" w:lineRule="auto"/>
    </w:pPr>
    <w:rPr>
      <w:rFonts w:ascii="Sylfaen" w:eastAsiaTheme="minorEastAsia" w:hAnsi="Sylfaen" w:cs="Sylfaen"/>
      <w:color w:val="000000"/>
      <w:sz w:val="24"/>
      <w:szCs w:val="24"/>
      <w:lang w:eastAsia="ru-RU"/>
    </w:rPr>
  </w:style>
  <w:style w:type="table" w:styleId="TableGrid">
    <w:name w:val="Table Grid"/>
    <w:basedOn w:val="TableNormal"/>
    <w:uiPriority w:val="59"/>
    <w:rsid w:val="0065123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12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4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19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43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8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EE608-0C35-4253-AE80-EFDE4C466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https://mul-moh.gov.am/tasks/docs/attachment.php?id=420613&amp;fn=himnavorum_texekanqner_govazd.docx&amp;out=1&amp;token=</cp:keywords>
</cp:coreProperties>
</file>