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1E1325" w:rsidRDefault="009C6244" w:rsidP="00F720E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1325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E13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E13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1E1325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1E1325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E1325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1E1325" w:rsidRDefault="00B04078" w:rsidP="00F720E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1E1325" w:rsidRDefault="009C6244" w:rsidP="00F720E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1325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1E1325" w:rsidRDefault="00415414" w:rsidP="00F720E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1E1325" w:rsidRDefault="009C6244" w:rsidP="00F720E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E31445" w:rsidRPr="001E1325" w:rsidRDefault="00BF6527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E132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Pr="002F6DE2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EA675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BC5F72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ՄԱՍԻՆ </w:t>
      </w:r>
    </w:p>
    <w:p w:rsidR="00E25BCB" w:rsidRPr="001E1325" w:rsidRDefault="00E25BCB" w:rsidP="00F720E8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F398B" w:rsidRPr="002F6DE2" w:rsidRDefault="009C6244" w:rsidP="00F720E8">
      <w:pPr>
        <w:autoSpaceDE w:val="0"/>
        <w:autoSpaceDN w:val="0"/>
        <w:adjustRightInd w:val="0"/>
        <w:spacing w:after="0"/>
        <w:ind w:right="-39"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1E1325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1E1325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140663" w:rsidRPr="002F6DE2">
        <w:rPr>
          <w:rFonts w:ascii="GHEA Mariam" w:hAnsi="GHEA Mariam"/>
          <w:color w:val="000000"/>
          <w:sz w:val="24"/>
          <w:szCs w:val="24"/>
          <w:lang w:val="hy-AM"/>
        </w:rPr>
        <w:t>«</w:t>
      </w:r>
      <w:r w:rsidR="00140663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դեպարտա</w:t>
      </w:r>
      <w:r w:rsidR="00140663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մեն</w:t>
      </w:r>
      <w:r w:rsidR="00140663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տում ծառայության մասին» օրենքի 44-րդ հոդվածի 3-րդ մասը</w:t>
      </w: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` </w:t>
      </w:r>
      <w:r w:rsidR="005E3CB6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Կ</w:t>
      </w: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որոշում է.</w:t>
      </w:r>
      <w:r w:rsidR="009F398B"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9F398B" w:rsidRPr="002F6DE2" w:rsidRDefault="009F398B" w:rsidP="00F720E8">
      <w:pPr>
        <w:autoSpaceDE w:val="0"/>
        <w:autoSpaceDN w:val="0"/>
        <w:adjustRightInd w:val="0"/>
        <w:spacing w:after="0"/>
        <w:ind w:right="-39"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</w:t>
      </w:r>
      <w:r w:rsidR="00BF6527" w:rsidRPr="009F398B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</w:t>
      </w:r>
      <w:r w:rsidR="00BF6527"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</w:t>
      </w:r>
      <w:r w:rsidR="00140663" w:rsidRPr="009F398B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</w:t>
      </w:r>
      <w:r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723E4">
        <w:rPr>
          <w:rFonts w:ascii="GHEA Grapalat" w:hAnsi="GHEA Grapalat" w:cs="Sylfaen"/>
          <w:color w:val="000000"/>
          <w:sz w:val="24"/>
          <w:szCs w:val="24"/>
          <w:lang w:val="hy-AM"/>
        </w:rPr>
        <w:t>հետ կապված պահանջները՝ համաձայն</w:t>
      </w:r>
      <w:r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40663" w:rsidRPr="009F398B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հավելվածի:</w:t>
      </w:r>
      <w:r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FE43CD" w:rsidRPr="00B11689" w:rsidRDefault="00B97982" w:rsidP="00FE43C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0259FA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FE43CD" w:rsidRPr="00E7664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E43CD" w:rsidRPr="00B1168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Սույն որոշումն ուժի մեջ է մտնում պաշտոնական հրապարակման օրվան հաջորդող </w:t>
      </w:r>
      <w:r w:rsidR="00FE43CD" w:rsidRPr="00250512">
        <w:rPr>
          <w:rFonts w:ascii="GHEA Grapalat" w:hAnsi="GHEA Grapalat" w:cs="Sylfaen"/>
          <w:color w:val="000000"/>
          <w:sz w:val="24"/>
          <w:szCs w:val="24"/>
          <w:lang w:val="hy-AM"/>
        </w:rPr>
        <w:t>տասներորդ օրը:</w:t>
      </w:r>
    </w:p>
    <w:p w:rsidR="00E31445" w:rsidRPr="001E1325" w:rsidRDefault="00E31445" w:rsidP="00F720E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Pr="001E1325" w:rsidRDefault="009C6244" w:rsidP="00F720E8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pt-BR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1E1325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1E1325" w:rsidRDefault="00555C1C" w:rsidP="00F720E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E1325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1E1325" w:rsidRDefault="00562689" w:rsidP="00F720E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E132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1E1325" w:rsidRDefault="00727E42" w:rsidP="00F720E8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1E1325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1E1325" w:rsidRDefault="00562689" w:rsidP="00F720E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1E1325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1E1325" w:rsidRDefault="00562689" w:rsidP="00F720E8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562689" w:rsidRPr="009F398B" w:rsidRDefault="00562689" w:rsidP="00F720E8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436361" w:rsidRPr="001E1325" w:rsidRDefault="00436361" w:rsidP="00F720E8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7666FF" w:rsidRPr="001E1325" w:rsidRDefault="007666FF" w:rsidP="00F720E8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346"/>
      </w:tblGrid>
      <w:tr w:rsidR="009F398B" w:rsidRPr="001E1325" w:rsidTr="009F398B">
        <w:tc>
          <w:tcPr>
            <w:tcW w:w="3346" w:type="dxa"/>
          </w:tcPr>
          <w:p w:rsidR="009F398B" w:rsidRDefault="009F398B" w:rsidP="00F720E8">
            <w:pPr>
              <w:spacing w:after="0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B97982" w:rsidRDefault="00B97982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B97982" w:rsidRDefault="00B97982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Pr="001E1325" w:rsidRDefault="009F398B" w:rsidP="00F720E8">
            <w:pPr>
              <w:spacing w:after="0"/>
              <w:jc w:val="right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Հավելված</w:t>
            </w: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F398B" w:rsidRPr="001E1325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կառավարության</w:t>
            </w:r>
            <w:proofErr w:type="spellEnd"/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2018թ.</w:t>
            </w:r>
          </w:p>
          <w:p w:rsidR="009F398B" w:rsidRPr="001E1325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--------------- թիվ ------ </w:t>
            </w: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Ն</w:t>
            </w: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9F398B" w:rsidRPr="001E1325" w:rsidRDefault="009F398B" w:rsidP="00F720E8">
            <w:pPr>
              <w:spacing w:after="0"/>
              <w:jc w:val="right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որոշման</w:t>
            </w:r>
          </w:p>
        </w:tc>
      </w:tr>
    </w:tbl>
    <w:p w:rsidR="009F398B" w:rsidRPr="001E1325" w:rsidRDefault="009F398B" w:rsidP="00F720E8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9F398B" w:rsidRPr="001E1325" w:rsidRDefault="009F398B" w:rsidP="00F720E8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9F398B" w:rsidRPr="001E1325" w:rsidRDefault="009F398B" w:rsidP="00F720E8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9F398B" w:rsidRDefault="009F398B" w:rsidP="00F720E8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9F398B" w:rsidRDefault="009F398B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F398B" w:rsidRDefault="009F398B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E43CD" w:rsidRDefault="00FE43CD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259FA" w:rsidRDefault="009F398B" w:rsidP="000259FA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9F398B">
        <w:rPr>
          <w:rFonts w:ascii="GHEA Grapalat" w:hAnsi="GHEA Grapalat" w:cs="Sylfaen"/>
          <w:b/>
          <w:sz w:val="24"/>
          <w:szCs w:val="24"/>
          <w:lang w:val="en-US"/>
        </w:rPr>
        <w:t>Դ</w:t>
      </w:r>
      <w:r w:rsidRPr="009F398B">
        <w:rPr>
          <w:rFonts w:ascii="GHEA Grapalat" w:hAnsi="GHEA Grapalat" w:cs="Sylfaen"/>
          <w:b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</w:p>
    <w:p w:rsidR="000259FA" w:rsidRDefault="000259FA" w:rsidP="000259FA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720E8" w:rsidRPr="00542DB6" w:rsidRDefault="000259FA" w:rsidP="000259FA">
      <w:pPr>
        <w:autoSpaceDE w:val="0"/>
        <w:autoSpaceDN w:val="0"/>
        <w:adjustRightInd w:val="0"/>
        <w:spacing w:after="0"/>
        <w:ind w:right="-39" w:firstLine="375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ab/>
      </w:r>
      <w:r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կարգադրիչ</w:t>
      </w:r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ի </w:t>
      </w:r>
      <w:proofErr w:type="spellStart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ծառայության</w:t>
      </w:r>
      <w:proofErr w:type="spellEnd"/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չի կարող </w:t>
      </w:r>
      <w:proofErr w:type="spellStart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անցնել</w:t>
      </w:r>
      <w:proofErr w:type="spellEnd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Հանրապետության</w:t>
      </w:r>
      <w:proofErr w:type="spellEnd"/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այն </w:t>
      </w:r>
      <w:r w:rsidR="003B3459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proofErr w:type="spellStart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որը</w:t>
      </w:r>
      <w:proofErr w:type="spellEnd"/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B3459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հետևյալ</w:t>
      </w:r>
      <w:proofErr w:type="spellEnd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հիվանդություններից</w:t>
      </w:r>
      <w:proofErr w:type="spellEnd"/>
      <w:r w:rsidR="00542DB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որևէ մեկը</w:t>
      </w:r>
      <w:r w:rsidR="00542DB6">
        <w:rPr>
          <w:rFonts w:ascii="GHEA Grapalat" w:hAnsi="GHEA Grapalat" w:cs="Sylfaen"/>
          <w:color w:val="000000"/>
          <w:sz w:val="24"/>
          <w:szCs w:val="24"/>
          <w:lang w:val="en-US"/>
        </w:rPr>
        <w:t>.</w:t>
      </w:r>
    </w:p>
    <w:p w:rsidR="00AB4746" w:rsidRPr="001E1325" w:rsidRDefault="00AB4746" w:rsidP="00F720E8">
      <w:pPr>
        <w:pStyle w:val="hodvatskentron"/>
        <w:spacing w:before="0" w:after="0"/>
        <w:jc w:val="left"/>
        <w:rPr>
          <w:rFonts w:ascii="Arial Armenian" w:hAnsi="Arial Armenian"/>
          <w:sz w:val="24"/>
          <w:szCs w:val="24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9810"/>
      </w:tblGrid>
      <w:tr w:rsidR="001A5CBB" w:rsidRPr="00ED24D2" w:rsidTr="003E4B29">
        <w:trPr>
          <w:cantSplit/>
          <w:trHeight w:val="404"/>
        </w:trPr>
        <w:tc>
          <w:tcPr>
            <w:tcW w:w="810" w:type="dxa"/>
          </w:tcPr>
          <w:p w:rsidR="001A5CBB" w:rsidRPr="00C23D5D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10" w:type="dxa"/>
          </w:tcPr>
          <w:p w:rsidR="001A5CBB" w:rsidRPr="00ED24D2" w:rsidRDefault="001A5CBB" w:rsidP="00C114EC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Օրգանական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ներառյալ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սիմպտոմատիկ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հոգեկան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խանգարումներ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(F00 - F09)</w:t>
            </w:r>
          </w:p>
        </w:tc>
      </w:tr>
      <w:tr w:rsidR="001A5CBB" w:rsidRPr="00ED24D2" w:rsidTr="003E4B29">
        <w:trPr>
          <w:cantSplit/>
          <w:trHeight w:val="210"/>
        </w:trPr>
        <w:tc>
          <w:tcPr>
            <w:tcW w:w="810" w:type="dxa"/>
          </w:tcPr>
          <w:p w:rsidR="001A5CBB" w:rsidRPr="00ED24D2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10" w:type="dxa"/>
          </w:tcPr>
          <w:p w:rsidR="001A5CBB" w:rsidRPr="00ED24D2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Շիզոֆրենիա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շիզոտիպային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զառանցանքային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խանգարումներ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(F20 - F29)</w:t>
            </w:r>
          </w:p>
        </w:tc>
      </w:tr>
      <w:tr w:rsidR="001A5CBB" w:rsidRPr="00ED24D2" w:rsidTr="003E4B29">
        <w:trPr>
          <w:cantSplit/>
          <w:trHeight w:val="403"/>
        </w:trPr>
        <w:tc>
          <w:tcPr>
            <w:tcW w:w="810" w:type="dxa"/>
          </w:tcPr>
          <w:p w:rsidR="001A5CBB" w:rsidRPr="00ED24D2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10" w:type="dxa"/>
          </w:tcPr>
          <w:p w:rsidR="001A5CBB" w:rsidRPr="00ED24D2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Տրամադրության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(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աֆեկտիվ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խանգարումներ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(F30 - F39)</w:t>
            </w:r>
          </w:p>
        </w:tc>
      </w:tr>
      <w:tr w:rsidR="001A5CBB" w:rsidRPr="00ED24D2" w:rsidTr="003E4B29">
        <w:trPr>
          <w:cantSplit/>
          <w:trHeight w:val="423"/>
        </w:trPr>
        <w:tc>
          <w:tcPr>
            <w:tcW w:w="810" w:type="dxa"/>
          </w:tcPr>
          <w:p w:rsidR="001A5CBB" w:rsidRPr="00ED24D2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10" w:type="dxa"/>
          </w:tcPr>
          <w:p w:rsidR="001A5CBB" w:rsidRPr="00ED24D2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Սովորույթի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հակումների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24D2">
              <w:rPr>
                <w:rFonts w:ascii="GHEA Grapalat" w:hAnsi="GHEA Grapalat" w:cs="Sylfaen"/>
                <w:sz w:val="24"/>
                <w:szCs w:val="24"/>
                <w:lang w:val="hy-AM"/>
              </w:rPr>
              <w:t>խանգարումներ</w:t>
            </w:r>
            <w:r w:rsidRPr="00ED24D2">
              <w:rPr>
                <w:rFonts w:ascii="GHEA Grapalat" w:hAnsi="GHEA Grapalat"/>
                <w:sz w:val="24"/>
                <w:szCs w:val="24"/>
                <w:lang w:val="hy-AM"/>
              </w:rPr>
              <w:t xml:space="preserve"> (F63)</w:t>
            </w:r>
          </w:p>
        </w:tc>
      </w:tr>
      <w:tr w:rsidR="001A5CBB" w:rsidRPr="008520F4" w:rsidTr="003E4B29">
        <w:trPr>
          <w:cantSplit/>
          <w:trHeight w:val="389"/>
        </w:trPr>
        <w:tc>
          <w:tcPr>
            <w:tcW w:w="810" w:type="dxa"/>
          </w:tcPr>
          <w:p w:rsidR="001A5CBB" w:rsidRPr="00ED24D2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E6953">
              <w:rPr>
                <w:rFonts w:ascii="GHEA Grapalat" w:hAnsi="GHEA Grapalat" w:cs="Sylfaen"/>
                <w:sz w:val="24"/>
                <w:szCs w:val="24"/>
              </w:rPr>
              <w:t>Մտավոր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հետամնացություն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(F70 - F79)</w:t>
            </w:r>
          </w:p>
        </w:tc>
      </w:tr>
      <w:tr w:rsidR="001A5CBB" w:rsidRPr="008520F4" w:rsidTr="003E4B29">
        <w:trPr>
          <w:cantSplit/>
          <w:trHeight w:val="561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 w:cs="Sylfaen"/>
                <w:sz w:val="24"/>
                <w:szCs w:val="24"/>
              </w:rPr>
              <w:t>Հոգեկան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վարքային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խանգարումներ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հոգեակտիվ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նյութերի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գործածման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հետևանքով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(F10- F19)</w:t>
            </w:r>
          </w:p>
        </w:tc>
      </w:tr>
      <w:tr w:rsidR="001A5CBB" w:rsidRPr="008520F4" w:rsidTr="003E4B29">
        <w:trPr>
          <w:cantSplit/>
          <w:trHeight w:val="763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DE6953">
              <w:rPr>
                <w:rFonts w:ascii="GHEA Grapalat" w:hAnsi="GHEA Grapalat"/>
                <w:sz w:val="24"/>
                <w:szCs w:val="24"/>
              </w:rPr>
              <w:t>թրեսի հետ կապված նեվրոտիկ եվ սոմատոֆորմ խանգարումներ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(F40-F48)</w:t>
            </w:r>
          </w:p>
        </w:tc>
      </w:tr>
      <w:tr w:rsidR="001A5CBB" w:rsidRPr="008520F4" w:rsidTr="003E4B29">
        <w:trPr>
          <w:cantSplit/>
          <w:trHeight w:val="449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Էպիլեպսիա (G40)</w:t>
            </w:r>
          </w:p>
        </w:tc>
      </w:tr>
      <w:tr w:rsidR="001A5CBB" w:rsidRPr="008520F4" w:rsidTr="003E4B29">
        <w:trPr>
          <w:cantSplit/>
          <w:trHeight w:val="529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ւղեղանոթային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հիվանդություններ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(I60-I69)</w:t>
            </w:r>
          </w:p>
        </w:tc>
      </w:tr>
      <w:tr w:rsidR="001A5CBB" w:rsidRPr="008520F4" w:rsidTr="003E4B29">
        <w:trPr>
          <w:cantSplit/>
          <w:trHeight w:val="423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Անոթային (վասկուլյար) միելոպաթիաներ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(G95.1)</w:t>
            </w:r>
          </w:p>
        </w:tc>
      </w:tr>
      <w:tr w:rsidR="001A5CBB" w:rsidRPr="008520F4" w:rsidTr="003E4B29">
        <w:trPr>
          <w:cantSplit/>
          <w:trHeight w:val="415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նյարդային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վիրուսային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վարակներ 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(A80-A89)</w:t>
            </w:r>
          </w:p>
        </w:tc>
      </w:tr>
      <w:tr w:rsidR="001A5CBB" w:rsidRPr="008520F4" w:rsidTr="003E4B29">
        <w:trPr>
          <w:cantSplit/>
          <w:trHeight w:val="389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DE6953">
              <w:rPr>
                <w:rFonts w:ascii="GHEA Grapalat" w:hAnsi="GHEA Grapalat"/>
                <w:sz w:val="24"/>
                <w:szCs w:val="24"/>
              </w:rPr>
              <w:t>յարդային համակարգի այլ դեգեներատիվ հիվանդություններ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(G30-G32)</w:t>
            </w:r>
          </w:p>
        </w:tc>
      </w:tr>
      <w:tr w:rsidR="001A5CBB" w:rsidRPr="008520F4" w:rsidTr="003E4B29">
        <w:trPr>
          <w:cantSplit/>
          <w:trHeight w:val="381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DE6953">
              <w:rPr>
                <w:rFonts w:ascii="GHEA Grapalat" w:hAnsi="GHEA Grapalat"/>
                <w:sz w:val="24"/>
                <w:szCs w:val="24"/>
              </w:rPr>
              <w:t>ենտրոնական նյարդային համակարգի դեմիելինիզացնող հիվանդություններ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(G35-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DE6953">
              <w:rPr>
                <w:rFonts w:ascii="GHEA Grapalat" w:hAnsi="GHEA Grapalat"/>
                <w:sz w:val="24"/>
                <w:szCs w:val="24"/>
              </w:rPr>
              <w:t>7)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Միասթենիա(G70.0)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Միոպաթիա (G71.2-G72)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Նյարդային համակարգի բնածին (զարգացման) արատներ (Q00-Q07)</w:t>
            </w:r>
          </w:p>
        </w:tc>
      </w:tr>
      <w:tr w:rsidR="001A5CBB" w:rsidRPr="00B6256A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 w:cs="Sylfaen"/>
                <w:sz w:val="24"/>
                <w:szCs w:val="24"/>
              </w:rPr>
              <w:t>Ողնուղեղի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վնասվածքի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հետևանքներ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(T91.3)</w:t>
            </w:r>
            <w:r w:rsidRPr="00DE6953">
              <w:rPr>
                <w:rFonts w:ascii="GHEA Grapalat" w:hAnsi="GHEA Grapalat"/>
                <w:sz w:val="24"/>
                <w:szCs w:val="24"/>
              </w:rPr>
              <w:tab/>
            </w:r>
          </w:p>
        </w:tc>
      </w:tr>
      <w:tr w:rsidR="001A5CBB" w:rsidRPr="00B6256A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Գլխի վնասվածքների հետևանքներ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E6953">
              <w:rPr>
                <w:rFonts w:ascii="GHEA Grapalat" w:hAnsi="GHEA Grapalat"/>
                <w:sz w:val="24"/>
                <w:szCs w:val="24"/>
              </w:rPr>
              <w:t>T90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1A5CBB" w:rsidRPr="00B6256A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Ստորին վերջույթի նյարդի վնասվածքի հետևանքներ (T93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.4</w:t>
            </w:r>
            <w:r w:rsidRPr="00DE695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1A5CBB" w:rsidRPr="00B6256A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Վերին վերջույթի նյարդի վնասվածքի հետևանքներ (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T</w:t>
            </w:r>
            <w:r w:rsidRPr="00DE6953">
              <w:rPr>
                <w:rFonts w:ascii="GHEA Grapalat" w:hAnsi="GHEA Grapalat"/>
                <w:sz w:val="24"/>
                <w:szCs w:val="24"/>
              </w:rPr>
              <w:t>92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.4</w:t>
            </w:r>
            <w:r w:rsidRPr="00DE695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1A5CBB" w:rsidRPr="0090002D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tabs>
                <w:tab w:val="left" w:pos="-567"/>
              </w:tabs>
              <w:spacing w:after="0" w:line="360" w:lineRule="auto"/>
              <w:ind w:right="1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մակաբուծային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հետևանքների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(B90-B94)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Տուբերկուլյոզի ակտիվ ձևերը (A15- A19)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Արյան չարորակ հիվանդություններ` 4-րդ փո</w:t>
            </w:r>
            <w:r>
              <w:rPr>
                <w:rFonts w:ascii="GHEA Grapalat" w:hAnsi="GHEA Grapalat"/>
                <w:sz w:val="24"/>
                <w:szCs w:val="24"/>
              </w:rPr>
              <w:t>ւլում, բուժման ոչ ենթակա ձևերով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(C97)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Ասթմատիկ վիճակ (J46)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E6953">
              <w:rPr>
                <w:rFonts w:ascii="GHEA Grapalat" w:hAnsi="GHEA Grapalat"/>
                <w:sz w:val="24"/>
                <w:szCs w:val="24"/>
              </w:rPr>
              <w:t>րյան շրջանառության համակարգի բնածին (զարգացման) արատներ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(Q20-Q28)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Զարկերակային գերճնշում` բարդացված նյարդային կենտրոնական համակարգի, սրտամկանի, ակնահատակի, երիկամների ախտահարումով, խիստ արտահայտված ֆունկցիաների խանգարումով, դեկոմպենսացված փուլում (I10)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Սրտային անբավարարություն` դիստրոֆիկ փուլում, բարդացված ասցիտով, անասարկայով (I50</w:t>
            </w:r>
            <w:r w:rsidRPr="00DE6953"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Երիկամների քրոնիկական հիվանդություններ կամ այլ հիվանդությունների հետևանքով արտահայտված երիկամային ախտահարումներ` բարդացված խրոնիկ երիկամային անբավարարությամբ, տերմինալ փուլում (N18)</w:t>
            </w:r>
          </w:p>
        </w:tc>
      </w:tr>
      <w:tr w:rsidR="001A5CBB" w:rsidRPr="008520F4" w:rsidTr="003E4B29">
        <w:trPr>
          <w:cantSplit/>
          <w:trHeight w:val="1106"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E69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Շաքարային դիաբետ` դեկոմպենսացված փուլում, երիկամների ախտահարումով՝ ծանր ձևի դիաբետիկ նեֆրոպաթիա երիկամային անբավարարություն (E10)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Չարորակ նորագոյացություններ 4-րդ փուլում՝ մետաստատիկ քայքայումով (C00)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 xml:space="preserve">Արյան չարորակ հիվանդություններ` 4-րդ փուլում, բուժման ոչ ենթակա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</w:t>
            </w:r>
            <w:r w:rsidRPr="00DE6953">
              <w:rPr>
                <w:rFonts w:ascii="GHEA Grapalat" w:hAnsi="GHEA Grapalat"/>
                <w:sz w:val="24"/>
                <w:szCs w:val="24"/>
              </w:rPr>
              <w:t>ևերով(C97)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Ողնաշարի և կրծքավանդակի ոսկրերի բնածին արատներ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(Q76)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E6953">
              <w:rPr>
                <w:rFonts w:ascii="GHEA Grapalat" w:hAnsi="GHEA Grapalat"/>
                <w:sz w:val="24"/>
                <w:szCs w:val="24"/>
              </w:rPr>
              <w:t>չքի, ականջի, դեմքի եվ պարանոցի բնածին (զարգացման) արատներ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(Q10-Q18)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DE6953">
              <w:rPr>
                <w:rFonts w:ascii="GHEA Grapalat" w:hAnsi="GHEA Grapalat"/>
                <w:sz w:val="24"/>
                <w:szCs w:val="24"/>
              </w:rPr>
              <w:t>երջույթների ձեռքբերովի դեֆորմացիա (M20-M21)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երջույթների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բնածին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բացակայության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Q</w:t>
            </w:r>
            <w:r w:rsidRPr="00DE6953">
              <w:rPr>
                <w:rFonts w:ascii="GHEA Grapalat" w:hAnsi="GHEA Grapalat"/>
                <w:sz w:val="24"/>
                <w:szCs w:val="24"/>
              </w:rPr>
              <w:t>71-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Q</w:t>
            </w:r>
            <w:r w:rsidRPr="00DE6953">
              <w:rPr>
                <w:rFonts w:ascii="GHEA Grapalat" w:hAnsi="GHEA Grapalat"/>
                <w:sz w:val="24"/>
                <w:szCs w:val="24"/>
              </w:rPr>
              <w:t>73)</w:t>
            </w:r>
          </w:p>
        </w:tc>
      </w:tr>
      <w:tr w:rsidR="001A5CBB" w:rsidRPr="008520F4" w:rsidTr="003E4B29">
        <w:trPr>
          <w:cantSplit/>
          <w:trHeight w:val="483"/>
        </w:trPr>
        <w:tc>
          <w:tcPr>
            <w:tcW w:w="810" w:type="dxa"/>
            <w:vMerge w:val="restart"/>
            <w:vAlign w:val="center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  <w:vMerge w:val="restart"/>
            <w:vAlign w:val="center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Վերջույթի ձեռքբերովի բացակայություն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(Z89)</w:t>
            </w:r>
          </w:p>
        </w:tc>
      </w:tr>
      <w:tr w:rsidR="001A5CBB" w:rsidRPr="008520F4" w:rsidTr="003E4B29">
        <w:trPr>
          <w:cantSplit/>
          <w:trHeight w:val="483"/>
        </w:trPr>
        <w:tc>
          <w:tcPr>
            <w:tcW w:w="810" w:type="dxa"/>
            <w:vMerge/>
            <w:vAlign w:val="center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  <w:vMerge/>
            <w:vAlign w:val="center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Օրգանների ձեռքբերովի բացակայություն` այլ դասերում չդասակարգված (Z90)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Ուղիղ աղիքի և հետանցքի բնածին խուղակ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(Q43.6) 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ուղիղ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աղիքի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հետանցքի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բացակայությամբ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ատրեզիայով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անանցքություն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նեղացումով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ստենոզ</w:t>
            </w:r>
            <w:proofErr w:type="spellEnd"/>
            <w:r w:rsidRPr="00DE6953">
              <w:rPr>
                <w:rFonts w:ascii="GHEA Grapalat" w:hAnsi="GHEA Grapalat"/>
                <w:sz w:val="24"/>
                <w:szCs w:val="24"/>
              </w:rPr>
              <w:t>) (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Q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42.0, 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Q</w:t>
            </w:r>
            <w:r w:rsidRPr="00DE6953">
              <w:rPr>
                <w:rFonts w:ascii="GHEA Grapalat" w:hAnsi="GHEA Grapalat"/>
                <w:sz w:val="24"/>
                <w:szCs w:val="24"/>
              </w:rPr>
              <w:t>42.2)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 w:cs="Sylfaen"/>
                <w:sz w:val="24"/>
                <w:szCs w:val="24"/>
              </w:rPr>
              <w:t>Ներքին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թրոմբոզված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թութք</w:t>
            </w:r>
            <w:r w:rsidRPr="00DE69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DE6953">
              <w:rPr>
                <w:rFonts w:ascii="GHEA Grapalat" w:hAnsi="GHEA Grapalat"/>
                <w:sz w:val="24"/>
                <w:szCs w:val="24"/>
              </w:rPr>
              <w:t>I84.0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), Ներքին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թութք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DE69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բարդություններով (</w:t>
            </w:r>
            <w:r w:rsidRPr="00DE6953">
              <w:rPr>
                <w:rFonts w:ascii="GHEA Grapalat" w:hAnsi="GHEA Grapalat"/>
                <w:sz w:val="24"/>
                <w:szCs w:val="24"/>
              </w:rPr>
              <w:t>I84.1</w:t>
            </w:r>
            <w:r w:rsidRPr="00DE6953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 xml:space="preserve">Արտաքին թրոմբոզված թութք (I84.3), </w:t>
            </w:r>
            <w:proofErr w:type="spellStart"/>
            <w:r w:rsidRPr="00865CB8">
              <w:rPr>
                <w:rFonts w:ascii="GHEA Grapalat" w:hAnsi="GHEA Grapalat"/>
                <w:sz w:val="24"/>
                <w:szCs w:val="24"/>
                <w:lang w:val="en-US"/>
              </w:rPr>
              <w:t>Արտաքին</w:t>
            </w:r>
            <w:proofErr w:type="spellEnd"/>
            <w:r w:rsidRPr="00865C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65CB8">
              <w:rPr>
                <w:rFonts w:ascii="GHEA Grapalat" w:hAnsi="GHEA Grapalat"/>
                <w:sz w:val="24"/>
                <w:szCs w:val="24"/>
                <w:lang w:val="en-US"/>
              </w:rPr>
              <w:t>թութք</w:t>
            </w:r>
            <w:proofErr w:type="spellEnd"/>
            <w:r w:rsidRPr="00865CB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865CB8"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  <w:r w:rsidRPr="00865C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65CB8">
              <w:rPr>
                <w:rFonts w:ascii="GHEA Grapalat" w:hAnsi="GHEA Grapalat"/>
                <w:sz w:val="24"/>
                <w:szCs w:val="24"/>
                <w:lang w:val="en-US"/>
              </w:rPr>
              <w:t>բարդություններով</w:t>
            </w:r>
            <w:proofErr w:type="spellEnd"/>
            <w:r w:rsidRPr="00865C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</w:t>
            </w:r>
            <w:r w:rsidRPr="00DE6953">
              <w:rPr>
                <w:rFonts w:ascii="GHEA Grapalat" w:hAnsi="GHEA Grapalat"/>
                <w:sz w:val="24"/>
                <w:szCs w:val="24"/>
                <w:lang w:val="en-US"/>
              </w:rPr>
              <w:t>I</w:t>
            </w:r>
            <w:r w:rsidRPr="00DE6953">
              <w:rPr>
                <w:rFonts w:ascii="GHEA Grapalat" w:hAnsi="GHEA Grapalat"/>
                <w:sz w:val="24"/>
                <w:szCs w:val="24"/>
              </w:rPr>
              <w:t>84.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DE695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1A5CBB" w:rsidRPr="008520F4" w:rsidTr="003E4B29">
        <w:trPr>
          <w:cantSplit/>
          <w:trHeight w:val="483"/>
        </w:trPr>
        <w:tc>
          <w:tcPr>
            <w:tcW w:w="810" w:type="dxa"/>
            <w:vMerge w:val="restart"/>
            <w:vAlign w:val="center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  <w:vMerge w:val="restart"/>
            <w:vAlign w:val="center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6953">
              <w:rPr>
                <w:rFonts w:ascii="GHEA Grapalat" w:hAnsi="GHEA Grapalat"/>
                <w:sz w:val="24"/>
                <w:szCs w:val="24"/>
              </w:rPr>
              <w:t>Վեստիբուլյար (նախադռնային) ֆունկցիայի խանգարում</w:t>
            </w:r>
            <w:r w:rsidRPr="00DE69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6953">
              <w:rPr>
                <w:rFonts w:ascii="GHEA Grapalat" w:hAnsi="GHEA Grapalat"/>
                <w:sz w:val="24"/>
                <w:szCs w:val="24"/>
              </w:rPr>
              <w:t>(H81)</w:t>
            </w:r>
          </w:p>
        </w:tc>
      </w:tr>
      <w:tr w:rsidR="001A5CBB" w:rsidRPr="008520F4" w:rsidTr="003E4B29">
        <w:trPr>
          <w:cantSplit/>
          <w:trHeight w:val="483"/>
        </w:trPr>
        <w:tc>
          <w:tcPr>
            <w:tcW w:w="810" w:type="dxa"/>
            <w:vMerge/>
            <w:vAlign w:val="center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  <w:vMerge/>
            <w:vAlign w:val="center"/>
          </w:tcPr>
          <w:p w:rsidR="001A5CBB" w:rsidRPr="00DE6953" w:rsidRDefault="001A5CBB" w:rsidP="00C114E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pStyle w:val="Heading3"/>
              <w:spacing w:line="360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DE6953">
              <w:rPr>
                <w:rFonts w:ascii="GHEA Grapalat" w:hAnsi="GHEA Grapalat" w:cs="Sylfaen"/>
                <w:szCs w:val="24"/>
                <w:lang w:val="hy-AM" w:eastAsia="ru-RU"/>
              </w:rPr>
              <w:t>Ականջի</w:t>
            </w:r>
            <w:r w:rsidRPr="00DE6953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E6953">
              <w:rPr>
                <w:rFonts w:ascii="GHEA Grapalat" w:hAnsi="GHEA Grapalat" w:cs="Sylfaen"/>
                <w:szCs w:val="24"/>
                <w:lang w:val="hy-AM" w:eastAsia="ru-RU"/>
              </w:rPr>
              <w:t>հիվանդություններ՝</w:t>
            </w:r>
            <w:r w:rsidRPr="00DE6953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E6953">
              <w:rPr>
                <w:rFonts w:ascii="GHEA Grapalat" w:hAnsi="GHEA Grapalat" w:cs="Sylfaen"/>
                <w:szCs w:val="24"/>
                <w:lang w:val="hy-AM" w:eastAsia="ru-RU"/>
              </w:rPr>
              <w:t>արտահայտված</w:t>
            </w:r>
            <w:r w:rsidRPr="00DE6953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E6953">
              <w:rPr>
                <w:rFonts w:ascii="GHEA Grapalat" w:hAnsi="GHEA Grapalat" w:cs="Sylfaen"/>
                <w:szCs w:val="24"/>
                <w:lang w:val="hy-AM" w:eastAsia="ru-RU"/>
              </w:rPr>
              <w:t>խլությամբ</w:t>
            </w:r>
            <w:r w:rsidRPr="00DE6953">
              <w:rPr>
                <w:rFonts w:ascii="GHEA Grapalat" w:hAnsi="GHEA Grapalat"/>
                <w:szCs w:val="24"/>
                <w:lang w:val="hy-AM" w:eastAsia="ru-RU"/>
              </w:rPr>
              <w:t xml:space="preserve"> (H90)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pStyle w:val="Heading3"/>
              <w:spacing w:line="360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DE6953">
              <w:rPr>
                <w:rFonts w:ascii="GHEA Grapalat" w:hAnsi="GHEA Grapalat" w:cs="Sylfaen"/>
                <w:szCs w:val="24"/>
                <w:lang w:val="hy-AM" w:eastAsia="ru-RU"/>
              </w:rPr>
              <w:t>Տեսողական</w:t>
            </w:r>
            <w:r w:rsidRPr="00DE6953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E6953">
              <w:rPr>
                <w:rFonts w:ascii="GHEA Grapalat" w:hAnsi="GHEA Grapalat" w:cs="Sylfaen"/>
                <w:szCs w:val="24"/>
                <w:lang w:val="hy-AM" w:eastAsia="ru-RU"/>
              </w:rPr>
              <w:t>խանգարումներ</w:t>
            </w:r>
            <w:r w:rsidRPr="00DE6953">
              <w:rPr>
                <w:rFonts w:ascii="GHEA Grapalat" w:hAnsi="GHEA Grapalat"/>
                <w:szCs w:val="24"/>
                <w:lang w:val="hy-AM" w:eastAsia="ru-RU"/>
              </w:rPr>
              <w:t xml:space="preserve">` </w:t>
            </w:r>
            <w:r w:rsidRPr="00DE6953">
              <w:rPr>
                <w:rFonts w:ascii="GHEA Grapalat" w:hAnsi="GHEA Grapalat" w:cs="Sylfaen"/>
                <w:szCs w:val="24"/>
                <w:lang w:val="hy-AM" w:eastAsia="ru-RU"/>
              </w:rPr>
              <w:t>արտահայտված</w:t>
            </w:r>
            <w:r w:rsidRPr="00DE6953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E6953">
              <w:rPr>
                <w:rFonts w:ascii="GHEA Grapalat" w:hAnsi="GHEA Grapalat" w:cs="Sylfaen"/>
                <w:szCs w:val="24"/>
                <w:lang w:val="hy-AM" w:eastAsia="ru-RU"/>
              </w:rPr>
              <w:t>կուրությամբ</w:t>
            </w:r>
            <w:r w:rsidRPr="00DE6953">
              <w:rPr>
                <w:rFonts w:ascii="GHEA Grapalat" w:hAnsi="GHEA Grapalat"/>
                <w:szCs w:val="24"/>
                <w:lang w:val="hy-AM" w:eastAsia="ru-RU"/>
              </w:rPr>
              <w:t xml:space="preserve"> (H54.0)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pStyle w:val="Heading3"/>
              <w:spacing w:line="360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DE6953">
              <w:rPr>
                <w:rFonts w:ascii="GHEA Grapalat" w:hAnsi="GHEA Grapalat"/>
                <w:szCs w:val="24"/>
                <w:lang w:val="hy-AM" w:eastAsia="ru-RU"/>
              </w:rPr>
              <w:t>Խոսքի զարգացման յուրահատուկ խանգարումներ (F80)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pStyle w:val="Heading3"/>
              <w:spacing w:line="360" w:lineRule="auto"/>
              <w:jc w:val="left"/>
              <w:rPr>
                <w:rFonts w:ascii="GHEA Grapalat" w:hAnsi="GHEA Grapalat"/>
                <w:szCs w:val="24"/>
                <w:lang w:val="hy-AM" w:eastAsia="ru-RU"/>
              </w:rPr>
            </w:pPr>
            <w:proofErr w:type="spellStart"/>
            <w:r w:rsidRPr="00DE6953">
              <w:rPr>
                <w:rFonts w:ascii="GHEA Grapalat" w:hAnsi="GHEA Grapalat" w:cs="Sylfaen"/>
                <w:szCs w:val="24"/>
              </w:rPr>
              <w:t>Օզենա</w:t>
            </w:r>
            <w:proofErr w:type="spellEnd"/>
            <w:r w:rsidRPr="00DE6953">
              <w:rPr>
                <w:rFonts w:ascii="GHEA Grapalat" w:hAnsi="GHEA Grapalat" w:cs="Sylfaen"/>
                <w:szCs w:val="24"/>
              </w:rPr>
              <w:t xml:space="preserve"> (</w:t>
            </w:r>
            <w:proofErr w:type="spellStart"/>
            <w:r w:rsidRPr="00DE6953">
              <w:rPr>
                <w:rFonts w:ascii="GHEA Grapalat" w:hAnsi="GHEA Grapalat" w:cs="Sylfaen"/>
                <w:szCs w:val="24"/>
              </w:rPr>
              <w:t>գարշահոտ</w:t>
            </w:r>
            <w:proofErr w:type="spellEnd"/>
            <w:r w:rsidRPr="00DE6953">
              <w:rPr>
                <w:rFonts w:ascii="GHEA Grapalat" w:hAnsi="GHEA Grapalat" w:cs="Sylfaen"/>
                <w:szCs w:val="24"/>
              </w:rPr>
              <w:t xml:space="preserve"> </w:t>
            </w:r>
            <w:proofErr w:type="spellStart"/>
            <w:r w:rsidRPr="00DE6953">
              <w:rPr>
                <w:rFonts w:ascii="GHEA Grapalat" w:hAnsi="GHEA Grapalat" w:cs="Sylfaen"/>
                <w:szCs w:val="24"/>
              </w:rPr>
              <w:t>րինիտ</w:t>
            </w:r>
            <w:proofErr w:type="spellEnd"/>
            <w:r w:rsidRPr="00DE6953">
              <w:rPr>
                <w:rFonts w:ascii="GHEA Grapalat" w:hAnsi="GHEA Grapalat" w:cs="Sylfaen"/>
                <w:szCs w:val="24"/>
              </w:rPr>
              <w:t>)</w:t>
            </w:r>
            <w:r>
              <w:rPr>
                <w:rFonts w:ascii="GHEA Grapalat" w:hAnsi="GHEA Grapalat" w:cs="Sylfaen"/>
                <w:szCs w:val="24"/>
              </w:rPr>
              <w:t xml:space="preserve"> </w:t>
            </w:r>
            <w:proofErr w:type="gramStart"/>
            <w:r w:rsidRPr="00DE6953">
              <w:rPr>
                <w:rFonts w:ascii="GHEA Grapalat" w:hAnsi="GHEA Grapalat" w:cs="Sylfaen"/>
                <w:szCs w:val="24"/>
              </w:rPr>
              <w:t>(</w:t>
            </w:r>
            <w:r w:rsidRPr="00DE6953">
              <w:rPr>
                <w:rFonts w:ascii="GHEA Grapalat" w:hAnsi="GHEA Grapalat" w:cs="Sylfaen"/>
                <w:szCs w:val="24"/>
                <w:lang w:val="hy-AM"/>
              </w:rPr>
              <w:t xml:space="preserve"> J31.0</w:t>
            </w:r>
            <w:proofErr w:type="gramEnd"/>
            <w:r w:rsidRPr="00DE6953">
              <w:rPr>
                <w:rFonts w:ascii="GHEA Grapalat" w:hAnsi="GHEA Grapalat" w:cs="Sylfaen"/>
                <w:szCs w:val="24"/>
              </w:rPr>
              <w:t>)</w:t>
            </w:r>
          </w:p>
        </w:tc>
      </w:tr>
      <w:tr w:rsidR="001A5CBB" w:rsidRPr="008520F4" w:rsidTr="003E4B29">
        <w:trPr>
          <w:cantSplit/>
        </w:trPr>
        <w:tc>
          <w:tcPr>
            <w:tcW w:w="810" w:type="dxa"/>
          </w:tcPr>
          <w:p w:rsidR="001A5CBB" w:rsidRPr="00865CB8" w:rsidRDefault="001A5CBB" w:rsidP="001A5CB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10" w:type="dxa"/>
          </w:tcPr>
          <w:p w:rsidR="001A5CBB" w:rsidRPr="00DE6953" w:rsidRDefault="001A5CBB" w:rsidP="00C114EC">
            <w:pPr>
              <w:pStyle w:val="Heading3"/>
              <w:spacing w:line="360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proofErr w:type="spellStart"/>
            <w:r w:rsidRPr="00DE6953">
              <w:rPr>
                <w:rFonts w:ascii="GHEA Grapalat" w:hAnsi="GHEA Grapalat"/>
                <w:szCs w:val="24"/>
              </w:rPr>
              <w:t>Նորմալ</w:t>
            </w:r>
            <w:proofErr w:type="spellEnd"/>
            <w:r w:rsidRPr="00DE6953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Cs w:val="24"/>
              </w:rPr>
              <w:t>ֆիզիոլոգիական</w:t>
            </w:r>
            <w:proofErr w:type="spellEnd"/>
            <w:r w:rsidRPr="00DE6953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Cs w:val="24"/>
              </w:rPr>
              <w:t>զարգացման</w:t>
            </w:r>
            <w:proofErr w:type="spellEnd"/>
            <w:r w:rsidRPr="00DE6953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DE6953">
              <w:rPr>
                <w:rFonts w:ascii="GHEA Grapalat" w:hAnsi="GHEA Grapalat"/>
                <w:szCs w:val="24"/>
              </w:rPr>
              <w:t>բացակայություն</w:t>
            </w:r>
            <w:proofErr w:type="spellEnd"/>
            <w:r w:rsidRPr="00DE6953">
              <w:rPr>
                <w:rFonts w:ascii="GHEA Grapalat" w:hAnsi="GHEA Grapalat"/>
                <w:szCs w:val="24"/>
                <w:lang w:val="ru-RU"/>
              </w:rPr>
              <w:t xml:space="preserve"> (</w:t>
            </w:r>
            <w:r w:rsidRPr="00DE6953">
              <w:rPr>
                <w:rFonts w:ascii="GHEA Grapalat" w:hAnsi="GHEA Grapalat"/>
                <w:szCs w:val="24"/>
              </w:rPr>
              <w:t>R</w:t>
            </w:r>
            <w:r w:rsidRPr="00DE6953">
              <w:rPr>
                <w:rFonts w:ascii="GHEA Grapalat" w:hAnsi="GHEA Grapalat"/>
                <w:szCs w:val="24"/>
                <w:lang w:val="ru-RU"/>
              </w:rPr>
              <w:t>62)</w:t>
            </w:r>
          </w:p>
        </w:tc>
      </w:tr>
    </w:tbl>
    <w:p w:rsidR="001A5CBB" w:rsidRPr="00C6748E" w:rsidRDefault="001A5CBB" w:rsidP="001A5CBB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2F6DE2" w:rsidRPr="00C6748E" w:rsidRDefault="002F6DE2" w:rsidP="00F720E8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</w:rPr>
      </w:pPr>
    </w:p>
    <w:p w:rsidR="002F6DE2" w:rsidRPr="00C6748E" w:rsidRDefault="002F6DE2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2F6DE2" w:rsidRPr="00C6748E" w:rsidRDefault="002F6DE2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42DB6" w:rsidRPr="001E1325" w:rsidTr="000D059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42DB6" w:rsidRPr="00542DB6" w:rsidRDefault="00542DB6" w:rsidP="00542DB6">
            <w:pPr>
              <w:spacing w:before="100" w:beforeAutospacing="1" w:after="100" w:afterAutospacing="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542DB6" w:rsidRPr="001E1325" w:rsidRDefault="00542DB6" w:rsidP="000D059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E132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42DB6" w:rsidRPr="001E1325" w:rsidRDefault="00542DB6" w:rsidP="000D059D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42DB6" w:rsidRPr="001E1325" w:rsidTr="000D059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42DB6" w:rsidRPr="001E1325" w:rsidRDefault="00542DB6" w:rsidP="000D059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 xml:space="preserve">2018 թ. </w:t>
            </w: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DB6" w:rsidRPr="001E1325" w:rsidRDefault="00542DB6" w:rsidP="000D059D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542DB6" w:rsidRPr="009F398B" w:rsidRDefault="00542DB6" w:rsidP="00542DB6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2F6DE2" w:rsidRPr="00C6748E" w:rsidRDefault="002F6DE2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7E062A" w:rsidRPr="00C6748E" w:rsidRDefault="007E062A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7E062A" w:rsidRPr="00C6748E" w:rsidRDefault="007E062A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Default="006972AC" w:rsidP="008D42EF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  <w:lang w:val="en-US"/>
        </w:rPr>
      </w:pPr>
    </w:p>
    <w:p w:rsidR="003E4B29" w:rsidRPr="003E4B29" w:rsidRDefault="003E4B29" w:rsidP="008D42EF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  <w:lang w:val="en-US"/>
        </w:rPr>
      </w:pPr>
    </w:p>
    <w:p w:rsidR="008D42EF" w:rsidRPr="008D42EF" w:rsidRDefault="008D42EF" w:rsidP="008D42EF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  <w:lang w:val="en-US"/>
        </w:rPr>
      </w:pPr>
    </w:p>
    <w:p w:rsidR="009C6244" w:rsidRPr="001E1325" w:rsidRDefault="009C6244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1E1325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EA6756" w:rsidRDefault="000A6767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pt-BR"/>
        </w:rPr>
      </w:pPr>
      <w:r w:rsidRPr="001E1325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Pr="000A6767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Դ</w:t>
      </w:r>
      <w:r w:rsidRPr="000A676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0A6767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0A6767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ՍԱՀՄԱՆԵԼՈՒ</w:t>
      </w:r>
      <w:r w:rsidRPr="000A676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ՄԱՍԻՆ </w:t>
      </w:r>
      <w:r w:rsidRPr="000A6767">
        <w:rPr>
          <w:rFonts w:ascii="GHEA Grapalat" w:hAnsi="GHEA Grapalat" w:cs="Arial"/>
          <w:b/>
          <w:bCs/>
          <w:sz w:val="24"/>
          <w:szCs w:val="24"/>
          <w:lang w:val="pt-BR"/>
        </w:rPr>
        <w:t xml:space="preserve"> </w:t>
      </w:r>
    </w:p>
    <w:p w:rsidR="009C6244" w:rsidRPr="00EA6756" w:rsidRDefault="007A4B5F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pt-BR"/>
        </w:rPr>
      </w:pP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ԿԱՌԱՎԱՐՈՒԹՅԱՆ </w:t>
      </w:r>
      <w:r w:rsidR="009C6244" w:rsidRPr="001E1325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9C6244"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1E1325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9C6244" w:rsidRPr="001E1325" w:rsidRDefault="009C6244" w:rsidP="00F720E8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9C6244" w:rsidRPr="001E1325" w:rsidRDefault="009C6244" w:rsidP="00F720E8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1E1325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166F3D" w:rsidRPr="00542DB6" w:rsidRDefault="00DA2ED3" w:rsidP="00542DB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1E1325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="000A6767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>
        <w:rPr>
          <w:rFonts w:ascii="GHEA Grapalat" w:hAnsi="GHEA Grapalat"/>
          <w:sz w:val="24"/>
          <w:szCs w:val="24"/>
          <w:lang w:val="en-US"/>
        </w:rPr>
        <w:t>դեպարտամենտում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1E1325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767">
        <w:rPr>
          <w:rFonts w:ascii="GHEA Grapalat" w:hAnsi="GHEA Grapalat"/>
          <w:sz w:val="24"/>
          <w:szCs w:val="24"/>
          <w:lang w:val="hy-AM"/>
        </w:rPr>
        <w:t xml:space="preserve">մասին օրենքի 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>4</w:t>
      </w:r>
      <w:r w:rsidRPr="001E1325">
        <w:rPr>
          <w:rFonts w:ascii="GHEA Grapalat" w:hAnsi="GHEA Grapalat"/>
          <w:sz w:val="24"/>
          <w:szCs w:val="24"/>
          <w:lang w:val="hy-AM"/>
        </w:rPr>
        <w:t xml:space="preserve">4-րդ հոդվածի 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>3</w:t>
      </w:r>
      <w:r w:rsidRPr="001E1325">
        <w:rPr>
          <w:rFonts w:ascii="GHEA Grapalat" w:hAnsi="GHEA Grapalat"/>
          <w:sz w:val="24"/>
          <w:szCs w:val="24"/>
          <w:lang w:val="hy-AM"/>
        </w:rPr>
        <w:t>-րդ մասի համ</w:t>
      </w:r>
      <w:proofErr w:type="spellStart"/>
      <w:r w:rsidRPr="000A6767">
        <w:rPr>
          <w:rFonts w:ascii="GHEA Grapalat" w:hAnsi="GHEA Grapalat"/>
          <w:sz w:val="24"/>
          <w:szCs w:val="24"/>
          <w:lang w:val="en-US"/>
        </w:rPr>
        <w:t>աձայն</w:t>
      </w:r>
      <w:proofErr w:type="spellEnd"/>
      <w:r w:rsidR="00EA6756">
        <w:rPr>
          <w:rFonts w:ascii="GHEA Grapalat" w:hAnsi="GHEA Grapalat"/>
          <w:sz w:val="24"/>
          <w:szCs w:val="24"/>
          <w:lang w:val="en-US"/>
        </w:rPr>
        <w:t>՝</w:t>
      </w:r>
      <w:r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>
        <w:rPr>
          <w:rFonts w:ascii="GHEA Grapalat" w:hAnsi="GHEA Grapalat"/>
          <w:sz w:val="24"/>
          <w:szCs w:val="24"/>
          <w:lang w:val="en-US"/>
        </w:rPr>
        <w:t>դ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ատական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> 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կարգադրիչին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ներկայացվող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առողջական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վիճակի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պահանջները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սահմանում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է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A6767" w:rsidRPr="000A6767">
        <w:rPr>
          <w:rFonts w:ascii="GHEA Grapalat" w:hAnsi="GHEA Grapalat"/>
          <w:sz w:val="24"/>
          <w:szCs w:val="24"/>
          <w:lang w:val="en-US"/>
        </w:rPr>
        <w:t>Կառավարությունը</w:t>
      </w:r>
      <w:proofErr w:type="spellEnd"/>
      <w:r w:rsidR="000A6767" w:rsidRPr="00EA6756">
        <w:rPr>
          <w:rFonts w:ascii="GHEA Grapalat" w:hAnsi="GHEA Grapalat"/>
          <w:sz w:val="24"/>
          <w:szCs w:val="24"/>
          <w:lang w:val="pt-BR"/>
        </w:rPr>
        <w:t>:</w:t>
      </w:r>
      <w:r w:rsidR="00542DB6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>
        <w:rPr>
          <w:rFonts w:ascii="GHEA Grapalat" w:hAnsi="GHEA Grapalat"/>
          <w:sz w:val="24"/>
          <w:szCs w:val="24"/>
          <w:lang w:val="pt-BR"/>
        </w:rPr>
        <w:t xml:space="preserve">Մինչև 2018 թվականի </w:t>
      </w:r>
      <w:r w:rsidR="00166F3D" w:rsidRPr="001E1325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166F3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դեպարտամենտում</w:t>
      </w:r>
      <w:proofErr w:type="spellEnd"/>
      <w:r w:rsidR="00166F3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66F3D" w:rsidRPr="001E13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F3D">
        <w:rPr>
          <w:rFonts w:ascii="GHEA Grapalat" w:hAnsi="GHEA Grapalat"/>
          <w:sz w:val="24"/>
          <w:szCs w:val="24"/>
          <w:lang w:val="hy-AM"/>
        </w:rPr>
        <w:t>մասին օրենքի</w:t>
      </w:r>
      <w:r w:rsidR="00166F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ընդունումը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2006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13-ի </w:t>
      </w:r>
      <w:r w:rsid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Ք</w:t>
      </w:r>
      <w:r w:rsidR="00166F3D" w:rsidRP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րեակատարողական ծառայողին ներկայացվող մասնագիտական </w:t>
      </w:r>
      <w:r w:rsid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166F3D" w:rsidRP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առողջական վիճակի հետ կապված պահանջները սահմանելու մասին</w:t>
      </w:r>
      <w:r w:rsid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</w:t>
      </w:r>
      <w:r w:rsidR="00166F3D">
        <w:rPr>
          <w:rFonts w:ascii="GHEA Grapalat" w:hAnsi="GHEA Grapalat"/>
          <w:sz w:val="24"/>
          <w:szCs w:val="24"/>
          <w:lang w:val="en-US"/>
        </w:rPr>
        <w:t xml:space="preserve"> N 572-Ն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2007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21-ին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ընդունված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կարգավորումների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6F3D">
        <w:rPr>
          <w:rFonts w:ascii="GHEA Grapalat" w:hAnsi="GHEA Grapalat"/>
          <w:sz w:val="24"/>
          <w:szCs w:val="24"/>
          <w:lang w:val="en-US"/>
        </w:rPr>
        <w:t>կիրառ</w:t>
      </w:r>
      <w:r w:rsidR="003E4B29">
        <w:rPr>
          <w:rFonts w:ascii="GHEA Grapalat" w:hAnsi="GHEA Grapalat"/>
          <w:sz w:val="24"/>
          <w:szCs w:val="24"/>
          <w:lang w:val="en-US"/>
        </w:rPr>
        <w:t>վում</w:t>
      </w:r>
      <w:proofErr w:type="spellEnd"/>
      <w:r w:rsidR="003E4B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4B29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="003E4B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4B29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3E4B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4B29">
        <w:rPr>
          <w:rFonts w:ascii="GHEA Grapalat" w:hAnsi="GHEA Grapalat"/>
          <w:sz w:val="24"/>
          <w:szCs w:val="24"/>
          <w:lang w:val="en-US"/>
        </w:rPr>
        <w:t>կարգադրիչների</w:t>
      </w:r>
      <w:proofErr w:type="spellEnd"/>
      <w:r w:rsidR="003E4B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4B29">
        <w:rPr>
          <w:rFonts w:ascii="GHEA Grapalat" w:hAnsi="GHEA Grapalat"/>
          <w:sz w:val="24"/>
          <w:szCs w:val="24"/>
          <w:lang w:val="en-US"/>
        </w:rPr>
        <w:t>նկ</w:t>
      </w:r>
      <w:r w:rsidR="00166F3D">
        <w:rPr>
          <w:rFonts w:ascii="GHEA Grapalat" w:hAnsi="GHEA Grapalat"/>
          <w:sz w:val="24"/>
          <w:szCs w:val="24"/>
          <w:lang w:val="en-US"/>
        </w:rPr>
        <w:t>ատմամբ</w:t>
      </w:r>
      <w:proofErr w:type="spellEnd"/>
      <w:r w:rsidR="00166F3D">
        <w:rPr>
          <w:rFonts w:ascii="GHEA Grapalat" w:hAnsi="GHEA Grapalat"/>
          <w:sz w:val="24"/>
          <w:szCs w:val="24"/>
          <w:lang w:val="en-US"/>
        </w:rPr>
        <w:t>:</w:t>
      </w:r>
    </w:p>
    <w:p w:rsidR="001C7B94" w:rsidRPr="000A6767" w:rsidRDefault="000A6767" w:rsidP="00F720E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Ներկայումս դատական կարգադրիչին ներկայացվող առողջական վիճակի հետ կապված պահանջները որևէ իրավական ակտո</w:t>
      </w:r>
      <w:r w:rsidR="00EA6756">
        <w:rPr>
          <w:rFonts w:ascii="GHEA Grapalat" w:hAnsi="GHEA Grapalat"/>
          <w:sz w:val="24"/>
          <w:szCs w:val="24"/>
          <w:lang w:val="pt-BR"/>
        </w:rPr>
        <w:t>վ</w:t>
      </w:r>
      <w:r>
        <w:rPr>
          <w:rFonts w:ascii="GHEA Grapalat" w:hAnsi="GHEA Grapalat"/>
          <w:sz w:val="24"/>
          <w:szCs w:val="24"/>
          <w:lang w:val="pt-BR"/>
        </w:rPr>
        <w:t xml:space="preserve"> նախատեսված չ</w:t>
      </w:r>
      <w:r w:rsidR="00EA6756">
        <w:rPr>
          <w:rFonts w:ascii="GHEA Grapalat" w:hAnsi="GHEA Grapalat"/>
          <w:sz w:val="24"/>
          <w:szCs w:val="24"/>
          <w:lang w:val="pt-BR"/>
        </w:rPr>
        <w:t>են</w:t>
      </w:r>
      <w:r>
        <w:rPr>
          <w:rFonts w:ascii="GHEA Grapalat" w:hAnsi="GHEA Grapalat"/>
          <w:sz w:val="24"/>
          <w:szCs w:val="24"/>
          <w:lang w:val="pt-BR"/>
        </w:rPr>
        <w:t xml:space="preserve">, ինչը վկայում է </w:t>
      </w:r>
      <w:r w:rsidR="00386163" w:rsidRPr="001E1325">
        <w:rPr>
          <w:rFonts w:ascii="GHEA Grapalat" w:hAnsi="GHEA Grapalat" w:cs="Arial"/>
          <w:bCs/>
          <w:sz w:val="24"/>
          <w:szCs w:val="24"/>
        </w:rPr>
        <w:t>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Դ</w:t>
      </w:r>
      <w:r w:rsidRPr="000A6767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0A6767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proofErr w:type="spellStart"/>
      <w:r w:rsidRPr="000A6767">
        <w:rPr>
          <w:rFonts w:ascii="GHEA Grapalat" w:hAnsi="GHEA Grapalat" w:cs="Sylfaen"/>
          <w:color w:val="000000"/>
          <w:sz w:val="24"/>
          <w:szCs w:val="24"/>
          <w:lang w:val="en-US"/>
        </w:rPr>
        <w:t>սահմանելու</w:t>
      </w:r>
      <w:proofErr w:type="spellEnd"/>
      <w:r w:rsidRPr="000A6767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386163" w:rsidRPr="001E1325">
        <w:rPr>
          <w:rFonts w:ascii="GHEA Grapalat" w:hAnsi="GHEA Grapalat" w:cs="Arial"/>
          <w:bCs/>
          <w:sz w:val="24"/>
          <w:szCs w:val="24"/>
        </w:rPr>
        <w:t></w:t>
      </w:r>
      <w:r>
        <w:rPr>
          <w:rFonts w:ascii="GHEA Grapalat" w:hAnsi="GHEA Grapalat" w:cs="Arial"/>
          <w:b/>
          <w:bCs/>
          <w:sz w:val="24"/>
          <w:szCs w:val="24"/>
          <w:lang w:val="pt-BR"/>
        </w:rPr>
        <w:t xml:space="preserve"> </w:t>
      </w:r>
      <w:r w:rsidR="003A213D" w:rsidRPr="001E1325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3A213D" w:rsidRPr="001E132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 w:rsidRPr="001E1325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3A213D" w:rsidRPr="001E132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 w:rsidRPr="001E1325">
        <w:rPr>
          <w:rFonts w:ascii="GHEA Grapalat" w:hAnsi="GHEA Grapalat"/>
          <w:sz w:val="24"/>
          <w:szCs w:val="24"/>
          <w:lang w:val="en-US"/>
        </w:rPr>
        <w:t>անհրաժեշտության</w:t>
      </w:r>
      <w:proofErr w:type="spellEnd"/>
      <w:r w:rsidR="003A213D" w:rsidRPr="001E132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 w:rsidRPr="001E132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3A213D" w:rsidRPr="001E1325">
        <w:rPr>
          <w:rFonts w:ascii="GHEA Grapalat" w:hAnsi="GHEA Grapalat"/>
          <w:sz w:val="24"/>
          <w:szCs w:val="24"/>
          <w:lang w:val="pt-BR"/>
        </w:rPr>
        <w:t>:</w:t>
      </w:r>
    </w:p>
    <w:p w:rsidR="00157E5E" w:rsidRPr="001E1325" w:rsidRDefault="00157E5E" w:rsidP="00F720E8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</w:p>
    <w:p w:rsidR="0002006F" w:rsidRPr="001E1325" w:rsidRDefault="009C6244" w:rsidP="00F720E8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1E1325"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  <w:t xml:space="preserve">2. </w:t>
      </w:r>
      <w:r w:rsidR="00ED7C2D" w:rsidRPr="001E1325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="00ED7C2D" w:rsidRPr="001E1325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ED7C2D" w:rsidRPr="001E1325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9F459D" w:rsidRPr="00EA6756" w:rsidRDefault="000A6767" w:rsidP="002108B2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1E1325">
        <w:rPr>
          <w:rFonts w:ascii="GHEA Grapalat" w:hAnsi="GHEA Grapalat" w:cs="Arial"/>
          <w:bCs/>
          <w:sz w:val="24"/>
          <w:szCs w:val="24"/>
        </w:rPr>
        <w:t>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Դ</w:t>
      </w:r>
      <w:r w:rsidRPr="000A6767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0A6767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proofErr w:type="spellStart"/>
      <w:r w:rsidRPr="000A6767">
        <w:rPr>
          <w:rFonts w:ascii="GHEA Grapalat" w:hAnsi="GHEA Grapalat" w:cs="Sylfaen"/>
          <w:color w:val="000000"/>
          <w:sz w:val="24"/>
          <w:szCs w:val="24"/>
          <w:lang w:val="en-US"/>
        </w:rPr>
        <w:t>սահմանելու</w:t>
      </w:r>
      <w:proofErr w:type="spellEnd"/>
      <w:r w:rsidRPr="000A6767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Pr="001E1325">
        <w:rPr>
          <w:rFonts w:ascii="GHEA Grapalat" w:hAnsi="GHEA Grapalat" w:cs="Arial"/>
          <w:bCs/>
          <w:sz w:val="24"/>
          <w:szCs w:val="24"/>
        </w:rPr>
        <w:t></w:t>
      </w:r>
      <w:r w:rsidRPr="00EA6756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proofErr w:type="spellStart"/>
      <w:r w:rsidR="00386163" w:rsidRPr="001E1325">
        <w:rPr>
          <w:rFonts w:ascii="GHEA Grapalat" w:hAnsi="GHEA Grapalat" w:cs="Arial"/>
          <w:bCs/>
          <w:sz w:val="24"/>
          <w:szCs w:val="24"/>
          <w:lang w:val="en-US"/>
        </w:rPr>
        <w:t>Կառավարության</w:t>
      </w:r>
      <w:proofErr w:type="spellEnd"/>
      <w:r w:rsidR="00386163" w:rsidRPr="001E1325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proofErr w:type="spellStart"/>
      <w:r w:rsidR="00386163" w:rsidRPr="001E1325">
        <w:rPr>
          <w:rFonts w:ascii="GHEA Grapalat" w:hAnsi="GHEA Grapalat" w:cs="Arial"/>
          <w:bCs/>
          <w:sz w:val="24"/>
          <w:szCs w:val="24"/>
          <w:lang w:val="en-US"/>
        </w:rPr>
        <w:t>որոշման</w:t>
      </w:r>
      <w:proofErr w:type="spellEnd"/>
      <w:r w:rsidR="009C6244" w:rsidRPr="001E1325">
        <w:rPr>
          <w:rFonts w:ascii="GHEA Grapalat" w:hAnsi="GHEA Grapalat"/>
          <w:sz w:val="24"/>
          <w:szCs w:val="24"/>
          <w:lang w:val="pt-BR"/>
        </w:rPr>
        <w:t xml:space="preserve"> նախագծով (այսուհետ՝ Նախագիծ)</w:t>
      </w:r>
      <w:r w:rsidR="00962BED" w:rsidRPr="001E1325">
        <w:rPr>
          <w:rFonts w:ascii="GHEA Grapalat" w:hAnsi="GHEA Grapalat"/>
          <w:sz w:val="24"/>
          <w:szCs w:val="24"/>
          <w:lang w:val="pt-BR"/>
        </w:rPr>
        <w:t xml:space="preserve"> սահմանվում </w:t>
      </w:r>
      <w:r w:rsidR="00A51803" w:rsidRPr="001E1325">
        <w:rPr>
          <w:rFonts w:ascii="GHEA Grapalat" w:hAnsi="GHEA Grapalat"/>
          <w:sz w:val="24"/>
          <w:szCs w:val="24"/>
          <w:lang w:val="pt-BR"/>
        </w:rPr>
        <w:t>են</w:t>
      </w:r>
      <w:r w:rsidR="002108B2">
        <w:rPr>
          <w:rFonts w:ascii="GHEA Grapalat" w:hAnsi="GHEA Grapalat"/>
          <w:sz w:val="24"/>
          <w:szCs w:val="24"/>
          <w:lang w:val="pt-BR"/>
        </w:rPr>
        <w:t xml:space="preserve"> դատական կարգադրիչի</w:t>
      </w:r>
      <w:r w:rsidR="006653F8">
        <w:rPr>
          <w:rFonts w:ascii="GHEA Grapalat" w:hAnsi="GHEA Grapalat"/>
          <w:sz w:val="24"/>
          <w:szCs w:val="24"/>
          <w:lang w:val="pt-BR"/>
        </w:rPr>
        <w:t>ն ներկայացվող</w:t>
      </w:r>
      <w:r w:rsidR="002108B2">
        <w:rPr>
          <w:rFonts w:ascii="GHEA Grapalat" w:hAnsi="GHEA Grapalat"/>
          <w:sz w:val="24"/>
          <w:szCs w:val="24"/>
          <w:lang w:val="pt-BR"/>
        </w:rPr>
        <w:t xml:space="preserve"> </w:t>
      </w:r>
      <w:r w:rsidR="006653F8">
        <w:rPr>
          <w:rFonts w:ascii="GHEA Grapalat" w:hAnsi="GHEA Grapalat"/>
          <w:sz w:val="24"/>
          <w:szCs w:val="24"/>
          <w:lang w:val="pt-BR"/>
        </w:rPr>
        <w:t xml:space="preserve">առողջական վիճակի հետ կապված պահանջները՝ ներառյալ դատական կարգադրիչի </w:t>
      </w:r>
      <w:r w:rsidR="00FE43CD">
        <w:rPr>
          <w:rFonts w:ascii="GHEA Grapalat" w:hAnsi="GHEA Grapalat"/>
          <w:sz w:val="24"/>
          <w:szCs w:val="24"/>
          <w:lang w:val="pt-BR"/>
        </w:rPr>
        <w:t>ծառայությանը</w:t>
      </w:r>
      <w:r w:rsidR="006653F8">
        <w:rPr>
          <w:rFonts w:ascii="GHEA Grapalat" w:hAnsi="GHEA Grapalat"/>
          <w:sz w:val="24"/>
          <w:szCs w:val="24"/>
          <w:lang w:val="pt-BR"/>
        </w:rPr>
        <w:t xml:space="preserve"> խոչընդոտող առողջական խնդիրները:</w:t>
      </w:r>
    </w:p>
    <w:p w:rsidR="006653F8" w:rsidRDefault="006653F8" w:rsidP="00F720E8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</w:pPr>
    </w:p>
    <w:p w:rsidR="009C6244" w:rsidRPr="001E1325" w:rsidRDefault="009C6244" w:rsidP="00F720E8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  <w:r w:rsidRPr="001E1325"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  <w:t xml:space="preserve">3. </w:t>
      </w:r>
      <w:r w:rsidRPr="001E132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9C6244" w:rsidRPr="001E1325" w:rsidRDefault="009C6244" w:rsidP="00F720E8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1E132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EF4084" w:rsidRPr="001E1325">
        <w:rPr>
          <w:rFonts w:ascii="GHEA Grapalat" w:hAnsi="GHEA Grapalat"/>
          <w:sz w:val="24"/>
          <w:szCs w:val="24"/>
          <w:lang w:val="hy-AM"/>
        </w:rPr>
        <w:t>Ա</w:t>
      </w:r>
      <w:r w:rsidRPr="001E1325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</w:t>
      </w:r>
      <w:r w:rsidR="00DF6AEA" w:rsidRPr="001E1325">
        <w:rPr>
          <w:rFonts w:ascii="GHEA Grapalat" w:hAnsi="GHEA Grapalat"/>
          <w:sz w:val="24"/>
          <w:szCs w:val="24"/>
          <w:lang w:val="hy-AM"/>
        </w:rPr>
        <w:t>ի կողմից</w:t>
      </w:r>
      <w:r w:rsidRPr="001E1325">
        <w:rPr>
          <w:rFonts w:ascii="GHEA Grapalat" w:hAnsi="GHEA Grapalat"/>
          <w:sz w:val="24"/>
          <w:szCs w:val="24"/>
          <w:lang w:val="hy-AM"/>
        </w:rPr>
        <w:t>:</w:t>
      </w:r>
    </w:p>
    <w:p w:rsidR="009F459D" w:rsidRPr="00EA6756" w:rsidRDefault="009F459D" w:rsidP="00F720E8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pt-BR"/>
        </w:rPr>
      </w:pPr>
    </w:p>
    <w:p w:rsidR="009C6244" w:rsidRPr="001E1325" w:rsidRDefault="009C6244" w:rsidP="00F720E8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E132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3E4B29" w:rsidRDefault="009C6244" w:rsidP="00400061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1E1325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9F459D" w:rsidRPr="00EA6756">
        <w:rPr>
          <w:rFonts w:ascii="GHEA Grapalat" w:hAnsi="GHEA Grapalat" w:cs="Sylfaen"/>
          <w:sz w:val="24"/>
          <w:szCs w:val="24"/>
          <w:lang w:val="hy-AM"/>
        </w:rPr>
        <w:t>դ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ատական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կարգադրիչի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առողջական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վիճակին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ներկայացվող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պահանջների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80123E" w:rsidRPr="001E1325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հետ կապված հարցերը</w:t>
      </w:r>
      <w:r w:rsidR="00400061">
        <w:rPr>
          <w:rStyle w:val="Strong"/>
          <w:rFonts w:ascii="GHEA Grapalat" w:hAnsi="GHEA Grapalat"/>
          <w:b w:val="0"/>
          <w:sz w:val="24"/>
          <w:szCs w:val="24"/>
          <w:lang w:val="en-US"/>
        </w:rPr>
        <w:t>:</w:t>
      </w:r>
    </w:p>
    <w:p w:rsidR="00400061" w:rsidRPr="00400061" w:rsidRDefault="00400061" w:rsidP="00400061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</w:p>
    <w:p w:rsidR="009C6244" w:rsidRPr="001E1325" w:rsidRDefault="009C6244" w:rsidP="00F720E8">
      <w:pPr>
        <w:spacing w:after="0"/>
        <w:ind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1E132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454756" w:rsidRPr="001E1325" w:rsidRDefault="00454756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></w:t>
      </w:r>
      <w:r w:rsidR="007F7C09" w:rsidRPr="001E132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="007F7C09" w:rsidRPr="002F6DE2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="007F7C09" w:rsidRPr="00EA675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="007F7C09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7F7C09">
        <w:rPr>
          <w:rFonts w:ascii="GHEA Grapalat" w:hAnsi="GHEA Grapalat" w:cs="Arial"/>
          <w:b/>
          <w:bCs/>
          <w:sz w:val="24"/>
          <w:szCs w:val="24"/>
          <w:lang w:val="hy-AM"/>
        </w:rPr>
        <w:t>ՄԱՍԻՆ</w:t>
      </w: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 </w:t>
      </w:r>
    </w:p>
    <w:p w:rsidR="009C6244" w:rsidRPr="001E1325" w:rsidRDefault="009C6244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325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1E1325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1E132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9C6244" w:rsidRPr="001E1325" w:rsidRDefault="009C6244" w:rsidP="00F720E8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lang w:val="hy-AM"/>
        </w:rPr>
      </w:pPr>
    </w:p>
    <w:p w:rsidR="009C6244" w:rsidRPr="007F7C09" w:rsidRDefault="00966212" w:rsidP="00F720E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E1325">
        <w:rPr>
          <w:rFonts w:ascii="GHEA Grapalat" w:hAnsi="GHEA Grapalat"/>
          <w:sz w:val="24"/>
          <w:szCs w:val="24"/>
          <w:lang w:val="hy-AM"/>
        </w:rPr>
        <w:tab/>
      </w:r>
      <w:r w:rsidR="00215273" w:rsidRPr="001E1325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="007F7C09"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Դ</w:t>
      </w:r>
      <w:r w:rsidR="007F7C09" w:rsidRPr="007F7C09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="007F7C09" w:rsidRPr="007F7C0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7F7C09"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սահմանելու</w:t>
      </w:r>
      <w:r w:rsidR="007F7C09" w:rsidRPr="007F7C09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215273" w:rsidRPr="001E1325">
        <w:rPr>
          <w:rFonts w:ascii="GHEA Grapalat" w:hAnsi="GHEA Grapalat" w:cs="Arial"/>
          <w:bCs/>
          <w:sz w:val="24"/>
          <w:szCs w:val="24"/>
          <w:lang w:val="hy-AM"/>
        </w:rPr>
        <w:t></w:t>
      </w:r>
      <w:r w:rsidR="00215273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8A240E" w:rsidRPr="001E1325">
        <w:rPr>
          <w:rFonts w:ascii="GHEA Grapalat" w:hAnsi="GHEA Grapalat"/>
          <w:sz w:val="24"/>
          <w:szCs w:val="24"/>
          <w:lang w:val="hy-AM"/>
        </w:rPr>
        <w:t>Կ</w:t>
      </w:r>
      <w:r w:rsidR="009C6244" w:rsidRPr="001E1325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1E1325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="009C6244" w:rsidRPr="001E1325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9C6244" w:rsidRPr="001E1325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</w:t>
      </w:r>
      <w:r w:rsidR="00BB0C65" w:rsidRPr="001E1325">
        <w:rPr>
          <w:rFonts w:ascii="GHEA Grapalat" w:hAnsi="GHEA Grapalat"/>
          <w:sz w:val="24"/>
          <w:szCs w:val="24"/>
          <w:lang w:val="hy-AM"/>
        </w:rPr>
        <w:t xml:space="preserve"> անհրաժեշտությու</w:t>
      </w:r>
      <w:r w:rsidR="009C6244" w:rsidRPr="001E1325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215273" w:rsidRPr="001E1325" w:rsidRDefault="00215273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125B3" w:rsidRPr="001E1325" w:rsidRDefault="008125B3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86707" w:rsidRPr="002F6DE2" w:rsidRDefault="00786707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6653F8" w:rsidRPr="00C6748E" w:rsidRDefault="006653F8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9C6244" w:rsidRPr="001E1325" w:rsidRDefault="009C6244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454756" w:rsidRPr="001E1325" w:rsidRDefault="00454756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></w:t>
      </w:r>
      <w:r w:rsidR="007F7C09" w:rsidRPr="001E132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="007F7C09" w:rsidRPr="002F6DE2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="007F7C09" w:rsidRPr="00EA675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="007F7C09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7F7C09">
        <w:rPr>
          <w:rFonts w:ascii="GHEA Grapalat" w:hAnsi="GHEA Grapalat" w:cs="Arial"/>
          <w:b/>
          <w:bCs/>
          <w:sz w:val="24"/>
          <w:szCs w:val="24"/>
          <w:lang w:val="hy-AM"/>
        </w:rPr>
        <w:t>ՄԱՍԻՆ</w:t>
      </w: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 </w:t>
      </w:r>
    </w:p>
    <w:p w:rsidR="009C6244" w:rsidRPr="001E1325" w:rsidRDefault="009C6244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325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1E1325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1E132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AE0297" w:rsidRPr="001E1325" w:rsidRDefault="00AE0297" w:rsidP="00F720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81952" w:rsidRPr="001E1325" w:rsidRDefault="007F7C09" w:rsidP="00F720E8">
      <w:pPr>
        <w:ind w:firstLine="567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1E1325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Դ</w:t>
      </w:r>
      <w:r w:rsidRPr="007F7C09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7F7C0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սահմանելու</w:t>
      </w:r>
      <w:r w:rsidRPr="007F7C09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215273" w:rsidRPr="001E1325">
        <w:rPr>
          <w:rFonts w:ascii="GHEA Grapalat" w:hAnsi="GHEA Grapalat" w:cs="Arial"/>
          <w:bCs/>
          <w:sz w:val="24"/>
          <w:szCs w:val="24"/>
          <w:lang w:val="hy-AM"/>
        </w:rPr>
        <w:t></w:t>
      </w:r>
      <w:r w:rsidR="00215273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E7608F" w:rsidRPr="001E1325">
        <w:rPr>
          <w:rFonts w:ascii="GHEA Grapalat" w:hAnsi="GHEA Grapalat"/>
          <w:sz w:val="24"/>
          <w:szCs w:val="24"/>
          <w:lang w:val="hy-AM"/>
        </w:rPr>
        <w:t>Կ</w:t>
      </w:r>
      <w:r w:rsidR="009C6244" w:rsidRPr="001E1325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1E1325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="009C6244" w:rsidRPr="001E13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6244" w:rsidRPr="001E1325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9C6244" w:rsidRPr="001E1325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9C6244" w:rsidRPr="001E132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</w:t>
      </w:r>
      <w:r w:rsidR="00F330AB" w:rsidRPr="001E132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էական</w:t>
      </w:r>
      <w:r w:rsidR="009C6244" w:rsidRPr="001E132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ավելացում կամ նվազեցում չի նախատեսվում։</w:t>
      </w:r>
    </w:p>
    <w:p w:rsidR="00417E83" w:rsidRPr="001E1325" w:rsidRDefault="00417E83" w:rsidP="00F720E8">
      <w:pPr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</w:p>
    <w:p w:rsidR="00417E83" w:rsidRPr="001E1325" w:rsidRDefault="00417E83" w:rsidP="00F720E8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17E83" w:rsidRPr="001E1325" w:rsidSect="003B3459">
      <w:headerReference w:type="default" r:id="rId8"/>
      <w:footerReference w:type="default" r:id="rId9"/>
      <w:pgSz w:w="11907" w:h="16839" w:code="9"/>
      <w:pgMar w:top="709" w:right="567" w:bottom="851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F0" w:rsidRDefault="00BA58F0" w:rsidP="0007445A">
      <w:pPr>
        <w:spacing w:after="0" w:line="240" w:lineRule="auto"/>
      </w:pPr>
      <w:r>
        <w:separator/>
      </w:r>
    </w:p>
  </w:endnote>
  <w:endnote w:type="continuationSeparator" w:id="0">
    <w:p w:rsidR="00BA58F0" w:rsidRDefault="00BA58F0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2F" w:rsidRDefault="00083C2F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083C2F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083C2F" w:rsidRDefault="00083C2F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083C2F" w:rsidRDefault="00083C2F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083C2F" w:rsidRPr="00B9097C" w:rsidRDefault="002F0AA0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83C2F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400061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083C2F" w:rsidRDefault="00083C2F" w:rsidP="00F269CB">
    <w:pPr>
      <w:pStyle w:val="Footer"/>
      <w:ind w:right="360"/>
      <w:jc w:val="right"/>
    </w:pPr>
  </w:p>
  <w:p w:rsidR="00083C2F" w:rsidRDefault="00083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F0" w:rsidRDefault="00BA58F0" w:rsidP="0007445A">
      <w:pPr>
        <w:spacing w:after="0" w:line="240" w:lineRule="auto"/>
      </w:pPr>
      <w:r>
        <w:separator/>
      </w:r>
    </w:p>
  </w:footnote>
  <w:footnote w:type="continuationSeparator" w:id="0">
    <w:p w:rsidR="00BA58F0" w:rsidRDefault="00BA58F0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2F" w:rsidRPr="0092728B" w:rsidRDefault="00083C2F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083C2F" w:rsidRPr="0092728B" w:rsidRDefault="00083C2F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083C2F" w:rsidRPr="00B9097C" w:rsidRDefault="00083C2F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083C2F" w:rsidRDefault="00083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A28"/>
    <w:multiLevelType w:val="hybridMultilevel"/>
    <w:tmpl w:val="8D521E44"/>
    <w:lvl w:ilvl="0" w:tplc="1AA8DEE4">
      <w:start w:val="1"/>
      <w:numFmt w:val="decimal"/>
      <w:lvlText w:val="%1."/>
      <w:lvlJc w:val="left"/>
      <w:pPr>
        <w:ind w:left="100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2AA7ED3"/>
    <w:multiLevelType w:val="hybridMultilevel"/>
    <w:tmpl w:val="D7F2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1FC"/>
    <w:multiLevelType w:val="hybridMultilevel"/>
    <w:tmpl w:val="8A961C76"/>
    <w:lvl w:ilvl="0" w:tplc="344A8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2D8D"/>
    <w:multiLevelType w:val="hybridMultilevel"/>
    <w:tmpl w:val="91D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CB2"/>
    <w:rsid w:val="00006B4A"/>
    <w:rsid w:val="00011C67"/>
    <w:rsid w:val="00014896"/>
    <w:rsid w:val="00015178"/>
    <w:rsid w:val="000171C0"/>
    <w:rsid w:val="00017319"/>
    <w:rsid w:val="0002006F"/>
    <w:rsid w:val="0002054B"/>
    <w:rsid w:val="00022FA3"/>
    <w:rsid w:val="00023DD3"/>
    <w:rsid w:val="00024E07"/>
    <w:rsid w:val="000259FA"/>
    <w:rsid w:val="00025F6F"/>
    <w:rsid w:val="00026B8B"/>
    <w:rsid w:val="00030EEB"/>
    <w:rsid w:val="00031368"/>
    <w:rsid w:val="00036016"/>
    <w:rsid w:val="00036C49"/>
    <w:rsid w:val="00037C32"/>
    <w:rsid w:val="00042B72"/>
    <w:rsid w:val="00043018"/>
    <w:rsid w:val="0004392A"/>
    <w:rsid w:val="00043FC0"/>
    <w:rsid w:val="00045A66"/>
    <w:rsid w:val="000471B4"/>
    <w:rsid w:val="00050F01"/>
    <w:rsid w:val="000512BC"/>
    <w:rsid w:val="00051E96"/>
    <w:rsid w:val="000523DE"/>
    <w:rsid w:val="00054CB4"/>
    <w:rsid w:val="000561B1"/>
    <w:rsid w:val="000643CA"/>
    <w:rsid w:val="0006451A"/>
    <w:rsid w:val="00064C6B"/>
    <w:rsid w:val="000651BC"/>
    <w:rsid w:val="000671EA"/>
    <w:rsid w:val="0007055C"/>
    <w:rsid w:val="00070DF6"/>
    <w:rsid w:val="00071196"/>
    <w:rsid w:val="00073DEB"/>
    <w:rsid w:val="000743BD"/>
    <w:rsid w:val="0007445A"/>
    <w:rsid w:val="00074EA5"/>
    <w:rsid w:val="00075484"/>
    <w:rsid w:val="00076A41"/>
    <w:rsid w:val="0008367C"/>
    <w:rsid w:val="00083C2F"/>
    <w:rsid w:val="00092013"/>
    <w:rsid w:val="00096660"/>
    <w:rsid w:val="00097776"/>
    <w:rsid w:val="00097E78"/>
    <w:rsid w:val="000A09C8"/>
    <w:rsid w:val="000A0D29"/>
    <w:rsid w:val="000A22D3"/>
    <w:rsid w:val="000A23C3"/>
    <w:rsid w:val="000A2AF2"/>
    <w:rsid w:val="000A4257"/>
    <w:rsid w:val="000A639A"/>
    <w:rsid w:val="000A6767"/>
    <w:rsid w:val="000A6EC3"/>
    <w:rsid w:val="000B00B4"/>
    <w:rsid w:val="000B06A4"/>
    <w:rsid w:val="000B0C0F"/>
    <w:rsid w:val="000B12EC"/>
    <w:rsid w:val="000B3EA9"/>
    <w:rsid w:val="000C0765"/>
    <w:rsid w:val="000C5412"/>
    <w:rsid w:val="000C5FDD"/>
    <w:rsid w:val="000C6E23"/>
    <w:rsid w:val="000D4E08"/>
    <w:rsid w:val="000D6EB1"/>
    <w:rsid w:val="000D7BA8"/>
    <w:rsid w:val="000D7FE6"/>
    <w:rsid w:val="000E0345"/>
    <w:rsid w:val="000E0365"/>
    <w:rsid w:val="000E0686"/>
    <w:rsid w:val="000E06D7"/>
    <w:rsid w:val="000E1221"/>
    <w:rsid w:val="000E18A7"/>
    <w:rsid w:val="000E357C"/>
    <w:rsid w:val="000F1AF5"/>
    <w:rsid w:val="000F512B"/>
    <w:rsid w:val="000F59B5"/>
    <w:rsid w:val="000F68BA"/>
    <w:rsid w:val="0010000A"/>
    <w:rsid w:val="001032A2"/>
    <w:rsid w:val="00103AE5"/>
    <w:rsid w:val="0011229B"/>
    <w:rsid w:val="0011367B"/>
    <w:rsid w:val="001139EE"/>
    <w:rsid w:val="001150C3"/>
    <w:rsid w:val="0011581D"/>
    <w:rsid w:val="00117ECE"/>
    <w:rsid w:val="001200F6"/>
    <w:rsid w:val="00120A54"/>
    <w:rsid w:val="00121AA5"/>
    <w:rsid w:val="00122A59"/>
    <w:rsid w:val="00126E77"/>
    <w:rsid w:val="00132821"/>
    <w:rsid w:val="00133A2C"/>
    <w:rsid w:val="00136147"/>
    <w:rsid w:val="00136A9A"/>
    <w:rsid w:val="00137A6A"/>
    <w:rsid w:val="00137F66"/>
    <w:rsid w:val="00140282"/>
    <w:rsid w:val="0014048A"/>
    <w:rsid w:val="00140663"/>
    <w:rsid w:val="00141FBE"/>
    <w:rsid w:val="0014337C"/>
    <w:rsid w:val="00143770"/>
    <w:rsid w:val="00143AB0"/>
    <w:rsid w:val="00144EB4"/>
    <w:rsid w:val="00145A5E"/>
    <w:rsid w:val="00146C88"/>
    <w:rsid w:val="00151DCA"/>
    <w:rsid w:val="00156C3C"/>
    <w:rsid w:val="00157E5E"/>
    <w:rsid w:val="00160DB5"/>
    <w:rsid w:val="00163767"/>
    <w:rsid w:val="00166F3D"/>
    <w:rsid w:val="0016775F"/>
    <w:rsid w:val="00167EB9"/>
    <w:rsid w:val="00171BDA"/>
    <w:rsid w:val="00172B79"/>
    <w:rsid w:val="00174512"/>
    <w:rsid w:val="00174646"/>
    <w:rsid w:val="00174A1A"/>
    <w:rsid w:val="001762C4"/>
    <w:rsid w:val="00176371"/>
    <w:rsid w:val="00176FFF"/>
    <w:rsid w:val="00180621"/>
    <w:rsid w:val="0018078A"/>
    <w:rsid w:val="00180E5A"/>
    <w:rsid w:val="001838A7"/>
    <w:rsid w:val="00184225"/>
    <w:rsid w:val="00185B6A"/>
    <w:rsid w:val="00187790"/>
    <w:rsid w:val="00190910"/>
    <w:rsid w:val="00190DEC"/>
    <w:rsid w:val="00193C71"/>
    <w:rsid w:val="00194D30"/>
    <w:rsid w:val="00196DEF"/>
    <w:rsid w:val="00197A80"/>
    <w:rsid w:val="00197D9E"/>
    <w:rsid w:val="001A0786"/>
    <w:rsid w:val="001A295A"/>
    <w:rsid w:val="001A3141"/>
    <w:rsid w:val="001A325A"/>
    <w:rsid w:val="001A3C9E"/>
    <w:rsid w:val="001A5CBB"/>
    <w:rsid w:val="001A636E"/>
    <w:rsid w:val="001A668D"/>
    <w:rsid w:val="001A7D84"/>
    <w:rsid w:val="001C0FB6"/>
    <w:rsid w:val="001C1390"/>
    <w:rsid w:val="001C2A8B"/>
    <w:rsid w:val="001C3A87"/>
    <w:rsid w:val="001C6988"/>
    <w:rsid w:val="001C7B94"/>
    <w:rsid w:val="001D5067"/>
    <w:rsid w:val="001D52B3"/>
    <w:rsid w:val="001D5564"/>
    <w:rsid w:val="001E1325"/>
    <w:rsid w:val="001E1914"/>
    <w:rsid w:val="001E442A"/>
    <w:rsid w:val="001E4A0B"/>
    <w:rsid w:val="001E5802"/>
    <w:rsid w:val="001E7B62"/>
    <w:rsid w:val="001F2E7D"/>
    <w:rsid w:val="001F3D5C"/>
    <w:rsid w:val="001F55B4"/>
    <w:rsid w:val="001F57A0"/>
    <w:rsid w:val="001F6BD6"/>
    <w:rsid w:val="0020205D"/>
    <w:rsid w:val="00202AD8"/>
    <w:rsid w:val="00203651"/>
    <w:rsid w:val="002051E1"/>
    <w:rsid w:val="002058CC"/>
    <w:rsid w:val="002108B2"/>
    <w:rsid w:val="00215078"/>
    <w:rsid w:val="00215273"/>
    <w:rsid w:val="00217686"/>
    <w:rsid w:val="00217F6B"/>
    <w:rsid w:val="002201D8"/>
    <w:rsid w:val="002219BE"/>
    <w:rsid w:val="002259D0"/>
    <w:rsid w:val="002260DA"/>
    <w:rsid w:val="00230409"/>
    <w:rsid w:val="00233E80"/>
    <w:rsid w:val="002346BD"/>
    <w:rsid w:val="0023511F"/>
    <w:rsid w:val="00235FD0"/>
    <w:rsid w:val="00237E5D"/>
    <w:rsid w:val="0024102D"/>
    <w:rsid w:val="0024458C"/>
    <w:rsid w:val="00244957"/>
    <w:rsid w:val="00250512"/>
    <w:rsid w:val="002512EA"/>
    <w:rsid w:val="00252D86"/>
    <w:rsid w:val="002555B4"/>
    <w:rsid w:val="00260F12"/>
    <w:rsid w:val="00261F11"/>
    <w:rsid w:val="00262AAE"/>
    <w:rsid w:val="00264981"/>
    <w:rsid w:val="00267ED7"/>
    <w:rsid w:val="0027105C"/>
    <w:rsid w:val="00272715"/>
    <w:rsid w:val="00274440"/>
    <w:rsid w:val="00275B5B"/>
    <w:rsid w:val="002771C6"/>
    <w:rsid w:val="00280484"/>
    <w:rsid w:val="00280C2F"/>
    <w:rsid w:val="00284A18"/>
    <w:rsid w:val="00284B8C"/>
    <w:rsid w:val="002920DF"/>
    <w:rsid w:val="00292951"/>
    <w:rsid w:val="00295AFA"/>
    <w:rsid w:val="00296BA9"/>
    <w:rsid w:val="00297285"/>
    <w:rsid w:val="00297EFA"/>
    <w:rsid w:val="002A0E23"/>
    <w:rsid w:val="002A13AC"/>
    <w:rsid w:val="002A1F20"/>
    <w:rsid w:val="002A2BB2"/>
    <w:rsid w:val="002A31F6"/>
    <w:rsid w:val="002A3514"/>
    <w:rsid w:val="002A3904"/>
    <w:rsid w:val="002A3C9A"/>
    <w:rsid w:val="002A3EBA"/>
    <w:rsid w:val="002A46DF"/>
    <w:rsid w:val="002A483C"/>
    <w:rsid w:val="002A5532"/>
    <w:rsid w:val="002B28E0"/>
    <w:rsid w:val="002B2AA6"/>
    <w:rsid w:val="002B2B02"/>
    <w:rsid w:val="002B2D78"/>
    <w:rsid w:val="002B323F"/>
    <w:rsid w:val="002B3F4B"/>
    <w:rsid w:val="002B5371"/>
    <w:rsid w:val="002B7250"/>
    <w:rsid w:val="002C120E"/>
    <w:rsid w:val="002C1894"/>
    <w:rsid w:val="002C6B9F"/>
    <w:rsid w:val="002C71FA"/>
    <w:rsid w:val="002D3C9B"/>
    <w:rsid w:val="002D3E78"/>
    <w:rsid w:val="002D54DF"/>
    <w:rsid w:val="002D55FF"/>
    <w:rsid w:val="002E24C0"/>
    <w:rsid w:val="002E3977"/>
    <w:rsid w:val="002E4144"/>
    <w:rsid w:val="002E64DD"/>
    <w:rsid w:val="002E7E19"/>
    <w:rsid w:val="002F00E8"/>
    <w:rsid w:val="002F0368"/>
    <w:rsid w:val="002F0AA0"/>
    <w:rsid w:val="002F23BF"/>
    <w:rsid w:val="002F3477"/>
    <w:rsid w:val="002F3F24"/>
    <w:rsid w:val="002F4F09"/>
    <w:rsid w:val="002F5EA7"/>
    <w:rsid w:val="002F612B"/>
    <w:rsid w:val="002F6DE2"/>
    <w:rsid w:val="002F7B47"/>
    <w:rsid w:val="00304F50"/>
    <w:rsid w:val="00305084"/>
    <w:rsid w:val="0030576E"/>
    <w:rsid w:val="00305FAC"/>
    <w:rsid w:val="00306F86"/>
    <w:rsid w:val="003073E2"/>
    <w:rsid w:val="00311AD9"/>
    <w:rsid w:val="00312F07"/>
    <w:rsid w:val="00313199"/>
    <w:rsid w:val="00313AC0"/>
    <w:rsid w:val="00315BA8"/>
    <w:rsid w:val="003166FD"/>
    <w:rsid w:val="00317713"/>
    <w:rsid w:val="00317C2D"/>
    <w:rsid w:val="0032003E"/>
    <w:rsid w:val="00320784"/>
    <w:rsid w:val="00320837"/>
    <w:rsid w:val="003219F8"/>
    <w:rsid w:val="00321BD4"/>
    <w:rsid w:val="00330DAA"/>
    <w:rsid w:val="00330EF7"/>
    <w:rsid w:val="00331C0C"/>
    <w:rsid w:val="00335B2E"/>
    <w:rsid w:val="003428C8"/>
    <w:rsid w:val="0034502C"/>
    <w:rsid w:val="003465D1"/>
    <w:rsid w:val="00347E35"/>
    <w:rsid w:val="00352240"/>
    <w:rsid w:val="0035225E"/>
    <w:rsid w:val="00353B7F"/>
    <w:rsid w:val="00355FA4"/>
    <w:rsid w:val="00363FA1"/>
    <w:rsid w:val="0036406B"/>
    <w:rsid w:val="00364AEE"/>
    <w:rsid w:val="00364D95"/>
    <w:rsid w:val="003673B2"/>
    <w:rsid w:val="0036751C"/>
    <w:rsid w:val="003677D1"/>
    <w:rsid w:val="00370482"/>
    <w:rsid w:val="00370B99"/>
    <w:rsid w:val="00371735"/>
    <w:rsid w:val="00372781"/>
    <w:rsid w:val="00376071"/>
    <w:rsid w:val="00380E2C"/>
    <w:rsid w:val="0038231E"/>
    <w:rsid w:val="00382A78"/>
    <w:rsid w:val="00382D0E"/>
    <w:rsid w:val="00383060"/>
    <w:rsid w:val="00383B9D"/>
    <w:rsid w:val="003853DC"/>
    <w:rsid w:val="003858E1"/>
    <w:rsid w:val="00386163"/>
    <w:rsid w:val="00386A4A"/>
    <w:rsid w:val="00386FD6"/>
    <w:rsid w:val="003871D9"/>
    <w:rsid w:val="00387266"/>
    <w:rsid w:val="003A1907"/>
    <w:rsid w:val="003A213D"/>
    <w:rsid w:val="003A5D32"/>
    <w:rsid w:val="003A6B34"/>
    <w:rsid w:val="003A7200"/>
    <w:rsid w:val="003B1656"/>
    <w:rsid w:val="003B1D7F"/>
    <w:rsid w:val="003B271C"/>
    <w:rsid w:val="003B3459"/>
    <w:rsid w:val="003B5BE6"/>
    <w:rsid w:val="003B6CD0"/>
    <w:rsid w:val="003B724D"/>
    <w:rsid w:val="003C0123"/>
    <w:rsid w:val="003C19F0"/>
    <w:rsid w:val="003C1B0B"/>
    <w:rsid w:val="003C4F4A"/>
    <w:rsid w:val="003C69C4"/>
    <w:rsid w:val="003D0E56"/>
    <w:rsid w:val="003D109F"/>
    <w:rsid w:val="003D135C"/>
    <w:rsid w:val="003D3FF7"/>
    <w:rsid w:val="003D6F42"/>
    <w:rsid w:val="003E022F"/>
    <w:rsid w:val="003E1422"/>
    <w:rsid w:val="003E397B"/>
    <w:rsid w:val="003E3BB2"/>
    <w:rsid w:val="003E4B29"/>
    <w:rsid w:val="003E5DCA"/>
    <w:rsid w:val="003E6F0F"/>
    <w:rsid w:val="003E7B66"/>
    <w:rsid w:val="003F1630"/>
    <w:rsid w:val="003F2505"/>
    <w:rsid w:val="003F394A"/>
    <w:rsid w:val="003F6790"/>
    <w:rsid w:val="003F6CAB"/>
    <w:rsid w:val="00400061"/>
    <w:rsid w:val="004012C8"/>
    <w:rsid w:val="004027DD"/>
    <w:rsid w:val="00405A3C"/>
    <w:rsid w:val="00407381"/>
    <w:rsid w:val="00407E1C"/>
    <w:rsid w:val="00407F77"/>
    <w:rsid w:val="00411315"/>
    <w:rsid w:val="00412FF6"/>
    <w:rsid w:val="004143FE"/>
    <w:rsid w:val="00415414"/>
    <w:rsid w:val="00416951"/>
    <w:rsid w:val="00417E83"/>
    <w:rsid w:val="00417F59"/>
    <w:rsid w:val="00420FAB"/>
    <w:rsid w:val="00421110"/>
    <w:rsid w:val="00421A3A"/>
    <w:rsid w:val="00425082"/>
    <w:rsid w:val="00426BE3"/>
    <w:rsid w:val="004330A2"/>
    <w:rsid w:val="0043363F"/>
    <w:rsid w:val="00433925"/>
    <w:rsid w:val="004345A0"/>
    <w:rsid w:val="00436361"/>
    <w:rsid w:val="00441754"/>
    <w:rsid w:val="00441847"/>
    <w:rsid w:val="00442A6A"/>
    <w:rsid w:val="0044389A"/>
    <w:rsid w:val="00445B62"/>
    <w:rsid w:val="0045130E"/>
    <w:rsid w:val="00454756"/>
    <w:rsid w:val="00457822"/>
    <w:rsid w:val="0046054D"/>
    <w:rsid w:val="004605D6"/>
    <w:rsid w:val="00460FC2"/>
    <w:rsid w:val="004627E6"/>
    <w:rsid w:val="0046746F"/>
    <w:rsid w:val="00470C9B"/>
    <w:rsid w:val="00471C1D"/>
    <w:rsid w:val="00473C55"/>
    <w:rsid w:val="00474042"/>
    <w:rsid w:val="00474464"/>
    <w:rsid w:val="004744E8"/>
    <w:rsid w:val="00475140"/>
    <w:rsid w:val="00476220"/>
    <w:rsid w:val="00480C0F"/>
    <w:rsid w:val="0048165E"/>
    <w:rsid w:val="004817EC"/>
    <w:rsid w:val="00481BD2"/>
    <w:rsid w:val="00484504"/>
    <w:rsid w:val="00485B78"/>
    <w:rsid w:val="00490856"/>
    <w:rsid w:val="00491D8F"/>
    <w:rsid w:val="00491F89"/>
    <w:rsid w:val="00492F41"/>
    <w:rsid w:val="004947AB"/>
    <w:rsid w:val="00495831"/>
    <w:rsid w:val="004A1562"/>
    <w:rsid w:val="004A1B8F"/>
    <w:rsid w:val="004A286F"/>
    <w:rsid w:val="004A5DB8"/>
    <w:rsid w:val="004A7A17"/>
    <w:rsid w:val="004B1958"/>
    <w:rsid w:val="004B729F"/>
    <w:rsid w:val="004C23EA"/>
    <w:rsid w:val="004C2C0C"/>
    <w:rsid w:val="004C2F16"/>
    <w:rsid w:val="004C68D6"/>
    <w:rsid w:val="004D0217"/>
    <w:rsid w:val="004D0DE5"/>
    <w:rsid w:val="004D185E"/>
    <w:rsid w:val="004D1E7F"/>
    <w:rsid w:val="004D2717"/>
    <w:rsid w:val="004D4669"/>
    <w:rsid w:val="004D5D96"/>
    <w:rsid w:val="004D72CA"/>
    <w:rsid w:val="004D7555"/>
    <w:rsid w:val="004D7D17"/>
    <w:rsid w:val="004E06D1"/>
    <w:rsid w:val="004E0780"/>
    <w:rsid w:val="004E0F9B"/>
    <w:rsid w:val="004E1521"/>
    <w:rsid w:val="004E1B82"/>
    <w:rsid w:val="004E2119"/>
    <w:rsid w:val="004E3695"/>
    <w:rsid w:val="004E5519"/>
    <w:rsid w:val="004E58B8"/>
    <w:rsid w:val="004E6CBB"/>
    <w:rsid w:val="004F1681"/>
    <w:rsid w:val="004F17D8"/>
    <w:rsid w:val="004F1C46"/>
    <w:rsid w:val="004F2505"/>
    <w:rsid w:val="004F3F62"/>
    <w:rsid w:val="004F5D5C"/>
    <w:rsid w:val="004F62AE"/>
    <w:rsid w:val="004F6A1D"/>
    <w:rsid w:val="004F7F25"/>
    <w:rsid w:val="00500A0C"/>
    <w:rsid w:val="00500AC9"/>
    <w:rsid w:val="005017EF"/>
    <w:rsid w:val="00501D00"/>
    <w:rsid w:val="00504354"/>
    <w:rsid w:val="0050466D"/>
    <w:rsid w:val="005059CE"/>
    <w:rsid w:val="005062DC"/>
    <w:rsid w:val="005105C6"/>
    <w:rsid w:val="00512CC6"/>
    <w:rsid w:val="00514C0C"/>
    <w:rsid w:val="0051509A"/>
    <w:rsid w:val="00516598"/>
    <w:rsid w:val="0051779A"/>
    <w:rsid w:val="0052086F"/>
    <w:rsid w:val="00520EE7"/>
    <w:rsid w:val="00521055"/>
    <w:rsid w:val="00522393"/>
    <w:rsid w:val="00523228"/>
    <w:rsid w:val="005233FC"/>
    <w:rsid w:val="00524159"/>
    <w:rsid w:val="00524E7C"/>
    <w:rsid w:val="00527A8A"/>
    <w:rsid w:val="00530234"/>
    <w:rsid w:val="0053083B"/>
    <w:rsid w:val="00534004"/>
    <w:rsid w:val="0054024B"/>
    <w:rsid w:val="0054279F"/>
    <w:rsid w:val="00542DB6"/>
    <w:rsid w:val="00545BDA"/>
    <w:rsid w:val="00546699"/>
    <w:rsid w:val="00547ACD"/>
    <w:rsid w:val="00550C95"/>
    <w:rsid w:val="00554CDB"/>
    <w:rsid w:val="0055511E"/>
    <w:rsid w:val="00555183"/>
    <w:rsid w:val="00555C1C"/>
    <w:rsid w:val="00557809"/>
    <w:rsid w:val="00557955"/>
    <w:rsid w:val="00562689"/>
    <w:rsid w:val="00562F85"/>
    <w:rsid w:val="0056365B"/>
    <w:rsid w:val="00564AE8"/>
    <w:rsid w:val="00565E54"/>
    <w:rsid w:val="00566CC7"/>
    <w:rsid w:val="00566E6B"/>
    <w:rsid w:val="00567AD3"/>
    <w:rsid w:val="00567F31"/>
    <w:rsid w:val="00570015"/>
    <w:rsid w:val="00570721"/>
    <w:rsid w:val="00571C62"/>
    <w:rsid w:val="00572D95"/>
    <w:rsid w:val="00575174"/>
    <w:rsid w:val="005757B8"/>
    <w:rsid w:val="005762A0"/>
    <w:rsid w:val="00576E04"/>
    <w:rsid w:val="00577B66"/>
    <w:rsid w:val="005809A3"/>
    <w:rsid w:val="00581FD1"/>
    <w:rsid w:val="0058367D"/>
    <w:rsid w:val="00584301"/>
    <w:rsid w:val="00585D44"/>
    <w:rsid w:val="00586ADF"/>
    <w:rsid w:val="00593020"/>
    <w:rsid w:val="0059348B"/>
    <w:rsid w:val="00594157"/>
    <w:rsid w:val="00597420"/>
    <w:rsid w:val="005A0E17"/>
    <w:rsid w:val="005A1364"/>
    <w:rsid w:val="005A1E52"/>
    <w:rsid w:val="005B3800"/>
    <w:rsid w:val="005B54BA"/>
    <w:rsid w:val="005B7785"/>
    <w:rsid w:val="005B7890"/>
    <w:rsid w:val="005C2425"/>
    <w:rsid w:val="005C2A38"/>
    <w:rsid w:val="005C5140"/>
    <w:rsid w:val="005C59D9"/>
    <w:rsid w:val="005C60FA"/>
    <w:rsid w:val="005C64A6"/>
    <w:rsid w:val="005D2F76"/>
    <w:rsid w:val="005D4801"/>
    <w:rsid w:val="005D6D5B"/>
    <w:rsid w:val="005E3CB6"/>
    <w:rsid w:val="005E6122"/>
    <w:rsid w:val="005F324B"/>
    <w:rsid w:val="005F3D08"/>
    <w:rsid w:val="005F4B80"/>
    <w:rsid w:val="005F7563"/>
    <w:rsid w:val="005F792D"/>
    <w:rsid w:val="00600830"/>
    <w:rsid w:val="006021C0"/>
    <w:rsid w:val="00605177"/>
    <w:rsid w:val="006058FD"/>
    <w:rsid w:val="0060613A"/>
    <w:rsid w:val="006068DF"/>
    <w:rsid w:val="00606CD8"/>
    <w:rsid w:val="0060713C"/>
    <w:rsid w:val="00610A72"/>
    <w:rsid w:val="00610E3A"/>
    <w:rsid w:val="0061231D"/>
    <w:rsid w:val="00614A13"/>
    <w:rsid w:val="0061569B"/>
    <w:rsid w:val="00615AA4"/>
    <w:rsid w:val="00616778"/>
    <w:rsid w:val="00616AC7"/>
    <w:rsid w:val="006177DB"/>
    <w:rsid w:val="006214AF"/>
    <w:rsid w:val="00621C18"/>
    <w:rsid w:val="00621DA0"/>
    <w:rsid w:val="00622513"/>
    <w:rsid w:val="006235D4"/>
    <w:rsid w:val="006237BA"/>
    <w:rsid w:val="00623BF8"/>
    <w:rsid w:val="00623C42"/>
    <w:rsid w:val="00626401"/>
    <w:rsid w:val="00627E9F"/>
    <w:rsid w:val="00630ED7"/>
    <w:rsid w:val="006316EE"/>
    <w:rsid w:val="006328D3"/>
    <w:rsid w:val="006338D6"/>
    <w:rsid w:val="00636BAE"/>
    <w:rsid w:val="00636D16"/>
    <w:rsid w:val="006401FC"/>
    <w:rsid w:val="0064025B"/>
    <w:rsid w:val="006425D6"/>
    <w:rsid w:val="00642D3C"/>
    <w:rsid w:val="00643F68"/>
    <w:rsid w:val="0064509E"/>
    <w:rsid w:val="0064520F"/>
    <w:rsid w:val="006469FC"/>
    <w:rsid w:val="006470A4"/>
    <w:rsid w:val="00647D3B"/>
    <w:rsid w:val="006506C7"/>
    <w:rsid w:val="00650C2B"/>
    <w:rsid w:val="00650ECD"/>
    <w:rsid w:val="00652E30"/>
    <w:rsid w:val="00653071"/>
    <w:rsid w:val="00657B2E"/>
    <w:rsid w:val="006602C4"/>
    <w:rsid w:val="0066142E"/>
    <w:rsid w:val="00661683"/>
    <w:rsid w:val="006634D6"/>
    <w:rsid w:val="00664294"/>
    <w:rsid w:val="00664DEF"/>
    <w:rsid w:val="006653F8"/>
    <w:rsid w:val="00665568"/>
    <w:rsid w:val="00665B96"/>
    <w:rsid w:val="006716FE"/>
    <w:rsid w:val="00672D38"/>
    <w:rsid w:val="00675CDF"/>
    <w:rsid w:val="006769D5"/>
    <w:rsid w:val="006805D9"/>
    <w:rsid w:val="00682B23"/>
    <w:rsid w:val="006832E4"/>
    <w:rsid w:val="00683F70"/>
    <w:rsid w:val="00684BD0"/>
    <w:rsid w:val="00684FAF"/>
    <w:rsid w:val="00686557"/>
    <w:rsid w:val="00690642"/>
    <w:rsid w:val="00694457"/>
    <w:rsid w:val="0069663C"/>
    <w:rsid w:val="006972AC"/>
    <w:rsid w:val="006A1829"/>
    <w:rsid w:val="006A20CA"/>
    <w:rsid w:val="006A3447"/>
    <w:rsid w:val="006A464D"/>
    <w:rsid w:val="006A4A02"/>
    <w:rsid w:val="006A4AFB"/>
    <w:rsid w:val="006A697A"/>
    <w:rsid w:val="006A7511"/>
    <w:rsid w:val="006B179D"/>
    <w:rsid w:val="006B1D37"/>
    <w:rsid w:val="006B1E8E"/>
    <w:rsid w:val="006B2A02"/>
    <w:rsid w:val="006B393B"/>
    <w:rsid w:val="006B4E2A"/>
    <w:rsid w:val="006B5C75"/>
    <w:rsid w:val="006B6C30"/>
    <w:rsid w:val="006B76F6"/>
    <w:rsid w:val="006C064F"/>
    <w:rsid w:val="006C162E"/>
    <w:rsid w:val="006C1919"/>
    <w:rsid w:val="006C38D6"/>
    <w:rsid w:val="006C53C1"/>
    <w:rsid w:val="006D07F4"/>
    <w:rsid w:val="006D221F"/>
    <w:rsid w:val="006D3DA9"/>
    <w:rsid w:val="006D4A5A"/>
    <w:rsid w:val="006D6F6C"/>
    <w:rsid w:val="006E0179"/>
    <w:rsid w:val="006E0329"/>
    <w:rsid w:val="006E1088"/>
    <w:rsid w:val="006E1ABF"/>
    <w:rsid w:val="006E739B"/>
    <w:rsid w:val="006F1F47"/>
    <w:rsid w:val="006F291A"/>
    <w:rsid w:val="006F2E73"/>
    <w:rsid w:val="006F55FF"/>
    <w:rsid w:val="006F7CD0"/>
    <w:rsid w:val="00701A16"/>
    <w:rsid w:val="007028D0"/>
    <w:rsid w:val="00702C51"/>
    <w:rsid w:val="007043E7"/>
    <w:rsid w:val="007044A9"/>
    <w:rsid w:val="007101BE"/>
    <w:rsid w:val="0071265C"/>
    <w:rsid w:val="007146F3"/>
    <w:rsid w:val="00717581"/>
    <w:rsid w:val="00723359"/>
    <w:rsid w:val="007236A0"/>
    <w:rsid w:val="007255E8"/>
    <w:rsid w:val="0072574D"/>
    <w:rsid w:val="00726FA6"/>
    <w:rsid w:val="00727E42"/>
    <w:rsid w:val="00730278"/>
    <w:rsid w:val="00731CDF"/>
    <w:rsid w:val="007321C4"/>
    <w:rsid w:val="00734046"/>
    <w:rsid w:val="00734918"/>
    <w:rsid w:val="007362F5"/>
    <w:rsid w:val="00736B4C"/>
    <w:rsid w:val="00736D1F"/>
    <w:rsid w:val="00737309"/>
    <w:rsid w:val="007405AD"/>
    <w:rsid w:val="0074154A"/>
    <w:rsid w:val="00741D0A"/>
    <w:rsid w:val="0074253F"/>
    <w:rsid w:val="00743B5F"/>
    <w:rsid w:val="00744310"/>
    <w:rsid w:val="00744422"/>
    <w:rsid w:val="0074600D"/>
    <w:rsid w:val="0074658E"/>
    <w:rsid w:val="0074696F"/>
    <w:rsid w:val="00747209"/>
    <w:rsid w:val="007516EA"/>
    <w:rsid w:val="00751C8B"/>
    <w:rsid w:val="007556FE"/>
    <w:rsid w:val="007569B8"/>
    <w:rsid w:val="00760674"/>
    <w:rsid w:val="0076160F"/>
    <w:rsid w:val="007628ED"/>
    <w:rsid w:val="0076326E"/>
    <w:rsid w:val="007637AC"/>
    <w:rsid w:val="007666FF"/>
    <w:rsid w:val="00767EF9"/>
    <w:rsid w:val="00770792"/>
    <w:rsid w:val="00770FD6"/>
    <w:rsid w:val="007719FA"/>
    <w:rsid w:val="0077426C"/>
    <w:rsid w:val="00781778"/>
    <w:rsid w:val="00782AE6"/>
    <w:rsid w:val="00784D3B"/>
    <w:rsid w:val="00785EA1"/>
    <w:rsid w:val="00786707"/>
    <w:rsid w:val="0078706C"/>
    <w:rsid w:val="00791048"/>
    <w:rsid w:val="00794979"/>
    <w:rsid w:val="0079599F"/>
    <w:rsid w:val="007A09C0"/>
    <w:rsid w:val="007A12CC"/>
    <w:rsid w:val="007A1D75"/>
    <w:rsid w:val="007A3FF1"/>
    <w:rsid w:val="007A4B5F"/>
    <w:rsid w:val="007A525C"/>
    <w:rsid w:val="007A57DC"/>
    <w:rsid w:val="007A77F0"/>
    <w:rsid w:val="007A7F03"/>
    <w:rsid w:val="007C2105"/>
    <w:rsid w:val="007C22C0"/>
    <w:rsid w:val="007C39AC"/>
    <w:rsid w:val="007C3FD2"/>
    <w:rsid w:val="007C617E"/>
    <w:rsid w:val="007D0325"/>
    <w:rsid w:val="007D44A0"/>
    <w:rsid w:val="007D682C"/>
    <w:rsid w:val="007E062A"/>
    <w:rsid w:val="007E0D32"/>
    <w:rsid w:val="007E4944"/>
    <w:rsid w:val="007E56BE"/>
    <w:rsid w:val="007E7013"/>
    <w:rsid w:val="007E7647"/>
    <w:rsid w:val="007F05A8"/>
    <w:rsid w:val="007F07BA"/>
    <w:rsid w:val="007F12C6"/>
    <w:rsid w:val="007F21B6"/>
    <w:rsid w:val="007F252C"/>
    <w:rsid w:val="007F57AF"/>
    <w:rsid w:val="007F58A8"/>
    <w:rsid w:val="007F5F22"/>
    <w:rsid w:val="007F7468"/>
    <w:rsid w:val="007F7C09"/>
    <w:rsid w:val="008001A7"/>
    <w:rsid w:val="0080071D"/>
    <w:rsid w:val="0080123E"/>
    <w:rsid w:val="00801689"/>
    <w:rsid w:val="00802404"/>
    <w:rsid w:val="00805B3E"/>
    <w:rsid w:val="00807498"/>
    <w:rsid w:val="00807E98"/>
    <w:rsid w:val="008112D8"/>
    <w:rsid w:val="008125B3"/>
    <w:rsid w:val="008129B9"/>
    <w:rsid w:val="00812CC1"/>
    <w:rsid w:val="00814F47"/>
    <w:rsid w:val="008157C6"/>
    <w:rsid w:val="00815ED7"/>
    <w:rsid w:val="00817134"/>
    <w:rsid w:val="00822C36"/>
    <w:rsid w:val="00823A97"/>
    <w:rsid w:val="00824385"/>
    <w:rsid w:val="00824A12"/>
    <w:rsid w:val="008250B4"/>
    <w:rsid w:val="008323AA"/>
    <w:rsid w:val="00834DD7"/>
    <w:rsid w:val="0083569A"/>
    <w:rsid w:val="00836255"/>
    <w:rsid w:val="008366D9"/>
    <w:rsid w:val="008379E6"/>
    <w:rsid w:val="008424B9"/>
    <w:rsid w:val="00843873"/>
    <w:rsid w:val="0084516A"/>
    <w:rsid w:val="008476E6"/>
    <w:rsid w:val="008548EF"/>
    <w:rsid w:val="008558B4"/>
    <w:rsid w:val="00855919"/>
    <w:rsid w:val="00860049"/>
    <w:rsid w:val="00862263"/>
    <w:rsid w:val="00862680"/>
    <w:rsid w:val="008627D2"/>
    <w:rsid w:val="00863F94"/>
    <w:rsid w:val="00864D67"/>
    <w:rsid w:val="00866326"/>
    <w:rsid w:val="00867391"/>
    <w:rsid w:val="00867777"/>
    <w:rsid w:val="00870264"/>
    <w:rsid w:val="00870372"/>
    <w:rsid w:val="00870859"/>
    <w:rsid w:val="0087280D"/>
    <w:rsid w:val="008728BF"/>
    <w:rsid w:val="00872A8D"/>
    <w:rsid w:val="00873A78"/>
    <w:rsid w:val="0087559E"/>
    <w:rsid w:val="008764AC"/>
    <w:rsid w:val="00877716"/>
    <w:rsid w:val="00880B76"/>
    <w:rsid w:val="00881952"/>
    <w:rsid w:val="00884090"/>
    <w:rsid w:val="00885C03"/>
    <w:rsid w:val="0088722B"/>
    <w:rsid w:val="00887F3B"/>
    <w:rsid w:val="00887FFA"/>
    <w:rsid w:val="00891B98"/>
    <w:rsid w:val="0089214C"/>
    <w:rsid w:val="00894DD0"/>
    <w:rsid w:val="008961E8"/>
    <w:rsid w:val="008A1F2B"/>
    <w:rsid w:val="008A240E"/>
    <w:rsid w:val="008A354D"/>
    <w:rsid w:val="008A6D82"/>
    <w:rsid w:val="008A73EB"/>
    <w:rsid w:val="008B1FFF"/>
    <w:rsid w:val="008B285F"/>
    <w:rsid w:val="008B2B6B"/>
    <w:rsid w:val="008B4253"/>
    <w:rsid w:val="008B42AA"/>
    <w:rsid w:val="008B5773"/>
    <w:rsid w:val="008B58FE"/>
    <w:rsid w:val="008B6EF4"/>
    <w:rsid w:val="008C3B6A"/>
    <w:rsid w:val="008C58CE"/>
    <w:rsid w:val="008C6F76"/>
    <w:rsid w:val="008D42EF"/>
    <w:rsid w:val="008D4CC4"/>
    <w:rsid w:val="008D58DC"/>
    <w:rsid w:val="008E1778"/>
    <w:rsid w:val="008E2BE4"/>
    <w:rsid w:val="008F2D01"/>
    <w:rsid w:val="008F3EBA"/>
    <w:rsid w:val="008F721F"/>
    <w:rsid w:val="00900E3F"/>
    <w:rsid w:val="00902C75"/>
    <w:rsid w:val="00902D04"/>
    <w:rsid w:val="009037F6"/>
    <w:rsid w:val="00905D34"/>
    <w:rsid w:val="00906036"/>
    <w:rsid w:val="009101CF"/>
    <w:rsid w:val="009102F7"/>
    <w:rsid w:val="00910560"/>
    <w:rsid w:val="009119BE"/>
    <w:rsid w:val="00923BA4"/>
    <w:rsid w:val="00924D0A"/>
    <w:rsid w:val="009258DD"/>
    <w:rsid w:val="0093076F"/>
    <w:rsid w:val="009324CD"/>
    <w:rsid w:val="009341D9"/>
    <w:rsid w:val="00935BAD"/>
    <w:rsid w:val="00935EC5"/>
    <w:rsid w:val="0094075C"/>
    <w:rsid w:val="00940EA4"/>
    <w:rsid w:val="00941A41"/>
    <w:rsid w:val="00944381"/>
    <w:rsid w:val="00944ADD"/>
    <w:rsid w:val="00945509"/>
    <w:rsid w:val="00952AB8"/>
    <w:rsid w:val="0095694B"/>
    <w:rsid w:val="0095708A"/>
    <w:rsid w:val="0096035F"/>
    <w:rsid w:val="00960EF2"/>
    <w:rsid w:val="00961330"/>
    <w:rsid w:val="00962BED"/>
    <w:rsid w:val="00963A02"/>
    <w:rsid w:val="009642CF"/>
    <w:rsid w:val="00965F49"/>
    <w:rsid w:val="00966212"/>
    <w:rsid w:val="00970342"/>
    <w:rsid w:val="00972ECA"/>
    <w:rsid w:val="0097469B"/>
    <w:rsid w:val="00980A70"/>
    <w:rsid w:val="00981CFE"/>
    <w:rsid w:val="009845C5"/>
    <w:rsid w:val="00985862"/>
    <w:rsid w:val="009863BF"/>
    <w:rsid w:val="0099099C"/>
    <w:rsid w:val="00990FF3"/>
    <w:rsid w:val="009979A6"/>
    <w:rsid w:val="00997FFB"/>
    <w:rsid w:val="009A2D18"/>
    <w:rsid w:val="009A3D99"/>
    <w:rsid w:val="009A3DB3"/>
    <w:rsid w:val="009A46B6"/>
    <w:rsid w:val="009A47E1"/>
    <w:rsid w:val="009A525A"/>
    <w:rsid w:val="009A66F5"/>
    <w:rsid w:val="009A6B83"/>
    <w:rsid w:val="009A6D3B"/>
    <w:rsid w:val="009A7131"/>
    <w:rsid w:val="009A71CE"/>
    <w:rsid w:val="009B12C2"/>
    <w:rsid w:val="009B1315"/>
    <w:rsid w:val="009B2FCE"/>
    <w:rsid w:val="009B529E"/>
    <w:rsid w:val="009B5743"/>
    <w:rsid w:val="009B6877"/>
    <w:rsid w:val="009B6B94"/>
    <w:rsid w:val="009C0C13"/>
    <w:rsid w:val="009C28F2"/>
    <w:rsid w:val="009C3D41"/>
    <w:rsid w:val="009C47CD"/>
    <w:rsid w:val="009C6244"/>
    <w:rsid w:val="009D0897"/>
    <w:rsid w:val="009D4742"/>
    <w:rsid w:val="009D76ED"/>
    <w:rsid w:val="009D79F7"/>
    <w:rsid w:val="009E0844"/>
    <w:rsid w:val="009E11E8"/>
    <w:rsid w:val="009E4756"/>
    <w:rsid w:val="009E49DD"/>
    <w:rsid w:val="009E4C4E"/>
    <w:rsid w:val="009E4E8A"/>
    <w:rsid w:val="009E63DF"/>
    <w:rsid w:val="009F16E3"/>
    <w:rsid w:val="009F3868"/>
    <w:rsid w:val="009F398B"/>
    <w:rsid w:val="009F459D"/>
    <w:rsid w:val="00A00055"/>
    <w:rsid w:val="00A0187A"/>
    <w:rsid w:val="00A02414"/>
    <w:rsid w:val="00A073BC"/>
    <w:rsid w:val="00A10CF6"/>
    <w:rsid w:val="00A14532"/>
    <w:rsid w:val="00A14ED0"/>
    <w:rsid w:val="00A15665"/>
    <w:rsid w:val="00A20D15"/>
    <w:rsid w:val="00A3112D"/>
    <w:rsid w:val="00A3159D"/>
    <w:rsid w:val="00A32011"/>
    <w:rsid w:val="00A37166"/>
    <w:rsid w:val="00A378E5"/>
    <w:rsid w:val="00A37F8F"/>
    <w:rsid w:val="00A45169"/>
    <w:rsid w:val="00A451E4"/>
    <w:rsid w:val="00A453BA"/>
    <w:rsid w:val="00A453CF"/>
    <w:rsid w:val="00A47653"/>
    <w:rsid w:val="00A4768B"/>
    <w:rsid w:val="00A50CDA"/>
    <w:rsid w:val="00A51803"/>
    <w:rsid w:val="00A53FAF"/>
    <w:rsid w:val="00A560FA"/>
    <w:rsid w:val="00A561A0"/>
    <w:rsid w:val="00A56D6B"/>
    <w:rsid w:val="00A60F16"/>
    <w:rsid w:val="00A61B3D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5835"/>
    <w:rsid w:val="00A77A24"/>
    <w:rsid w:val="00A81EDD"/>
    <w:rsid w:val="00A8374B"/>
    <w:rsid w:val="00A872CD"/>
    <w:rsid w:val="00A90F30"/>
    <w:rsid w:val="00A923C2"/>
    <w:rsid w:val="00A93212"/>
    <w:rsid w:val="00A9464B"/>
    <w:rsid w:val="00A968A1"/>
    <w:rsid w:val="00AA0E43"/>
    <w:rsid w:val="00AA1F36"/>
    <w:rsid w:val="00AA2316"/>
    <w:rsid w:val="00AA2FC4"/>
    <w:rsid w:val="00AA3468"/>
    <w:rsid w:val="00AA3D08"/>
    <w:rsid w:val="00AA57CD"/>
    <w:rsid w:val="00AB08C7"/>
    <w:rsid w:val="00AB4746"/>
    <w:rsid w:val="00AB4935"/>
    <w:rsid w:val="00AB511E"/>
    <w:rsid w:val="00AB7E4B"/>
    <w:rsid w:val="00AC0E19"/>
    <w:rsid w:val="00AC1FDA"/>
    <w:rsid w:val="00AC5568"/>
    <w:rsid w:val="00AC5848"/>
    <w:rsid w:val="00AC595D"/>
    <w:rsid w:val="00AC598D"/>
    <w:rsid w:val="00AC6499"/>
    <w:rsid w:val="00AD1DC0"/>
    <w:rsid w:val="00AD2D3D"/>
    <w:rsid w:val="00AD5876"/>
    <w:rsid w:val="00AD61A6"/>
    <w:rsid w:val="00AD6236"/>
    <w:rsid w:val="00AE0297"/>
    <w:rsid w:val="00AE571C"/>
    <w:rsid w:val="00AE651E"/>
    <w:rsid w:val="00AF0258"/>
    <w:rsid w:val="00AF14A7"/>
    <w:rsid w:val="00AF245E"/>
    <w:rsid w:val="00AF2F65"/>
    <w:rsid w:val="00AF3705"/>
    <w:rsid w:val="00AF52E9"/>
    <w:rsid w:val="00AF6E3B"/>
    <w:rsid w:val="00AF7C7D"/>
    <w:rsid w:val="00B01BEA"/>
    <w:rsid w:val="00B04078"/>
    <w:rsid w:val="00B0517F"/>
    <w:rsid w:val="00B06407"/>
    <w:rsid w:val="00B0760F"/>
    <w:rsid w:val="00B10FC8"/>
    <w:rsid w:val="00B11689"/>
    <w:rsid w:val="00B11784"/>
    <w:rsid w:val="00B122DC"/>
    <w:rsid w:val="00B13746"/>
    <w:rsid w:val="00B138CE"/>
    <w:rsid w:val="00B16237"/>
    <w:rsid w:val="00B16C1E"/>
    <w:rsid w:val="00B20F0A"/>
    <w:rsid w:val="00B227CB"/>
    <w:rsid w:val="00B23E60"/>
    <w:rsid w:val="00B23F87"/>
    <w:rsid w:val="00B2712D"/>
    <w:rsid w:val="00B27754"/>
    <w:rsid w:val="00B27976"/>
    <w:rsid w:val="00B320FA"/>
    <w:rsid w:val="00B35843"/>
    <w:rsid w:val="00B36072"/>
    <w:rsid w:val="00B3787F"/>
    <w:rsid w:val="00B40826"/>
    <w:rsid w:val="00B40DA5"/>
    <w:rsid w:val="00B41298"/>
    <w:rsid w:val="00B416E9"/>
    <w:rsid w:val="00B41B9E"/>
    <w:rsid w:val="00B42C78"/>
    <w:rsid w:val="00B43136"/>
    <w:rsid w:val="00B437A7"/>
    <w:rsid w:val="00B45B47"/>
    <w:rsid w:val="00B504EE"/>
    <w:rsid w:val="00B52871"/>
    <w:rsid w:val="00B52A43"/>
    <w:rsid w:val="00B5547B"/>
    <w:rsid w:val="00B571FF"/>
    <w:rsid w:val="00B578DF"/>
    <w:rsid w:val="00B620C2"/>
    <w:rsid w:val="00B63F49"/>
    <w:rsid w:val="00B6640E"/>
    <w:rsid w:val="00B66C63"/>
    <w:rsid w:val="00B66F5A"/>
    <w:rsid w:val="00B723E4"/>
    <w:rsid w:val="00B73C9C"/>
    <w:rsid w:val="00B74DA6"/>
    <w:rsid w:val="00B74E6A"/>
    <w:rsid w:val="00B75714"/>
    <w:rsid w:val="00B81BA1"/>
    <w:rsid w:val="00B820EA"/>
    <w:rsid w:val="00B8346C"/>
    <w:rsid w:val="00B838A1"/>
    <w:rsid w:val="00B83AF1"/>
    <w:rsid w:val="00B84E20"/>
    <w:rsid w:val="00B8543F"/>
    <w:rsid w:val="00B86C87"/>
    <w:rsid w:val="00B9113D"/>
    <w:rsid w:val="00B93D8B"/>
    <w:rsid w:val="00B93FE4"/>
    <w:rsid w:val="00B96405"/>
    <w:rsid w:val="00B97982"/>
    <w:rsid w:val="00BA1751"/>
    <w:rsid w:val="00BA33E1"/>
    <w:rsid w:val="00BA58F0"/>
    <w:rsid w:val="00BA5B1C"/>
    <w:rsid w:val="00BA6AA0"/>
    <w:rsid w:val="00BA7869"/>
    <w:rsid w:val="00BB0C65"/>
    <w:rsid w:val="00BB10FC"/>
    <w:rsid w:val="00BB433A"/>
    <w:rsid w:val="00BC2FA5"/>
    <w:rsid w:val="00BC3218"/>
    <w:rsid w:val="00BC3326"/>
    <w:rsid w:val="00BC5097"/>
    <w:rsid w:val="00BC514C"/>
    <w:rsid w:val="00BC5F72"/>
    <w:rsid w:val="00BD053A"/>
    <w:rsid w:val="00BD0B53"/>
    <w:rsid w:val="00BD0DF3"/>
    <w:rsid w:val="00BD2866"/>
    <w:rsid w:val="00BD3DD3"/>
    <w:rsid w:val="00BD4929"/>
    <w:rsid w:val="00BD534A"/>
    <w:rsid w:val="00BD7A33"/>
    <w:rsid w:val="00BF3151"/>
    <w:rsid w:val="00BF3283"/>
    <w:rsid w:val="00BF6527"/>
    <w:rsid w:val="00BF6755"/>
    <w:rsid w:val="00BF75A2"/>
    <w:rsid w:val="00C01AF2"/>
    <w:rsid w:val="00C0265D"/>
    <w:rsid w:val="00C05FD2"/>
    <w:rsid w:val="00C064B0"/>
    <w:rsid w:val="00C07E10"/>
    <w:rsid w:val="00C112B3"/>
    <w:rsid w:val="00C1739F"/>
    <w:rsid w:val="00C17F82"/>
    <w:rsid w:val="00C21223"/>
    <w:rsid w:val="00C21D76"/>
    <w:rsid w:val="00C23FB6"/>
    <w:rsid w:val="00C31043"/>
    <w:rsid w:val="00C31069"/>
    <w:rsid w:val="00C31B5F"/>
    <w:rsid w:val="00C32AA6"/>
    <w:rsid w:val="00C32E86"/>
    <w:rsid w:val="00C3410F"/>
    <w:rsid w:val="00C40381"/>
    <w:rsid w:val="00C46A94"/>
    <w:rsid w:val="00C47620"/>
    <w:rsid w:val="00C54916"/>
    <w:rsid w:val="00C56FDE"/>
    <w:rsid w:val="00C60775"/>
    <w:rsid w:val="00C60C08"/>
    <w:rsid w:val="00C63DF7"/>
    <w:rsid w:val="00C63EB5"/>
    <w:rsid w:val="00C6748E"/>
    <w:rsid w:val="00C707FA"/>
    <w:rsid w:val="00C70F29"/>
    <w:rsid w:val="00C730E5"/>
    <w:rsid w:val="00C73376"/>
    <w:rsid w:val="00C74E10"/>
    <w:rsid w:val="00C76EB9"/>
    <w:rsid w:val="00C806ED"/>
    <w:rsid w:val="00C80A84"/>
    <w:rsid w:val="00C830E4"/>
    <w:rsid w:val="00C8346B"/>
    <w:rsid w:val="00C840C0"/>
    <w:rsid w:val="00C874A9"/>
    <w:rsid w:val="00C9292D"/>
    <w:rsid w:val="00C929E4"/>
    <w:rsid w:val="00C93831"/>
    <w:rsid w:val="00C938F1"/>
    <w:rsid w:val="00C94B8F"/>
    <w:rsid w:val="00C95CE1"/>
    <w:rsid w:val="00C9765F"/>
    <w:rsid w:val="00C97B3E"/>
    <w:rsid w:val="00CA1480"/>
    <w:rsid w:val="00CA1F19"/>
    <w:rsid w:val="00CA30E6"/>
    <w:rsid w:val="00CA461E"/>
    <w:rsid w:val="00CA56A8"/>
    <w:rsid w:val="00CB68C5"/>
    <w:rsid w:val="00CB6C3D"/>
    <w:rsid w:val="00CC0A02"/>
    <w:rsid w:val="00CC1F9B"/>
    <w:rsid w:val="00CC30C1"/>
    <w:rsid w:val="00CC416E"/>
    <w:rsid w:val="00CC4B07"/>
    <w:rsid w:val="00CC4D30"/>
    <w:rsid w:val="00CC4D45"/>
    <w:rsid w:val="00CC72BA"/>
    <w:rsid w:val="00CD2016"/>
    <w:rsid w:val="00CD2AC4"/>
    <w:rsid w:val="00CD314E"/>
    <w:rsid w:val="00CD379A"/>
    <w:rsid w:val="00CD6E1D"/>
    <w:rsid w:val="00CD7151"/>
    <w:rsid w:val="00CD79AD"/>
    <w:rsid w:val="00CD7A99"/>
    <w:rsid w:val="00CE089B"/>
    <w:rsid w:val="00CE5162"/>
    <w:rsid w:val="00CE57FD"/>
    <w:rsid w:val="00CE6F63"/>
    <w:rsid w:val="00CE713C"/>
    <w:rsid w:val="00CF00C6"/>
    <w:rsid w:val="00CF0DB6"/>
    <w:rsid w:val="00CF0FC9"/>
    <w:rsid w:val="00CF18B4"/>
    <w:rsid w:val="00CF3BFB"/>
    <w:rsid w:val="00CF4812"/>
    <w:rsid w:val="00CF49B7"/>
    <w:rsid w:val="00D00201"/>
    <w:rsid w:val="00D0044E"/>
    <w:rsid w:val="00D01F97"/>
    <w:rsid w:val="00D04410"/>
    <w:rsid w:val="00D046C7"/>
    <w:rsid w:val="00D20A65"/>
    <w:rsid w:val="00D21450"/>
    <w:rsid w:val="00D23406"/>
    <w:rsid w:val="00D24723"/>
    <w:rsid w:val="00D249CF"/>
    <w:rsid w:val="00D25371"/>
    <w:rsid w:val="00D259B5"/>
    <w:rsid w:val="00D308FA"/>
    <w:rsid w:val="00D31ECC"/>
    <w:rsid w:val="00D33B89"/>
    <w:rsid w:val="00D34A6B"/>
    <w:rsid w:val="00D350DF"/>
    <w:rsid w:val="00D35DE9"/>
    <w:rsid w:val="00D36EFE"/>
    <w:rsid w:val="00D45375"/>
    <w:rsid w:val="00D5094E"/>
    <w:rsid w:val="00D541D9"/>
    <w:rsid w:val="00D54480"/>
    <w:rsid w:val="00D57514"/>
    <w:rsid w:val="00D57BE0"/>
    <w:rsid w:val="00D605DA"/>
    <w:rsid w:val="00D60C81"/>
    <w:rsid w:val="00D61613"/>
    <w:rsid w:val="00D64000"/>
    <w:rsid w:val="00D65544"/>
    <w:rsid w:val="00D66808"/>
    <w:rsid w:val="00D67494"/>
    <w:rsid w:val="00D679A1"/>
    <w:rsid w:val="00D701E6"/>
    <w:rsid w:val="00D72167"/>
    <w:rsid w:val="00D73C9E"/>
    <w:rsid w:val="00D742D4"/>
    <w:rsid w:val="00D74E7C"/>
    <w:rsid w:val="00D80C27"/>
    <w:rsid w:val="00D8448F"/>
    <w:rsid w:val="00D84809"/>
    <w:rsid w:val="00D84A03"/>
    <w:rsid w:val="00D84E7C"/>
    <w:rsid w:val="00D85558"/>
    <w:rsid w:val="00D9171F"/>
    <w:rsid w:val="00D91C9C"/>
    <w:rsid w:val="00D9215E"/>
    <w:rsid w:val="00D96AEE"/>
    <w:rsid w:val="00D96B6B"/>
    <w:rsid w:val="00DA2722"/>
    <w:rsid w:val="00DA29AB"/>
    <w:rsid w:val="00DA2ED3"/>
    <w:rsid w:val="00DA3F9C"/>
    <w:rsid w:val="00DA46AB"/>
    <w:rsid w:val="00DA4A5D"/>
    <w:rsid w:val="00DA5C50"/>
    <w:rsid w:val="00DA7506"/>
    <w:rsid w:val="00DA7E5F"/>
    <w:rsid w:val="00DB067C"/>
    <w:rsid w:val="00DB43BA"/>
    <w:rsid w:val="00DC28DF"/>
    <w:rsid w:val="00DC7682"/>
    <w:rsid w:val="00DD08EC"/>
    <w:rsid w:val="00DD14E1"/>
    <w:rsid w:val="00DD153C"/>
    <w:rsid w:val="00DD1EDF"/>
    <w:rsid w:val="00DD4D5F"/>
    <w:rsid w:val="00DD5707"/>
    <w:rsid w:val="00DD5920"/>
    <w:rsid w:val="00DD7516"/>
    <w:rsid w:val="00DE09FD"/>
    <w:rsid w:val="00DE1EEB"/>
    <w:rsid w:val="00DE37D4"/>
    <w:rsid w:val="00DE39DD"/>
    <w:rsid w:val="00DE55DA"/>
    <w:rsid w:val="00DF0743"/>
    <w:rsid w:val="00DF1046"/>
    <w:rsid w:val="00DF2518"/>
    <w:rsid w:val="00DF4A38"/>
    <w:rsid w:val="00DF5CF8"/>
    <w:rsid w:val="00DF6AEA"/>
    <w:rsid w:val="00DF700D"/>
    <w:rsid w:val="00DF7A61"/>
    <w:rsid w:val="00E02465"/>
    <w:rsid w:val="00E0493B"/>
    <w:rsid w:val="00E07061"/>
    <w:rsid w:val="00E118B6"/>
    <w:rsid w:val="00E12B56"/>
    <w:rsid w:val="00E1324B"/>
    <w:rsid w:val="00E13F86"/>
    <w:rsid w:val="00E142A9"/>
    <w:rsid w:val="00E14F1B"/>
    <w:rsid w:val="00E15B05"/>
    <w:rsid w:val="00E179E1"/>
    <w:rsid w:val="00E17C7B"/>
    <w:rsid w:val="00E209D3"/>
    <w:rsid w:val="00E22D53"/>
    <w:rsid w:val="00E25BCB"/>
    <w:rsid w:val="00E263DC"/>
    <w:rsid w:val="00E30717"/>
    <w:rsid w:val="00E31445"/>
    <w:rsid w:val="00E34D42"/>
    <w:rsid w:val="00E45A25"/>
    <w:rsid w:val="00E45B3F"/>
    <w:rsid w:val="00E47F27"/>
    <w:rsid w:val="00E523F6"/>
    <w:rsid w:val="00E53B79"/>
    <w:rsid w:val="00E577B6"/>
    <w:rsid w:val="00E612FC"/>
    <w:rsid w:val="00E63387"/>
    <w:rsid w:val="00E65BD7"/>
    <w:rsid w:val="00E70D17"/>
    <w:rsid w:val="00E71FCE"/>
    <w:rsid w:val="00E720EE"/>
    <w:rsid w:val="00E726F3"/>
    <w:rsid w:val="00E7413D"/>
    <w:rsid w:val="00E74F28"/>
    <w:rsid w:val="00E7608F"/>
    <w:rsid w:val="00E76643"/>
    <w:rsid w:val="00E804D8"/>
    <w:rsid w:val="00E808F6"/>
    <w:rsid w:val="00E80EC7"/>
    <w:rsid w:val="00E81090"/>
    <w:rsid w:val="00E820FA"/>
    <w:rsid w:val="00E8590B"/>
    <w:rsid w:val="00E85C4D"/>
    <w:rsid w:val="00E862FE"/>
    <w:rsid w:val="00E92CEC"/>
    <w:rsid w:val="00E92E72"/>
    <w:rsid w:val="00E93CC4"/>
    <w:rsid w:val="00E93D61"/>
    <w:rsid w:val="00EA0A3F"/>
    <w:rsid w:val="00EA0B10"/>
    <w:rsid w:val="00EA1FE8"/>
    <w:rsid w:val="00EA45DF"/>
    <w:rsid w:val="00EA57A8"/>
    <w:rsid w:val="00EA6756"/>
    <w:rsid w:val="00EA762B"/>
    <w:rsid w:val="00EB1404"/>
    <w:rsid w:val="00EB18CC"/>
    <w:rsid w:val="00EB272A"/>
    <w:rsid w:val="00EB395D"/>
    <w:rsid w:val="00EB3BDA"/>
    <w:rsid w:val="00EB3C00"/>
    <w:rsid w:val="00EB3E7D"/>
    <w:rsid w:val="00EB75CD"/>
    <w:rsid w:val="00EC02EE"/>
    <w:rsid w:val="00EC61B9"/>
    <w:rsid w:val="00EC64A2"/>
    <w:rsid w:val="00EC7F45"/>
    <w:rsid w:val="00ED39F7"/>
    <w:rsid w:val="00ED4B77"/>
    <w:rsid w:val="00ED7C2D"/>
    <w:rsid w:val="00ED7E7E"/>
    <w:rsid w:val="00EE2360"/>
    <w:rsid w:val="00EE57AC"/>
    <w:rsid w:val="00EE6149"/>
    <w:rsid w:val="00EE6839"/>
    <w:rsid w:val="00EE75C6"/>
    <w:rsid w:val="00EE7A87"/>
    <w:rsid w:val="00EF015D"/>
    <w:rsid w:val="00EF017B"/>
    <w:rsid w:val="00EF07B3"/>
    <w:rsid w:val="00EF2F5A"/>
    <w:rsid w:val="00EF36CC"/>
    <w:rsid w:val="00EF4084"/>
    <w:rsid w:val="00F01E09"/>
    <w:rsid w:val="00F03AF7"/>
    <w:rsid w:val="00F03C8C"/>
    <w:rsid w:val="00F0431C"/>
    <w:rsid w:val="00F04617"/>
    <w:rsid w:val="00F0485F"/>
    <w:rsid w:val="00F04CBE"/>
    <w:rsid w:val="00F04F2F"/>
    <w:rsid w:val="00F05864"/>
    <w:rsid w:val="00F07689"/>
    <w:rsid w:val="00F10E8E"/>
    <w:rsid w:val="00F11D60"/>
    <w:rsid w:val="00F13B1F"/>
    <w:rsid w:val="00F13D1A"/>
    <w:rsid w:val="00F14903"/>
    <w:rsid w:val="00F14E22"/>
    <w:rsid w:val="00F158DE"/>
    <w:rsid w:val="00F162E7"/>
    <w:rsid w:val="00F16B14"/>
    <w:rsid w:val="00F178CC"/>
    <w:rsid w:val="00F17C5D"/>
    <w:rsid w:val="00F2177E"/>
    <w:rsid w:val="00F21BE9"/>
    <w:rsid w:val="00F22F14"/>
    <w:rsid w:val="00F2430C"/>
    <w:rsid w:val="00F24E12"/>
    <w:rsid w:val="00F2526E"/>
    <w:rsid w:val="00F25487"/>
    <w:rsid w:val="00F2589D"/>
    <w:rsid w:val="00F25ECA"/>
    <w:rsid w:val="00F269CB"/>
    <w:rsid w:val="00F27E50"/>
    <w:rsid w:val="00F302B3"/>
    <w:rsid w:val="00F304FB"/>
    <w:rsid w:val="00F330AB"/>
    <w:rsid w:val="00F3370B"/>
    <w:rsid w:val="00F35C25"/>
    <w:rsid w:val="00F4173F"/>
    <w:rsid w:val="00F450B7"/>
    <w:rsid w:val="00F455CF"/>
    <w:rsid w:val="00F463D4"/>
    <w:rsid w:val="00F475D9"/>
    <w:rsid w:val="00F5117A"/>
    <w:rsid w:val="00F51F34"/>
    <w:rsid w:val="00F52DFF"/>
    <w:rsid w:val="00F53B64"/>
    <w:rsid w:val="00F5462B"/>
    <w:rsid w:val="00F55BDA"/>
    <w:rsid w:val="00F55FBF"/>
    <w:rsid w:val="00F60D9B"/>
    <w:rsid w:val="00F64FC0"/>
    <w:rsid w:val="00F65CAB"/>
    <w:rsid w:val="00F66F9F"/>
    <w:rsid w:val="00F70DBE"/>
    <w:rsid w:val="00F718FB"/>
    <w:rsid w:val="00F720E8"/>
    <w:rsid w:val="00F73386"/>
    <w:rsid w:val="00F7479C"/>
    <w:rsid w:val="00F75693"/>
    <w:rsid w:val="00F82F61"/>
    <w:rsid w:val="00F84D23"/>
    <w:rsid w:val="00F85054"/>
    <w:rsid w:val="00F85F14"/>
    <w:rsid w:val="00F928AD"/>
    <w:rsid w:val="00F93AAF"/>
    <w:rsid w:val="00F946F7"/>
    <w:rsid w:val="00F94833"/>
    <w:rsid w:val="00F9640E"/>
    <w:rsid w:val="00F97849"/>
    <w:rsid w:val="00FA0224"/>
    <w:rsid w:val="00FA0E8A"/>
    <w:rsid w:val="00FA1497"/>
    <w:rsid w:val="00FA17F7"/>
    <w:rsid w:val="00FA1B14"/>
    <w:rsid w:val="00FA395A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4E8E"/>
    <w:rsid w:val="00FB519A"/>
    <w:rsid w:val="00FB6814"/>
    <w:rsid w:val="00FB6F62"/>
    <w:rsid w:val="00FB746D"/>
    <w:rsid w:val="00FB7C25"/>
    <w:rsid w:val="00FC0455"/>
    <w:rsid w:val="00FC0BB9"/>
    <w:rsid w:val="00FC1080"/>
    <w:rsid w:val="00FC1FAD"/>
    <w:rsid w:val="00FC334D"/>
    <w:rsid w:val="00FC601B"/>
    <w:rsid w:val="00FD2785"/>
    <w:rsid w:val="00FD3843"/>
    <w:rsid w:val="00FD46E1"/>
    <w:rsid w:val="00FD738D"/>
    <w:rsid w:val="00FE0F35"/>
    <w:rsid w:val="00FE12F4"/>
    <w:rsid w:val="00FE1428"/>
    <w:rsid w:val="00FE2102"/>
    <w:rsid w:val="00FE3C2A"/>
    <w:rsid w:val="00FE43AF"/>
    <w:rsid w:val="00FE43CD"/>
    <w:rsid w:val="00FE4C8E"/>
    <w:rsid w:val="00FE5531"/>
    <w:rsid w:val="00FE5C99"/>
    <w:rsid w:val="00FE75B2"/>
    <w:rsid w:val="00FF04DF"/>
    <w:rsid w:val="00FF09F9"/>
    <w:rsid w:val="00FF31B8"/>
    <w:rsid w:val="00FF6CDD"/>
    <w:rsid w:val="00FF7546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F6527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F6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noProof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F6527"/>
    <w:pPr>
      <w:keepNext/>
      <w:spacing w:after="0" w:line="240" w:lineRule="auto"/>
      <w:jc w:val="center"/>
      <w:outlineLvl w:val="2"/>
    </w:pPr>
    <w:rPr>
      <w:rFonts w:ascii="Times Armenian" w:hAnsi="Times Armenian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F6527"/>
    <w:pPr>
      <w:keepNext/>
      <w:spacing w:before="240" w:after="60" w:line="240" w:lineRule="auto"/>
      <w:outlineLvl w:val="3"/>
    </w:pPr>
    <w:rPr>
      <w:rFonts w:ascii="Times New Roman" w:hAnsi="Times New Roman"/>
      <w:b/>
      <w:bCs/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17E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_"/>
    <w:basedOn w:val="DefaultParagraphFont"/>
    <w:link w:val="a0"/>
    <w:uiPriority w:val="99"/>
    <w:rsid w:val="00B20F0A"/>
    <w:rPr>
      <w:rFonts w:ascii="Tahoma" w:hAnsi="Tahoma" w:cs="Tahom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uiPriority w:val="99"/>
    <w:rsid w:val="00B20F0A"/>
    <w:pPr>
      <w:widowControl w:val="0"/>
      <w:shd w:val="clear" w:color="auto" w:fill="FFFFFF"/>
      <w:spacing w:after="0" w:line="466" w:lineRule="exact"/>
      <w:ind w:hanging="340"/>
      <w:jc w:val="both"/>
    </w:pPr>
    <w:rPr>
      <w:rFonts w:ascii="Tahoma" w:eastAsiaTheme="minorHAnsi" w:hAnsi="Tahoma" w:cs="Tahoma"/>
      <w:sz w:val="21"/>
      <w:szCs w:val="21"/>
      <w:lang w:eastAsia="en-US"/>
    </w:rPr>
  </w:style>
  <w:style w:type="paragraph" w:customStyle="1" w:styleId="120">
    <w:name w:val="Основной текст (12)"/>
    <w:basedOn w:val="Normal"/>
    <w:link w:val="12"/>
    <w:uiPriority w:val="99"/>
    <w:rsid w:val="00B20F0A"/>
    <w:pPr>
      <w:widowControl w:val="0"/>
      <w:shd w:val="clear" w:color="auto" w:fill="FFFFFF"/>
      <w:spacing w:before="600" w:after="0" w:line="398" w:lineRule="exact"/>
      <w:ind w:hanging="340"/>
      <w:jc w:val="both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B20F0A"/>
    <w:pPr>
      <w:widowControl w:val="0"/>
      <w:shd w:val="clear" w:color="auto" w:fill="FFFFFF"/>
      <w:spacing w:after="0" w:line="403" w:lineRule="exact"/>
      <w:ind w:hanging="340"/>
      <w:outlineLvl w:val="0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character" w:customStyle="1" w:styleId="Heading1Char">
    <w:name w:val="Heading 1 Char"/>
    <w:basedOn w:val="DefaultParagraphFont"/>
    <w:link w:val="Heading1"/>
    <w:rsid w:val="00BF6527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F6527"/>
    <w:rPr>
      <w:rFonts w:ascii="Arial" w:eastAsia="Times New Roman" w:hAnsi="Arial" w:cs="Arial"/>
      <w:b/>
      <w:bCs/>
      <w:i/>
      <w:iCs/>
      <w:noProof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F6527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F6527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BF6527"/>
    <w:pPr>
      <w:spacing w:after="0" w:line="240" w:lineRule="auto"/>
    </w:pPr>
    <w:rPr>
      <w:rFonts w:ascii="Courier" w:hAnsi="Courier" w:cs="Courier"/>
      <w:noProof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F6527"/>
    <w:rPr>
      <w:rFonts w:ascii="Courier" w:eastAsia="Times New Roman" w:hAnsi="Courier" w:cs="Courier"/>
      <w:noProof/>
      <w:sz w:val="20"/>
      <w:szCs w:val="20"/>
      <w:lang w:val="en-US"/>
    </w:rPr>
  </w:style>
  <w:style w:type="paragraph" w:customStyle="1" w:styleId="amis">
    <w:name w:val="amis"/>
    <w:basedOn w:val="Normal"/>
    <w:rsid w:val="00BF6527"/>
    <w:pPr>
      <w:spacing w:after="0" w:line="240" w:lineRule="auto"/>
      <w:jc w:val="center"/>
    </w:pPr>
    <w:rPr>
      <w:rFonts w:ascii="Arial Armenian" w:hAnsi="Arial Armenian" w:cs="Arial Armenian"/>
      <w:noProof/>
      <w:sz w:val="16"/>
      <w:szCs w:val="20"/>
      <w:lang w:val="en-US" w:eastAsia="en-US"/>
    </w:rPr>
  </w:style>
  <w:style w:type="paragraph" w:customStyle="1" w:styleId="kark">
    <w:name w:val="kark"/>
    <w:basedOn w:val="Normal"/>
    <w:rsid w:val="00BF6527"/>
    <w:pPr>
      <w:spacing w:after="0" w:line="240" w:lineRule="auto"/>
      <w:jc w:val="center"/>
    </w:pPr>
    <w:rPr>
      <w:rFonts w:ascii="Dallak Helv" w:hAnsi="Dallak Helv" w:cs="Dallak Helv"/>
      <w:b/>
      <w:noProof/>
      <w:sz w:val="20"/>
      <w:szCs w:val="20"/>
      <w:lang w:val="en-US" w:eastAsia="en-US"/>
    </w:rPr>
  </w:style>
  <w:style w:type="paragraph" w:customStyle="1" w:styleId="havelvats">
    <w:name w:val="havelvats"/>
    <w:basedOn w:val="Normal"/>
    <w:rsid w:val="00BF6527"/>
    <w:pPr>
      <w:spacing w:after="0" w:line="240" w:lineRule="auto"/>
      <w:ind w:left="4252"/>
      <w:jc w:val="center"/>
    </w:pPr>
    <w:rPr>
      <w:rFonts w:ascii="Arial Armenian" w:hAnsi="Arial Armenian" w:cs="Arial Armenian"/>
      <w:b/>
      <w:noProof/>
      <w:sz w:val="16"/>
      <w:szCs w:val="20"/>
      <w:lang w:val="en-US" w:eastAsia="en-US"/>
    </w:rPr>
  </w:style>
  <w:style w:type="paragraph" w:customStyle="1" w:styleId="Hraman">
    <w:name w:val="Hraman"/>
    <w:basedOn w:val="Normal"/>
    <w:rsid w:val="00BF6527"/>
    <w:pPr>
      <w:spacing w:after="0" w:line="240" w:lineRule="auto"/>
      <w:jc w:val="center"/>
    </w:pPr>
    <w:rPr>
      <w:rFonts w:ascii="Dallak Helv" w:hAnsi="Dallak Helv" w:cs="Dallak Helv"/>
      <w:b/>
      <w:noProof/>
      <w:sz w:val="28"/>
      <w:szCs w:val="20"/>
      <w:lang w:val="en-US" w:eastAsia="en-US"/>
    </w:rPr>
  </w:style>
  <w:style w:type="paragraph" w:customStyle="1" w:styleId="VERN">
    <w:name w:val="VERN."/>
    <w:basedOn w:val="Normal"/>
    <w:rsid w:val="00BF6527"/>
    <w:pPr>
      <w:spacing w:after="0" w:line="240" w:lineRule="auto"/>
      <w:jc w:val="both"/>
    </w:pPr>
    <w:rPr>
      <w:rFonts w:ascii="Dallak Helv" w:hAnsi="Dallak Helv" w:cs="Dallak Helv"/>
      <w:b/>
      <w:noProof/>
      <w:sz w:val="19"/>
      <w:szCs w:val="20"/>
      <w:lang w:val="en-US" w:eastAsia="en-US"/>
    </w:rPr>
  </w:style>
  <w:style w:type="paragraph" w:customStyle="1" w:styleId="hodvatskentron">
    <w:name w:val="hodvats kentron"/>
    <w:basedOn w:val="Normal"/>
    <w:rsid w:val="00BF6527"/>
    <w:pPr>
      <w:tabs>
        <w:tab w:val="left" w:pos="993"/>
        <w:tab w:val="left" w:pos="1985"/>
      </w:tabs>
      <w:spacing w:before="113" w:after="113" w:line="240" w:lineRule="exact"/>
      <w:jc w:val="center"/>
    </w:pPr>
    <w:rPr>
      <w:rFonts w:ascii="Dallak Helv" w:hAnsi="Dallak Helv" w:cs="Dallak Helv"/>
      <w:b/>
      <w:noProof/>
      <w:sz w:val="18"/>
      <w:szCs w:val="20"/>
      <w:lang w:val="en-US" w:eastAsia="en-US"/>
    </w:rPr>
  </w:style>
  <w:style w:type="paragraph" w:customStyle="1" w:styleId="Naxarar">
    <w:name w:val="Naxarar"/>
    <w:basedOn w:val="Normal"/>
    <w:rsid w:val="00BF6527"/>
    <w:pPr>
      <w:spacing w:after="0" w:line="240" w:lineRule="auto"/>
      <w:jc w:val="right"/>
    </w:pPr>
    <w:rPr>
      <w:rFonts w:ascii="Dallak Helv" w:hAnsi="Dallak Helv" w:cs="Dallak Helv"/>
      <w:b/>
      <w:noProof/>
      <w:sz w:val="20"/>
      <w:szCs w:val="20"/>
      <w:lang w:val="en-US" w:eastAsia="en-US"/>
    </w:rPr>
  </w:style>
  <w:style w:type="paragraph" w:customStyle="1" w:styleId="normalarm">
    <w:name w:val="normal arm"/>
    <w:basedOn w:val="Normal"/>
    <w:rsid w:val="00BF6527"/>
    <w:pPr>
      <w:spacing w:after="0" w:line="240" w:lineRule="exact"/>
      <w:ind w:firstLine="397"/>
      <w:jc w:val="both"/>
    </w:pPr>
    <w:rPr>
      <w:rFonts w:ascii="Arial Armenian" w:hAnsi="Arial Armenian" w:cs="Arial Armenian"/>
      <w:noProof/>
      <w:sz w:val="18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6527"/>
    <w:pPr>
      <w:spacing w:after="0" w:line="240" w:lineRule="auto"/>
      <w:jc w:val="center"/>
    </w:pPr>
    <w:rPr>
      <w:rFonts w:ascii="Times Armenian" w:hAnsi="Times Armenian"/>
      <w:sz w:val="1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F6527"/>
    <w:rPr>
      <w:rFonts w:ascii="Times Armenian" w:eastAsia="Times New Roman" w:hAnsi="Times Armenian" w:cs="Times New Roman"/>
      <w:sz w:val="16"/>
      <w:szCs w:val="20"/>
      <w:lang w:val="en-US"/>
    </w:rPr>
  </w:style>
  <w:style w:type="paragraph" w:styleId="BodyText22">
    <w:name w:val="Body Text 2"/>
    <w:basedOn w:val="Normal"/>
    <w:link w:val="BodyText2Char"/>
    <w:rsid w:val="00BF6527"/>
    <w:pPr>
      <w:spacing w:after="0" w:line="240" w:lineRule="auto"/>
    </w:pPr>
    <w:rPr>
      <w:rFonts w:ascii="Arial Armenian" w:hAnsi="Arial Armenian"/>
      <w:sz w:val="1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2"/>
    <w:rsid w:val="00BF6527"/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BlockText">
    <w:name w:val="Block Text"/>
    <w:basedOn w:val="Normal"/>
    <w:rsid w:val="00BF6527"/>
    <w:pPr>
      <w:spacing w:after="0" w:line="240" w:lineRule="auto"/>
      <w:ind w:left="113" w:right="113"/>
      <w:jc w:val="center"/>
    </w:pPr>
    <w:rPr>
      <w:rFonts w:ascii="Arial LatArm" w:hAnsi="Arial LatArm"/>
      <w:sz w:val="12"/>
      <w:szCs w:val="20"/>
      <w:lang w:val="en-AU" w:eastAsia="en-US"/>
    </w:rPr>
  </w:style>
  <w:style w:type="paragraph" w:styleId="BodyText">
    <w:name w:val="Body Text"/>
    <w:basedOn w:val="Normal"/>
    <w:link w:val="BodyTextChar"/>
    <w:rsid w:val="00BF6527"/>
    <w:pPr>
      <w:spacing w:after="120" w:line="240" w:lineRule="auto"/>
    </w:pPr>
    <w:rPr>
      <w:rFonts w:ascii="Courier" w:hAnsi="Courier" w:cs="Courier"/>
      <w:noProof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6527"/>
    <w:rPr>
      <w:rFonts w:ascii="Courier" w:eastAsia="Times New Roman" w:hAnsi="Courier" w:cs="Courier"/>
      <w:noProof/>
      <w:sz w:val="24"/>
      <w:szCs w:val="20"/>
      <w:lang w:val="en-US"/>
    </w:rPr>
  </w:style>
  <w:style w:type="paragraph" w:customStyle="1" w:styleId="mechtex">
    <w:name w:val="mechtex"/>
    <w:basedOn w:val="Normal"/>
    <w:rsid w:val="00BF6527"/>
    <w:pPr>
      <w:spacing w:after="0" w:line="240" w:lineRule="auto"/>
      <w:jc w:val="center"/>
    </w:pPr>
    <w:rPr>
      <w:rFonts w:ascii="Arial Armenian" w:hAnsi="Arial Armenian"/>
      <w:szCs w:val="20"/>
      <w:lang w:val="en-US" w:eastAsia="en-US"/>
    </w:rPr>
  </w:style>
  <w:style w:type="table" w:styleId="TableGrid">
    <w:name w:val="Table Grid"/>
    <w:basedOn w:val="TableNormal"/>
    <w:rsid w:val="00BF6527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2E66-8232-404B-901F-F8DADE64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Mkrtumyan</dc:creator>
  <cp:keywords>http:/mul-moj.gov.am/tasks/docs/attachment.php?id=158729&amp;fn=Naxagic_Kargadrich.docx&amp;out=1&amp;token=</cp:keywords>
  <cp:lastModifiedBy>A-Mkrtumyan</cp:lastModifiedBy>
  <cp:revision>5</cp:revision>
  <dcterms:created xsi:type="dcterms:W3CDTF">2018-11-19T13:05:00Z</dcterms:created>
  <dcterms:modified xsi:type="dcterms:W3CDTF">2018-11-21T11:53:00Z</dcterms:modified>
</cp:coreProperties>
</file>