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A8" w:rsidRPr="006B44F2" w:rsidRDefault="00EE60A8" w:rsidP="00EE60A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6B44F2">
        <w:rPr>
          <w:rFonts w:ascii="GHEA Grapalat" w:hAnsi="GHEA Grapalat"/>
          <w:b/>
          <w:bCs/>
          <w:color w:val="000000"/>
          <w:lang w:val="hy-AM"/>
        </w:rPr>
        <w:t>ՆԱԽԱԳԻԾ</w:t>
      </w:r>
    </w:p>
    <w:p w:rsidR="00EE60A8" w:rsidRPr="006B44F2" w:rsidRDefault="00EE60A8" w:rsidP="00EE60A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  <w:color w:val="000000"/>
          <w:lang w:val="hy-AM"/>
        </w:rPr>
      </w:pPr>
    </w:p>
    <w:p w:rsidR="00EE60A8" w:rsidRPr="006B44F2" w:rsidRDefault="00EE60A8" w:rsidP="00EE60A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6B44F2">
        <w:rPr>
          <w:rFonts w:ascii="GHEA Grapalat" w:hAnsi="GHEA Grapalat"/>
          <w:b/>
          <w:bCs/>
          <w:color w:val="000000"/>
          <w:lang w:val="hy-AM"/>
        </w:rPr>
        <w:t>ՀԱՅԱՍՏԱՆԻ ՀԱՆՐԱՊԵՏՈՒԹՅԱՆ</w:t>
      </w:r>
    </w:p>
    <w:p w:rsidR="00EE60A8" w:rsidRPr="006B44F2" w:rsidRDefault="00EE60A8" w:rsidP="00EE60A8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6B44F2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Օ Ր Ե Ն Ք Ը</w:t>
      </w:r>
      <w:r w:rsidRPr="006B44F2">
        <w:rPr>
          <w:rFonts w:ascii="Courier New" w:hAnsi="Courier New" w:cs="Courier New"/>
          <w:color w:val="000000"/>
          <w:lang w:val="hy-AM"/>
        </w:rPr>
        <w:t> </w:t>
      </w:r>
    </w:p>
    <w:p w:rsidR="00EE60A8" w:rsidRDefault="00EE60A8" w:rsidP="00EE60A8">
      <w:pPr>
        <w:rPr>
          <w:rFonts w:ascii="GHEA Grapalat" w:hAnsi="GHEA Grapalat"/>
          <w:b/>
          <w:lang w:val="hy-AM"/>
        </w:rPr>
      </w:pPr>
    </w:p>
    <w:p w:rsidR="00EE60A8" w:rsidRDefault="00EE60A8" w:rsidP="00EE60A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6B44F2"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/>
          <w:b/>
          <w:lang w:val="hy-AM"/>
        </w:rPr>
        <w:t>ՀԱՐԿԱՅԻՆ ՕՐԵՆՍԳՐՔՈՒՄ</w:t>
      </w:r>
      <w:r w:rsidRPr="006B44F2">
        <w:rPr>
          <w:rFonts w:ascii="GHEA Grapalat" w:hAnsi="GHEA Grapalat"/>
          <w:b/>
          <w:lang w:val="hy-AM"/>
        </w:rPr>
        <w:t>»</w:t>
      </w:r>
      <w:r>
        <w:rPr>
          <w:rFonts w:ascii="Cambria Math" w:hAnsi="Cambria Math"/>
          <w:b/>
          <w:lang w:val="hy-AM"/>
        </w:rPr>
        <w:t xml:space="preserve"> </w:t>
      </w:r>
      <w:r w:rsidRPr="006B44F2">
        <w:rPr>
          <w:rStyle w:val="Strong"/>
          <w:rFonts w:ascii="GHEA Grapalat" w:hAnsi="GHEA Grapalat"/>
          <w:color w:val="000000"/>
          <w:lang w:val="hy-AM"/>
        </w:rPr>
        <w:t>ՓՈՓՈԽՈՒԹՅՈՒՆՆԵՐ ԵՎ ԼՐԱՑՈՒՄՆԵՐ ԿԱՏԱՐԵԼՈՒ ՄԱՍԻՆ</w:t>
      </w:r>
    </w:p>
    <w:p w:rsidR="00EE60A8" w:rsidRDefault="00EE60A8" w:rsidP="00EE60A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EE60A8" w:rsidRPr="004F5698" w:rsidRDefault="00EE60A8" w:rsidP="00EE60A8">
      <w:pPr>
        <w:spacing w:line="360" w:lineRule="auto"/>
        <w:ind w:firstLine="270"/>
        <w:jc w:val="both"/>
        <w:rPr>
          <w:rFonts w:ascii="GHEA Grapalat" w:hAnsi="GHEA Grapalat"/>
          <w:lang w:val="hy-AM"/>
        </w:rPr>
      </w:pPr>
      <w:r w:rsidRPr="00C90B29">
        <w:rPr>
          <w:rStyle w:val="Strong"/>
          <w:rFonts w:ascii="GHEA Grapalat" w:hAnsi="GHEA Grapalat"/>
          <w:color w:val="000000"/>
          <w:lang w:val="hy-AM"/>
        </w:rPr>
        <w:t xml:space="preserve">     </w:t>
      </w:r>
      <w:r w:rsidRPr="005B5E68">
        <w:rPr>
          <w:rFonts w:ascii="GHEA Grapalat" w:hAnsi="GHEA Grapalat"/>
          <w:b/>
          <w:bCs/>
          <w:lang w:val="hy-AM"/>
        </w:rPr>
        <w:t xml:space="preserve"> </w:t>
      </w:r>
      <w:r w:rsidRPr="006B44F2">
        <w:rPr>
          <w:rFonts w:ascii="GHEA Grapalat" w:hAnsi="GHEA Grapalat"/>
          <w:b/>
          <w:bCs/>
          <w:lang w:val="hy-AM"/>
        </w:rPr>
        <w:t>Հոդված 1.</w:t>
      </w:r>
      <w:r w:rsidRPr="006B44F2">
        <w:rPr>
          <w:rFonts w:ascii="Courier New" w:hAnsi="Courier New" w:cs="Courier New"/>
          <w:lang w:val="hy-AM"/>
        </w:rPr>
        <w:t> </w:t>
      </w:r>
      <w:r w:rsidRPr="006B44F2">
        <w:rPr>
          <w:rFonts w:ascii="GHEA Grapalat" w:hAnsi="GHEA Grapalat"/>
          <w:lang w:val="hy-AM"/>
        </w:rPr>
        <w:t>Հայաստանի Հանրապետության «</w:t>
      </w:r>
      <w:r>
        <w:rPr>
          <w:rFonts w:ascii="GHEA Grapalat" w:hAnsi="GHEA Grapalat"/>
          <w:lang w:val="hy-AM"/>
        </w:rPr>
        <w:t>Հարկային օրենսգրքի</w:t>
      </w:r>
      <w:r w:rsidRPr="006B44F2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>՝ ընդունված</w:t>
      </w:r>
      <w:r w:rsidRPr="006B44F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2016</w:t>
      </w:r>
      <w:r w:rsidRPr="006B44F2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հոկտեմբերի 04-</w:t>
      </w:r>
      <w:r w:rsidRPr="006B44F2">
        <w:rPr>
          <w:rFonts w:ascii="GHEA Grapalat" w:hAnsi="GHEA Grapalat"/>
          <w:lang w:val="hy-AM"/>
        </w:rPr>
        <w:t>ի ՀՕ-1</w:t>
      </w:r>
      <w:r>
        <w:rPr>
          <w:rFonts w:ascii="GHEA Grapalat" w:hAnsi="GHEA Grapalat"/>
          <w:lang w:val="hy-AM"/>
        </w:rPr>
        <w:t>65-Ն</w:t>
      </w:r>
      <w:r w:rsidRPr="006B44F2">
        <w:rPr>
          <w:rFonts w:ascii="GHEA Grapalat" w:hAnsi="GHEA Grapalat"/>
          <w:lang w:val="hy-AM"/>
        </w:rPr>
        <w:t xml:space="preserve">  (այսուհետ` Օրե</w:t>
      </w:r>
      <w:r>
        <w:rPr>
          <w:rFonts w:ascii="GHEA Grapalat" w:hAnsi="GHEA Grapalat"/>
          <w:lang w:val="hy-AM"/>
        </w:rPr>
        <w:t>նսգիրք</w:t>
      </w:r>
      <w:r w:rsidRPr="006B44F2">
        <w:rPr>
          <w:rFonts w:ascii="GHEA Grapalat" w:hAnsi="GHEA Grapalat"/>
          <w:lang w:val="hy-AM"/>
        </w:rPr>
        <w:t xml:space="preserve">) </w:t>
      </w:r>
      <w:r>
        <w:rPr>
          <w:rFonts w:ascii="GHEA Grapalat" w:hAnsi="GHEA Grapalat"/>
          <w:lang w:val="hy-AM"/>
        </w:rPr>
        <w:t>կատարել հետևյալ փոփոխությունները՝</w:t>
      </w:r>
    </w:p>
    <w:p w:rsidR="00EE60A8" w:rsidRDefault="00EE60A8" w:rsidP="00EE60A8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հոդված 126-ը լրացնել նոր 8-րդ կետով՝</w:t>
      </w:r>
    </w:p>
    <w:p w:rsidR="00EE60A8" w:rsidRPr="004F5698" w:rsidRDefault="00EE60A8" w:rsidP="00EE60A8">
      <w:pPr>
        <w:spacing w:line="360" w:lineRule="auto"/>
        <w:ind w:left="630"/>
        <w:jc w:val="both"/>
        <w:rPr>
          <w:rFonts w:ascii="GHEA Grapalat" w:hAnsi="GHEA Grapalat"/>
          <w:lang w:val="hy-AM"/>
        </w:rPr>
      </w:pPr>
      <w:r w:rsidRPr="006B44F2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Շահութահարկի վճարումից ազատվում են արդյունաբերական գոտում շահագործող հանդիսացող շահութահարկ վճարողները՝ Հայաստանի Հանրապետության տարածքում ստեղծված արդյունաբերական գոտում իրականացվող  գործունեությունից ստացվող եկամտի մասով</w:t>
      </w:r>
      <w:r w:rsidRPr="006B44F2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>։</w:t>
      </w:r>
    </w:p>
    <w:p w:rsidR="00EE60A8" w:rsidRDefault="00EE60A8" w:rsidP="00EE60A8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հոդված 150-ը՝ լրացնել նոր </w:t>
      </w:r>
      <w:r w:rsidRPr="000C4A70">
        <w:rPr>
          <w:rFonts w:ascii="GHEA Grapalat" w:hAnsi="GHEA Grapalat"/>
          <w:lang w:val="hy-AM"/>
        </w:rPr>
        <w:t>6</w:t>
      </w:r>
      <w:r w:rsidRPr="000C4A70">
        <w:rPr>
          <w:rFonts w:ascii="Cambria Math" w:hAnsi="Cambria Math"/>
          <w:lang w:val="hy-AM"/>
        </w:rPr>
        <w:t>․</w:t>
      </w:r>
      <w:r w:rsidRPr="000C4A70">
        <w:rPr>
          <w:rFonts w:ascii="GHEA Grapalat" w:hAnsi="GHEA Grapalat"/>
          <w:lang w:val="hy-AM"/>
        </w:rPr>
        <w:t xml:space="preserve">1  </w:t>
      </w:r>
      <w:r>
        <w:rPr>
          <w:rFonts w:ascii="GHEA Grapalat" w:hAnsi="GHEA Grapalat"/>
          <w:lang w:val="hy-AM"/>
        </w:rPr>
        <w:t>կետով՝</w:t>
      </w:r>
    </w:p>
    <w:p w:rsidR="00F078E0" w:rsidRPr="00F078E0" w:rsidRDefault="00EE60A8" w:rsidP="00F078E0">
      <w:pPr>
        <w:spacing w:line="360" w:lineRule="auto"/>
        <w:ind w:left="630"/>
        <w:jc w:val="both"/>
        <w:rPr>
          <w:rFonts w:ascii="GHEA Grapalat" w:hAnsi="GHEA Grapalat"/>
          <w:lang w:val="hy-AM"/>
        </w:rPr>
      </w:pPr>
      <w:r w:rsidRPr="006B44F2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Արդյունաբերական գոտիներում գործունեություն իրականացնող տնտեսվարող սուբյեկտների վարձու աշխատակիցների համար եկամտային հարկը հաշվարկվում է 10 տոկոս դրույքաչափով</w:t>
      </w:r>
      <w:r w:rsidRPr="006B44F2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>։</w:t>
      </w:r>
    </w:p>
    <w:p w:rsidR="00EE60A8" w:rsidRPr="0038386B" w:rsidRDefault="00EE60A8" w:rsidP="00F078E0">
      <w:pPr>
        <w:spacing w:line="360" w:lineRule="auto"/>
        <w:jc w:val="both"/>
        <w:rPr>
          <w:rFonts w:ascii="GHEA Grapalat" w:hAnsi="GHEA Grapalat"/>
          <w:lang w:val="hy-AM"/>
        </w:rPr>
      </w:pPr>
      <w:bookmarkStart w:id="0" w:name="_GoBack"/>
      <w:bookmarkEnd w:id="0"/>
      <w:r w:rsidRPr="0038386B">
        <w:rPr>
          <w:rFonts w:ascii="GHEA Grapalat" w:hAnsi="GHEA Grapalat"/>
          <w:b/>
          <w:bCs/>
          <w:lang w:val="hy-AM"/>
        </w:rPr>
        <w:t xml:space="preserve">       Հոդված 2. </w:t>
      </w:r>
      <w:r w:rsidRPr="0038386B">
        <w:rPr>
          <w:rFonts w:ascii="GHEA Grapalat" w:hAnsi="GHEA Grapalat"/>
          <w:lang w:val="hy-AM"/>
        </w:rPr>
        <w:t>հոդված 445-ը՝ լրացնել նոր 18)-րդ ենթակետով՝ «</w:t>
      </w:r>
      <w:r>
        <w:rPr>
          <w:rFonts w:ascii="GHEA Grapalat" w:hAnsi="GHEA Grapalat"/>
          <w:lang w:val="hy-AM"/>
        </w:rPr>
        <w:t>Հ</w:t>
      </w:r>
      <w:r w:rsidRPr="0038386B">
        <w:rPr>
          <w:rFonts w:ascii="GHEA Grapalat" w:hAnsi="GHEA Grapalat"/>
          <w:lang w:val="hy-AM"/>
        </w:rPr>
        <w:t>ոդված 126-ի 8-րդ կետով և հոդված 150-ի 6</w:t>
      </w:r>
      <w:r w:rsidRPr="0038386B">
        <w:rPr>
          <w:rFonts w:ascii="Cambria Math" w:hAnsi="Cambria Math"/>
          <w:lang w:val="hy-AM"/>
        </w:rPr>
        <w:t>․</w:t>
      </w:r>
      <w:r w:rsidRPr="0038386B">
        <w:rPr>
          <w:rFonts w:ascii="GHEA Grapalat" w:hAnsi="GHEA Grapalat"/>
          <w:lang w:val="hy-AM"/>
        </w:rPr>
        <w:t>1  կետով</w:t>
      </w:r>
      <w:r>
        <w:rPr>
          <w:rFonts w:ascii="GHEA Grapalat" w:hAnsi="GHEA Grapalat"/>
          <w:lang w:val="hy-AM"/>
        </w:rPr>
        <w:t xml:space="preserve"> </w:t>
      </w:r>
      <w:r w:rsidRPr="0038386B">
        <w:rPr>
          <w:rFonts w:ascii="GHEA Grapalat" w:hAnsi="GHEA Grapalat"/>
          <w:lang w:val="hy-AM"/>
        </w:rPr>
        <w:t xml:space="preserve">սահմանվող դրույքաչափերի կիրառությունը և դրա գործողությունների ժամկետները յուրաքանչյուր արդյունաբերական գոտու համար սահմանում է Հայաստանի Հանրապետության կառավարությունը»։ </w:t>
      </w:r>
    </w:p>
    <w:p w:rsidR="00EE60A8" w:rsidRPr="00772FD7" w:rsidRDefault="00EE60A8" w:rsidP="00EE60A8">
      <w:pPr>
        <w:spacing w:line="360" w:lineRule="auto"/>
        <w:ind w:firstLine="270"/>
        <w:jc w:val="both"/>
        <w:rPr>
          <w:rFonts w:ascii="GHEA Grapalat" w:hAnsi="GHEA Grapalat" w:cs="Arial"/>
          <w:color w:val="000000"/>
          <w:shd w:val="clear" w:color="auto" w:fill="FFFFFF"/>
          <w:lang w:val="hy-AM"/>
        </w:rPr>
      </w:pPr>
    </w:p>
    <w:p w:rsidR="00EE60A8" w:rsidRDefault="00EE60A8" w:rsidP="00EE60A8">
      <w:pPr>
        <w:spacing w:line="360" w:lineRule="auto"/>
        <w:jc w:val="both"/>
        <w:rPr>
          <w:rFonts w:ascii="GHEA Grapalat" w:hAnsi="GHEA Grapalat"/>
          <w:lang w:val="hy-AM"/>
        </w:rPr>
      </w:pPr>
      <w:r w:rsidRPr="00233FCE">
        <w:rPr>
          <w:rFonts w:ascii="GHEA Grapalat" w:hAnsi="GHEA Grapalat"/>
          <w:b/>
          <w:bCs/>
          <w:lang w:val="hy-AM"/>
        </w:rPr>
        <w:t xml:space="preserve">       </w:t>
      </w:r>
      <w:r>
        <w:rPr>
          <w:rFonts w:ascii="GHEA Grapalat" w:hAnsi="GHEA Grapalat"/>
          <w:b/>
          <w:bCs/>
          <w:lang w:val="hy-AM"/>
        </w:rPr>
        <w:t xml:space="preserve">Հոդված </w:t>
      </w:r>
      <w:r w:rsidRPr="00C83840">
        <w:rPr>
          <w:rFonts w:ascii="GHEA Grapalat" w:hAnsi="GHEA Grapalat"/>
          <w:b/>
          <w:bCs/>
          <w:lang w:val="hy-AM"/>
        </w:rPr>
        <w:t>3</w:t>
      </w:r>
      <w:r>
        <w:rPr>
          <w:rFonts w:ascii="GHEA Grapalat" w:hAnsi="GHEA Grapalat"/>
          <w:b/>
          <w:bCs/>
          <w:lang w:val="hy-AM"/>
        </w:rPr>
        <w:t>.</w:t>
      </w:r>
      <w:r>
        <w:rPr>
          <w:lang w:val="hy-AM"/>
        </w:rPr>
        <w:t xml:space="preserve"> </w:t>
      </w:r>
      <w:r>
        <w:rPr>
          <w:rFonts w:ascii="GHEA Grapalat" w:hAnsi="GHEA Grapalat"/>
          <w:lang w:val="hy-AM"/>
        </w:rPr>
        <w:t>Սույն օրենքն ուժի մեջ է մտնում պաշտոնական հրապարակման օրվան հաջորդող տասներորդ օրը:</w:t>
      </w:r>
    </w:p>
    <w:p w:rsidR="00EE60A8" w:rsidRPr="00480A55" w:rsidRDefault="00EE60A8" w:rsidP="00EE60A8">
      <w:pPr>
        <w:spacing w:line="360" w:lineRule="auto"/>
        <w:ind w:firstLine="270"/>
        <w:rPr>
          <w:rFonts w:ascii="Arial" w:hAnsi="Arial" w:cs="Arial"/>
          <w:color w:val="000000"/>
          <w:shd w:val="clear" w:color="auto" w:fill="FFFFFF"/>
          <w:lang w:val="hy-AM"/>
        </w:rPr>
      </w:pPr>
    </w:p>
    <w:p w:rsidR="0002620B" w:rsidRDefault="00EE60A8" w:rsidP="00EE60A8">
      <w:pPr>
        <w:spacing w:line="276" w:lineRule="auto"/>
        <w:rPr>
          <w:rFonts w:ascii="Arial" w:hAnsi="Arial" w:cs="Arial"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b/>
          <w:bCs/>
          <w:color w:val="000000"/>
          <w:lang w:val="hy-AM"/>
        </w:rPr>
        <w:t xml:space="preserve">     </w:t>
      </w:r>
    </w:p>
    <w:p w:rsidR="00F82156" w:rsidRPr="0002620B" w:rsidRDefault="00F82156">
      <w:pPr>
        <w:rPr>
          <w:lang w:val="hy-AM"/>
        </w:rPr>
      </w:pPr>
    </w:p>
    <w:sectPr w:rsidR="00F82156" w:rsidRPr="00026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B4F9B"/>
    <w:multiLevelType w:val="hybridMultilevel"/>
    <w:tmpl w:val="13DAF73E"/>
    <w:lvl w:ilvl="0" w:tplc="2150826E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72"/>
    <w:rsid w:val="0002620B"/>
    <w:rsid w:val="000C0272"/>
    <w:rsid w:val="00EE60A8"/>
    <w:rsid w:val="00F078E0"/>
    <w:rsid w:val="00F8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rsid w:val="0002620B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02620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262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rsid w:val="0002620B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02620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262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Y. Harutyunyan</dc:creator>
  <cp:keywords/>
  <dc:description/>
  <cp:lastModifiedBy>Ruzanna Y. Harutyunyan</cp:lastModifiedBy>
  <cp:revision>4</cp:revision>
  <dcterms:created xsi:type="dcterms:W3CDTF">2018-11-02T11:44:00Z</dcterms:created>
  <dcterms:modified xsi:type="dcterms:W3CDTF">2018-11-02T12:32:00Z</dcterms:modified>
</cp:coreProperties>
</file>