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95" w:rsidRPr="005A17AA" w:rsidRDefault="00BD4F95" w:rsidP="005A17AA">
      <w:pPr>
        <w:spacing w:line="288" w:lineRule="auto"/>
        <w:rPr>
          <w:rFonts w:ascii="GHEA Grapalat" w:eastAsia="Calibri" w:hAnsi="GHEA Grapalat" w:cs="Times New Roman"/>
          <w:b/>
          <w:lang w:val="hy-AM"/>
        </w:rPr>
      </w:pPr>
    </w:p>
    <w:p w:rsidR="00BD4F95" w:rsidRPr="00641F6B" w:rsidRDefault="00BD4F95" w:rsidP="00484688">
      <w:pPr>
        <w:spacing w:line="288" w:lineRule="auto"/>
        <w:ind w:firstLine="810"/>
        <w:jc w:val="right"/>
        <w:rPr>
          <w:rFonts w:ascii="GHEA Grapalat" w:eastAsia="Calibri" w:hAnsi="GHEA Grapalat" w:cs="Times New Roman"/>
          <w:b/>
          <w:lang w:val="fr-FR"/>
        </w:rPr>
      </w:pPr>
      <w:r w:rsidRPr="0014589A">
        <w:rPr>
          <w:rFonts w:ascii="GHEA Grapalat" w:eastAsia="Calibri" w:hAnsi="GHEA Grapalat" w:cs="Times New Roman"/>
          <w:b/>
          <w:lang w:val="hy-AM"/>
        </w:rPr>
        <w:t>ՆԱԽԱԳԻԾ</w:t>
      </w:r>
    </w:p>
    <w:p w:rsidR="00BD4F95" w:rsidRPr="007F0BEF" w:rsidRDefault="00BD4F95" w:rsidP="00484688">
      <w:pPr>
        <w:spacing w:line="288" w:lineRule="auto"/>
        <w:ind w:firstLine="810"/>
        <w:jc w:val="center"/>
        <w:rPr>
          <w:rFonts w:ascii="GHEA Grapalat" w:eastAsia="Calibri" w:hAnsi="GHEA Grapalat" w:cs="Times New Roman"/>
          <w:b/>
          <w:lang w:val="fr-FR"/>
        </w:rPr>
      </w:pPr>
      <w:r w:rsidRPr="0014589A">
        <w:rPr>
          <w:rFonts w:ascii="GHEA Grapalat" w:eastAsia="Calibri" w:hAnsi="GHEA Grapalat" w:cs="Times New Roman"/>
          <w:b/>
          <w:lang w:val="hy-AM"/>
        </w:rPr>
        <w:t>ՀԱՅԱՍՏԱՆԻ</w:t>
      </w:r>
      <w:r w:rsidRPr="007F0BEF">
        <w:rPr>
          <w:rFonts w:ascii="GHEA Grapalat" w:eastAsia="Calibri" w:hAnsi="GHEA Grapalat" w:cs="Times New Roman"/>
          <w:b/>
          <w:lang w:val="fr-FR"/>
        </w:rPr>
        <w:t xml:space="preserve"> </w:t>
      </w:r>
      <w:r w:rsidRPr="0014589A">
        <w:rPr>
          <w:rFonts w:ascii="GHEA Grapalat" w:eastAsia="Calibri" w:hAnsi="GHEA Grapalat" w:cs="Times New Roman"/>
          <w:b/>
          <w:lang w:val="hy-AM"/>
        </w:rPr>
        <w:t>ՀԱՆՐԱՊԵՏՈՒԹՅԱՆ</w:t>
      </w:r>
      <w:r w:rsidRPr="007F0BEF">
        <w:rPr>
          <w:rFonts w:ascii="GHEA Grapalat" w:eastAsia="Calibri" w:hAnsi="GHEA Grapalat" w:cs="Times New Roman"/>
          <w:b/>
          <w:lang w:val="fr-FR"/>
        </w:rPr>
        <w:t xml:space="preserve"> </w:t>
      </w:r>
      <w:r w:rsidRPr="0014589A">
        <w:rPr>
          <w:rFonts w:ascii="GHEA Grapalat" w:eastAsia="Calibri" w:hAnsi="GHEA Grapalat" w:cs="Times New Roman"/>
          <w:b/>
          <w:lang w:val="hy-AM"/>
        </w:rPr>
        <w:t>ԿԱՌԱՎԱՐՈՒԹՅԱՆ</w:t>
      </w:r>
      <w:r w:rsidRPr="007F0BEF">
        <w:rPr>
          <w:rFonts w:ascii="GHEA Grapalat" w:eastAsia="Calibri" w:hAnsi="GHEA Grapalat" w:cs="Times New Roman"/>
          <w:b/>
          <w:lang w:val="fr-FR"/>
        </w:rPr>
        <w:t xml:space="preserve"> </w:t>
      </w:r>
    </w:p>
    <w:p w:rsidR="00BD4F95" w:rsidRPr="007F0BEF" w:rsidRDefault="00BD4F95" w:rsidP="00484688">
      <w:pPr>
        <w:spacing w:line="288" w:lineRule="auto"/>
        <w:ind w:firstLine="810"/>
        <w:jc w:val="center"/>
        <w:rPr>
          <w:rFonts w:ascii="GHEA Grapalat" w:eastAsia="Calibri" w:hAnsi="GHEA Grapalat" w:cs="Times New Roman"/>
          <w:b/>
          <w:lang w:val="fr-FR"/>
        </w:rPr>
      </w:pPr>
      <w:r w:rsidRPr="0014589A">
        <w:rPr>
          <w:rFonts w:ascii="GHEA Grapalat" w:eastAsia="Calibri" w:hAnsi="GHEA Grapalat" w:cs="Times New Roman"/>
          <w:b/>
          <w:lang w:val="hy-AM"/>
        </w:rPr>
        <w:t>ՈՐՈՇՈՒՄ</w:t>
      </w:r>
      <w:r w:rsidRPr="007F0BEF">
        <w:rPr>
          <w:rFonts w:ascii="GHEA Grapalat" w:eastAsia="Calibri" w:hAnsi="GHEA Grapalat" w:cs="Times New Roman"/>
          <w:b/>
          <w:lang w:val="fr-FR"/>
        </w:rPr>
        <w:t xml:space="preserve"> </w:t>
      </w:r>
    </w:p>
    <w:p w:rsidR="00BD4F95" w:rsidRPr="007F0BEF" w:rsidRDefault="00BD4F95" w:rsidP="00484688">
      <w:pPr>
        <w:spacing w:line="288" w:lineRule="auto"/>
        <w:ind w:firstLine="810"/>
        <w:jc w:val="center"/>
        <w:rPr>
          <w:rFonts w:ascii="GHEA Grapalat" w:eastAsia="Calibri" w:hAnsi="GHEA Grapalat" w:cs="Times New Roman"/>
          <w:b/>
          <w:lang w:val="fr-FR"/>
        </w:rPr>
      </w:pPr>
      <w:r w:rsidRPr="007F0BEF">
        <w:rPr>
          <w:rFonts w:ascii="GHEA Grapalat" w:eastAsia="Calibri" w:hAnsi="GHEA Grapalat" w:cs="Times New Roman"/>
          <w:b/>
          <w:lang w:val="fr-FR"/>
        </w:rPr>
        <w:t>« ....... » ................................. 2018</w:t>
      </w:r>
      <w:r w:rsidRPr="007F0BEF">
        <w:rPr>
          <w:rFonts w:ascii="GHEA Grapalat" w:eastAsia="Calibri" w:hAnsi="GHEA Grapalat" w:cs="Times New Roman"/>
          <w:b/>
        </w:rPr>
        <w:t>թ</w:t>
      </w:r>
      <w:r>
        <w:rPr>
          <w:rFonts w:ascii="GHEA Grapalat" w:eastAsia="Calibri" w:hAnsi="GHEA Grapalat" w:cs="Times New Roman"/>
          <w:b/>
          <w:lang w:val="fr-FR"/>
        </w:rPr>
        <w:t xml:space="preserve">. N </w:t>
      </w:r>
      <w:r w:rsidRPr="007F0BEF">
        <w:rPr>
          <w:rFonts w:ascii="GHEA Grapalat" w:eastAsia="Calibri" w:hAnsi="GHEA Grapalat" w:cs="Times New Roman"/>
          <w:b/>
          <w:lang w:val="fr-FR"/>
        </w:rPr>
        <w:t xml:space="preserve"> -</w:t>
      </w:r>
      <w:r w:rsidRPr="007F0BEF">
        <w:rPr>
          <w:rFonts w:ascii="GHEA Grapalat" w:eastAsia="Calibri" w:hAnsi="GHEA Grapalat" w:cs="Times New Roman"/>
          <w:b/>
        </w:rPr>
        <w:t>Ն</w:t>
      </w:r>
    </w:p>
    <w:p w:rsidR="00BD4F95" w:rsidRPr="007F0BEF" w:rsidRDefault="00BD4F95" w:rsidP="00484688">
      <w:pPr>
        <w:pStyle w:val="BodyText3"/>
        <w:spacing w:after="0" w:line="288" w:lineRule="auto"/>
        <w:ind w:firstLine="810"/>
        <w:jc w:val="center"/>
        <w:rPr>
          <w:rFonts w:ascii="GHEA Grapalat" w:eastAsia="Calibri" w:hAnsi="GHEA Grapalat"/>
          <w:b/>
          <w:sz w:val="24"/>
          <w:szCs w:val="24"/>
          <w:lang w:val="fr-FR"/>
        </w:rPr>
      </w:pPr>
    </w:p>
    <w:p w:rsidR="00BD4F95" w:rsidRPr="007F0BEF" w:rsidRDefault="00BD4F95" w:rsidP="006A561E">
      <w:pPr>
        <w:pStyle w:val="BodyText3"/>
        <w:spacing w:after="0" w:line="276" w:lineRule="auto"/>
        <w:ind w:firstLine="810"/>
        <w:jc w:val="center"/>
        <w:rPr>
          <w:rFonts w:ascii="GHEA Grapalat" w:eastAsia="Calibri" w:hAnsi="GHEA Grapalat"/>
          <w:b/>
          <w:sz w:val="24"/>
          <w:szCs w:val="24"/>
          <w:lang w:val="fr-FR"/>
        </w:rPr>
      </w:pPr>
      <w:r w:rsidRPr="007F0BEF">
        <w:rPr>
          <w:rFonts w:ascii="GHEA Grapalat" w:eastAsia="Calibri" w:hAnsi="GHEA Grapalat"/>
          <w:b/>
          <w:sz w:val="24"/>
          <w:szCs w:val="24"/>
        </w:rPr>
        <w:t>ՀԱՅԱՍՏԱՆԻ</w:t>
      </w:r>
      <w:r w:rsidRPr="007F0BEF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Pr="007F0BEF">
        <w:rPr>
          <w:rFonts w:ascii="GHEA Grapalat" w:eastAsia="Calibri" w:hAnsi="GHEA Grapalat"/>
          <w:b/>
          <w:sz w:val="24"/>
          <w:szCs w:val="24"/>
        </w:rPr>
        <w:t>ՀԱՆՐԱՊԵՏՈՒԹՅԱՆ</w:t>
      </w:r>
      <w:r w:rsidRPr="007F0BEF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Pr="007F0BEF">
        <w:rPr>
          <w:rFonts w:ascii="GHEA Grapalat" w:eastAsia="Calibri" w:hAnsi="GHEA Grapalat"/>
          <w:b/>
          <w:sz w:val="24"/>
          <w:szCs w:val="24"/>
        </w:rPr>
        <w:t>ԿԱՌԱՎԱՐՈՒԹՅԱՆ</w:t>
      </w:r>
      <w:r>
        <w:rPr>
          <w:rFonts w:ascii="GHEA Grapalat" w:eastAsia="Calibri" w:hAnsi="GHEA Grapalat"/>
          <w:b/>
          <w:sz w:val="24"/>
          <w:szCs w:val="24"/>
          <w:lang w:val="fr-FR"/>
        </w:rPr>
        <w:t xml:space="preserve"> 2015</w:t>
      </w:r>
      <w:r w:rsidRPr="007F0BEF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b/>
          <w:sz w:val="24"/>
          <w:szCs w:val="24"/>
        </w:rPr>
        <w:t>ԹՎԱԿԱՆԻ</w:t>
      </w:r>
      <w:r w:rsidRPr="00051C6A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proofErr w:type="gramStart"/>
      <w:r>
        <w:rPr>
          <w:rFonts w:ascii="GHEA Grapalat" w:eastAsia="Calibri" w:hAnsi="GHEA Grapalat"/>
          <w:b/>
          <w:sz w:val="24"/>
          <w:szCs w:val="24"/>
        </w:rPr>
        <w:t>ՄԱՅԻՍԻ</w:t>
      </w:r>
      <w:r w:rsidRPr="00051C6A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Pr="007F0BEF">
        <w:rPr>
          <w:rFonts w:ascii="GHEA Grapalat" w:eastAsia="Calibri" w:hAnsi="GHEA Grapalat"/>
          <w:b/>
          <w:sz w:val="24"/>
          <w:szCs w:val="24"/>
          <w:lang w:val="fr-FR"/>
        </w:rPr>
        <w:t>7</w:t>
      </w:r>
      <w:proofErr w:type="gramEnd"/>
      <w:r w:rsidRPr="007F0BEF">
        <w:rPr>
          <w:rFonts w:ascii="GHEA Grapalat" w:eastAsia="Calibri" w:hAnsi="GHEA Grapalat"/>
          <w:b/>
          <w:sz w:val="24"/>
          <w:szCs w:val="24"/>
          <w:lang w:val="fr-FR"/>
        </w:rPr>
        <w:t>-</w:t>
      </w:r>
      <w:r w:rsidRPr="007F0BEF">
        <w:rPr>
          <w:rFonts w:ascii="GHEA Grapalat" w:eastAsia="Calibri" w:hAnsi="GHEA Grapalat"/>
          <w:b/>
          <w:sz w:val="24"/>
          <w:szCs w:val="24"/>
        </w:rPr>
        <w:t>Ի</w:t>
      </w:r>
      <w:r>
        <w:rPr>
          <w:rFonts w:ascii="GHEA Grapalat" w:eastAsia="Calibri" w:hAnsi="GHEA Grapalat"/>
          <w:b/>
          <w:sz w:val="24"/>
          <w:szCs w:val="24"/>
          <w:lang w:val="fr-FR"/>
        </w:rPr>
        <w:t xml:space="preserve"> N 515</w:t>
      </w:r>
      <w:r w:rsidRPr="007F0BEF">
        <w:rPr>
          <w:rFonts w:ascii="GHEA Grapalat" w:eastAsia="Calibri" w:hAnsi="GHEA Grapalat"/>
          <w:b/>
          <w:sz w:val="24"/>
          <w:szCs w:val="24"/>
          <w:lang w:val="fr-FR"/>
        </w:rPr>
        <w:t>-</w:t>
      </w:r>
      <w:r w:rsidRPr="007F0BEF">
        <w:rPr>
          <w:rFonts w:ascii="GHEA Grapalat" w:eastAsia="Calibri" w:hAnsi="GHEA Grapalat"/>
          <w:b/>
          <w:sz w:val="24"/>
          <w:szCs w:val="24"/>
        </w:rPr>
        <w:t>Ն</w:t>
      </w:r>
      <w:r w:rsidRPr="007F0BEF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Pr="007F0BEF">
        <w:rPr>
          <w:rFonts w:ascii="GHEA Grapalat" w:eastAsia="Calibri" w:hAnsi="GHEA Grapalat"/>
          <w:b/>
          <w:sz w:val="24"/>
          <w:szCs w:val="24"/>
        </w:rPr>
        <w:t>ՈՐՈՇՄԱՆ</w:t>
      </w:r>
      <w:r w:rsidRPr="007F0BEF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Pr="007F0BEF">
        <w:rPr>
          <w:rFonts w:ascii="GHEA Grapalat" w:eastAsia="Calibri" w:hAnsi="GHEA Grapalat"/>
          <w:b/>
          <w:sz w:val="24"/>
          <w:szCs w:val="24"/>
        </w:rPr>
        <w:t>ՄԵՋ</w:t>
      </w:r>
      <w:r w:rsidRPr="007F0BEF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Pr="007F0BEF">
        <w:rPr>
          <w:rFonts w:ascii="GHEA Grapalat" w:eastAsia="Calibri" w:hAnsi="GHEA Grapalat"/>
          <w:b/>
          <w:sz w:val="24"/>
          <w:szCs w:val="24"/>
        </w:rPr>
        <w:t>ՓՈՓՈԽՈՒԹՅՈՒՆՆԵՐ</w:t>
      </w:r>
      <w:r w:rsidRPr="007F0BEF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="002D4899">
        <w:rPr>
          <w:rFonts w:ascii="GHEA Grapalat" w:eastAsia="Calibri" w:hAnsi="GHEA Grapalat"/>
          <w:b/>
          <w:sz w:val="24"/>
          <w:szCs w:val="24"/>
          <w:lang w:val="hy-AM"/>
        </w:rPr>
        <w:t xml:space="preserve">ԵՎ ԼՐԱՑՈՒՄ </w:t>
      </w:r>
      <w:r w:rsidRPr="007F0BEF">
        <w:rPr>
          <w:rFonts w:ascii="GHEA Grapalat" w:eastAsia="Calibri" w:hAnsi="GHEA Grapalat"/>
          <w:b/>
          <w:sz w:val="24"/>
          <w:szCs w:val="24"/>
        </w:rPr>
        <w:t>ԿԱՏԱՐԵԼՈՒ</w:t>
      </w:r>
      <w:r w:rsidR="00C12018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Pr="007F0BEF">
        <w:rPr>
          <w:rFonts w:ascii="GHEA Grapalat" w:eastAsia="Calibri" w:hAnsi="GHEA Grapalat"/>
          <w:b/>
          <w:sz w:val="24"/>
          <w:szCs w:val="24"/>
        </w:rPr>
        <w:t>ՄԱՍԻՆ</w:t>
      </w:r>
      <w:r w:rsidRPr="007F0BEF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</w:pPr>
    </w:p>
    <w:p w:rsidR="00F764BB" w:rsidRPr="00D66D24" w:rsidRDefault="002256EB" w:rsidP="005A17AA">
      <w:pPr>
        <w:spacing w:after="0" w:line="360" w:lineRule="auto"/>
        <w:ind w:firstLine="80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քաղաքացիական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954-968-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հոդվածների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«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»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33-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1-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պահանջները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կատարումն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CC2A8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CC2A8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CC2A8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CC2A8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2018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2018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11-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 N 275-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29-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շ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.</w:t>
      </w:r>
    </w:p>
    <w:p w:rsidR="002256EB" w:rsidRPr="005B152B" w:rsidRDefault="002256EB" w:rsidP="005A17AA">
      <w:pPr>
        <w:pStyle w:val="Header"/>
        <w:spacing w:line="360" w:lineRule="auto"/>
        <w:ind w:firstLine="806"/>
        <w:jc w:val="both"/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</w:pP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1.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Հայաստանի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Հանրապետության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կառավարության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2015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թվականի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մայիսի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7-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ի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«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Հիսուն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և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ավելի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տոկոս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պետական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մասնակցությամբ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առևտրային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կազմակերպություններում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Հայաստանի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Հանրապետության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սեփականությունը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հանդիսացող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բաժնետոմսերով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հավաստված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իրավունքները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հավատարմագրային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կառավարման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հանձնելու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կարգը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հաստատելու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մասին</w:t>
      </w:r>
      <w:r w:rsidR="005560DD"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» N 515</w:t>
      </w:r>
      <w:r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 xml:space="preserve">-Ն որոշման (այսուհետ՝ որոշում) մեջ կատարել հետևյալ </w:t>
      </w:r>
      <w:r w:rsidR="005560DD"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փոփոխություն</w:t>
      </w:r>
      <w:r w:rsidR="00C12018"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ներ</w:t>
      </w:r>
      <w:r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ը</w:t>
      </w:r>
      <w:r w:rsidR="0014589A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 և լրացումը</w:t>
      </w:r>
      <w:r w:rsidR="00C12018"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.</w:t>
      </w:r>
    </w:p>
    <w:p w:rsidR="00C12018" w:rsidRPr="005B152B" w:rsidRDefault="00C12018" w:rsidP="005A17AA">
      <w:pPr>
        <w:pStyle w:val="NormalWeb"/>
        <w:shd w:val="clear" w:color="auto" w:fill="FFFFFF"/>
        <w:spacing w:before="0" w:beforeAutospacing="0" w:after="0" w:afterAutospacing="0" w:line="360" w:lineRule="auto"/>
        <w:ind w:firstLine="806"/>
        <w:jc w:val="both"/>
        <w:rPr>
          <w:rFonts w:ascii="GHEA Grapalat" w:eastAsia="Calibri" w:hAnsi="GHEA Grapalat" w:cs="Arial"/>
          <w:bCs/>
          <w:kern w:val="16"/>
          <w:lang w:val="af-ZA"/>
        </w:rPr>
      </w:pPr>
      <w:r w:rsidRPr="00051C6A">
        <w:rPr>
          <w:rFonts w:ascii="GHEA Grapalat" w:eastAsia="Calibri" w:hAnsi="GHEA Grapalat" w:cs="Arial"/>
          <w:bCs/>
          <w:kern w:val="16"/>
          <w:lang w:val="af-ZA"/>
        </w:rPr>
        <w:t xml:space="preserve">1)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որոշման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1-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ին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կետով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հաստատված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կարգը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շարադրել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նոր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խմբագրությամբ</w:t>
      </w:r>
      <w:proofErr w:type="spellEnd"/>
      <w:r w:rsidRPr="005B152B">
        <w:rPr>
          <w:rFonts w:ascii="GHEA Grapalat" w:eastAsia="Calibri" w:hAnsi="GHEA Grapalat" w:cs="Arial"/>
          <w:bCs/>
          <w:kern w:val="16"/>
        </w:rPr>
        <w:t>՝</w:t>
      </w:r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համաձայն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հավելվածի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>,</w:t>
      </w:r>
    </w:p>
    <w:p w:rsidR="00C12018" w:rsidRPr="005B152B" w:rsidRDefault="00C12018" w:rsidP="005A17AA">
      <w:pPr>
        <w:pStyle w:val="NormalWeb"/>
        <w:shd w:val="clear" w:color="auto" w:fill="FFFFFF"/>
        <w:spacing w:before="0" w:beforeAutospacing="0" w:after="0" w:afterAutospacing="0" w:line="360" w:lineRule="auto"/>
        <w:ind w:firstLine="806"/>
        <w:jc w:val="both"/>
        <w:rPr>
          <w:rFonts w:ascii="GHEA Grapalat" w:eastAsia="Calibri" w:hAnsi="GHEA Grapalat" w:cs="Arial"/>
          <w:bCs/>
          <w:kern w:val="16"/>
          <w:lang w:val="af-ZA"/>
        </w:rPr>
      </w:pPr>
      <w:r w:rsidRPr="00051C6A">
        <w:rPr>
          <w:rFonts w:ascii="GHEA Grapalat" w:eastAsia="Calibri" w:hAnsi="GHEA Grapalat" w:cs="Arial"/>
          <w:bCs/>
          <w:kern w:val="16"/>
          <w:lang w:val="af-ZA"/>
        </w:rPr>
        <w:t>2)</w:t>
      </w:r>
      <w:r w:rsidRPr="00051C6A">
        <w:rPr>
          <w:rFonts w:ascii="GHEA Grapalat" w:hAnsi="GHEA Grapalat"/>
          <w:color w:val="000000"/>
          <w:lang w:val="af-ZA"/>
        </w:rPr>
        <w:t xml:space="preserve"> </w:t>
      </w:r>
      <w:r w:rsidRPr="005B152B">
        <w:rPr>
          <w:rFonts w:ascii="GHEA Grapalat" w:eastAsia="Calibri" w:hAnsi="GHEA Grapalat" w:cs="Arial"/>
          <w:bCs/>
          <w:kern w:val="16"/>
          <w:lang w:val="af-ZA"/>
        </w:rPr>
        <w:t>որոշման 2-րդ կետում «Հայաստանի Հանրապետության կառավարությանն առընթեր պետական գույքի կառավարման վարչությունը» բառերը փոխարինել «</w:t>
      </w:r>
      <w:r w:rsidR="00CC2A8B">
        <w:rPr>
          <w:rFonts w:ascii="GHEA Grapalat" w:eastAsia="Calibri" w:hAnsi="GHEA Grapalat" w:cs="Arial"/>
          <w:bCs/>
          <w:kern w:val="16"/>
          <w:lang w:val="hy-AM"/>
        </w:rPr>
        <w:t>Պ</w:t>
      </w:r>
      <w:r w:rsidRPr="005B152B">
        <w:rPr>
          <w:rFonts w:ascii="GHEA Grapalat" w:eastAsia="Calibri" w:hAnsi="GHEA Grapalat" w:cs="Arial"/>
          <w:bCs/>
          <w:kern w:val="16"/>
          <w:lang w:val="af-ZA"/>
        </w:rPr>
        <w:t>ետական գույքի կառավարման կոմիտեն» բառերով,</w:t>
      </w:r>
    </w:p>
    <w:p w:rsidR="00C12018" w:rsidRPr="00051C6A" w:rsidRDefault="00C12018" w:rsidP="005A17AA">
      <w:pPr>
        <w:pStyle w:val="NormalWeb"/>
        <w:shd w:val="clear" w:color="auto" w:fill="FFFFFF"/>
        <w:spacing w:before="0" w:beforeAutospacing="0" w:after="0" w:afterAutospacing="0" w:line="360" w:lineRule="auto"/>
        <w:ind w:firstLine="806"/>
        <w:jc w:val="both"/>
        <w:rPr>
          <w:rFonts w:ascii="GHEA Grapalat" w:hAnsi="GHEA Grapalat"/>
          <w:color w:val="000000"/>
          <w:lang w:val="af-ZA"/>
        </w:rPr>
      </w:pPr>
      <w:r w:rsidRPr="00051C6A">
        <w:rPr>
          <w:rFonts w:ascii="GHEA Grapalat" w:eastAsia="Calibri" w:hAnsi="GHEA Grapalat" w:cs="Arial"/>
          <w:bCs/>
          <w:kern w:val="16"/>
          <w:lang w:val="af-ZA"/>
        </w:rPr>
        <w:lastRenderedPageBreak/>
        <w:t>3)</w:t>
      </w:r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որոշման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3-րդ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կետում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«</w:t>
      </w:r>
      <w:proofErr w:type="spellStart"/>
      <w:r w:rsidRPr="005B152B">
        <w:rPr>
          <w:rFonts w:ascii="GHEA Grapalat" w:hAnsi="GHEA Grapalat"/>
          <w:color w:val="000000"/>
        </w:rPr>
        <w:t>Հայաստանի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Հանրապետության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կառավարությանն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առընթեր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պետական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գույքի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կառավարման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վարչությ</w:t>
      </w:r>
      <w:r w:rsidR="00F1270D" w:rsidRPr="005B152B">
        <w:rPr>
          <w:rFonts w:ascii="GHEA Grapalat" w:hAnsi="GHEA Grapalat"/>
          <w:color w:val="000000"/>
        </w:rPr>
        <w:t>ան</w:t>
      </w:r>
      <w:proofErr w:type="spellEnd"/>
      <w:r w:rsidR="00F1270D"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1270D" w:rsidRPr="005B152B">
        <w:rPr>
          <w:rFonts w:ascii="GHEA Grapalat" w:hAnsi="GHEA Grapalat"/>
          <w:color w:val="000000"/>
        </w:rPr>
        <w:t>պետին</w:t>
      </w:r>
      <w:proofErr w:type="spellEnd"/>
      <w:r w:rsidR="00F1270D" w:rsidRPr="00051C6A">
        <w:rPr>
          <w:rFonts w:ascii="GHEA Grapalat" w:hAnsi="GHEA Grapalat"/>
          <w:color w:val="000000"/>
          <w:lang w:val="af-ZA"/>
        </w:rPr>
        <w:t>»</w:t>
      </w:r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բառերը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փոխարինել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«</w:t>
      </w:r>
      <w:r w:rsidR="00CC2A8B">
        <w:rPr>
          <w:rFonts w:ascii="GHEA Grapalat" w:eastAsia="Calibri" w:hAnsi="GHEA Grapalat" w:cs="Arial"/>
          <w:bCs/>
          <w:kern w:val="16"/>
          <w:lang w:val="hy-AM"/>
        </w:rPr>
        <w:t>Պ</w:t>
      </w:r>
      <w:proofErr w:type="spellStart"/>
      <w:r w:rsidRPr="005B152B">
        <w:rPr>
          <w:rFonts w:ascii="GHEA Grapalat" w:hAnsi="GHEA Grapalat"/>
          <w:color w:val="000000"/>
        </w:rPr>
        <w:t>ետական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գույքի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կառավարման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կոմիտեի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նախագահին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5B152B">
        <w:rPr>
          <w:rFonts w:ascii="GHEA Grapalat" w:hAnsi="GHEA Grapalat"/>
          <w:color w:val="000000"/>
        </w:rPr>
        <w:t>բառերով</w:t>
      </w:r>
      <w:proofErr w:type="spellEnd"/>
      <w:r w:rsidRPr="00051C6A">
        <w:rPr>
          <w:rFonts w:ascii="GHEA Grapalat" w:hAnsi="GHEA Grapalat"/>
          <w:color w:val="000000"/>
          <w:lang w:val="af-ZA"/>
        </w:rPr>
        <w:t>,</w:t>
      </w:r>
    </w:p>
    <w:p w:rsidR="00555044" w:rsidRPr="00051C6A" w:rsidRDefault="00555044" w:rsidP="005A17AA">
      <w:pPr>
        <w:pStyle w:val="NormalWeb"/>
        <w:shd w:val="clear" w:color="auto" w:fill="FFFFFF"/>
        <w:spacing w:before="0" w:beforeAutospacing="0" w:after="0" w:afterAutospacing="0" w:line="360" w:lineRule="auto"/>
        <w:ind w:firstLine="806"/>
        <w:jc w:val="both"/>
        <w:rPr>
          <w:rFonts w:ascii="GHEA Grapalat" w:hAnsi="GHEA Grapalat"/>
          <w:color w:val="000000"/>
          <w:lang w:val="af-ZA"/>
        </w:rPr>
      </w:pPr>
      <w:r w:rsidRPr="00051C6A">
        <w:rPr>
          <w:rFonts w:ascii="GHEA Grapalat" w:eastAsia="Calibri" w:hAnsi="GHEA Grapalat" w:cs="Arial"/>
          <w:bCs/>
          <w:kern w:val="16"/>
          <w:lang w:val="af-ZA"/>
        </w:rPr>
        <w:t xml:space="preserve">4) </w:t>
      </w:r>
      <w:proofErr w:type="spellStart"/>
      <w:r w:rsidRPr="005B152B">
        <w:rPr>
          <w:rFonts w:ascii="GHEA Grapalat" w:hAnsi="GHEA Grapalat"/>
          <w:color w:val="000000"/>
        </w:rPr>
        <w:t>որոշումը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լրացնել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հետևյալ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բովանդակությամբ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նոր</w:t>
      </w:r>
      <w:proofErr w:type="spellEnd"/>
      <w:r w:rsidRPr="005B152B">
        <w:rPr>
          <w:rFonts w:ascii="GHEA Grapalat" w:hAnsi="GHEA Grapalat"/>
          <w:color w:val="000000"/>
        </w:rPr>
        <w:t>՝</w:t>
      </w:r>
      <w:r w:rsidRPr="00051C6A">
        <w:rPr>
          <w:rFonts w:ascii="GHEA Grapalat" w:hAnsi="GHEA Grapalat"/>
          <w:color w:val="000000"/>
          <w:lang w:val="af-ZA"/>
        </w:rPr>
        <w:t xml:space="preserve"> 2.1. </w:t>
      </w:r>
      <w:proofErr w:type="spellStart"/>
      <w:proofErr w:type="gramStart"/>
      <w:r w:rsidRPr="005B152B">
        <w:rPr>
          <w:rFonts w:ascii="GHEA Grapalat" w:hAnsi="GHEA Grapalat"/>
          <w:color w:val="000000"/>
        </w:rPr>
        <w:t>կետով</w:t>
      </w:r>
      <w:proofErr w:type="spellEnd"/>
      <w:proofErr w:type="gramEnd"/>
      <w:r w:rsidRPr="00051C6A">
        <w:rPr>
          <w:rFonts w:ascii="GHEA Grapalat" w:hAnsi="GHEA Grapalat"/>
          <w:color w:val="000000"/>
          <w:lang w:val="af-ZA"/>
        </w:rPr>
        <w:t xml:space="preserve">. </w:t>
      </w:r>
    </w:p>
    <w:p w:rsidR="00555044" w:rsidRPr="00484688" w:rsidRDefault="00555044" w:rsidP="005A17AA">
      <w:pPr>
        <w:shd w:val="clear" w:color="auto" w:fill="FFFFFF"/>
        <w:spacing w:after="0" w:line="360" w:lineRule="auto"/>
        <w:ind w:firstLine="80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«2.1.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հավատարմագրային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հանձնվել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«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մասնավորեցման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2017-2020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թվականների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մասնավորեցման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ցանկերում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չընդգրկված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բաժնետոմսերը</w:t>
      </w:r>
      <w:proofErr w:type="spellEnd"/>
      <w:proofErr w:type="gramStart"/>
      <w:r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  <w:r w:rsidR="00F34B99"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»</w:t>
      </w:r>
      <w:proofErr w:type="gramEnd"/>
      <w:r w:rsidR="00F34B99"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F1270D" w:rsidRPr="00484688" w:rsidRDefault="00484688" w:rsidP="005A17AA">
      <w:pPr>
        <w:shd w:val="clear" w:color="auto" w:fill="FFFFFF"/>
        <w:spacing w:after="0" w:line="360" w:lineRule="auto"/>
        <w:ind w:firstLine="80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1270D"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2. </w:t>
      </w:r>
      <w:proofErr w:type="spellStart"/>
      <w:r w:rsidR="00F1270D" w:rsidRPr="00AC51F7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Հավատարմագրային</w:t>
      </w:r>
      <w:proofErr w:type="spellEnd"/>
      <w:r w:rsidR="00F1270D"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1270D" w:rsidRPr="00AC51F7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F1270D"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1270D" w:rsidRPr="00AC51F7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հիմնադրի</w:t>
      </w:r>
      <w:proofErr w:type="spellEnd"/>
      <w:r w:rsidR="00F1270D"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1270D" w:rsidRPr="00AC51F7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լիազորությունները</w:t>
      </w:r>
      <w:proofErr w:type="spellEnd"/>
      <w:r w:rsidR="00F1270D"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1270D" w:rsidRPr="00AC51F7">
        <w:rPr>
          <w:rFonts w:ascii="GHEA Grapalat" w:eastAsia="Times New Roman" w:hAnsi="GHEA Grapalat" w:cs="Times New Roman"/>
          <w:color w:val="000000"/>
          <w:sz w:val="24"/>
          <w:szCs w:val="24"/>
        </w:rPr>
        <w:t>վերապահել</w:t>
      </w:r>
      <w:proofErr w:type="spellEnd"/>
      <w:r w:rsidR="00F1270D"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CC2A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proofErr w:type="spellStart"/>
      <w:r w:rsidR="00F1270D" w:rsidRPr="00AC51F7">
        <w:rPr>
          <w:rFonts w:ascii="GHEA Grapalat" w:eastAsia="Times New Roman" w:hAnsi="GHEA Grapalat" w:cs="Times New Roman"/>
          <w:color w:val="000000"/>
          <w:sz w:val="24"/>
          <w:szCs w:val="24"/>
        </w:rPr>
        <w:t>ետական</w:t>
      </w:r>
      <w:proofErr w:type="spellEnd"/>
      <w:r w:rsidR="00F1270D"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1270D" w:rsidRPr="00AC51F7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="00F1270D"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1270D" w:rsidRPr="00AC51F7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F1270D"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1270D" w:rsidRPr="00AC51F7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կոմիտեին</w:t>
      </w:r>
      <w:proofErr w:type="spellEnd"/>
      <w:r w:rsidR="00B52862" w:rsidRPr="00AC51F7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38490D" w:rsidRPr="00A6050A" w:rsidRDefault="005B152B" w:rsidP="005A17AA">
      <w:pPr>
        <w:shd w:val="clear" w:color="auto" w:fill="FFFFFF"/>
        <w:spacing w:after="0" w:line="360" w:lineRule="auto"/>
        <w:ind w:firstLine="80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3</w:t>
      </w:r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.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տասներորդ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C12018" w:rsidRPr="005B152B" w:rsidRDefault="00C12018" w:rsidP="005A17AA">
      <w:pPr>
        <w:pStyle w:val="NormalWeb"/>
        <w:shd w:val="clear" w:color="auto" w:fill="FFFFFF"/>
        <w:spacing w:before="0" w:beforeAutospacing="0" w:after="0" w:afterAutospacing="0" w:line="360" w:lineRule="auto"/>
        <w:ind w:firstLine="806"/>
        <w:jc w:val="both"/>
        <w:rPr>
          <w:rFonts w:ascii="GHEA Grapalat" w:eastAsia="Calibri" w:hAnsi="GHEA Grapalat" w:cs="Arial"/>
          <w:bCs/>
          <w:kern w:val="16"/>
          <w:lang w:val="af-ZA"/>
        </w:rPr>
      </w:pPr>
    </w:p>
    <w:p w:rsidR="00C12018" w:rsidRDefault="00C12018" w:rsidP="00484688">
      <w:pPr>
        <w:pStyle w:val="Header"/>
        <w:spacing w:line="360" w:lineRule="auto"/>
        <w:ind w:firstLine="810"/>
        <w:jc w:val="both"/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38490D" w:rsidRDefault="0038490D" w:rsidP="00484688">
      <w:pPr>
        <w:shd w:val="clear" w:color="auto" w:fill="FFFFFF"/>
        <w:spacing w:after="0" w:line="240" w:lineRule="auto"/>
        <w:ind w:firstLine="81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77DE6" w:rsidRPr="00077DE6" w:rsidRDefault="00077DE6" w:rsidP="00484688">
      <w:pPr>
        <w:shd w:val="clear" w:color="auto" w:fill="FFFFFF"/>
        <w:spacing w:after="0" w:line="240" w:lineRule="auto"/>
        <w:ind w:firstLine="810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38490D" w:rsidRPr="00051C6A" w:rsidRDefault="0038490D" w:rsidP="00484688">
      <w:pPr>
        <w:shd w:val="clear" w:color="auto" w:fill="FFFFFF"/>
        <w:spacing w:after="0" w:line="240" w:lineRule="auto"/>
        <w:ind w:firstLine="810"/>
        <w:rPr>
          <w:rFonts w:ascii="Arial" w:eastAsia="Times New Roman" w:hAnsi="Arial" w:cs="Arial"/>
          <w:color w:val="000000"/>
          <w:sz w:val="24"/>
          <w:szCs w:val="24"/>
          <w:lang w:val="af-ZA"/>
        </w:rPr>
      </w:pPr>
    </w:p>
    <w:p w:rsidR="00AC51F7" w:rsidRDefault="00AC51F7" w:rsidP="00484688">
      <w:pPr>
        <w:shd w:val="clear" w:color="auto" w:fill="FFFFFF"/>
        <w:spacing w:after="0" w:line="240" w:lineRule="auto"/>
        <w:ind w:firstLine="810"/>
        <w:jc w:val="right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AC51F7" w:rsidRDefault="00AC51F7" w:rsidP="00484688">
      <w:pPr>
        <w:shd w:val="clear" w:color="auto" w:fill="FFFFFF"/>
        <w:spacing w:after="0" w:line="240" w:lineRule="auto"/>
        <w:ind w:firstLine="810"/>
        <w:jc w:val="right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AC51F7" w:rsidRDefault="00AC51F7" w:rsidP="00484688">
      <w:pPr>
        <w:shd w:val="clear" w:color="auto" w:fill="FFFFFF"/>
        <w:spacing w:after="0" w:line="240" w:lineRule="auto"/>
        <w:ind w:firstLine="810"/>
        <w:jc w:val="right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484688" w:rsidRDefault="00484688" w:rsidP="00484688">
      <w:pPr>
        <w:shd w:val="clear" w:color="auto" w:fill="FFFFFF"/>
        <w:spacing w:after="0" w:line="240" w:lineRule="auto"/>
        <w:ind w:firstLine="810"/>
        <w:jc w:val="right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8C7E22" w:rsidRDefault="008C7E22" w:rsidP="00484688">
      <w:pPr>
        <w:shd w:val="clear" w:color="auto" w:fill="FFFFFF"/>
        <w:spacing w:after="0" w:line="240" w:lineRule="auto"/>
        <w:ind w:firstLine="810"/>
        <w:jc w:val="right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484688" w:rsidRDefault="00484688" w:rsidP="00484688">
      <w:pPr>
        <w:shd w:val="clear" w:color="auto" w:fill="FFFFFF"/>
        <w:spacing w:after="0" w:line="240" w:lineRule="auto"/>
        <w:ind w:firstLine="810"/>
        <w:jc w:val="right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38490D" w:rsidRPr="00051C6A" w:rsidRDefault="00AF2831" w:rsidP="00484688">
      <w:pPr>
        <w:shd w:val="clear" w:color="auto" w:fill="FFFFFF"/>
        <w:spacing w:after="0" w:line="240" w:lineRule="auto"/>
        <w:ind w:firstLine="810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</w:pPr>
      <w:r w:rsidRPr="00051C6A">
        <w:rPr>
          <w:rFonts w:ascii="Arial" w:eastAsia="Times New Roman" w:hAnsi="Arial" w:cs="Arial"/>
          <w:color w:val="000000"/>
          <w:sz w:val="24"/>
          <w:szCs w:val="24"/>
          <w:lang w:val="af-ZA"/>
        </w:rPr>
        <w:lastRenderedPageBreak/>
        <w:t> </w:t>
      </w:r>
      <w:r w:rsidR="0038490D" w:rsidRPr="00AC51F7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Հավելված</w:t>
      </w:r>
      <w:r w:rsidR="0038490D" w:rsidRPr="00051C6A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af-ZA"/>
        </w:rPr>
        <w:br/>
      </w:r>
      <w:r w:rsidR="0038490D" w:rsidRPr="00AC51F7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ՀՀ</w:t>
      </w:r>
      <w:r w:rsidR="0038490D"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="0038490D" w:rsidRPr="00AC51F7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կառավարության</w:t>
      </w:r>
      <w:r w:rsidR="0038490D"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2018 </w:t>
      </w:r>
      <w:r w:rsidR="0038490D" w:rsidRPr="00AC51F7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թվականի</w:t>
      </w:r>
      <w:r w:rsidR="0038490D" w:rsidRPr="00051C6A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af-ZA"/>
        </w:rPr>
        <w:br/>
      </w:r>
      <w:r w:rsidR="0038490D"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>---------</w:t>
      </w:r>
      <w:r w:rsidR="0038490D" w:rsidRPr="00AC51F7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ի</w:t>
      </w:r>
      <w:r w:rsidR="0038490D"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N </w:t>
      </w:r>
      <w:r w:rsidR="0038490D" w:rsidRPr="00AC51F7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որոշման</w:t>
      </w:r>
    </w:p>
    <w:p w:rsidR="00AF2831" w:rsidRPr="00051C6A" w:rsidRDefault="00AF2831" w:rsidP="00484688">
      <w:pPr>
        <w:shd w:val="clear" w:color="auto" w:fill="FFFFFF"/>
        <w:spacing w:after="0" w:line="240" w:lineRule="auto"/>
        <w:ind w:firstLine="810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0A35FC" w:rsidRPr="00051C6A" w:rsidRDefault="000A35FC" w:rsidP="00484688">
      <w:pPr>
        <w:shd w:val="clear" w:color="auto" w:fill="FFFFFF"/>
        <w:spacing w:after="0" w:line="240" w:lineRule="auto"/>
        <w:ind w:firstLine="810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</w:pPr>
      <w:proofErr w:type="spellStart"/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Հավելված</w:t>
      </w:r>
      <w:proofErr w:type="spellEnd"/>
      <w:r w:rsidRPr="00051C6A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af-ZA"/>
        </w:rPr>
        <w:br/>
      </w:r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ՀՀ</w:t>
      </w:r>
      <w:r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կառավարության</w:t>
      </w:r>
      <w:proofErr w:type="spellEnd"/>
      <w:r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2015 </w:t>
      </w:r>
      <w:proofErr w:type="spellStart"/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թվականի</w:t>
      </w:r>
      <w:proofErr w:type="spellEnd"/>
      <w:r w:rsidRPr="00051C6A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af-ZA"/>
        </w:rPr>
        <w:br/>
      </w:r>
      <w:proofErr w:type="spellStart"/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մայիսի</w:t>
      </w:r>
      <w:proofErr w:type="spellEnd"/>
      <w:r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7-</w:t>
      </w:r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ի</w:t>
      </w:r>
      <w:r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N 515-</w:t>
      </w:r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Ն</w:t>
      </w:r>
      <w:r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որոշման</w:t>
      </w:r>
      <w:proofErr w:type="spellEnd"/>
    </w:p>
    <w:p w:rsidR="000A35FC" w:rsidRPr="00051C6A" w:rsidRDefault="000A35FC" w:rsidP="00484688">
      <w:pPr>
        <w:shd w:val="clear" w:color="auto" w:fill="FFFFFF"/>
        <w:spacing w:after="0" w:line="240" w:lineRule="auto"/>
        <w:ind w:firstLine="810"/>
        <w:jc w:val="right"/>
        <w:rPr>
          <w:rFonts w:ascii="GHEA Grapalat" w:eastAsia="Times New Roman" w:hAnsi="GHEA Grapalat" w:cs="Times New Roman"/>
          <w:bCs/>
          <w:color w:val="000000"/>
          <w:lang w:val="af-ZA"/>
        </w:rPr>
      </w:pPr>
    </w:p>
    <w:p w:rsidR="00AF2831" w:rsidRPr="00051C6A" w:rsidRDefault="00AF2831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Ր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</w:t>
      </w:r>
    </w:p>
    <w:p w:rsidR="00AF2831" w:rsidRPr="00051C6A" w:rsidRDefault="00AF2831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051C6A">
        <w:rPr>
          <w:rFonts w:ascii="Arial" w:eastAsia="Times New Roman" w:hAnsi="Arial" w:cs="Arial"/>
          <w:color w:val="000000"/>
          <w:sz w:val="24"/>
          <w:szCs w:val="24"/>
          <w:lang w:val="af-ZA"/>
        </w:rPr>
        <w:t> </w:t>
      </w:r>
    </w:p>
    <w:p w:rsidR="00AF2831" w:rsidRPr="00051C6A" w:rsidRDefault="00AF2831" w:rsidP="006A561E">
      <w:pPr>
        <w:shd w:val="clear" w:color="auto" w:fill="FFFFFF"/>
        <w:spacing w:after="0"/>
        <w:ind w:firstLine="81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ՀԻՍՈՒՆ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ԵՎ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ԱՎԵԼԻ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ՏՈԿՈՍ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ՊԵՏԱԿԱՆ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ՄԱՍՆԱԿՑՈՒԹՅԱՄԲ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ԱՌԵՎՏՐԱՅԻՆ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ԿԱԶՄԱԿԵՐՊՈՒԹՅՈՒՆՆԵՐՈՒՄ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ՍԵՓԱԿԱՆՈՒԹՅՈՒՆԸ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ՀԱՆԴԻՍԱՑՈՂ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ԲԱԺՆԵՏՈՄՍԵՐՈՎ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ՀԱՎԱՍՏՎԱԾ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ԻՐԱՎՈՒՆՔՆԵՐԸ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ՀԱՎԱՏԱՐՄԱԳՐԱՅԻՆ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ԿԱՌԱՎԱՐՄԱՆ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ՀԱՆՁՆԵԼՈՒ</w:t>
      </w:r>
    </w:p>
    <w:p w:rsidR="00AF2831" w:rsidRPr="00051C6A" w:rsidRDefault="00AF2831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051C6A">
        <w:rPr>
          <w:rFonts w:ascii="Arial" w:eastAsia="Times New Roman" w:hAnsi="Arial" w:cs="Arial"/>
          <w:color w:val="000000"/>
          <w:sz w:val="24"/>
          <w:szCs w:val="24"/>
          <w:lang w:val="af-ZA"/>
        </w:rPr>
        <w:t> 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I. </w:t>
      </w: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ԸՆԴՀԱՆՈՒՐ</w:t>
      </w: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ԴՐՈՒՅԹՆԵՐ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6A561E">
        <w:rPr>
          <w:rFonts w:ascii="Arial" w:eastAsia="Times New Roman" w:hAnsi="Arial" w:cs="Arial"/>
          <w:color w:val="000000"/>
          <w:sz w:val="24"/>
          <w:szCs w:val="24"/>
          <w:lang w:val="af-ZA"/>
        </w:rPr>
        <w:t> 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1.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կարգավորվում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հիսուն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ավելի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տոկոս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մասնակցությամբ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առևտրային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կազմակերպություններում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սեփականությունը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հանդիսացող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բաժնետոմսերով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հավաստված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իրավունքները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բաժնետոմս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առևտրային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անհատ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ձեռնարկատիրոջ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`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անձ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հավատարմագրային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հանձնելու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հարաբերությունները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4366F4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2</w:t>
      </w:r>
      <w:r w:rsidR="00F81097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.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 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բաժնետոմսերը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հավատարմագրային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հանձնելու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ընդունում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Յ</w:t>
      </w:r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ուրաքանչյուր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բաժնետոմսերը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հավատարմագրային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հանձնելու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նախագիծը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մշակ</w:t>
      </w:r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ետական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ոմիտե</w:t>
      </w:r>
      <w:proofErr w:type="spellEnd"/>
      <w:proofErr w:type="gram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)</w:t>
      </w:r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  <w:proofErr w:type="gram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Ընդ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որում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հավատարմագրային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հանձնելու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առաջարկությունը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համաձայնությունը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տալիս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բաժնետոմսերը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կառավարող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լիազորված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միաժամանակ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ներկայացնելով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5-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55EF0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="00655EF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հավատարմագրային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հանձնելու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էական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պայմանները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761B55" w:rsidRPr="006A561E" w:rsidRDefault="00761B55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F2831" w:rsidRDefault="00AF2831" w:rsidP="006A561E">
      <w:pPr>
        <w:shd w:val="clear" w:color="auto" w:fill="FFFFFF"/>
        <w:spacing w:after="0"/>
        <w:ind w:firstLine="81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II. ԿԱԶՄԱԿԵՐՊՈՒԹՅԱՆ ԲԱԺՆԵՏՈՄՍԵՐԸ ՀԱՎԱՏԱՐՄԱԳՐԱՅԻՆ ԿԱՌԱՎԱՐՄԱՆ ՀԱՆՁՆԵԼՈՒ ԳՈՐԾԸՆԹԱՑԻ ԿԱԶՄԱԿԵՐՊՈՒՄԸ</w:t>
      </w:r>
      <w:r w:rsidR="0033545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33545D" w:rsidRPr="006A561E" w:rsidRDefault="0033545D" w:rsidP="006A561E">
      <w:pPr>
        <w:shd w:val="clear" w:color="auto" w:fill="FFFFFF"/>
        <w:spacing w:after="0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51C6A" w:rsidRPr="006A561E" w:rsidRDefault="00AF2831" w:rsidP="006A561E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</w:t>
      </w:r>
      <w:r w:rsidR="009511E7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Կազմակերպության բաժնետոմսերը հավատարմագրային կառավարման են հանձնվում ուղղակի ձևով կամ մրցույթով: </w:t>
      </w:r>
      <w:r w:rsidR="00882CE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 որում հ</w:t>
      </w:r>
      <w:r w:rsidR="009511E7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ավատարմագրային կառավարմանը կարող են մասնակցել առևտրային կազմակերպությունները և անհատ ձեռնարկատերը: Օտարերկրյա անձինք Հայաստանի Հանրապետության իրավաբանական անձանց հետ ունեն հավատարմագրային կառավարմանը մասնակցելու հավասար իրավունքներ: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Կազմակերպության բաժնետոմսերը հավատարմագրային կառավարման հանձնելու մասին Հայաստանի Հանրապետության կառավարության որոշումը պետք է ներառի առնվազն հետևյալ տեղեկությունները՝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կազմակերպության անվանումը, գտնվելու վայրը, հիմնադրի լիազորություններն իրակա</w:t>
      </w:r>
      <w:r w:rsidR="00051C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նացնող պետական մարմնի անվանումը, պետական բաժնեմասի չափը, հավատարմագրային կառավարման հանձնվող բաժնետոմսերի քանակը, 1 բաժնետոմսի անվանական արժեքը,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հավատարմագրային կառավարման ժամ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կետները,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կազմակերպության աշխատողների աշխատանքային և սոցիալական երաշխիքներին վերաբերող պահանջներ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ը՝ ըստ ուղղությունների և ծավալի,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կազմակերպության ակտիվների և պարտավորությունների մեծության մասին տեղեկատվությունը` համաձայն Հայաստանի Հանրապետության կառավարության որոշմանը նախորդող վերջին ժամանակահատվածի հաշվա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պահական հաշվառման հաշվետվության,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կազմակերպության բաժնետոմսերը հավատարմագրային կառավարման հանձնելու դիմաց պահանջվող ներդրումների չափը, ուղղությունները և դրանց իրականացման ժամկետները, եթե կազմակերպության բաժնետոմսերը հավատարմագրային կառավարման հանձնելու մասին հրապարակային ծ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անուցման մեջ առկա է նման պահանջ,</w:t>
      </w:r>
    </w:p>
    <w:p w:rsidR="00051C6A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սեփականատիրոջ այն լիազորությունները, որոնք նախատեսվում է փոխանցել հավատարմագրայ</w:t>
      </w:r>
      <w:r w:rsidR="00812CF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 կառավարչին,</w:t>
      </w:r>
    </w:p>
    <w:p w:rsidR="00051C6A" w:rsidRPr="006A561E" w:rsidRDefault="00051C6A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 7)</w:t>
      </w:r>
      <w:r w:rsidR="00C0133B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հավատարմագրային կառավարման հանձնելու ձևը,</w:t>
      </w:r>
    </w:p>
    <w:p w:rsidR="00C61312" w:rsidRPr="006A561E" w:rsidRDefault="00C0133B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812CF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կազմակերպության բաժնետոմսերը հավատարմագրային կառավարման ուղղակի ձևով հանձնելու դեպքում</w:t>
      </w:r>
      <w:r w:rsidR="007912C7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812CF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39F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իրավաբանական անձանց անվանումը, ի</w:t>
      </w:r>
      <w:r w:rsidR="00064BB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սկ </w:t>
      </w:r>
      <w:r w:rsidR="00C6131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 ձեռնարկատերի համար՝ անձնագրի տվյալները (ազգանունը, անու</w:t>
      </w:r>
      <w:r w:rsidR="00C639F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նը, հայրանունը</w:t>
      </w:r>
      <w:r w:rsidR="00C6131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բնակության վայրը), անհատ ձեռնարկատիրոջ պետական հաշվառման համարը,</w:t>
      </w:r>
    </w:p>
    <w:p w:rsidR="00AF2831" w:rsidRPr="006A561E" w:rsidRDefault="00516EB0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064BB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այլ պայմաններ:</w:t>
      </w:r>
    </w:p>
    <w:p w:rsidR="00337F6F" w:rsidRPr="006A561E" w:rsidRDefault="00337F6F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Կազմակերպության բաժնետոմսերն ուղղակի ձևով հավատարմագրային կառավարման են հանձնվում</w:t>
      </w:r>
      <w:r w:rsidR="000C3C2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655EF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04D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առնվազն </w:t>
      </w:r>
      <w:r w:rsidR="00655EF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մեկ անգամ </w:t>
      </w:r>
      <w:r w:rsidR="001D5C0D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մրցույթով</w:t>
      </w:r>
      <w:r w:rsidR="000204D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D5C0D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հավատարմագրային կառավարման </w:t>
      </w:r>
      <w:r w:rsidR="000C3C2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ներկայացելուց </w:t>
      </w:r>
      <w:r w:rsidR="007E7E07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այն չկայանալուց </w:t>
      </w:r>
      <w:r w:rsidR="000C3C2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հետո,</w:t>
      </w:r>
      <w:r w:rsidR="00655EF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3C2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հավանական հավատարմագրային կառավարչի կողմից ներկայացվել է սույն կարգի համապատասխանող հավատարմագրային կառավարման ծրագիր, որը հավանության է արժանացել կազմակերպության վերադաս կառավարման մարմնի կողմից:</w:t>
      </w:r>
    </w:p>
    <w:p w:rsidR="003D0C52" w:rsidRPr="006A561E" w:rsidRDefault="00337F6F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3D0C5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Կազմակերպության բաժնետոմսերն ուղղակի ձևով հավատարմագրային կառավարման </w:t>
      </w:r>
      <w:r w:rsidR="006953E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հանձնելու նպատակով</w:t>
      </w:r>
      <w:r w:rsidR="003D0C5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հավանական հավատարմագրային կ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առավարիչը հայտ է ներկայացնում  Կ</w:t>
      </w:r>
      <w:r w:rsidR="003D0C5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ոմիտե, </w:t>
      </w:r>
      <w:r w:rsidR="00B701E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որը պետք է ներառի հետևյալ փաստաթղթերը՝</w:t>
      </w:r>
    </w:p>
    <w:p w:rsidR="005F6352" w:rsidRPr="006A561E" w:rsidRDefault="005F6352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եթե հայտատուն առևտրային կազմակերպություն է՝ կազմակերպության պետական գրանցման համարը, կազմակերպության գտնվելու և գործունեության իրականացման վայրի մասին, եթե հայտատուն անհատ ձեռնարկատեր է՝ անձնագրի տվյալները (ազգանունը, անունը, հայրանունը, քաղաքացիությունը և բնակության վայրը), անհատ ձեռնարկատիրոջ պետական հաշվառման համարը,</w:t>
      </w:r>
    </w:p>
    <w:p w:rsidR="00B701E2" w:rsidRPr="006A561E" w:rsidRDefault="005F6352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3D0C5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կարգի </w:t>
      </w:r>
      <w:r w:rsidR="00516EB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="00B701E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 պահանջ</w:t>
      </w:r>
      <w:r w:rsidR="003D0C5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ներին համապատասխան </w:t>
      </w:r>
      <w:r w:rsidR="00B701E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հավատարմագրային կառավարման ծրագիր,</w:t>
      </w:r>
    </w:p>
    <w:p w:rsidR="00B701E2" w:rsidRPr="006A561E" w:rsidRDefault="005F6352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B701E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B226DD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ծրագրի</w:t>
      </w:r>
      <w:r w:rsidR="00B701E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 կազմակերպության վերադաս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կառավարման </w:t>
      </w:r>
      <w:r w:rsidR="00B701E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մարմնի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դրական եզրակացությունը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F6746A" w:rsidRPr="006A561E" w:rsidRDefault="00AE329E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կառավարման </w:t>
      </w:r>
      <w:r w:rsidR="00B226DD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տվյալ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բնագավառում առևտրային կազմակերպության </w:t>
      </w:r>
      <w:r w:rsidR="00CE5DA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անհատ ձեռնարկատիրոջ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փորձի մասին վկայող փաստաթղթերը</w:t>
      </w:r>
      <w:r w:rsidR="00CE5DA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AE329E" w:rsidRPr="006A561E" w:rsidRDefault="00F6746A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B226DD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հավատարմագրային կառավարման վերցնելու նպատակով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առաջարկվող ժամկետը,</w:t>
      </w:r>
    </w:p>
    <w:p w:rsidR="003D0C52" w:rsidRPr="006A561E" w:rsidRDefault="00F6746A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6) ներդրումների իրականացման ժամկետը և ծավալը:</w:t>
      </w:r>
    </w:p>
    <w:p w:rsidR="00F6746A" w:rsidRPr="006A561E" w:rsidRDefault="00337F6F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1B0C0B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ոմիտեն սույն կարգի 7-րդ կետում նշված հայտն ստանալուց հետո 30 աշխատանքային օրվա ընթացքում որոշում է կայացնում այն ընդունելու կամ մերժելու մասին և 3 աշխատանքային օրվա ընթացքում դրա մասին տեղեկացնում հավանական հավատարմագրային կառավարչին: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 որում, ներկայացված հայտը մերժվում է, եթե՝ չեն ապահովվել սույն կարգի 7-րդ կետով նախատեսված պահանջները:</w:t>
      </w:r>
    </w:p>
    <w:p w:rsidR="00C85AF6" w:rsidRPr="006A561E" w:rsidRDefault="00337F6F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1B0C0B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ոմիտեն սույն կարգի 7-րդ նշված հայտն ստանալուց հետո, եթե այն բավարարում է սույն կարգի 7-րդ կետով նախատեսված պայմանները, </w:t>
      </w:r>
      <w:r w:rsidR="00043A2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ապահովում 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="00DF5B1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Կազմակերպության բաժնետոմսերն ուղղակի ձևով հավատարմագրային կառավարման հանձնելու մասին 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DF5B1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</w:t>
      </w:r>
      <w:r w:rsidR="00043A2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DF5B1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</w:t>
      </w:r>
      <w:r w:rsidR="00043A2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տության կառավարության քննարկման ներկայցնելը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AF2831" w:rsidRPr="006A561E" w:rsidRDefault="00AF2831" w:rsidP="006A561E">
      <w:pPr>
        <w:shd w:val="clear" w:color="auto" w:fill="FFFFFF"/>
        <w:spacing w:after="0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III. ԿԱԶՄԱԿԵՐՊՈՒԹՅԱՆ ԲԱԺՆԵՏՈՄՍԵՐԸ ՀԱՎԱՏԱՐՄԱԳՐԱՅԻՆ ԿԱՌԱՎԱՐՄԱՆ ՀԱՆՁՆԵԼՈՒ ՆՊԱՏԱԿՈՎ ՄՐՑՈՒՅԹԻ ԱՆՑԿԱՑՈՒՄԸ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B97C5A" w:rsidRPr="006A561E" w:rsidRDefault="00B97C5A" w:rsidP="006A561E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Կազմակերպության բաժնետոմսերը հավատարմագրային կառավարման հանձնելու հետ կապված գործառույթներն իրականացվում են մրցութային հանձնաժողովների միջոցով, ընդ որում՝ մրցութային հանձնաժողովների կառուցվածքը սահմանվում է կազմակերպության բաժնետոմսերը հավատարմագրային կառավարման հանձնելու մասին Հայաստանի Հանրապետության կառավարության որոշմամբ, իսկ անհատական կ</w:t>
      </w:r>
      <w:r w:rsidR="001B0C0B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ազմը՝ կ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 նախագահի հրամանով:</w:t>
      </w:r>
    </w:p>
    <w:p w:rsidR="00AF2831" w:rsidRPr="006A561E" w:rsidRDefault="001B0C0B" w:rsidP="006A561E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Կազմակերպության բաժնետոմսերը հավատարմագրային կառավարման հանձնելու մրցույթները (այսուհետ՝ մրցույթ) բաց են մրցույթի պայմանները բավարարող բոլոր անձանց համար:</w:t>
      </w:r>
    </w:p>
    <w:p w:rsidR="00AF2831" w:rsidRPr="006A561E" w:rsidRDefault="001B0C0B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Կազմակերպության բաժնետոմսերը հավատարմագրային կառավարման հանձնելու նպատակով ներկայացված մրցութային առաջարկների գնահատման համար, Հայաստանի Հանրապետության կառավարության որոշմամբ սահմանված լինելու դեպքում, մրցութային հանձնաժողովը կարող է անվճար հիմունքներով, առանց ձայնի իրավունքի՝ 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մրցութային հանձնաժողովի աշխատանքներում ներգրավել մասնագիտացած խորհրդատուների և համապատասխան ոլորտի փորձագետների (համաձայնությամբ):</w:t>
      </w:r>
    </w:p>
    <w:p w:rsidR="00AF2831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 մասին հրապարակային ծանուցումը մրցույթին մասնակցելու համար հայտերի ընդունման օրվանից ո</w:t>
      </w:r>
      <w:r w:rsidR="00C6131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 ուշ, քան 4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 օր առաջ պարտադիր տեղադրվում է </w:t>
      </w:r>
      <w:r w:rsidR="001D5A0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պաշտոնական ինտերնետային կայքում, http://www.azdarar.am հասցեում գտնվող Հայաստանի Հանրապետության հրապարակային ծանուցումների պաշտոնական ինտերնետային կայքում, իսկ մրցութային հանձնաժողովի որոշմամբ՝ նաև օտարալեզու կայքերում:</w:t>
      </w:r>
    </w:p>
    <w:p w:rsidR="00AF2831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Կազմակերպության բաժնետոմսերը հավատարմագրային կառավարման հանձնելու մրցույթի մասին հրապարակային ծանուցման մեջ նշվում են՝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կազմակերպության անվանումը, գտնվելու վայրը, հիմնադրի լիազորություններն իրականացնող</w:t>
      </w:r>
      <w:r w:rsidR="007D6A3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պետական մարմնի անվանումը,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հավատարմագրայի</w:t>
      </w:r>
      <w:r w:rsidR="007D6A3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կառավարման առաջարկվող ժամկետը,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կազմակերպության աշխատողների աշխատանքային և սոցիալական երաշխիքներին վերաբերող պահանջներ</w:t>
      </w:r>
      <w:r w:rsidR="007D6A3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ը՝ ըստ ուղղությունների և ծավալի,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կազմակերպության բաժնետոմսերը հավատարմագրային կառավարման հանձնելու դիմաց պահանջվող ներդրումների չափը, ուղղությունները և դրանց իրականացման ժամկետները, եթե նշված չափանիշները համարվում են մ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րցույթին մասնակցելու նախապայման,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սեփականատիրոջ այն լիազորությունները, որոնք նախատեսվում է փոխա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նցել հավատարմագրային կառավարչին,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հավատարմագրային կառավարման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ծրագրին ներկայացվող պահանջները,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կազմակերպության ակտիվների և պարտավորությունների մեծության մասին տեղեկատվությունը՝ համաձայն հրապարակային ծանուցմանը նախորդող վերջին ժամանակահատվածի հաշվա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պահական հաշվառման հաշվետվության,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8) կազմակերպության գույքի նկատմամբ բռնագանձում տարածելու վերաբերյալ հայցերի առկայության կամ կազմակերպության՝ սնանկության վարույթում 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գտնվելու մասին տեղեկատվությունը,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9) մրցութային հանձնաժողովի գործունեության վայրը, մրցույթի կազմակե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րպման վայրը և օրը (նշելով ժամը),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10) մրցույթին մասնակցելու համար հայտերի ընդունման վայրը, ժամանակահատվածը (նշելով ժամ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երը՝ ըստ օրերի) և վերջնաժամկետը,</w:t>
      </w:r>
    </w:p>
    <w:p w:rsidR="00AF2831" w:rsidRPr="006A561E" w:rsidRDefault="00C61312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մրցույթին մասնակցելու համար ներկայացված հայտերի գնահատման չափանիշները՝ ներառյալ մրցութային հանձնաժողովի կողմից որոշված՝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մրցույթին մասնակցելու համար ներկայացված ծրագրերի յուրաքանչյուր բաղադրիչի գնա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հատման սկզբունքները.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տեխնիկական ու ֆինանսական ցուցանիշների գնահատման համար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կշռային գործակիցները,</w:t>
      </w:r>
    </w:p>
    <w:p w:rsidR="00AF2831" w:rsidRPr="006A561E" w:rsidRDefault="001D2748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մրցույթի հաղթողին որոշելու, ինչպես նաև առանց հաղթողին որոշե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լու մրցույթը դադարեցնելու կարգը,</w:t>
      </w:r>
    </w:p>
    <w:p w:rsidR="00AF2831" w:rsidRPr="006A561E" w:rsidRDefault="001D2748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մրցույթի մասնակցության վճարի և մրցույթի նախավճարի չա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փը, վճարելու կարգը և ժամկետները,</w:t>
      </w:r>
    </w:p>
    <w:p w:rsidR="00AF2831" w:rsidRPr="006A561E" w:rsidRDefault="001D2748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մրցույթին մասնակցելու հա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 անհրաժեշտ փաստաթղթերի ցանկը,</w:t>
      </w:r>
    </w:p>
    <w:p w:rsidR="00AF2831" w:rsidRPr="006A561E" w:rsidRDefault="001D2748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մրցույթի հայտերը բացելու, ինչպես նաև մրցույթի հայտերն ամփոփելու նիստերի օրը և ժամը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AF2831" w:rsidRPr="006A561E" w:rsidRDefault="001D2748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մրցույթի մասին լրացուցիչ տեղեկություններ ստանալու կարգը, մրցույթի կանոնակարգին ծանոթանալու վայրը և կանոնա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կարգի պատճենը տրամադրելու կարգը,</w:t>
      </w:r>
    </w:p>
    <w:p w:rsidR="00AF2831" w:rsidRPr="006A561E" w:rsidRDefault="001D2748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Հայաստանի Հանրապետության կառավարության որոշմամբ սահմանված այլ պայմաններ:</w:t>
      </w:r>
    </w:p>
    <w:p w:rsidR="00BD0007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Մրցույթին մասնակցության վճարը սահմանվում է մրցույթի անցկացման համար կատարված ծախսերի փոխհատուցման նպատակով, իսկ մրցույթի նախավճարը մրցույթին մասնակցելու երաշխիքային վճար է:</w:t>
      </w:r>
      <w:r w:rsidR="00EE376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FF1ADE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="00FF1ADE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Մրցույթին մասնակցության վճարի չափը սահմանվում է մրցույթի անցկացման պահին Հայաստանի Հանրապետությունում սահմանված նվազագույն ամսական աշխատավարձի 50-ապատիկի չափով և ենթակա չէ վերադարձման՝ անկախ մրցույթում հաղթելու կամ հաղթող չճանաչվելու հանգամանքից:</w:t>
      </w:r>
    </w:p>
    <w:p w:rsidR="003C0F04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17</w:t>
      </w:r>
      <w:r w:rsidR="00BD0007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Մրցույթին մասնակցության վճարը փոխանցվում է </w:t>
      </w:r>
      <w:r w:rsidR="003534D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հավատարմագրային կառավարման  </w:t>
      </w:r>
      <w:r w:rsidR="00CA0A7E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հանձնվող </w:t>
      </w:r>
      <w:r w:rsidR="003534D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կազմակեպության հաշվին։ </w:t>
      </w:r>
      <w:r w:rsidR="00EE376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Ընդ որում </w:t>
      </w:r>
      <w:r w:rsidR="003534D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հավատարմագրային կառավարման  կազմակեպությունը </w:t>
      </w:r>
      <w:r w:rsidR="00EE376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համ</w:t>
      </w:r>
      <w:r w:rsidR="007E048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 կատարված ծախսերի փոխհատուցումից</w:t>
      </w:r>
      <w:r w:rsidR="00EE376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հետո մնացած գումար</w:t>
      </w:r>
      <w:r w:rsidR="003534D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0D17D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փոխանց</w:t>
      </w:r>
      <w:r w:rsidR="00EE376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 Հայաստանի Հանրապետության բ</w:t>
      </w:r>
      <w:r w:rsidR="00016A4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</w:t>
      </w:r>
      <w:r w:rsidR="00EE376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016A4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ջե։</w:t>
      </w:r>
    </w:p>
    <w:p w:rsidR="00AF2831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 նախավճարը սահմանվում է մրցույթի անցկացման պահին Հայաստանի Հանրապետությունում սահմանված ն</w:t>
      </w:r>
      <w:r w:rsidR="00FF1ADE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վազագույն ամսական աշխատավարձի 10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00-ապատի</w:t>
      </w:r>
      <w:r w:rsidR="0040769D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 չափով և ենթակա է վերադարձման։</w:t>
      </w:r>
    </w:p>
    <w:p w:rsidR="00AF2831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Մրցույթին մասնակցելու համար հայտատուն մրցութային հանձնաժողովին ներկայացնում է փակ ծրարով գրավոր հայտ, որը պետք է ներառի հետևյալ փաստաթղթերը՝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եթե հայտատուն առևտրային կազմակերպություն է՝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կազմակերպության պետական գրանցման համարը, կազմակերպության գտնվելու և գործունեության իրականացման վայրի մասին: Եթե կազմակերպությունն օտարերկրյա առևտրային կազմակերպություն է, ապա պետք է նշվեն նաև այն պետությունը, որի օրենքների հիման վրա ստեղծվել և գործում է տվյալ կազմակերպությունը, այդ օտարերկրյա առևտրային կազմակերպության՝ օրենքին համապատասխան ստեղծման և գործունեության դադարման, վերակազմակերպման՝ ներառյալ իրավահաջորդության, իրավունակության բովանդակության, քաղաքացիական իրավունքներ ձեռք բերելու և քաղաքացիական պարտականություններ կրելու կարգը, կազմակերպության ներսում ծավալվող հարաբերությունների՝ ներառյալ առևտրային կազմակերպության հարաբերություններն իր մասնակիցների հետ, պատասխանատվության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հարցերի մասին տեղեկությունները.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մրցույթին մասնակցության վճարի և մրցույթի նախավճարի՝ մրցութային հանձնաժողովի կողմից նշված բանկային հաշվին կատարված 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վճարման անդորրագրերի պատճենները.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սույն կարգի պահանջներին համապատասխանող հավ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ատարմագրային կառավարման ծրագիրը.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դ. կառավարման բնագավառում առևտրային կազմակերպության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փորձի մասին վկայող փաստաթղթերը.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ե. մրցույթի մասին հրապարակային ծանուց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մեջ նշված մյուս փաստաթղթերը,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եթե հայտատուն անհատ ձեռնարկատեր է՝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անձնագրի տվյալները (ազգանունը, անունը, հայրանունը, քաղաքացիությունը և բնակության վայրը), անհատ ձեռնարկ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ատիրոջ պետական հաշվառման համարը.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մրցույթին մասնակցության վճարի և մրցույթի նախավճարի՝ մրցութային հանձնաժողովի կողմից նշված բանկային հաշվին կատարված 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վճարման անդորրագրերի պատճենները.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սույն կարգի պահանջներին համապատասխանող հավատարմագրային կառավարման ծրագիրը,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դ. կառավարման բնագավառում անհատ ձեռնարկատիրոջ փորձի 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 վկայող փաստաթղթերը.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ե. մրցույթի մասին հրապարակային ծանուցման մեջ նշված մյուս փաստաթղթերը: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0. Սույն կարգի 19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պահանջվող հավատարմագրային կառավարման ծրագիրը պետք է ներառի՝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առաջարկություններ ներդրումներ կատարելու վերաբերյալ (այդ թվում՝ ներդրումների ուղղությունները և չափերը, ինչպես նաև ներդրումների իրականացման արդյունքում ակնկալվող արդյունքը (ներառյալ կազմակերպության սպասվելիք շահույթը)` տարիների կտրվածքով), եթե նշված տեղեկությունները ներկայացնելու պահանջը նախատեսված է սույն կարգի 1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 4-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ենթակետով,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հավատարմագրային կառավարման հանձնվող կազմակերպության զարգացման համար իրականացվելիք միջոցառումները, դրանց կատարման ժամկետները, ուղիները, պահանջվող ֆին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անսական միջոցները և աղբյուրները,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տեղեկություններ և փաստաթղթեր անձի տեխնիկական և մասնագիտ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 ապահովվածության մասին,</w:t>
      </w:r>
    </w:p>
    <w:p w:rsidR="00AF2831" w:rsidRPr="006A561E" w:rsidRDefault="008814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առաջարկություններ 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հավատարմագրային կառավարչի վարձատրության չա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փի վերաբերյալ,</w:t>
      </w:r>
    </w:p>
    <w:p w:rsidR="00AF2831" w:rsidRPr="006A561E" w:rsidRDefault="008814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5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Հայաստանի Հանրապետության կառավարության որոշմամբ սահմանված` մրցույթի այլ պայմաններին վերաբերող առաջարկություններ:</w:t>
      </w:r>
    </w:p>
    <w:p w:rsidR="00AF2831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Մրցույթին մասնակցելու համար հայտատուների կողմից մրցութային հանձնաժողովին ներկայացված հայտերում առկա տվյալներն ու տեղեկությունները (ներառյալ հավատարմագրային կառավարման ծրագրի բովանդակությունը) մինչև մրցույթի ավարտը հրապարակման ենթակա չեն: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Մրցույթին մասնակցելու համար հայտի ընդունման մերժումն արգելվում է:</w:t>
      </w:r>
    </w:p>
    <w:p w:rsidR="00AF2831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Մրցույթն անցկացվում է հայտերի ընդունման ժամկետը լրանալու օրը:</w:t>
      </w:r>
    </w:p>
    <w:p w:rsidR="00AF2831" w:rsidRPr="006A561E" w:rsidRDefault="005A046A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 օրը մրցութային հանձնաժողովը բացում է բոլոր ներկայացված ծրարները, ստուգում ներկայացված պահանջներին հայտերի համապատասխանությունը և գնահատում առաջարկները: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 հաղթող է ճանաչվում այն հայտատուն, որը, մրցութային հանձնաժողովի որոշմամբ, առաջարկել է լավագույն պայմանները: Լավագույն պայմաններ են համարվում մրցույթին մասնակցելու համար ներկայացված հայտերի գնահատման չափանիշներին համապատասխանող՝ առավելագույն միավորներով գնահատված ծրագրերը: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Մի քանի հայտատուների կողմից հավասար լավագույն պայմանների առաջարկման դեպքում </w:t>
      </w:r>
      <w:r w:rsidR="00450FC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մրցութային հանձնաժողովն է որոշում մրցույթի հաղթողին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Մրցութային հանձնաժողովի անդամներից յուրաքանչյուրն ունի մեկ ձայնի իրավունք: Մրցութային հանձնաժողովի որոշումներն ընդունվում են ձայների պարզ մեծամասնությամբ:</w:t>
      </w:r>
    </w:p>
    <w:p w:rsidR="00AF2831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Կողմ և դեմ քվեարկած մրցութային հանձնաժողովի անդամների ձայների հավասարության դեպքում մրցութային հանձնաժողովի նախագահն ունի վճռորոշ ձայնի իրավունք:</w:t>
      </w:r>
    </w:p>
    <w:p w:rsidR="00AF2831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 հայտերն ամփոփելու օրը մրցութային հանձնաժողովը կազմում է մրցույթի արդյունքների մասին արձանագրություն, որտեղ նշում է`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մրցույթի հայտերի բացման, մրցույթի հայտերի ամփոփման վայրը, ամսաթիվը և ժամը, ինչպես նաև մրցութային հանձնաժողովի անդա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մների անուններն ու ազգանունները,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2) մրցույթի մասնակիցների անունները, ազգանունները (անվանումները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և գտնվելու (բնակության) վայրը,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տեղեկություններ մրցույթի հայտերի վերաբերյալ հարցում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և դրանց պատասխանների մասին,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մրցույթում հաղթող ճանաչված անձ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անունը, ազգանունը (անվանումը),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այլ անհրաժեշտ տեղեկություններ:</w:t>
      </w:r>
    </w:p>
    <w:p w:rsidR="00AF2831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Մրցույթի արդյունքների մասին ամփոփ տեղեկատվությունը մրցույթի արդյունքներն ամփոփելուց հետո ոչ ուշ, քան 5 աշխատանքային օրվա ընթացքում հրապարակվում է </w:t>
      </w:r>
      <w:r w:rsidR="005F40B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1D5A0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պաշտոնական ինտերնետային կայքում, http://www.azdarar.am հասցեում գտնվող Հայաստանի Հանրապետության հրապարակային ծանուցումների պաշտոնական ինտերնետային կայքում, իսկ անհրաժեշտության դեպքում՝ նաև այն օտարալեզու կայքերում, որի միջոցով մրցույթին մասնակցելու համար հայտ ներկայացրած անձը տեղեկացել է մրցույթի մասին: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Հավատարմագրային կառավարման հիմնադիրը, ի դեմս 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1D5A0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մրցույթի արդ</w:t>
      </w:r>
      <w:r w:rsidR="00386F7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յունքների հրապարակումից հետո մեկ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ամսյա ժամկետում՝ մրցույթի հաղթող ճանաչված անձի հետ կնքում է հավատարմագրային կառավարման մասին պայմանագիր: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Մրցույթին մասնակցելու համար ստացված մեկ հայտը չի կարող մրցույթը չկայացած համարելու պատճառ համարվել:</w:t>
      </w:r>
    </w:p>
    <w:p w:rsidR="00AF2831" w:rsidRPr="006A561E" w:rsidRDefault="00386F70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Մրցույթին մասնակցելու համար հայտերի բացակայության կամ «Հրապարակային սակարկությունների մասին» Հայաստանի Հանրապետության օրենքի 27-րդ հոդվածով սահմանված այլ պատճառով մրցույթը չկայանալու դեպքում տվյալ կազմակերպության բաժնետոմսերը հավատարմագրային կառավարման հանձնելու վերաբերյալ նոր մրցույթի կազմակերպման մասին որոշումն ընդունում է Հայաստանի Հանրապետության կառավարությունը: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AF2831" w:rsidRPr="006A561E" w:rsidRDefault="00AF2831" w:rsidP="006A561E">
      <w:pPr>
        <w:shd w:val="clear" w:color="auto" w:fill="FFFFFF"/>
        <w:spacing w:after="0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IV. ՀԱՎԱՏԱՐՄԱԳՐԱՅԻՆ ԿԱՌԱՎԱՐՄԱՆ ՄԱՍԻՆ ՊԱՅՄԱՆԱԳՐԻ ՊԱՀԱՆՋՆԵՐԸ, ՊԱՅՄԱՆԱԳՐԻ ԳՈՐԾՈՂՈՒԹՅԱՆ ՎԱՂԱԺԱՄԿԵՏ ԴԱԴԱՐԵՑՄԱՆ ՀԻՄՔԵՐԸ ԵՎ ՊԱՅՄԱՆԱԳՐԻ ՊԱՀԱՆՋՆԵՐԻ ԿԱՏԱՐՄԱՆ ՆԿԱՏՄԱՄԲ ՀՍԿՈՂՈՒԹՅՈՒՆԸ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կարգին համապատասխան մրցույթի հաղթող ճանաչված անձի հավատարմագրային կառավարման ծրագիրը համարվում է հավատարմագրային կառավարման մասին պայմանագրի անբաժանելի մասը: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1D5A0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մրցույթի արդյունքում հաղթող ճանաչված անձի (այսուհետ՝ հավատարմագրային կառավարիչ) միջև կնքված հավատարմագրային կառավարման մասին պայմանագրում, բացի Հայաստանի Հանրապետության քաղաքացիական օրենսգրքի 958-րդ հոդվածով սահմանված պայմանագրի էական պայմաններից, պետք է ներառվեն՝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1D5A0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հավատարմագրային կառավարման մասին պայմանագրով սահմանված պարտավորությունների կատարման մոնիթորինգի կարգը՝ առանց միջամտելու հավատարմագրային կառավարչի գործունեությանը, ինչպես նաև հավատարմագրային կառավարչից կազմակերպության կառավարմանը վերաբերող ցանկացած 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փաստաթուղթ ստանալու իրավունքը,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հավատարմագրային կառավարման մասին պայմանագրի գործողության սկզբին հաջորդող յուրաքանչյուր տարի՝ մինչև տվյալ տարվա մարտի 1-ը՝ հավատարմագրային կառավարչի գործունեության ծրագրով ամրագրված գործողությունների ընթացքի վերաբերյալ 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1D5A0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տարեկան հաշվետվո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ւթյուն (Կ</w:t>
      </w:r>
      <w:r w:rsidR="00712FF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համաձայնեցված ձևաչափով և բովանդակությամբ), ինչպես նաև կազմակերպության ֆինանսատնտեսական գործունեության արդյունքների վերաբերյալ անկախ աուդիտորական ծառայություններ իրականացնող անձի եզրակա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ցությունը ներկայացնելու պահանջը,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հավատարմագրային կառավարման մասին պայմանագրի գործողության սկզբին հաջորդող յուրաքանչյուր տարի՝ մինչև տվյալ տարվա դեկտեմբերի 1-ը՝ հավատարմագրային կառավարչի գործունեության ծրագրից բխող տարեկան գործարար ծրագիրը (եռամսյակային կտրվածքով), իսկ յուրաքանչյուր եռամսյակի ավարտից հետո՝ մինչև հաջորդ եռամսյակի երկրորդ ամսվա 1-ը՝ գործարար ծրագրով նախատեսված միջոցառումների իրականացման մասին եռամսյակ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ային հաշվետվությունը Կ</w:t>
      </w:r>
      <w:r w:rsidR="00712FF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ներկայացնելու պահանջը: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712FF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Կոմիտեի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հավատարմագրային կառավարչի միջև կնքված հավատարմագրային կառավարման մասին պայմանագրում պետք է սահմանվի, որ հավատարմագրա</w:t>
      </w:r>
      <w:r w:rsidR="00B3373E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յին կառավարիչը, առանց կոմիտեի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համաձայնության, հավատարմագրային կառավարման ընթացքում իրավունք չունի՝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օտարելու հավատարմագրային կ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առավարման հանձնված բաժնետոմսերը,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հավատարմագրային կառավարման մասին պայմանագրով իրեն վերապահված իրավունքների և պարտականությունների կատա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րումը վերապահելու երրորդ անձանց,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սահմանելու կազմակերպության ղեկավար անձանց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աշխատանքի վարձատրության չափերը,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իրականացնելու «Բաժնետիրական ընկերությունների մասին» Հայաստանի Հանրապետության օրենքով և «Սահմանափակ պատասխանատվությամբ ընկերությունների մասին» Հայաստանի Հանրապետության օրենքով սահմանված կարգով խոշոր գործարքների մասին ընդունված որոշումները: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կարգին համապատասխան կնքված հավատարմագրային կառավարման մասին պայմանագրի գործողությունը կարող է վաղաժամկետ դադարեցվել հետևյալ հիմքերից յուրաքանչյուրով՝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հավատարմագրային կառավարման մասին պայմանագրի կ</w:t>
      </w:r>
      <w:r w:rsidR="00B301D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ողմերի փոխադարձ համաձայնությամբ,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եթե </w:t>
      </w:r>
      <w:r w:rsidR="00B301D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B3373E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ոմիտեն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խախտել է կամ չի կատարել հավատարմագրային կառավարման մասին պայմանագրով ստանձնած իր պարտավորություններից որևէ մեկը կամ խախտել է կառավարման հիմնադրի կամ իր կողմից տրված՝ երաշխիք պարունակող պայման, և նշված խախտման մասին հավատարմագրային կառավարչի ծանուցումն ստանալուց հետո 15 օրացուցային օրվա ընթացքո</w:t>
      </w:r>
      <w:r w:rsidR="005F40B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ւմ կառավարման հիմնադրի կամ Կ</w:t>
      </w:r>
      <w:r w:rsidR="000C7FA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ոմիտեի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խախտումը չի վ</w:t>
      </w:r>
      <w:r w:rsidR="00B301D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երացվել,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հավատարմագրային կառավարիչը խախտել է կամ չի կատարել հավատարմագրային կառավարման մասին պայմանագրով ստանձնած իր պարտավորություններից որևէ մեկը կամ խախտել է հավատարմագրային կառավարման մասին պայմանագրով իր կողմից երաշխիք պարունակող</w:t>
      </w:r>
      <w:r w:rsidR="000C7FA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պայմանը, և նշված խ</w:t>
      </w:r>
      <w:r w:rsidR="005F40B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ախտման </w:t>
      </w:r>
      <w:r w:rsidR="005F40B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մասին Կ</w:t>
      </w:r>
      <w:r w:rsidR="000C7FA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ծանուցումն ստանալուց հետո 15 օրացուցային օրվա ընթացքում հավատարմագրային կառավարչի կողմից խախտումը չի վերացվել:</w:t>
      </w:r>
    </w:p>
    <w:p w:rsidR="00AF2831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38</w:t>
      </w:r>
      <w:r w:rsidR="00E96A4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կարգի 3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 2-րդ և 3-րդ ենթակետերով նախատեսված դեպքերում հավատարմագրային կառավարման մասին պայմանագրի կողմն իրավասու է վաղաժամկետ դադարեցնելու հավատարմագրային կառավարման մասին պայմանագրի գործողությունը՝ պայմանագրի մյուս կողմին երկու ամիս առաջ գրավոր ծանուցելով իր կրած վնասներն ու բաց թողնված օգուտները փոխհատուցելու անհրաժեշտության մասին:</w:t>
      </w:r>
    </w:p>
    <w:p w:rsidR="00AF2831" w:rsidRPr="006A561E" w:rsidRDefault="007E1C63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Հավատարմագրային կառավարման մասին պայմանագրի գործողությունը վաղաժամկետ դադարեցվելու դեպքում կողմերը պետք է միմյանց վերադարձնեն տվյալ պայմանագրին առնչվող բոլոր փաստաթղթերն ու միջոցները` սահմանված ժամկետում և առանց վերապահումների:</w:t>
      </w:r>
    </w:p>
    <w:p w:rsidR="00AF2831" w:rsidRPr="006A561E" w:rsidRDefault="007C2978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E1C6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կարգին համապատասխան կնքված հավատարմագրային կառավարման մասին պայմանագրերի պայմանների կատարման նկատմամբ հսկողությունն իրականացնում է </w:t>
      </w:r>
      <w:r w:rsidR="005F40B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0C7FA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ոմիտեն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կազմակերպության բաժնետոմսերը հավատարմագրային կառավարման հանձնելու մասին կնքված պայմանագրի դրույթներին համապատասխան:</w:t>
      </w:r>
    </w:p>
    <w:p w:rsidR="00CD3142" w:rsidRPr="006A561E" w:rsidRDefault="00E96A49" w:rsidP="006A561E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hAnsi="GHEA Grapalat"/>
          <w:sz w:val="24"/>
          <w:szCs w:val="24"/>
          <w:lang w:val="hy-AM"/>
        </w:rPr>
        <w:t>4</w:t>
      </w:r>
      <w:r w:rsidR="007E1C63" w:rsidRPr="006A561E">
        <w:rPr>
          <w:rFonts w:ascii="GHEA Grapalat" w:hAnsi="GHEA Grapalat"/>
          <w:sz w:val="24"/>
          <w:szCs w:val="24"/>
          <w:lang w:val="hy-AM"/>
        </w:rPr>
        <w:t>1</w:t>
      </w:r>
      <w:r w:rsidR="00C4374F" w:rsidRPr="006A561E">
        <w:rPr>
          <w:rFonts w:ascii="GHEA Grapalat" w:hAnsi="GHEA Grapalat"/>
          <w:sz w:val="24"/>
          <w:szCs w:val="24"/>
          <w:lang w:val="hy-AM"/>
        </w:rPr>
        <w:t xml:space="preserve">. </w:t>
      </w:r>
      <w:r w:rsidR="00C4374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Հավատարմագրային կառավարիչը պատասխանատվություն է կրում իր պատճառած վնասների համար:</w:t>
      </w:r>
    </w:p>
    <w:p w:rsidR="007E1C63" w:rsidRPr="006A561E" w:rsidRDefault="007E1C63" w:rsidP="006A561E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37543" w:rsidRPr="006A561E" w:rsidRDefault="00537543" w:rsidP="006A561E">
      <w:pPr>
        <w:pStyle w:val="NormalWeb"/>
        <w:shd w:val="clear" w:color="auto" w:fill="FFFFFF"/>
        <w:spacing w:before="0" w:beforeAutospacing="0" w:after="0" w:afterAutospacing="0" w:line="360" w:lineRule="auto"/>
        <w:ind w:firstLine="810"/>
        <w:jc w:val="both"/>
        <w:rPr>
          <w:rFonts w:ascii="GHEA Grapalat" w:eastAsia="Calibri" w:hAnsi="GHEA Grapalat"/>
          <w:lang w:val="hy-AM"/>
        </w:rPr>
      </w:pPr>
    </w:p>
    <w:p w:rsidR="008464BB" w:rsidRPr="006A561E" w:rsidRDefault="00537543" w:rsidP="006A561E">
      <w:pPr>
        <w:spacing w:after="0" w:line="360" w:lineRule="auto"/>
        <w:ind w:firstLine="810"/>
        <w:rPr>
          <w:rFonts w:ascii="GHEA Grapalat" w:hAnsi="GHEA Grapalat"/>
          <w:sz w:val="24"/>
          <w:szCs w:val="24"/>
          <w:lang w:val="hy-AM"/>
        </w:rPr>
      </w:pPr>
      <w:r w:rsidRPr="006A561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                                         </w:t>
      </w:r>
      <w:r w:rsidRPr="006A561E">
        <w:rPr>
          <w:rFonts w:ascii="GHEA Grapalat" w:hAnsi="GHEA Grapalat"/>
          <w:sz w:val="24"/>
          <w:szCs w:val="24"/>
          <w:lang w:val="hy-AM"/>
        </w:rPr>
        <w:t xml:space="preserve">             </w:t>
      </w:r>
    </w:p>
    <w:p w:rsidR="008464BB" w:rsidRPr="006A561E" w:rsidRDefault="008464BB" w:rsidP="006A561E">
      <w:pPr>
        <w:spacing w:after="0" w:line="360" w:lineRule="auto"/>
        <w:ind w:firstLine="810"/>
        <w:rPr>
          <w:rFonts w:ascii="GHEA Grapalat" w:hAnsi="GHEA Grapalat"/>
          <w:sz w:val="24"/>
          <w:szCs w:val="24"/>
          <w:lang w:val="hy-AM"/>
        </w:rPr>
      </w:pPr>
    </w:p>
    <w:p w:rsidR="008464BB" w:rsidRPr="006A561E" w:rsidRDefault="008464BB" w:rsidP="006A561E">
      <w:pPr>
        <w:spacing w:after="0" w:line="360" w:lineRule="auto"/>
        <w:ind w:firstLine="810"/>
        <w:rPr>
          <w:rFonts w:ascii="GHEA Grapalat" w:hAnsi="GHEA Grapalat"/>
          <w:sz w:val="24"/>
          <w:szCs w:val="24"/>
          <w:lang w:val="hy-AM"/>
        </w:rPr>
      </w:pPr>
    </w:p>
    <w:p w:rsidR="008464BB" w:rsidRPr="006A561E" w:rsidRDefault="008464BB" w:rsidP="006A561E">
      <w:pPr>
        <w:spacing w:after="0" w:line="360" w:lineRule="auto"/>
        <w:ind w:firstLine="810"/>
        <w:rPr>
          <w:rFonts w:ascii="GHEA Grapalat" w:hAnsi="GHEA Grapalat"/>
          <w:sz w:val="24"/>
          <w:szCs w:val="24"/>
          <w:lang w:val="hy-AM"/>
        </w:rPr>
      </w:pPr>
    </w:p>
    <w:p w:rsidR="008464BB" w:rsidRPr="006A561E" w:rsidRDefault="008464BB" w:rsidP="006A561E">
      <w:pPr>
        <w:spacing w:after="0" w:line="360" w:lineRule="auto"/>
        <w:ind w:firstLine="810"/>
        <w:rPr>
          <w:rFonts w:ascii="GHEA Grapalat" w:hAnsi="GHEA Grapalat"/>
          <w:sz w:val="24"/>
          <w:szCs w:val="24"/>
          <w:lang w:val="hy-AM"/>
        </w:rPr>
      </w:pPr>
    </w:p>
    <w:p w:rsidR="008464BB" w:rsidRPr="006A561E" w:rsidRDefault="008464BB" w:rsidP="006A561E">
      <w:pPr>
        <w:spacing w:after="0" w:line="360" w:lineRule="auto"/>
        <w:ind w:firstLine="810"/>
        <w:rPr>
          <w:rFonts w:ascii="GHEA Grapalat" w:hAnsi="GHEA Grapalat"/>
          <w:sz w:val="24"/>
          <w:szCs w:val="24"/>
          <w:lang w:val="hy-AM"/>
        </w:rPr>
      </w:pPr>
    </w:p>
    <w:p w:rsidR="008464BB" w:rsidRPr="006A561E" w:rsidRDefault="008464BB" w:rsidP="006A561E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F61286" w:rsidRPr="006A561E" w:rsidRDefault="00F61286" w:rsidP="006A561E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F61286" w:rsidRPr="006A561E" w:rsidRDefault="00F61286" w:rsidP="006A561E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58799C" w:rsidRDefault="0058799C" w:rsidP="008464BB">
      <w:pPr>
        <w:ind w:firstLine="810"/>
        <w:jc w:val="center"/>
        <w:rPr>
          <w:rFonts w:ascii="GHEA Grapalat" w:eastAsia="Calibri" w:hAnsi="GHEA Grapalat" w:cs="Arial"/>
          <w:b/>
          <w:bCs/>
          <w:kern w:val="16"/>
          <w:lang w:val="hy-AM"/>
        </w:rPr>
      </w:pPr>
    </w:p>
    <w:p w:rsidR="0058799C" w:rsidRDefault="0058799C" w:rsidP="008464BB">
      <w:pPr>
        <w:ind w:firstLine="810"/>
        <w:jc w:val="center"/>
        <w:rPr>
          <w:rFonts w:ascii="GHEA Grapalat" w:eastAsia="Calibri" w:hAnsi="GHEA Grapalat" w:cs="Arial"/>
          <w:b/>
          <w:bCs/>
          <w:kern w:val="16"/>
          <w:lang w:val="hy-AM"/>
        </w:rPr>
      </w:pPr>
    </w:p>
    <w:p w:rsidR="0058799C" w:rsidRDefault="0058799C" w:rsidP="008464BB">
      <w:pPr>
        <w:ind w:firstLine="810"/>
        <w:jc w:val="center"/>
        <w:rPr>
          <w:rFonts w:ascii="GHEA Grapalat" w:eastAsia="Calibri" w:hAnsi="GHEA Grapalat" w:cs="Arial"/>
          <w:b/>
          <w:bCs/>
          <w:kern w:val="16"/>
          <w:lang w:val="hy-AM"/>
        </w:rPr>
      </w:pPr>
    </w:p>
    <w:p w:rsidR="00537543" w:rsidRPr="00FD2B46" w:rsidRDefault="00537543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  <w:r w:rsidRPr="00FD2B46"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  <w:t>ՀԻՄՆԱՎՈՐՈՒՄ</w:t>
      </w:r>
    </w:p>
    <w:p w:rsidR="00CC6908" w:rsidRPr="00FD2B46" w:rsidRDefault="00537543" w:rsidP="00FD2B4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hy-AM"/>
        </w:rPr>
      </w:pPr>
      <w:r w:rsidRPr="00FD2B46">
        <w:rPr>
          <w:rFonts w:ascii="GHEA Grapalat" w:eastAsia="Calibri" w:hAnsi="GHEA Grapalat"/>
          <w:lang w:val="hy-AM"/>
        </w:rPr>
        <w:t>«</w:t>
      </w:r>
      <w:r w:rsidRPr="00FD2B46">
        <w:rPr>
          <w:rFonts w:ascii="GHEA Grapalat" w:hAnsi="GHEA Grapalat"/>
          <w:b/>
          <w:lang w:val="hy-AM"/>
        </w:rPr>
        <w:t>ՀԱՅԱՍՏԱՆԻ ՀԱՆՐԱՊԵՏՈՒԹՅԱՆ ԿԱՌԱՎԱՐՈՒԹՅԱՆ 2015 ԹՎԱԿԱՆԻ ՄԱՅԻՍԻ 7-Ի N 515-Ն ՈՐՈՇՄԱՆ ՄԵՋ  ՓՈՓՈԽՈՒԹՅՈՒՆ</w:t>
      </w:r>
      <w:r w:rsidR="00FB4DCF" w:rsidRPr="00FD2B46">
        <w:rPr>
          <w:rFonts w:ascii="GHEA Grapalat" w:hAnsi="GHEA Grapalat"/>
          <w:b/>
          <w:lang w:val="hy-AM"/>
        </w:rPr>
        <w:t>Ն</w:t>
      </w:r>
      <w:r w:rsidRPr="00FD2B46">
        <w:rPr>
          <w:rFonts w:ascii="GHEA Grapalat" w:hAnsi="GHEA Grapalat"/>
          <w:b/>
          <w:lang w:val="hy-AM"/>
        </w:rPr>
        <w:t xml:space="preserve">ԵՐ </w:t>
      </w:r>
      <w:r w:rsidR="005E72BA">
        <w:rPr>
          <w:rFonts w:ascii="GHEA Grapalat" w:hAnsi="GHEA Grapalat"/>
          <w:b/>
          <w:lang w:val="hy-AM"/>
        </w:rPr>
        <w:t xml:space="preserve">ԵՎ ԼՐԱՑՈՒՄ </w:t>
      </w:r>
      <w:r w:rsidRPr="00FD2B46">
        <w:rPr>
          <w:rFonts w:ascii="GHEA Grapalat" w:hAnsi="GHEA Grapalat"/>
          <w:b/>
          <w:lang w:val="hy-AM"/>
        </w:rPr>
        <w:t>ԿԱՏԱՐԵԼՈՒ ՄԱՍԻՆ» ՀՀ ԿԱՌԱՎԱՐՈՒԹՅԱՆ ՈՐՈՇՄԱՆ ՆԱԽԱԳԾԻ ԸՆԴՈՒՆՄԱՆ</w:t>
      </w:r>
    </w:p>
    <w:p w:rsidR="00537543" w:rsidRPr="00FD2B46" w:rsidRDefault="00537543" w:rsidP="0058799C">
      <w:pPr>
        <w:pStyle w:val="NormalWeb"/>
        <w:shd w:val="clear" w:color="auto" w:fill="FFFFFF"/>
        <w:spacing w:before="0" w:beforeAutospacing="0" w:after="0" w:afterAutospacing="0" w:line="276" w:lineRule="auto"/>
        <w:ind w:firstLine="81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CC6908" w:rsidRPr="00F814DB" w:rsidRDefault="00CC6908" w:rsidP="00F814DB">
      <w:pPr>
        <w:spacing w:after="0" w:line="360" w:lineRule="auto"/>
        <w:ind w:right="106" w:firstLine="806"/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</w:pPr>
      <w:r w:rsidRPr="000F326F"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  <w:t>1. Իրավական ակտի անհրաժեշտությունը (նպատակը)</w:t>
      </w:r>
    </w:p>
    <w:p w:rsidR="00CC6908" w:rsidRPr="00F814DB" w:rsidRDefault="00CC6908" w:rsidP="00F814DB">
      <w:pPr>
        <w:spacing w:after="0" w:line="360" w:lineRule="auto"/>
        <w:ind w:right="106" w:firstLine="806"/>
        <w:jc w:val="both"/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</w:pP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Հայաստանի Հանրապետության կառավարության 2015 թվականի մայիսի 7-ի N 515-Ն որոշման մեջ  փոփոխությու</w:t>
      </w:r>
      <w:r w:rsidR="00756391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ն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ներ</w:t>
      </w:r>
      <w:r w:rsidR="005E72BA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և լրացում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</w:t>
      </w:r>
      <w:r w:rsidR="008D649C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կատարելու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անհաժեշտությունը բխում է 2017 թվականի մարտի 1-ին ընդունված Հայաստանի Հանրապետության քաղաքացիական օրենսգրքի 954, 955, 966-րդ հոդվածներում կատարված փոփոխությունների և լրացումների պահանջներով:</w:t>
      </w:r>
    </w:p>
    <w:p w:rsidR="00CC6908" w:rsidRPr="00F814DB" w:rsidRDefault="0058799C" w:rsidP="00F814DB">
      <w:pPr>
        <w:tabs>
          <w:tab w:val="left" w:pos="543"/>
        </w:tabs>
        <w:spacing w:after="0" w:line="360" w:lineRule="auto"/>
        <w:ind w:right="106" w:firstLine="806"/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</w:pPr>
      <w:r w:rsidRPr="00F814DB"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  <w:t xml:space="preserve"> </w:t>
      </w:r>
      <w:r w:rsidR="00537543" w:rsidRPr="00F814DB"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  <w:t xml:space="preserve">2. </w:t>
      </w:r>
      <w:r w:rsidR="00CC6908" w:rsidRPr="00F814DB"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:rsidR="00CC6908" w:rsidRPr="00F814DB" w:rsidRDefault="00CC6908" w:rsidP="00F814DB">
      <w:pPr>
        <w:spacing w:after="0" w:line="360" w:lineRule="auto"/>
        <w:ind w:right="106" w:firstLine="806"/>
        <w:jc w:val="both"/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</w:pP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Գործող որոշմամբ սահմանվում են 50 և ավելի տոկոս պետական մասնակցությամբ առևտրային կազմակերպությունների բաժնետոմսերով հավաստված իրավունքների մրցութային կարգով հավատարմագրային կառավարման հանձնելու գործընթացի առանձնահատկությունները, որի նպատակն է ընդլայնել հավատարմագրային կառավարման պրակտիկան, պետական բաժնեմասով ընկերություններում ներդրումներ ներգրավել և բարելավել դրանց կառավարումը մասնագիտացված կազմակերպությունների (անձանց) աշխատանքի շնորհիվ: Որոշմամբ, մասնավորապես, պահանջվում է որպեսզի մրցույթի մասնակցող կազմակերպությունները (հավանական հավատարմագրային կառավարիչները) ներկայացնեն իրենց հավատարմագրային կառավարման ծրագրերը, որոնք պետք է ներառեն ներդրումային բաղադրիչ, կազմակերպության զարգացման համար իրականացվելիք միջոցառումներ (ՀՀ կառավարության 2015 թվականի մայիսի 7-ի N 515-Ն որոշմամբ հաստատված կարգի կետ 19): Ընդ որում, և ներդրումները, և միջոցառումները պետք է ներկայացվեն տարիների կտրվածքով, կատարման հստակ ժամկետներով և ֆինանսավորման աղբյուրներով: </w:t>
      </w:r>
    </w:p>
    <w:p w:rsidR="00CC6908" w:rsidRPr="00F814DB" w:rsidRDefault="00CC6908" w:rsidP="00F814DB">
      <w:pPr>
        <w:spacing w:after="0" w:line="360" w:lineRule="auto"/>
        <w:ind w:right="106" w:firstLine="806"/>
        <w:jc w:val="both"/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</w:pP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lastRenderedPageBreak/>
        <w:t>Նախագծով առաջարկվում է 50 և ավելի տոկոս պետական մասնակցությամբ առևտրային կազմակերպությունների բաժնետոմսերով հավաստված իրավունքների հավատարմագրային կառավարում</w:t>
      </w:r>
      <w:r w:rsidR="00FD2B46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ը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հանձնել նաև ուղղակի ձևով, սահմանելով համապատասխան պահանջներ</w:t>
      </w:r>
      <w:r w:rsidR="00D66D24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, եթե հրապարակային սակարկության արդյունքում բաժնետոմսերը չեն հանձնվել հավատարմագրային կառավարման։</w:t>
      </w:r>
    </w:p>
    <w:p w:rsidR="00D66D24" w:rsidRPr="0059222D" w:rsidRDefault="00B46895" w:rsidP="0059222D">
      <w:pPr>
        <w:spacing w:after="0" w:line="360" w:lineRule="auto"/>
        <w:ind w:right="106" w:firstLine="806"/>
        <w:jc w:val="both"/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Գործող ո</w:t>
      </w:r>
      <w:r w:rsidR="00CC690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րոշմամբ սահմանված պայմաններ</w:t>
      </w:r>
      <w:r w:rsidR="00D66D24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ը չեն նպաստում հավատարմագրային կառավարման հանձնելու պրակտիկայի խթանման</w:t>
      </w:r>
      <w:r w:rsidR="0082025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ը</w:t>
      </w:r>
      <w:r w:rsidR="00D66D24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, քանի որ ներկայացվող պայմանները խիստ ռիսկային են դարձնում հավատարմագրային կառավարման գործընթացը</w:t>
      </w:r>
      <w:r w:rsidR="00D66D24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։</w:t>
      </w:r>
    </w:p>
    <w:p w:rsidR="003A33C8" w:rsidRPr="0059222D" w:rsidRDefault="00D66D24" w:rsidP="0059222D">
      <w:pPr>
        <w:spacing w:after="0" w:line="360" w:lineRule="auto"/>
        <w:ind w:right="106" w:firstLine="806"/>
        <w:jc w:val="both"/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</w:pPr>
      <w:r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Նախ</w:t>
      </w:r>
      <w:r w:rsidR="0082025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՝</w:t>
      </w:r>
      <w:r w:rsidR="00B46895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2015</w:t>
      </w:r>
      <w:r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թվականից</w:t>
      </w:r>
      <w:r w:rsidR="00B46895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գործող </w:t>
      </w:r>
      <w:r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ՀՀ կառավարության որոշումը համաձայնեցնել ՀՀ քաղաքացիական օրենսգրքի 2017 թվականին կատարված փոփոխություններին։ Փոփոխություններ</w:t>
      </w:r>
      <w:r w:rsidR="00CC690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, </w:t>
      </w:r>
      <w:r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որոնք</w:t>
      </w:r>
      <w:r w:rsidR="00CC690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</w:t>
      </w:r>
      <w:r w:rsidR="003A33C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կապված </w:t>
      </w:r>
      <w:r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են</w:t>
      </w:r>
      <w:r w:rsidR="003A33C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, որպես օրինակ. գրավի, հավատար</w:t>
      </w:r>
      <w:r w:rsidR="0082025B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մա</w:t>
      </w:r>
      <w:r w:rsidR="003A33C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գ</w:t>
      </w:r>
      <w:r w:rsidR="0082025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րմա</w:t>
      </w:r>
      <w:r w:rsidR="003A33C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ն կառավարման հանձնելու ժամկետների</w:t>
      </w:r>
      <w:r w:rsidR="0082025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ն</w:t>
      </w:r>
      <w:r w:rsidR="003A33C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ներկայացվող պահանջների փոփոխության հետ։</w:t>
      </w:r>
      <w:r w:rsidR="00CC690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</w:t>
      </w:r>
    </w:p>
    <w:p w:rsidR="00CC6908" w:rsidRPr="0059222D" w:rsidRDefault="00537543" w:rsidP="0059222D">
      <w:pPr>
        <w:spacing w:after="0" w:line="360" w:lineRule="auto"/>
        <w:ind w:right="106" w:firstLine="806"/>
        <w:jc w:val="both"/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</w:pPr>
      <w:r w:rsidRPr="0059222D"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  <w:t>3</w:t>
      </w:r>
      <w:r w:rsidR="00CC6908" w:rsidRPr="0059222D"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  <w:t xml:space="preserve">. Կարգավորման առարկան </w:t>
      </w:r>
    </w:p>
    <w:p w:rsidR="00CC6908" w:rsidRPr="00F814DB" w:rsidRDefault="00537543" w:rsidP="00F814DB">
      <w:pPr>
        <w:spacing w:after="0" w:line="360" w:lineRule="auto"/>
        <w:ind w:right="106" w:firstLine="806"/>
        <w:jc w:val="both"/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</w:pPr>
      <w:r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ՀՀ կառավարության 2018 թվականի հունվարի 11-ի «Հայաստանի Հանրապետության կառավարության 2018 թվականի</w:t>
      </w:r>
      <w:r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 xml:space="preserve"> գործունեության միջոցառումների ծրագիրը և գերակա խնդիրները հաստատելու մասին» </w:t>
      </w:r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 xml:space="preserve">N 275-Ն </w:t>
      </w:r>
      <w:proofErr w:type="spellStart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>որոշմամբ</w:t>
      </w:r>
      <w:proofErr w:type="spellEnd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>հաստատված</w:t>
      </w:r>
      <w:proofErr w:type="spellEnd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 xml:space="preserve"> N 1 </w:t>
      </w:r>
      <w:proofErr w:type="spellStart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>հավելվածի</w:t>
      </w:r>
      <w:proofErr w:type="spellEnd"/>
      <w:r w:rsidRPr="00F814DB">
        <w:rPr>
          <w:rFonts w:ascii="GHEA Grapalat" w:hAnsi="GHEA Grapalat"/>
          <w:sz w:val="24"/>
          <w:szCs w:val="24"/>
          <w:lang w:val="fr-FR"/>
        </w:rPr>
        <w:t xml:space="preserve"> 29</w:t>
      </w:r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>-</w:t>
      </w:r>
      <w:proofErr w:type="spellStart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>րդ</w:t>
      </w:r>
      <w:proofErr w:type="spellEnd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>կետի</w:t>
      </w:r>
      <w:proofErr w:type="spellEnd"/>
      <w:r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 xml:space="preserve"> հանձնարարականի կատարումն ապահովելու</w:t>
      </w:r>
      <w:r w:rsidR="005478B3"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 xml:space="preserve">, ինչպես նաև </w:t>
      </w:r>
      <w:r w:rsidR="001E085C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Հայաստանի Հանրապետության քաղաքացիական օրենսգրքի դրույթներին հա</w:t>
      </w:r>
      <w:r w:rsidR="000B64C7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մա</w:t>
      </w:r>
      <w:r w:rsidR="001E085C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պատասխանեցնելու </w:t>
      </w:r>
      <w:r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>նպատակով մշակվել է</w:t>
      </w:r>
      <w:r w:rsidR="00095E94"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 xml:space="preserve"> </w:t>
      </w:r>
      <w:r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>«Հայաստանի Հանրապետության կառավարության 2015 թվականի մայիսի 7-ի N 515-Ն որոշման մեջ  փոփոխությու</w:t>
      </w:r>
      <w:r w:rsidR="00FB4DCF"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>ն</w:t>
      </w:r>
      <w:r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 xml:space="preserve">ներ </w:t>
      </w:r>
      <w:r w:rsidR="0033545D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 xml:space="preserve">և լրացում </w:t>
      </w:r>
      <w:r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>կատարելու մասին» ՀՀ կառավարության որոշման նախագիծ</w:t>
      </w:r>
      <w:r w:rsidR="00DB78F9"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>ը, որով</w:t>
      </w:r>
      <w:r w:rsidR="00CC690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առաջարկվում է </w:t>
      </w:r>
      <w:r w:rsidR="00DB78F9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50 և ավելի տոկոս պետական մասնակցությամբ առևտրային կազմակերպությունների բաժնետոմսերով հավաստված իրավունքների հավատարմագրային կառավարումն հանձնել նաև ուղղակի ձևով, ինչպես նաև </w:t>
      </w:r>
      <w:r w:rsidR="00CC690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երկարաձգել գույքի հավատարմագրային կառա</w:t>
      </w:r>
      <w:r w:rsidR="00CC690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softHyphen/>
        <w:t xml:space="preserve">վարման պայմանագրի առավելագույն ժամկետը` հնարավորություն տալով իրականացնելու ավելի երկարաժամկետ ներդրումներ: </w:t>
      </w:r>
    </w:p>
    <w:p w:rsidR="00CC6908" w:rsidRPr="00F814DB" w:rsidRDefault="00CC6908" w:rsidP="00F814DB">
      <w:pPr>
        <w:tabs>
          <w:tab w:val="left" w:pos="9360"/>
        </w:tabs>
        <w:autoSpaceDE w:val="0"/>
        <w:autoSpaceDN w:val="0"/>
        <w:adjustRightInd w:val="0"/>
        <w:spacing w:after="0" w:line="360" w:lineRule="auto"/>
        <w:ind w:right="106" w:firstLine="806"/>
        <w:jc w:val="both"/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</w:pP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Նախագծով առաջարկվող լուծումների արդյունքում հնարավոր է նաև որոշակի լուծումներ տալ </w:t>
      </w:r>
      <w:r w:rsidR="003A33C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արդյունավետ 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չօգտագործվող </w:t>
      </w:r>
      <w:r w:rsidR="003A33C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գույքի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</w:t>
      </w:r>
      <w:r w:rsidR="003A33C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արդյունավետության բարձրացման խնդիրներին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:</w:t>
      </w:r>
    </w:p>
    <w:p w:rsidR="00DB78F9" w:rsidRPr="00F814DB" w:rsidRDefault="00DB78F9" w:rsidP="00F814DB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F814DB">
        <w:rPr>
          <w:rFonts w:ascii="GHEA Grapalat" w:hAnsi="GHEA Grapalat"/>
          <w:b/>
          <w:sz w:val="24"/>
          <w:szCs w:val="24"/>
          <w:lang w:val="af-ZA"/>
        </w:rPr>
        <w:lastRenderedPageBreak/>
        <w:t>4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.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Նախագծի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մշակման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գործընթացում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ներգրավված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ինստիտուտները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և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անձինք</w:t>
      </w:r>
    </w:p>
    <w:p w:rsidR="00537543" w:rsidRPr="00FD2B46" w:rsidRDefault="00DB78F9" w:rsidP="00FD2B46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proofErr w:type="spellStart"/>
      <w:r w:rsidRPr="00F814DB">
        <w:rPr>
          <w:rFonts w:ascii="GHEA Grapalat" w:eastAsia="Calibri" w:hAnsi="GHEA Grapalat" w:cs="Times New Roman"/>
          <w:sz w:val="24"/>
          <w:szCs w:val="24"/>
        </w:rPr>
        <w:t>Նախագիծը</w:t>
      </w:r>
      <w:proofErr w:type="spellEnd"/>
      <w:r w:rsidRPr="00F814D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eastAsia="Calibri" w:hAnsi="GHEA Grapalat" w:cs="Times New Roman"/>
          <w:sz w:val="24"/>
          <w:szCs w:val="24"/>
        </w:rPr>
        <w:t>մշակվել</w:t>
      </w:r>
      <w:proofErr w:type="spellEnd"/>
      <w:r w:rsidRPr="00F814D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sz w:val="24"/>
          <w:szCs w:val="24"/>
        </w:rPr>
        <w:t>է</w:t>
      </w:r>
      <w:r w:rsidRPr="00F814D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D14B8B" w:rsidRPr="00F814DB">
        <w:rPr>
          <w:rFonts w:ascii="GHEA Grapalat" w:hAnsi="GHEA Grapalat"/>
          <w:sz w:val="24"/>
          <w:szCs w:val="24"/>
          <w:lang w:val="af-ZA"/>
        </w:rPr>
        <w:t>Պ</w:t>
      </w:r>
      <w:r w:rsidRPr="00F814DB">
        <w:rPr>
          <w:rFonts w:ascii="GHEA Grapalat" w:eastAsia="Calibri" w:hAnsi="GHEA Grapalat" w:cs="Times New Roman"/>
          <w:sz w:val="24"/>
          <w:szCs w:val="24"/>
          <w:lang w:val="af-ZA"/>
        </w:rPr>
        <w:t>ետական գույքի կառավարման</w:t>
      </w:r>
      <w:r w:rsidR="00D14B8B" w:rsidRPr="00F814DB">
        <w:rPr>
          <w:rFonts w:ascii="GHEA Grapalat" w:hAnsi="GHEA Grapalat"/>
          <w:sz w:val="24"/>
          <w:szCs w:val="24"/>
          <w:lang w:val="af-ZA"/>
        </w:rPr>
        <w:t xml:space="preserve"> կոմիտեի</w:t>
      </w:r>
      <w:r w:rsidRPr="00F814D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կողմից:</w:t>
      </w:r>
    </w:p>
    <w:p w:rsidR="00FF0FA9" w:rsidRDefault="00FF0FA9" w:rsidP="00F814DB">
      <w:pPr>
        <w:spacing w:after="0" w:line="360" w:lineRule="auto"/>
        <w:ind w:right="106" w:firstLine="80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C6908" w:rsidRPr="00F814DB" w:rsidRDefault="00DB78F9" w:rsidP="00F814DB">
      <w:pPr>
        <w:spacing w:after="0" w:line="360" w:lineRule="auto"/>
        <w:ind w:right="106" w:firstLine="80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814DB">
        <w:rPr>
          <w:rFonts w:ascii="GHEA Grapalat" w:hAnsi="GHEA Grapalat"/>
          <w:b/>
          <w:sz w:val="24"/>
          <w:szCs w:val="24"/>
          <w:lang w:val="af-ZA"/>
        </w:rPr>
        <w:t>5</w:t>
      </w:r>
      <w:r w:rsidR="00CC6908" w:rsidRPr="00F814DB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="00CC6908" w:rsidRPr="00756391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="00CC6908" w:rsidRPr="00F814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6908" w:rsidRPr="00756391">
        <w:rPr>
          <w:rFonts w:ascii="GHEA Grapalat" w:hAnsi="GHEA Grapalat"/>
          <w:b/>
          <w:sz w:val="24"/>
          <w:szCs w:val="24"/>
          <w:lang w:val="hy-AM"/>
        </w:rPr>
        <w:t>ակտի</w:t>
      </w:r>
      <w:r w:rsidR="00CC6908" w:rsidRPr="00F814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6908" w:rsidRPr="00756391">
        <w:rPr>
          <w:rFonts w:ascii="GHEA Grapalat" w:hAnsi="GHEA Grapalat"/>
          <w:b/>
          <w:sz w:val="24"/>
          <w:szCs w:val="24"/>
          <w:lang w:val="hy-AM"/>
        </w:rPr>
        <w:t>կիրառման</w:t>
      </w:r>
      <w:r w:rsidR="00CC6908" w:rsidRPr="00F814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6908" w:rsidRPr="00756391">
        <w:rPr>
          <w:rFonts w:ascii="GHEA Grapalat" w:hAnsi="GHEA Grapalat"/>
          <w:b/>
          <w:sz w:val="24"/>
          <w:szCs w:val="24"/>
          <w:lang w:val="hy-AM"/>
        </w:rPr>
        <w:t>դեպքում</w:t>
      </w:r>
      <w:r w:rsidR="00CC6908" w:rsidRPr="00F814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6908" w:rsidRPr="00756391">
        <w:rPr>
          <w:rFonts w:ascii="GHEA Grapalat" w:hAnsi="GHEA Grapalat"/>
          <w:b/>
          <w:sz w:val="24"/>
          <w:szCs w:val="24"/>
          <w:lang w:val="hy-AM"/>
        </w:rPr>
        <w:t>ակնկալվող</w:t>
      </w:r>
      <w:r w:rsidR="00CC6908" w:rsidRPr="00F814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6908" w:rsidRPr="00756391">
        <w:rPr>
          <w:rFonts w:ascii="GHEA Grapalat" w:hAnsi="GHEA Grapalat"/>
          <w:b/>
          <w:sz w:val="24"/>
          <w:szCs w:val="24"/>
          <w:lang w:val="hy-AM"/>
        </w:rPr>
        <w:t>արդյունքը</w:t>
      </w:r>
    </w:p>
    <w:p w:rsidR="00CC6908" w:rsidRPr="00F814DB" w:rsidRDefault="00CC6908" w:rsidP="00F814DB">
      <w:pPr>
        <w:spacing w:after="0" w:line="360" w:lineRule="auto"/>
        <w:ind w:firstLine="806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814DB">
        <w:rPr>
          <w:rFonts w:ascii="GHEA Grapalat" w:hAnsi="GHEA Grapalat"/>
          <w:sz w:val="24"/>
          <w:szCs w:val="24"/>
        </w:rPr>
        <w:t>Պետական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գույքը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հավատարմագրային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հանձնելու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գործընթացի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կանոնակարգում</w:t>
      </w:r>
      <w:proofErr w:type="spellEnd"/>
      <w:r w:rsidRPr="00F814DB">
        <w:rPr>
          <w:rFonts w:ascii="GHEA Grapalat" w:hAnsi="GHEA Grapalat"/>
          <w:sz w:val="24"/>
          <w:szCs w:val="24"/>
        </w:rPr>
        <w:t>՝</w:t>
      </w:r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սահմանելով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նաև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ուղղակի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ձևով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հավատարմագրային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հանձնելու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դեպքերը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14DB">
        <w:rPr>
          <w:rFonts w:ascii="GHEA Grapalat" w:hAnsi="GHEA Grapalat"/>
          <w:sz w:val="24"/>
          <w:szCs w:val="24"/>
        </w:rPr>
        <w:t>և</w:t>
      </w:r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F814DB">
        <w:rPr>
          <w:rFonts w:ascii="GHEA Grapalat" w:hAnsi="GHEA Grapalat"/>
          <w:sz w:val="24"/>
          <w:szCs w:val="24"/>
        </w:rPr>
        <w:t>ինչպես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նաև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ժամկետների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երկարաձգում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14DB">
        <w:rPr>
          <w:rFonts w:ascii="GHEA Grapalat" w:hAnsi="GHEA Grapalat"/>
          <w:sz w:val="24"/>
          <w:szCs w:val="24"/>
        </w:rPr>
        <w:t>և</w:t>
      </w:r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կանխատեսելի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արդյունքների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ձեռքբերում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>:</w:t>
      </w:r>
    </w:p>
    <w:p w:rsidR="00CC6908" w:rsidRPr="00F814DB" w:rsidRDefault="00CC6908" w:rsidP="00F814DB">
      <w:pPr>
        <w:spacing w:after="0" w:line="360" w:lineRule="auto"/>
        <w:ind w:firstLine="806"/>
        <w:jc w:val="both"/>
        <w:rPr>
          <w:rFonts w:ascii="GHEA Grapalat" w:hAnsi="GHEA Grapalat"/>
          <w:sz w:val="24"/>
          <w:szCs w:val="24"/>
          <w:lang w:val="af-ZA"/>
        </w:rPr>
      </w:pPr>
    </w:p>
    <w:p w:rsidR="00973BE9" w:rsidRPr="00F814DB" w:rsidRDefault="00973BE9" w:rsidP="00F814DB">
      <w:pPr>
        <w:pStyle w:val="NormalWeb"/>
        <w:spacing w:before="0" w:beforeAutospacing="0" w:after="0" w:afterAutospacing="0" w:line="360" w:lineRule="auto"/>
        <w:ind w:firstLine="806"/>
        <w:jc w:val="center"/>
        <w:rPr>
          <w:rFonts w:ascii="GHEA Grapalat" w:hAnsi="GHEA Grapalat"/>
          <w:b/>
          <w:lang w:val="af-ZA"/>
        </w:rPr>
      </w:pPr>
    </w:p>
    <w:p w:rsidR="00973BE9" w:rsidRPr="00F814DB" w:rsidRDefault="00973BE9" w:rsidP="00F814DB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lang w:val="af-ZA"/>
        </w:rPr>
      </w:pPr>
    </w:p>
    <w:p w:rsidR="00973BE9" w:rsidRPr="00F814DB" w:rsidRDefault="00973BE9" w:rsidP="00F814DB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lang w:val="af-ZA"/>
        </w:rPr>
      </w:pPr>
    </w:p>
    <w:p w:rsidR="00973BE9" w:rsidRPr="00F814DB" w:rsidRDefault="00973BE9" w:rsidP="00F814DB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lang w:val="af-ZA"/>
        </w:rPr>
      </w:pPr>
    </w:p>
    <w:p w:rsidR="00973BE9" w:rsidRPr="00F764BB" w:rsidRDefault="00973BE9" w:rsidP="00484688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973BE9" w:rsidRPr="00F764BB" w:rsidRDefault="00973BE9" w:rsidP="00484688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973BE9" w:rsidRPr="00F764BB" w:rsidRDefault="00973BE9" w:rsidP="00484688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973BE9" w:rsidRDefault="00973BE9" w:rsidP="00484688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58799C" w:rsidRDefault="0058799C" w:rsidP="00484688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58799C" w:rsidRDefault="0058799C" w:rsidP="00484688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58799C" w:rsidRDefault="0058799C" w:rsidP="00484688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58799C" w:rsidRDefault="0058799C" w:rsidP="00484688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58799C" w:rsidRDefault="0058799C" w:rsidP="00484688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58799C" w:rsidRDefault="0058799C" w:rsidP="00484688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58799C" w:rsidRPr="0058799C" w:rsidRDefault="0058799C" w:rsidP="00484688">
      <w:pPr>
        <w:pStyle w:val="NormalWeb"/>
        <w:spacing w:before="0" w:beforeAutospacing="0" w:after="0" w:afterAutospacing="0" w:line="360" w:lineRule="auto"/>
        <w:ind w:firstLine="81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252436" w:rsidRDefault="00252436" w:rsidP="00252436">
      <w:pPr>
        <w:pStyle w:val="NormalWeb"/>
        <w:spacing w:before="0" w:beforeAutospacing="0" w:after="0" w:afterAutospacing="0" w:line="360" w:lineRule="auto"/>
        <w:ind w:firstLine="806"/>
        <w:jc w:val="center"/>
        <w:rPr>
          <w:rFonts w:ascii="GHEA Grapalat" w:hAnsi="GHEA Grapalat"/>
          <w:b/>
          <w:lang w:val="hy-AM"/>
        </w:rPr>
      </w:pPr>
    </w:p>
    <w:p w:rsidR="00252436" w:rsidRDefault="00252436" w:rsidP="00252436">
      <w:pPr>
        <w:pStyle w:val="NormalWeb"/>
        <w:spacing w:before="0" w:beforeAutospacing="0" w:after="0" w:afterAutospacing="0" w:line="360" w:lineRule="auto"/>
        <w:ind w:firstLine="806"/>
        <w:jc w:val="center"/>
        <w:rPr>
          <w:rFonts w:ascii="GHEA Grapalat" w:hAnsi="GHEA Grapalat"/>
          <w:b/>
          <w:lang w:val="hy-AM"/>
        </w:rPr>
      </w:pPr>
    </w:p>
    <w:p w:rsidR="00252436" w:rsidRDefault="00252436" w:rsidP="00252436">
      <w:pPr>
        <w:pStyle w:val="NormalWeb"/>
        <w:spacing w:before="0" w:beforeAutospacing="0" w:after="0" w:afterAutospacing="0" w:line="360" w:lineRule="auto"/>
        <w:ind w:firstLine="806"/>
        <w:jc w:val="center"/>
        <w:rPr>
          <w:rFonts w:ascii="GHEA Grapalat" w:hAnsi="GHEA Grapalat"/>
          <w:b/>
          <w:lang w:val="hy-AM"/>
        </w:rPr>
      </w:pPr>
    </w:p>
    <w:p w:rsidR="00B46895" w:rsidRDefault="00B46895" w:rsidP="00252436">
      <w:pPr>
        <w:pStyle w:val="NormalWeb"/>
        <w:spacing w:before="0" w:beforeAutospacing="0" w:after="0" w:afterAutospacing="0" w:line="360" w:lineRule="auto"/>
        <w:ind w:firstLine="806"/>
        <w:jc w:val="center"/>
        <w:rPr>
          <w:rFonts w:ascii="GHEA Grapalat" w:hAnsi="GHEA Grapalat"/>
          <w:b/>
          <w:lang w:val="hy-AM"/>
        </w:rPr>
      </w:pPr>
    </w:p>
    <w:p w:rsidR="00B46895" w:rsidRDefault="00B46895" w:rsidP="00252436">
      <w:pPr>
        <w:pStyle w:val="NormalWeb"/>
        <w:spacing w:before="0" w:beforeAutospacing="0" w:after="0" w:afterAutospacing="0" w:line="360" w:lineRule="auto"/>
        <w:ind w:firstLine="806"/>
        <w:jc w:val="center"/>
        <w:rPr>
          <w:rFonts w:ascii="GHEA Grapalat" w:hAnsi="GHEA Grapalat"/>
          <w:b/>
          <w:lang w:val="hy-AM"/>
        </w:rPr>
      </w:pPr>
    </w:p>
    <w:p w:rsidR="00B46895" w:rsidRDefault="00B46895" w:rsidP="00252436">
      <w:pPr>
        <w:pStyle w:val="NormalWeb"/>
        <w:spacing w:before="0" w:beforeAutospacing="0" w:after="0" w:afterAutospacing="0" w:line="360" w:lineRule="auto"/>
        <w:ind w:firstLine="806"/>
        <w:jc w:val="center"/>
        <w:rPr>
          <w:rFonts w:ascii="GHEA Grapalat" w:hAnsi="GHEA Grapalat"/>
          <w:b/>
          <w:lang w:val="hy-AM"/>
        </w:rPr>
      </w:pPr>
    </w:p>
    <w:p w:rsidR="00B46895" w:rsidRDefault="00B46895" w:rsidP="00252436">
      <w:pPr>
        <w:pStyle w:val="NormalWeb"/>
        <w:spacing w:before="0" w:beforeAutospacing="0" w:after="0" w:afterAutospacing="0" w:line="360" w:lineRule="auto"/>
        <w:ind w:firstLine="806"/>
        <w:jc w:val="center"/>
        <w:rPr>
          <w:rFonts w:ascii="GHEA Grapalat" w:hAnsi="GHEA Grapalat"/>
          <w:b/>
          <w:lang w:val="hy-AM"/>
        </w:rPr>
      </w:pPr>
    </w:p>
    <w:p w:rsidR="000F326F" w:rsidRDefault="000F326F" w:rsidP="00E63703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  <w:lang w:val="hy-AM"/>
        </w:rPr>
      </w:pPr>
    </w:p>
    <w:p w:rsidR="00DB78F9" w:rsidRPr="00252436" w:rsidRDefault="00DB78F9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  <w:r w:rsidRPr="00252436">
        <w:rPr>
          <w:rFonts w:ascii="GHEA Grapalat" w:hAnsi="GHEA Grapalat"/>
          <w:b/>
          <w:lang w:val="hy-AM"/>
        </w:rPr>
        <w:t>ՏԵՂԵԿԱՆՔ</w:t>
      </w:r>
    </w:p>
    <w:p w:rsidR="00DB78F9" w:rsidRPr="00252436" w:rsidRDefault="00DB78F9" w:rsidP="00B46895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af-ZA"/>
        </w:rPr>
        <w:t>«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2015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7-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Ի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N 515-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Ն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ՄԵՋ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ՓՈՓՈԽՈՒԹՅՈՒ</w:t>
      </w:r>
      <w:r w:rsidR="00FB4DCF" w:rsidRPr="00252436">
        <w:rPr>
          <w:rFonts w:ascii="GHEA Grapalat" w:hAnsi="GHEA Grapalat"/>
          <w:b/>
          <w:sz w:val="24"/>
          <w:szCs w:val="24"/>
          <w:lang w:val="hy-AM"/>
        </w:rPr>
        <w:t>Ն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EC6DF6">
        <w:rPr>
          <w:rFonts w:ascii="GHEA Grapalat" w:hAnsi="GHEA Grapalat"/>
          <w:b/>
          <w:sz w:val="24"/>
          <w:szCs w:val="24"/>
          <w:lang w:val="hy-AM"/>
        </w:rPr>
        <w:t xml:space="preserve">ԵՎ ԼՐԱՑՈՒՄ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»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ՀԱՆՐԱՊԵՏՈՒԹՅԱՆ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ԿԱՌԱՎԱՐՈՒԹՅԱՆ</w:t>
      </w:r>
      <w:r w:rsidRPr="00252436">
        <w:rPr>
          <w:rFonts w:ascii="GHEA Grapalat" w:eastAsia="Calibri" w:hAnsi="GHEA Grapalat" w:cs="Times New Roman"/>
          <w:b/>
          <w:bCs/>
          <w:iCs/>
          <w:kern w:val="24"/>
          <w:sz w:val="24"/>
          <w:szCs w:val="24"/>
          <w:lang w:val="af-ZA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ՈՐՈՇՄԱՆ ԸՆԴՈՒՆՄԱՆ ԱՌՆՉՈՒԹՅԱՄԲ ԸՆԴՈՒՆՎԵԼԻՔ ԱՅԼ ԻՐԱՎԱԿԱՆ ԱԿՏԵՐԻ ՆԱԽԱԳԾԵՐԻ ԿԱՄ ԴՐԱՆՑ ԸՆԴՈՒՆՄԱՆ ԱՆՀՐԱԺԵՇՏՈՒԹՅԱՆ ԲԱՑԱԿԱՅՈՒԹՅԱՆ ՄԱՍԻՆ</w:t>
      </w:r>
    </w:p>
    <w:p w:rsidR="00DB78F9" w:rsidRPr="00252436" w:rsidRDefault="00DB78F9" w:rsidP="00252436">
      <w:pPr>
        <w:autoSpaceDE w:val="0"/>
        <w:autoSpaceDN w:val="0"/>
        <w:adjustRightInd w:val="0"/>
        <w:spacing w:after="0" w:line="360" w:lineRule="auto"/>
        <w:ind w:firstLine="806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1. Այլ իրավական ակտերում փոփոխությունների և/կամ լրացումների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անհրաժեշտությունը</w:t>
      </w: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sz w:val="24"/>
          <w:szCs w:val="24"/>
          <w:lang w:val="hy-AM"/>
        </w:rPr>
        <w:t>Չի առաջացնում:</w:t>
      </w: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2. Միջազգային պայմանագրերով ստանձնած պարտավորությունների հետ </w:t>
      </w: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համապատասխանությունը</w:t>
      </w: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Համապատասխանում է:</w:t>
      </w: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3. Այլ տեղեկություններ </w:t>
      </w:r>
      <w:r w:rsidRPr="0025243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(եթե այդպիսիք առկա են)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Չկան:  </w:t>
      </w:r>
    </w:p>
    <w:p w:rsidR="00DB78F9" w:rsidRPr="00252436" w:rsidRDefault="00DB78F9" w:rsidP="00B46895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ՏԵՂԵԿԱՆՔ</w:t>
      </w:r>
    </w:p>
    <w:p w:rsidR="00DB78F9" w:rsidRPr="00252436" w:rsidRDefault="00DB78F9" w:rsidP="00EC6DF6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af-ZA"/>
        </w:rPr>
        <w:t>«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2015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7-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Ի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N 515-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Ն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ՄԵՋ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ՓՈՓՈԽՈՒԹՅՈՒ</w:t>
      </w:r>
      <w:r w:rsidR="00FB4DCF" w:rsidRPr="00252436">
        <w:rPr>
          <w:rFonts w:ascii="GHEA Grapalat" w:hAnsi="GHEA Grapalat"/>
          <w:b/>
          <w:sz w:val="24"/>
          <w:szCs w:val="24"/>
          <w:lang w:val="hy-AM"/>
        </w:rPr>
        <w:t>Ն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ՆԵՐ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EC6DF6">
        <w:rPr>
          <w:rFonts w:ascii="GHEA Grapalat" w:hAnsi="GHEA Grapalat"/>
          <w:b/>
          <w:sz w:val="24"/>
          <w:szCs w:val="24"/>
          <w:lang w:val="hy-AM"/>
        </w:rPr>
        <w:t xml:space="preserve">ԵՎ ԼՐԱՑՈՒՄ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»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ՀԱՅԱՍՏԱՆԻ ՀԱՆՐԱՊԵՏՈՒԹՅԱՆ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ԿԱՌԱՎԱՐՈՒԹՅԱՆ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ՈՐՈՇՄԱՆ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ԸՆԴՈՒՆՄԱՆ ԴԵՊՔՈՒՄ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ՊԵՏԱԿԱՆ ԲՅՈՒՋԵՈՒՄ ԿԱՄ ՏԵՂԱԿԱՆ ԻՆՔՆԱԿԱՌԱՎԱՐՄԱՆ ՄԱՐՄԻՆՆԵՐԻ ԲՅՈՒՋԵՆԵՐՈՒՄ ԾԱԽՍԵՐԻ ԵՎ ԵԿԱՄՈՒՏՆԵՐԻ ԷԱԿԱՆ ԱՎԵԼԱՑՈՒՄՆԵՐԻ ԿԱՄ ՆՎԱԶԵՑՈՒՄՆԵՐԻ ՄԱՍԻՆ ՏԵՂԵԿԱՆՔԸ ՈՉ ԿԻՐԱՌԵԼԻ ԼԻՆԵԼՈՒ ՎԵՐԱԲԵՐՅԱԼ</w:t>
      </w:r>
    </w:p>
    <w:p w:rsidR="00DB78F9" w:rsidRPr="00252436" w:rsidRDefault="00DB78F9" w:rsidP="00252436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      </w:t>
      </w:r>
    </w:p>
    <w:p w:rsidR="00CC6908" w:rsidRPr="00252436" w:rsidRDefault="00DB78F9" w:rsidP="00252436">
      <w:pPr>
        <w:spacing w:after="0" w:line="360" w:lineRule="auto"/>
        <w:ind w:firstLine="806"/>
        <w:jc w:val="both"/>
        <w:rPr>
          <w:rFonts w:ascii="GHEA Grapalat" w:hAnsi="GHEA Grapalat"/>
          <w:sz w:val="24"/>
          <w:szCs w:val="24"/>
          <w:lang w:val="fr-FR"/>
        </w:rPr>
      </w:pP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>«</w:t>
      </w:r>
      <w:r w:rsidR="008111CD" w:rsidRPr="000F326F">
        <w:rPr>
          <w:rFonts w:ascii="GHEA Grapalat" w:hAnsi="GHEA Grapalat"/>
          <w:sz w:val="24"/>
          <w:szCs w:val="24"/>
          <w:lang w:val="hy-AM"/>
        </w:rPr>
        <w:t>Հ</w:t>
      </w:r>
      <w:r w:rsidR="008111CD" w:rsidRPr="0025243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8111CD" w:rsidRPr="000F326F">
        <w:rPr>
          <w:rFonts w:ascii="GHEA Grapalat" w:hAnsi="GHEA Grapalat"/>
          <w:sz w:val="24"/>
          <w:szCs w:val="24"/>
          <w:lang w:val="hy-AM"/>
        </w:rPr>
        <w:t>Հ</w:t>
      </w:r>
      <w:r w:rsidR="008111CD" w:rsidRPr="00252436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2015 թվականի մայիսի 7-ի </w:t>
      </w:r>
      <w:r w:rsidR="008111CD" w:rsidRPr="00252436">
        <w:rPr>
          <w:rFonts w:ascii="GHEA Grapalat" w:hAnsi="GHEA Grapalat"/>
          <w:sz w:val="24"/>
          <w:szCs w:val="24"/>
          <w:lang w:val="fr-FR"/>
        </w:rPr>
        <w:t>N</w:t>
      </w:r>
      <w:r w:rsidR="008111CD" w:rsidRPr="00252436">
        <w:rPr>
          <w:rFonts w:ascii="GHEA Grapalat" w:hAnsi="GHEA Grapalat"/>
          <w:sz w:val="24"/>
          <w:szCs w:val="24"/>
          <w:lang w:val="hy-AM"/>
        </w:rPr>
        <w:t xml:space="preserve"> 515-ն որոշման մեջ փոփոխությու</w:t>
      </w:r>
      <w:r w:rsidR="00F0438C" w:rsidRPr="000F326F">
        <w:rPr>
          <w:rFonts w:ascii="GHEA Grapalat" w:hAnsi="GHEA Grapalat"/>
          <w:sz w:val="24"/>
          <w:szCs w:val="24"/>
          <w:lang w:val="hy-AM"/>
        </w:rPr>
        <w:t>ն</w:t>
      </w:r>
      <w:r w:rsidR="008111CD" w:rsidRPr="00252436">
        <w:rPr>
          <w:rFonts w:ascii="GHEA Grapalat" w:hAnsi="GHEA Grapalat"/>
          <w:sz w:val="24"/>
          <w:szCs w:val="24"/>
          <w:lang w:val="hy-AM"/>
        </w:rPr>
        <w:t>ներ</w:t>
      </w:r>
      <w:r w:rsidR="00EC6DF6">
        <w:rPr>
          <w:rFonts w:ascii="GHEA Grapalat" w:hAnsi="GHEA Grapalat"/>
          <w:sz w:val="24"/>
          <w:szCs w:val="24"/>
          <w:lang w:val="hy-AM"/>
        </w:rPr>
        <w:t xml:space="preserve"> և լրացում</w:t>
      </w:r>
      <w:r w:rsidR="008111CD" w:rsidRPr="00252436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  <w:r w:rsidRPr="00252436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ՀՀ կառավարության որոշման նախագծի պետական կամ տեղական ինքնակառավարման մարմինների բյուջեներում ծախսերի և եկամուտների էական ավելացումների կամ նվազեցումների մասին </w:t>
      </w:r>
      <w:r w:rsidRPr="00252436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տեղեկանքի լրացման անհրաժեշտությունը բացակայում</w:t>
      </w: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F326F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, </w:t>
      </w:r>
      <w:r w:rsidRPr="000F326F">
        <w:rPr>
          <w:rFonts w:ascii="GHEA Grapalat" w:eastAsia="Calibri" w:hAnsi="GHEA Grapalat" w:cs="Times New Roman"/>
          <w:sz w:val="24"/>
          <w:szCs w:val="24"/>
          <w:lang w:val="hy-AM"/>
        </w:rPr>
        <w:t>քանի</w:t>
      </w: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F326F">
        <w:rPr>
          <w:rFonts w:ascii="GHEA Grapalat" w:eastAsia="Calibri" w:hAnsi="GHEA Grapalat" w:cs="Times New Roman"/>
          <w:sz w:val="24"/>
          <w:szCs w:val="24"/>
          <w:lang w:val="hy-AM"/>
        </w:rPr>
        <w:t>որ</w:t>
      </w: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sz w:val="24"/>
          <w:szCs w:val="24"/>
          <w:lang w:val="hy-AM"/>
        </w:rPr>
        <w:t>պետական կամ տեղական ինքնակառավարման մարմինների բյուջեներում ծախսերի և եկամուտների էական ավելացումներ կամ նվազեցումներ չեն նախատեսվում:</w:t>
      </w:r>
    </w:p>
    <w:sectPr w:rsidR="00CC6908" w:rsidRPr="00252436" w:rsidSect="008464BB">
      <w:pgSz w:w="12240" w:h="15840"/>
      <w:pgMar w:top="990" w:right="810" w:bottom="10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0F9B"/>
    <w:multiLevelType w:val="multilevel"/>
    <w:tmpl w:val="A91E9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AF2831"/>
    <w:rsid w:val="00016A49"/>
    <w:rsid w:val="000204D8"/>
    <w:rsid w:val="000362EC"/>
    <w:rsid w:val="00043A25"/>
    <w:rsid w:val="00047A9E"/>
    <w:rsid w:val="00051C6A"/>
    <w:rsid w:val="00062391"/>
    <w:rsid w:val="00064BBC"/>
    <w:rsid w:val="00065D93"/>
    <w:rsid w:val="00077C21"/>
    <w:rsid w:val="00077DE6"/>
    <w:rsid w:val="00091D65"/>
    <w:rsid w:val="00095E94"/>
    <w:rsid w:val="000A35FC"/>
    <w:rsid w:val="000B64C7"/>
    <w:rsid w:val="000C3C29"/>
    <w:rsid w:val="000C4614"/>
    <w:rsid w:val="000C7FA5"/>
    <w:rsid w:val="000D17D0"/>
    <w:rsid w:val="000F326F"/>
    <w:rsid w:val="001317C1"/>
    <w:rsid w:val="0014290F"/>
    <w:rsid w:val="0014589A"/>
    <w:rsid w:val="0018445B"/>
    <w:rsid w:val="001B0C0B"/>
    <w:rsid w:val="001D2748"/>
    <w:rsid w:val="001D5A08"/>
    <w:rsid w:val="001D5C0D"/>
    <w:rsid w:val="001D6A96"/>
    <w:rsid w:val="001E085C"/>
    <w:rsid w:val="001E6670"/>
    <w:rsid w:val="001F03C1"/>
    <w:rsid w:val="002011D6"/>
    <w:rsid w:val="002256EB"/>
    <w:rsid w:val="00252436"/>
    <w:rsid w:val="002B2C97"/>
    <w:rsid w:val="002D4899"/>
    <w:rsid w:val="002E060D"/>
    <w:rsid w:val="0033545D"/>
    <w:rsid w:val="00337F6F"/>
    <w:rsid w:val="003534D2"/>
    <w:rsid w:val="0037269E"/>
    <w:rsid w:val="00372D16"/>
    <w:rsid w:val="00383769"/>
    <w:rsid w:val="0038490D"/>
    <w:rsid w:val="00386E42"/>
    <w:rsid w:val="00386F70"/>
    <w:rsid w:val="003A33C8"/>
    <w:rsid w:val="003C0F04"/>
    <w:rsid w:val="003C7502"/>
    <w:rsid w:val="003D0C52"/>
    <w:rsid w:val="003E13C0"/>
    <w:rsid w:val="003F743C"/>
    <w:rsid w:val="00404DEE"/>
    <w:rsid w:val="0040769D"/>
    <w:rsid w:val="00411073"/>
    <w:rsid w:val="00432A4C"/>
    <w:rsid w:val="004366F4"/>
    <w:rsid w:val="00450FC5"/>
    <w:rsid w:val="00455024"/>
    <w:rsid w:val="00484688"/>
    <w:rsid w:val="004F1D34"/>
    <w:rsid w:val="00516EB0"/>
    <w:rsid w:val="00537543"/>
    <w:rsid w:val="005478B3"/>
    <w:rsid w:val="00552021"/>
    <w:rsid w:val="0055420D"/>
    <w:rsid w:val="00555044"/>
    <w:rsid w:val="005560DD"/>
    <w:rsid w:val="00566220"/>
    <w:rsid w:val="0058799C"/>
    <w:rsid w:val="0059222D"/>
    <w:rsid w:val="00595B77"/>
    <w:rsid w:val="005A046A"/>
    <w:rsid w:val="005A17AA"/>
    <w:rsid w:val="005B152B"/>
    <w:rsid w:val="005E2827"/>
    <w:rsid w:val="005E72BA"/>
    <w:rsid w:val="005F1100"/>
    <w:rsid w:val="005F3F60"/>
    <w:rsid w:val="005F40BC"/>
    <w:rsid w:val="005F6352"/>
    <w:rsid w:val="005F69C7"/>
    <w:rsid w:val="0060408F"/>
    <w:rsid w:val="0062465F"/>
    <w:rsid w:val="00655EF0"/>
    <w:rsid w:val="0067254B"/>
    <w:rsid w:val="00691B3B"/>
    <w:rsid w:val="006953EC"/>
    <w:rsid w:val="0069729D"/>
    <w:rsid w:val="006A561E"/>
    <w:rsid w:val="006C6295"/>
    <w:rsid w:val="006E5A1A"/>
    <w:rsid w:val="00701803"/>
    <w:rsid w:val="00712FF1"/>
    <w:rsid w:val="00756391"/>
    <w:rsid w:val="00761B55"/>
    <w:rsid w:val="00764057"/>
    <w:rsid w:val="007912C7"/>
    <w:rsid w:val="007A037F"/>
    <w:rsid w:val="007C2978"/>
    <w:rsid w:val="007D6A32"/>
    <w:rsid w:val="007E0483"/>
    <w:rsid w:val="007E1C63"/>
    <w:rsid w:val="007E7E07"/>
    <w:rsid w:val="008111CD"/>
    <w:rsid w:val="00812CF5"/>
    <w:rsid w:val="0082025B"/>
    <w:rsid w:val="008464BB"/>
    <w:rsid w:val="00881449"/>
    <w:rsid w:val="00882CEF"/>
    <w:rsid w:val="00890C78"/>
    <w:rsid w:val="00893D14"/>
    <w:rsid w:val="008B64A5"/>
    <w:rsid w:val="008C7E22"/>
    <w:rsid w:val="008C7E62"/>
    <w:rsid w:val="008D649C"/>
    <w:rsid w:val="00914D09"/>
    <w:rsid w:val="009463CB"/>
    <w:rsid w:val="009511E7"/>
    <w:rsid w:val="00962527"/>
    <w:rsid w:val="00973BE9"/>
    <w:rsid w:val="009835A7"/>
    <w:rsid w:val="0099193A"/>
    <w:rsid w:val="009A1D4F"/>
    <w:rsid w:val="00A402D7"/>
    <w:rsid w:val="00A6050A"/>
    <w:rsid w:val="00A76182"/>
    <w:rsid w:val="00AA388F"/>
    <w:rsid w:val="00AC51F7"/>
    <w:rsid w:val="00AE24C2"/>
    <w:rsid w:val="00AE329E"/>
    <w:rsid w:val="00AF2831"/>
    <w:rsid w:val="00AF38BE"/>
    <w:rsid w:val="00B226DD"/>
    <w:rsid w:val="00B301DA"/>
    <w:rsid w:val="00B3373E"/>
    <w:rsid w:val="00B46895"/>
    <w:rsid w:val="00B52862"/>
    <w:rsid w:val="00B701E2"/>
    <w:rsid w:val="00B97C5A"/>
    <w:rsid w:val="00BD0007"/>
    <w:rsid w:val="00BD4F95"/>
    <w:rsid w:val="00C0133B"/>
    <w:rsid w:val="00C0427D"/>
    <w:rsid w:val="00C12018"/>
    <w:rsid w:val="00C154F7"/>
    <w:rsid w:val="00C40709"/>
    <w:rsid w:val="00C4374F"/>
    <w:rsid w:val="00C61312"/>
    <w:rsid w:val="00C639F1"/>
    <w:rsid w:val="00C85AF6"/>
    <w:rsid w:val="00CA0A7E"/>
    <w:rsid w:val="00CB0656"/>
    <w:rsid w:val="00CB06C9"/>
    <w:rsid w:val="00CC2A8B"/>
    <w:rsid w:val="00CC6908"/>
    <w:rsid w:val="00CD3142"/>
    <w:rsid w:val="00CD33B5"/>
    <w:rsid w:val="00CE5DA9"/>
    <w:rsid w:val="00CF05A8"/>
    <w:rsid w:val="00D14B8B"/>
    <w:rsid w:val="00D16DE0"/>
    <w:rsid w:val="00D44F5A"/>
    <w:rsid w:val="00D475F9"/>
    <w:rsid w:val="00D6507B"/>
    <w:rsid w:val="00D66D24"/>
    <w:rsid w:val="00D77F65"/>
    <w:rsid w:val="00D94410"/>
    <w:rsid w:val="00DB78F9"/>
    <w:rsid w:val="00DD77B1"/>
    <w:rsid w:val="00DE6C75"/>
    <w:rsid w:val="00DF5B15"/>
    <w:rsid w:val="00DF6505"/>
    <w:rsid w:val="00E07D3D"/>
    <w:rsid w:val="00E63703"/>
    <w:rsid w:val="00E80E2B"/>
    <w:rsid w:val="00E90248"/>
    <w:rsid w:val="00E96A49"/>
    <w:rsid w:val="00EA3E5E"/>
    <w:rsid w:val="00EB6AEC"/>
    <w:rsid w:val="00EC6DF6"/>
    <w:rsid w:val="00EE376F"/>
    <w:rsid w:val="00EF57F3"/>
    <w:rsid w:val="00F0438C"/>
    <w:rsid w:val="00F1270D"/>
    <w:rsid w:val="00F34B99"/>
    <w:rsid w:val="00F61286"/>
    <w:rsid w:val="00F6746A"/>
    <w:rsid w:val="00F764BB"/>
    <w:rsid w:val="00F81097"/>
    <w:rsid w:val="00F814DB"/>
    <w:rsid w:val="00FB4DCF"/>
    <w:rsid w:val="00FD1D90"/>
    <w:rsid w:val="00FD2B46"/>
    <w:rsid w:val="00FE52A1"/>
    <w:rsid w:val="00FF0FA9"/>
    <w:rsid w:val="00FF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AF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2831"/>
    <w:rPr>
      <w:b/>
      <w:bCs/>
    </w:rPr>
  </w:style>
  <w:style w:type="paragraph" w:styleId="BodyText3">
    <w:name w:val="Body Text 3"/>
    <w:basedOn w:val="Normal"/>
    <w:link w:val="BodyText3Char"/>
    <w:rsid w:val="00BD4F95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4F95"/>
    <w:rPr>
      <w:rFonts w:ascii="Arial Armenian" w:eastAsia="Times New Roman" w:hAnsi="Arial Armenian" w:cs="Times New Roman"/>
      <w:sz w:val="16"/>
      <w:szCs w:val="16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2256EB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2256EB"/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C120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018DC-2A81-44FC-BAAD-D3C3E600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20</Pages>
  <Words>4087</Words>
  <Characters>23298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Lida</cp:lastModifiedBy>
  <cp:revision>180</cp:revision>
  <cp:lastPrinted>2018-07-26T07:22:00Z</cp:lastPrinted>
  <dcterms:created xsi:type="dcterms:W3CDTF">2018-04-11T10:50:00Z</dcterms:created>
  <dcterms:modified xsi:type="dcterms:W3CDTF">2018-07-26T08:08:00Z</dcterms:modified>
</cp:coreProperties>
</file>