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4D" w:rsidRPr="00EA4F3E" w:rsidRDefault="006B704D" w:rsidP="006B704D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ՆԱԽԱԳԻԾ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D92DE5" w:rsidRDefault="006B704D" w:rsidP="006B704D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sz w:val="24"/>
          <w:szCs w:val="24"/>
        </w:rPr>
      </w:pPr>
    </w:p>
    <w:p w:rsidR="006B704D" w:rsidRPr="00657A54" w:rsidRDefault="006B704D" w:rsidP="006B704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657A54"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</w:rPr>
        <w:t>ԿԱՌԱՎԱՐՈՒԹՅՈՒ</w:t>
      </w:r>
      <w:r w:rsidRPr="00657A54">
        <w:rPr>
          <w:rFonts w:ascii="GHEA Grapalat" w:hAnsi="GHEA Grapalat"/>
          <w:sz w:val="24"/>
          <w:szCs w:val="24"/>
        </w:rPr>
        <w:t xml:space="preserve">Ն </w:t>
      </w:r>
    </w:p>
    <w:p w:rsidR="006B704D" w:rsidRPr="00657A54" w:rsidRDefault="006B704D" w:rsidP="006B704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657A54">
        <w:rPr>
          <w:rFonts w:ascii="GHEA Grapalat" w:hAnsi="GHEA Grapalat"/>
          <w:sz w:val="24"/>
          <w:szCs w:val="24"/>
        </w:rPr>
        <w:t>ՈՐՈՇՈՒՄ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«      » ___________________ 2018 թ. </w:t>
      </w:r>
      <w:r w:rsidRPr="00EA4F3E">
        <w:rPr>
          <w:rFonts w:ascii="GHEA Grapalat" w:hAnsi="GHEA Grapalat" w:cs="Sylfaen"/>
          <w:sz w:val="24"/>
          <w:szCs w:val="24"/>
          <w:lang w:val="af-ZA"/>
        </w:rPr>
        <w:t>№</w:t>
      </w:r>
      <w:r w:rsidRPr="00EA4F3E">
        <w:rPr>
          <w:rFonts w:ascii="GHEA Grapalat" w:hAnsi="GHEA Grapalat"/>
          <w:sz w:val="24"/>
          <w:szCs w:val="24"/>
        </w:rPr>
        <w:t xml:space="preserve"> _______</w:t>
      </w:r>
      <w:r>
        <w:rPr>
          <w:rFonts w:ascii="GHEA Grapalat" w:hAnsi="GHEA Grapalat"/>
          <w:sz w:val="24"/>
          <w:szCs w:val="24"/>
        </w:rPr>
        <w:t xml:space="preserve"> -L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ՀԱՅԱՍՏԱՆԻ ՀԱՆՐԱՊԵՏՈՒԹՅՈՒՆՈՒՄ ՀՐԱՁԳՈՒԹՅՈՒՆ ՄԱՐԶԱՁԵՎԻ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ԶԱՐԳԱՑՄԱՆ </w:t>
      </w:r>
      <w:r>
        <w:rPr>
          <w:rFonts w:ascii="GHEA Grapalat" w:hAnsi="GHEA Grapalat"/>
          <w:sz w:val="24"/>
          <w:szCs w:val="24"/>
        </w:rPr>
        <w:t>ՌԱԶՄԱՎԱՐՈՒԹՅՈՒՆԸ</w:t>
      </w:r>
      <w:r w:rsidRPr="00EA4F3E">
        <w:rPr>
          <w:rFonts w:ascii="GHEA Grapalat" w:hAnsi="GHEA Grapalat"/>
          <w:sz w:val="24"/>
          <w:szCs w:val="24"/>
        </w:rPr>
        <w:t xml:space="preserve"> ԵՎ ԴՐԱ ԻՐԱԿԱՆԱՑՄԱՆ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2019-202</w:t>
      </w:r>
      <w:r>
        <w:rPr>
          <w:rFonts w:ascii="GHEA Grapalat" w:hAnsi="GHEA Grapalat"/>
          <w:sz w:val="24"/>
          <w:szCs w:val="24"/>
        </w:rPr>
        <w:t xml:space="preserve">4 </w:t>
      </w:r>
      <w:r w:rsidRPr="00EA4F3E">
        <w:rPr>
          <w:rFonts w:ascii="GHEA Grapalat" w:hAnsi="GHEA Grapalat"/>
          <w:sz w:val="24"/>
          <w:szCs w:val="24"/>
        </w:rPr>
        <w:t xml:space="preserve">ԹՎԱԿԱՆՆԵՐԻ ՄԻՋՈՑԱՌՈՒՄՆԵՐԻ </w:t>
      </w:r>
      <w:r>
        <w:rPr>
          <w:rFonts w:ascii="GHEA Grapalat" w:hAnsi="GHEA Grapalat"/>
          <w:sz w:val="24"/>
          <w:szCs w:val="24"/>
        </w:rPr>
        <w:t>ԾՐԱԳԻՐԸ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ՀԱՍՏԱՏԵԼՈՒ</w:t>
      </w:r>
      <w:r w:rsidRPr="00EA4F3E">
        <w:rPr>
          <w:rFonts w:ascii="GHEA Grapalat" w:hAnsi="GHEA Grapalat"/>
          <w:sz w:val="24"/>
          <w:szCs w:val="24"/>
        </w:rPr>
        <w:t xml:space="preserve"> ՄԱՍԻՆ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C341E0" w:rsidRDefault="006B704D" w:rsidP="006B704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341E0">
        <w:rPr>
          <w:rFonts w:ascii="GHEA Grapalat" w:hAnsi="GHEA Grapalat" w:cs="Sylfaen"/>
          <w:sz w:val="24"/>
          <w:szCs w:val="24"/>
        </w:rPr>
        <w:t xml:space="preserve">Հիմք ընդունելով </w:t>
      </w:r>
      <w:r w:rsidRPr="00C341E0">
        <w:rPr>
          <w:rFonts w:ascii="GHEA Grapalat" w:hAnsi="GHEA Grapalat"/>
          <w:sz w:val="24"/>
          <w:szCs w:val="24"/>
        </w:rPr>
        <w:t>Հայաստանի Հանրապետության կառավարության 2017 թվականի հունվարի 12-ի №</w:t>
      </w:r>
      <w:r w:rsidRPr="00C341E0">
        <w:rPr>
          <w:rFonts w:ascii="Courier New" w:hAnsi="Courier New" w:cs="Courier New"/>
          <w:sz w:val="24"/>
          <w:szCs w:val="24"/>
        </w:rPr>
        <w:t> </w:t>
      </w:r>
      <w:r w:rsidRPr="00C341E0">
        <w:rPr>
          <w:rFonts w:ascii="GHEA Grapalat" w:hAnsi="GHEA Grapalat"/>
          <w:sz w:val="24"/>
          <w:szCs w:val="24"/>
        </w:rPr>
        <w:t xml:space="preserve">122-Ն որոշման № 1 հավելվածի </w:t>
      </w:r>
      <w:r w:rsidRPr="00C341E0">
        <w:rPr>
          <w:rFonts w:ascii="GHEA Grapalat" w:hAnsi="GHEA Grapalat"/>
          <w:sz w:val="24"/>
          <w:szCs w:val="24"/>
          <w:lang w:val="af-ZA"/>
        </w:rPr>
        <w:t>119-րդ կետը՝ Հայաստանի Հանրապետության կառավարությունը որոշում է.</w:t>
      </w:r>
    </w:p>
    <w:p w:rsidR="006B704D" w:rsidRPr="00C341E0" w:rsidRDefault="006B704D" w:rsidP="006B704D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341E0">
        <w:rPr>
          <w:rFonts w:ascii="GHEA Grapalat" w:hAnsi="GHEA Grapalat"/>
          <w:sz w:val="24"/>
          <w:szCs w:val="24"/>
        </w:rPr>
        <w:t>Հաստատել՝</w:t>
      </w:r>
    </w:p>
    <w:p w:rsidR="006B704D" w:rsidRPr="00EA4F3E" w:rsidRDefault="006B704D" w:rsidP="006B704D">
      <w:pPr>
        <w:pStyle w:val="ListParagraph"/>
        <w:numPr>
          <w:ilvl w:val="0"/>
          <w:numId w:val="2"/>
        </w:numPr>
        <w:tabs>
          <w:tab w:val="left" w:pos="0"/>
          <w:tab w:val="left" w:pos="990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 w:cs="Sylfaen"/>
          <w:sz w:val="24"/>
          <w:szCs w:val="24"/>
        </w:rPr>
        <w:t>Հայաստանի</w:t>
      </w:r>
      <w:r w:rsidRPr="00EA4F3E">
        <w:rPr>
          <w:rFonts w:ascii="GHEA Grapalat" w:hAnsi="GHEA Grapalat"/>
          <w:sz w:val="24"/>
          <w:szCs w:val="24"/>
        </w:rPr>
        <w:t xml:space="preserve"> Հանրապետությունում հրաձգություն մարզաձևի զարգացման </w:t>
      </w:r>
      <w:r>
        <w:rPr>
          <w:rFonts w:ascii="GHEA Grapalat" w:hAnsi="GHEA Grapalat"/>
          <w:sz w:val="24"/>
          <w:szCs w:val="24"/>
        </w:rPr>
        <w:t>ռազմավարությու</w:t>
      </w:r>
      <w:r w:rsidRPr="00EA4F3E">
        <w:rPr>
          <w:rFonts w:ascii="GHEA Grapalat" w:hAnsi="GHEA Grapalat"/>
          <w:sz w:val="24"/>
          <w:szCs w:val="24"/>
        </w:rPr>
        <w:t xml:space="preserve">նը՝ համաձայն </w:t>
      </w:r>
      <w:r w:rsidRPr="00EA4F3E">
        <w:rPr>
          <w:rFonts w:ascii="GHEA Grapalat" w:hAnsi="GHEA Grapalat" w:cs="Sylfaen"/>
          <w:sz w:val="24"/>
          <w:szCs w:val="24"/>
          <w:lang w:val="af-ZA"/>
        </w:rPr>
        <w:t xml:space="preserve">№ 1 </w:t>
      </w:r>
      <w:r w:rsidRPr="00EA4F3E">
        <w:rPr>
          <w:rFonts w:ascii="GHEA Grapalat" w:hAnsi="GHEA Grapalat"/>
          <w:sz w:val="24"/>
          <w:szCs w:val="24"/>
        </w:rPr>
        <w:t>հավելվածի</w:t>
      </w:r>
      <w:r w:rsidR="00906135">
        <w:rPr>
          <w:rFonts w:ascii="GHEA Grapalat" w:hAnsi="GHEA Grapalat"/>
          <w:sz w:val="24"/>
          <w:szCs w:val="24"/>
        </w:rPr>
        <w:t>,</w:t>
      </w:r>
    </w:p>
    <w:p w:rsidR="006B704D" w:rsidRDefault="006B704D" w:rsidP="006B704D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Հայաստանի Հանրապետությունում հրաձգություն մարզաձևի զարգացման ռազմավարության իրականացման</w:t>
      </w:r>
      <w:r>
        <w:rPr>
          <w:rFonts w:ascii="GHEA Grapalat" w:hAnsi="GHEA Grapalat"/>
          <w:sz w:val="24"/>
          <w:szCs w:val="24"/>
        </w:rPr>
        <w:t xml:space="preserve"> 2019-2024</w:t>
      </w:r>
      <w:r w:rsidRPr="00EA4F3E">
        <w:rPr>
          <w:rFonts w:ascii="GHEA Grapalat" w:hAnsi="GHEA Grapalat"/>
          <w:sz w:val="24"/>
          <w:szCs w:val="24"/>
        </w:rPr>
        <w:t xml:space="preserve"> թվականների միջոցառումների </w:t>
      </w:r>
      <w:r>
        <w:rPr>
          <w:rFonts w:ascii="GHEA Grapalat" w:hAnsi="GHEA Grapalat"/>
          <w:sz w:val="24"/>
          <w:szCs w:val="24"/>
        </w:rPr>
        <w:t>ծրագիրը</w:t>
      </w:r>
      <w:r w:rsidRPr="00EA4F3E">
        <w:rPr>
          <w:rFonts w:ascii="GHEA Grapalat" w:hAnsi="GHEA Grapalat"/>
          <w:sz w:val="24"/>
          <w:szCs w:val="24"/>
        </w:rPr>
        <w:t xml:space="preserve">՝ համաձայն </w:t>
      </w:r>
      <w:r w:rsidRPr="00EA4F3E">
        <w:rPr>
          <w:rFonts w:ascii="GHEA Grapalat" w:hAnsi="GHEA Grapalat" w:cs="Sylfaen"/>
          <w:sz w:val="24"/>
          <w:szCs w:val="24"/>
          <w:lang w:val="af-ZA"/>
        </w:rPr>
        <w:t xml:space="preserve">№ 2 </w:t>
      </w:r>
      <w:r w:rsidRPr="00EA4F3E">
        <w:rPr>
          <w:rFonts w:ascii="GHEA Grapalat" w:hAnsi="GHEA Grapalat"/>
          <w:sz w:val="24"/>
          <w:szCs w:val="24"/>
        </w:rPr>
        <w:t>հավելվածի:</w:t>
      </w:r>
    </w:p>
    <w:p w:rsidR="006B704D" w:rsidRPr="00FE7AE3" w:rsidRDefault="006B704D" w:rsidP="006B704D">
      <w:pPr>
        <w:pStyle w:val="ListParagraph"/>
        <w:spacing w:after="0" w:line="240" w:lineRule="auto"/>
        <w:ind w:left="0" w:firstLine="720"/>
        <w:rPr>
          <w:rFonts w:ascii="GHEA Grapalat" w:hAnsi="GHEA Grapalat"/>
        </w:rPr>
      </w:pPr>
      <w:r w:rsidRPr="00FE7AE3">
        <w:rPr>
          <w:rFonts w:ascii="GHEA Grapalat" w:hAnsi="GHEA Grapalat"/>
          <w:sz w:val="24"/>
          <w:szCs w:val="24"/>
        </w:rPr>
        <w:t>2.</w:t>
      </w:r>
      <w:r w:rsidRPr="00FE7AE3">
        <w:rPr>
          <w:rFonts w:ascii="Courier New" w:hAnsi="Courier New" w:cs="Courier New"/>
          <w:sz w:val="24"/>
          <w:szCs w:val="24"/>
        </w:rPr>
        <w:t> </w:t>
      </w:r>
      <w:r w:rsidRPr="00FE7AE3">
        <w:rPr>
          <w:rFonts w:ascii="GHEA Grapalat" w:hAnsi="GHEA Grapalat"/>
          <w:sz w:val="24"/>
          <w:szCs w:val="24"/>
        </w:rPr>
        <w:t xml:space="preserve">Սույն որոշումն ուժի մեջ է մտնում </w:t>
      </w:r>
      <w:r w:rsidR="00FE7AE3" w:rsidRPr="00FE7AE3">
        <w:rPr>
          <w:rFonts w:ascii="GHEA Grapalat" w:hAnsi="GHEA Grapalat"/>
          <w:sz w:val="24"/>
          <w:szCs w:val="24"/>
        </w:rPr>
        <w:t xml:space="preserve">հրապարակմանը </w:t>
      </w:r>
      <w:r w:rsidRPr="00FE7AE3">
        <w:rPr>
          <w:rFonts w:ascii="GHEA Grapalat" w:hAnsi="GHEA Grapalat"/>
          <w:sz w:val="24"/>
          <w:szCs w:val="24"/>
        </w:rPr>
        <w:t>հաջորդ</w:t>
      </w:r>
      <w:r w:rsidR="00FE7AE3" w:rsidRPr="00FE7AE3">
        <w:rPr>
          <w:rFonts w:ascii="GHEA Grapalat" w:hAnsi="GHEA Grapalat"/>
          <w:sz w:val="24"/>
          <w:szCs w:val="24"/>
        </w:rPr>
        <w:t>ող</w:t>
      </w:r>
      <w:r w:rsidRPr="00FE7AE3">
        <w:rPr>
          <w:rFonts w:ascii="GHEA Grapalat" w:hAnsi="GHEA Grapalat"/>
          <w:sz w:val="24"/>
          <w:szCs w:val="24"/>
        </w:rPr>
        <w:t xml:space="preserve"> օրվանից:</w:t>
      </w:r>
    </w:p>
    <w:p w:rsidR="006B704D" w:rsidRPr="00EA4F3E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Default="006B704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CF50BD" w:rsidRDefault="00CF50BD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A1412" w:rsidRDefault="006A1412" w:rsidP="006B704D">
      <w:pPr>
        <w:spacing w:after="0" w:line="240" w:lineRule="auto"/>
        <w:jc w:val="right"/>
        <w:rPr>
          <w:rFonts w:ascii="GHEA Grapalat" w:hAnsi="GHEA Grapalat"/>
        </w:rPr>
      </w:pPr>
    </w:p>
    <w:p w:rsidR="006B704D" w:rsidRPr="00EA4F3E" w:rsidRDefault="006B704D" w:rsidP="006B704D">
      <w:pPr>
        <w:spacing w:after="0" w:line="240" w:lineRule="auto"/>
        <w:jc w:val="right"/>
        <w:rPr>
          <w:rFonts w:ascii="GHEA Grapalat" w:hAnsi="GHEA Grapalat" w:cs="Sylfaen"/>
          <w:lang w:val="af-ZA"/>
        </w:rPr>
      </w:pPr>
      <w:r w:rsidRPr="00EA4F3E">
        <w:rPr>
          <w:rFonts w:ascii="GHEA Grapalat" w:hAnsi="GHEA Grapalat"/>
        </w:rPr>
        <w:lastRenderedPageBreak/>
        <w:t xml:space="preserve">Հավելված </w:t>
      </w:r>
      <w:r w:rsidRPr="00EA4F3E">
        <w:rPr>
          <w:rFonts w:ascii="GHEA Grapalat" w:hAnsi="GHEA Grapalat" w:cs="Sylfaen"/>
          <w:lang w:val="af-ZA"/>
        </w:rPr>
        <w:t>№ 1</w:t>
      </w:r>
    </w:p>
    <w:p w:rsidR="006B704D" w:rsidRPr="00EA4F3E" w:rsidRDefault="006B704D" w:rsidP="006B704D">
      <w:pPr>
        <w:spacing w:after="0" w:line="240" w:lineRule="auto"/>
        <w:jc w:val="right"/>
        <w:rPr>
          <w:rFonts w:ascii="GHEA Grapalat" w:hAnsi="GHEA Grapalat"/>
        </w:rPr>
      </w:pPr>
      <w:r w:rsidRPr="00EA4F3E">
        <w:rPr>
          <w:rFonts w:ascii="GHEA Grapalat" w:hAnsi="GHEA Grapalat"/>
        </w:rPr>
        <w:t>ՀՀ կառավարության 2018 թվականի</w:t>
      </w:r>
    </w:p>
    <w:p w:rsidR="006B704D" w:rsidRPr="00EA4F3E" w:rsidRDefault="006B704D" w:rsidP="006B704D">
      <w:pPr>
        <w:spacing w:after="0" w:line="240" w:lineRule="auto"/>
        <w:jc w:val="right"/>
        <w:rPr>
          <w:rFonts w:ascii="GHEA Grapalat" w:hAnsi="GHEA Grapalat"/>
        </w:rPr>
      </w:pPr>
      <w:r w:rsidRPr="00EA4F3E">
        <w:rPr>
          <w:rFonts w:ascii="GHEA Grapalat" w:hAnsi="GHEA Grapalat"/>
        </w:rPr>
        <w:t xml:space="preserve">___________ ______ -ի </w:t>
      </w:r>
    </w:p>
    <w:p w:rsidR="006B704D" w:rsidRPr="00EA4F3E" w:rsidRDefault="006B704D" w:rsidP="006B704D">
      <w:pPr>
        <w:spacing w:after="0" w:line="240" w:lineRule="auto"/>
        <w:jc w:val="right"/>
        <w:rPr>
          <w:rFonts w:ascii="GHEA Grapalat" w:hAnsi="GHEA Grapalat"/>
        </w:rPr>
      </w:pPr>
      <w:r w:rsidRPr="00EA4F3E">
        <w:rPr>
          <w:rFonts w:ascii="GHEA Grapalat" w:hAnsi="GHEA Grapalat" w:cs="Sylfaen"/>
          <w:lang w:val="af-ZA"/>
        </w:rPr>
        <w:t>№</w:t>
      </w:r>
      <w:r w:rsidRPr="00EA4F3E">
        <w:rPr>
          <w:rFonts w:ascii="GHEA Grapalat" w:hAnsi="GHEA Grapalat"/>
        </w:rPr>
        <w:t xml:space="preserve"> _______</w:t>
      </w:r>
      <w:r>
        <w:rPr>
          <w:rFonts w:ascii="GHEA Grapalat" w:hAnsi="GHEA Grapalat"/>
        </w:rPr>
        <w:t xml:space="preserve"> -Լ</w:t>
      </w:r>
      <w:r w:rsidRPr="00EA4F3E">
        <w:rPr>
          <w:rFonts w:ascii="GHEA Grapalat" w:hAnsi="GHEA Grapalat"/>
        </w:rPr>
        <w:t xml:space="preserve"> որոշման</w:t>
      </w:r>
    </w:p>
    <w:p w:rsidR="006B704D" w:rsidRPr="00EA4F3E" w:rsidRDefault="006B704D" w:rsidP="006B704D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ՌԱԶՄԱՎԱՐՈՒԹՅՈՒՆ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ՀԱՅԱՍՏԱՆԻ ՀԱՆՐԱՊԵՏՈՒԹՅՈՒՆՈՒՄ ՀՐԱՁԳՈՒԹՅՈՒՆ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ՄԱՐԶԱՁԵՎԻ ԶԱՐԳԱՑՄԱՆ</w:t>
      </w: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352060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I.</w:t>
      </w:r>
      <w:r>
        <w:rPr>
          <w:rFonts w:ascii="Courier New" w:hAnsi="Courier New" w:cs="Courier New"/>
          <w:sz w:val="24"/>
          <w:szCs w:val="24"/>
        </w:rPr>
        <w:t> </w:t>
      </w:r>
      <w:r w:rsidRPr="00352060">
        <w:rPr>
          <w:rFonts w:ascii="GHEA Grapalat" w:hAnsi="GHEA Grapalat"/>
          <w:sz w:val="24"/>
          <w:szCs w:val="24"/>
        </w:rPr>
        <w:t>ՀԱՆՐԱԿՐԹԱԿԱՆ ԴՊՐՈՑՆԵՐԻ 9-12-ՐԴ ԴԱՍԱՐԱՆՆԵՐԻ ԱՇԱԿԵՐՏՆԵՐԻ ԵՎ ՄԻՋԻՆ ՄԱՍՆԱԳԻՏԱԿԱՆ (ԱՐՀԵՍՏԱԳՈՐԾԱԿԱՆ) ՈՒՍՈՒՄՆԱԿԱՆ ՀԱՍՏԱՏՈՒԹՅՈՒՆՆԵՐԻ 1</w:t>
      </w:r>
      <w:r>
        <w:rPr>
          <w:rFonts w:ascii="GHEA Grapalat" w:hAnsi="GHEA Grapalat"/>
          <w:sz w:val="24"/>
          <w:szCs w:val="24"/>
        </w:rPr>
        <w:t>-</w:t>
      </w:r>
      <w:r w:rsidRPr="00352060">
        <w:rPr>
          <w:rFonts w:ascii="GHEA Grapalat" w:hAnsi="GHEA Grapalat"/>
          <w:sz w:val="24"/>
          <w:szCs w:val="24"/>
        </w:rPr>
        <w:t>2-ՐԴ ԿՈՒՐՍԵՐՈՒՄ ՍՈՎՈՐՈՂՆԵՐԻ</w:t>
      </w:r>
      <w:r>
        <w:rPr>
          <w:rFonts w:ascii="GHEA Grapalat" w:hAnsi="GHEA Grapalat"/>
          <w:sz w:val="24"/>
          <w:szCs w:val="24"/>
        </w:rPr>
        <w:t xml:space="preserve"> </w:t>
      </w:r>
      <w:r w:rsidRPr="00352060">
        <w:rPr>
          <w:rFonts w:ascii="GHEA Grapalat" w:hAnsi="GHEA Grapalat"/>
          <w:sz w:val="24"/>
          <w:szCs w:val="24"/>
        </w:rPr>
        <w:t>ՊԱՐՏԱԴԻՐ ՀԱՃԱԽՈՒՄՆԵՐ ՀՐԱՁԳԱՐԱՆՆԵՐ</w:t>
      </w:r>
    </w:p>
    <w:p w:rsidR="006B704D" w:rsidRPr="00EA4F3E" w:rsidRDefault="006B704D" w:rsidP="006B704D">
      <w:pPr>
        <w:tabs>
          <w:tab w:val="left" w:pos="4111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pStyle w:val="ListParagraph"/>
        <w:spacing w:after="0" w:line="240" w:lineRule="auto"/>
        <w:ind w:left="1080"/>
        <w:rPr>
          <w:rFonts w:ascii="GHEA Grapalat" w:hAnsi="GHEA Grapalat"/>
          <w:sz w:val="24"/>
          <w:szCs w:val="24"/>
        </w:rPr>
      </w:pP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b/>
          <w:bCs/>
          <w:noProof/>
          <w:sz w:val="24"/>
          <w:szCs w:val="24"/>
        </w:rPr>
      </w:pP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Հանրակրթական դպրոցների </w:t>
      </w:r>
      <w:r>
        <w:rPr>
          <w:rFonts w:ascii="GHEA Grapalat" w:hAnsi="GHEA Grapalat"/>
          <w:sz w:val="24"/>
          <w:szCs w:val="24"/>
        </w:rPr>
        <w:t>9-</w:t>
      </w:r>
      <w:r w:rsidRPr="00EA4F3E">
        <w:rPr>
          <w:rFonts w:ascii="GHEA Grapalat" w:hAnsi="GHEA Grapalat"/>
          <w:sz w:val="24"/>
          <w:szCs w:val="24"/>
        </w:rPr>
        <w:t xml:space="preserve">12-րդ դասարաններում և միջին մասնագիտական (արհեստագործական) ուսումնական հաստատությունների 1-2-րդ կուրսերում սովորողները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պետք է տարեկան երկու անգամ (աշնանը և գարնանը) հաճախեն հրաձգարաններ և կրակեն. 9-10-րդ դասարաններում սովորող յուրաքանչյուր աշակերտ՝ տարեկան 20-ական օդաճնշիչ՝ օդամղիչ զենքի մանրագնդակ</w:t>
      </w:r>
      <w:r>
        <w:rPr>
          <w:rFonts w:ascii="GHEA Grapalat" w:hAnsi="GHEA Grapalat" w:cs="Sylfaen"/>
          <w:bCs/>
          <w:noProof/>
          <w:sz w:val="24"/>
          <w:szCs w:val="24"/>
        </w:rPr>
        <w:t>ով,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11-12-րդ դասարաններում </w:t>
      </w:r>
      <w:r>
        <w:rPr>
          <w:rFonts w:ascii="GHEA Grapalat" w:hAnsi="GHEA Grapalat" w:cs="Sylfaen"/>
          <w:bCs/>
          <w:noProof/>
          <w:sz w:val="24"/>
          <w:szCs w:val="24"/>
        </w:rPr>
        <w:t>սովորող յուրաքանչյուր աշակերտ և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</w:t>
      </w:r>
      <w:r w:rsidRPr="00EA4F3E">
        <w:rPr>
          <w:rFonts w:ascii="GHEA Grapalat" w:hAnsi="GHEA Grapalat"/>
          <w:sz w:val="24"/>
          <w:szCs w:val="24"/>
        </w:rPr>
        <w:t>միջին մասնագիտական (արհեստագործական) ուսումնական հաստատությունների 1-2-րդ կուրսերում սովորող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յուրաքանչյուր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ուսանող՝ ինքնաձիգի տարեկան 20-ական փամփուշտ</w:t>
      </w:r>
      <w:r>
        <w:rPr>
          <w:rFonts w:ascii="GHEA Grapalat" w:hAnsi="GHEA Grapalat" w:cs="Sylfaen"/>
          <w:bCs/>
          <w:noProof/>
          <w:sz w:val="24"/>
          <w:szCs w:val="24"/>
        </w:rPr>
        <w:t>ով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: Նշված գործընթացը պետք է իրականացնի </w:t>
      </w:r>
      <w:r>
        <w:rPr>
          <w:rFonts w:ascii="GHEA Grapalat" w:hAnsi="GHEA Grapalat" w:cs="Sylfaen"/>
          <w:bCs/>
          <w:noProof/>
          <w:sz w:val="24"/>
          <w:szCs w:val="24"/>
        </w:rPr>
        <w:t>Հայաստանի Հանրապետության սպորտի և երիտասարդության հարցերի 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ախարարությունը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 (այսուհետ՝ Նախարարություն)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՝ համագործակցելով Հայաստանի Հանրապետության կրթության և գիտության, պաշտպանության, տարածքային կառավարման և զարգացման, առողջապահության նախարարությունների, մարզպետարանների և ոստիկանության հետ: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Հաճախումների ժամանակացույցը (օրը, ժամը, սովորողների ցուցակը) պետք է տրամադրվի բոլոր շահագրգիռ գերատեսչություններին: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 Հ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աճախումը </w:t>
      </w:r>
      <w:r>
        <w:rPr>
          <w:rFonts w:ascii="GHEA Grapalat" w:hAnsi="GHEA Grapalat" w:cs="Sylfaen"/>
          <w:bCs/>
          <w:noProof/>
          <w:sz w:val="24"/>
          <w:szCs w:val="24"/>
        </w:rPr>
        <w:t>հ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րաձգարաններ նախատեսվում է արտադասարանական ժամերին: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bCs/>
          <w:noProof/>
          <w:sz w:val="24"/>
          <w:szCs w:val="24"/>
        </w:rPr>
      </w:pPr>
      <w:r>
        <w:rPr>
          <w:rFonts w:ascii="GHEA Grapalat" w:hAnsi="GHEA Grapalat" w:cs="Sylfaen"/>
          <w:bCs/>
          <w:noProof/>
          <w:sz w:val="24"/>
          <w:szCs w:val="24"/>
        </w:rPr>
        <w:t>Պետք է կազմակերպվեն հ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անրակրթական դպրոցների </w:t>
      </w:r>
      <w:r w:rsidRPr="00EA4F3E">
        <w:rPr>
          <w:rFonts w:ascii="GHEA Grapalat" w:hAnsi="GHEA Grapalat"/>
          <w:sz w:val="24"/>
          <w:szCs w:val="24"/>
        </w:rPr>
        <w:t xml:space="preserve">9-12-րդ դասարաններում և միջին մասնագիտական (արհեստագործական) ուսումնական հաստատությունների 1-2-րդ կուրսերում </w:t>
      </w:r>
      <w:r>
        <w:rPr>
          <w:rFonts w:ascii="GHEA Grapalat" w:hAnsi="GHEA Grapalat"/>
          <w:sz w:val="24"/>
          <w:szCs w:val="24"/>
        </w:rPr>
        <w:t>սովորողների հաճախումներ</w:t>
      </w:r>
      <w:r w:rsidRPr="00EA4F3E">
        <w:rPr>
          <w:rFonts w:ascii="GHEA Grapalat" w:hAnsi="GHEA Grapalat"/>
          <w:sz w:val="24"/>
          <w:szCs w:val="24"/>
        </w:rPr>
        <w:t xml:space="preserve">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«Երևանի հրաձգության մանկապատանեկան մարզադպրոց» պետական ոչ առևտրային կազմակերպության և «Հայաստանի պրակտիկ հրաձգության ֆեդերացիա» հասարակական կազմակերպության հրաձգարաններ, Երևանի պետական համալսարանի հրաձգարան, Նախարարության «Երևանի օլիմպիական հերթափոխի պետական մարզական քոլեջ» պետական ոչ առևտրային կազմակերպության հրաձգարան, «Հայաստանի ֆիզիկական կուլտուրայի և սպորտի պետական ինստիտուտ» հիմնադրամի հրաձգարան, ինչպես նաև </w:t>
      </w:r>
      <w:r w:rsidRPr="00EA4F3E">
        <w:rPr>
          <w:rFonts w:ascii="GHEA Grapalat" w:hAnsi="GHEA Grapalat"/>
          <w:sz w:val="24"/>
          <w:szCs w:val="24"/>
        </w:rPr>
        <w:t>Հայաստանի Հանրապետության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պաշտպանության նախարարությանը և «Հայաստանի ԴՕՍԱԱՖ» համահայկական հայրենասիրական հասարակական կազմակերպությանը պատկանող հրաձգարաններ: Նախապես հրաձգարանների հետ պետք է կնքվեն համապատասխան պայմանագրեր: Հաճախումները պետք է իրականացվեն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lastRenderedPageBreak/>
        <w:t>ժամանակացույցով և մասնակիցների ցուցակներով։ Այդ նպատակների համար հրաձգարաններին պետք  է տրամադրել համապատասխան զենք և զինամթերք, հրաձգարանները պետք է ապահովել մասնագետ հրահանգիչներով: Հրաձգարաններում կրակելիս պայմանագրային հիմունքներով որպես հրահանգիչների անհրաժեշտ է  ներգրավել նաև պահեստազորի սպաներին, ինչպես նաև հանրակրթական դպրոցների նախնական զինվորական պատրաստության դասի ուսուցիչներին:</w:t>
      </w:r>
    </w:p>
    <w:p w:rsidR="006B704D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bCs/>
          <w:noProof/>
          <w:sz w:val="24"/>
          <w:szCs w:val="24"/>
        </w:rPr>
      </w:pPr>
      <w:r>
        <w:rPr>
          <w:rFonts w:ascii="GHEA Grapalat" w:hAnsi="GHEA Grapalat" w:cs="Sylfaen"/>
          <w:bCs/>
          <w:noProof/>
          <w:sz w:val="24"/>
          <w:szCs w:val="24"/>
        </w:rPr>
        <w:t>Անհրաժեշտ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է իրականացնել հանրակրթական դպրոցների </w:t>
      </w:r>
      <w:r w:rsidRPr="00EA4F3E">
        <w:rPr>
          <w:rFonts w:ascii="GHEA Grapalat" w:hAnsi="GHEA Grapalat"/>
          <w:sz w:val="24"/>
          <w:szCs w:val="24"/>
        </w:rPr>
        <w:t>9-12-րդ դասարաններում և միջին մասնագիտական (արհեստագործական) ուսումնական հաստատությունների 1-2-րդ կուրսերում սովորողների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հաճախումներ նաև մոտակա զորամասերի հրաձգարաններ՝ նախապես շահագրգիռ գերատեսչությունների հետ համաձայնեցնելով հաճախումների ժամանակացույցը՝ օրը, ժամը և սովորողների ցուցակը: Հնարավոր են հաճախումներ հետևյալ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տարածաշրջանների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զորամասեր՝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Սյունիքի մարզում՝ Կապանի, Գորիսի, Սիսիանի, Վայոց ձորի մարզում՝ Վայքի, Արարատի մարզում՝ Արարատի, Արմավիրի մարզում՝ Բաղրամյանի, Լոռու մարզում՝ Վանաձորի, Տավուշի մարզում՝ Դիլիջանի, Իջևանի, Նոյեմբերյանի, Բերդի, Շիրակի մարզում՝ Գյումրու և Երևանում՝ Նուբարաշենի զորամասերի հրաձգարաններ: Հրաձգարանների հետ նախապես պետք է կնքվեն պայմանագրեր: Գործընթացը պետք է իրականացնի Նախարարությունը՝ համագործակցելով Հայաստանի Հանրապետության կրթության և գիտության, </w:t>
      </w:r>
      <w:r w:rsidR="00B96FA2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պաշտպանության, </w:t>
      </w:r>
      <w:r w:rsidR="00B96FA2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տարածքային կառավարման և զարգացման, </w:t>
      </w:r>
      <w:r w:rsidR="00B96FA2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առողջապահության նախարարությունների, </w:t>
      </w:r>
      <w:r w:rsidR="00B96FA2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մարզպետարանների և </w:t>
      </w:r>
      <w:r w:rsidR="00B96FA2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ո</w:t>
      </w:r>
      <w:r w:rsidRPr="00EA4F3E">
        <w:rPr>
          <w:rFonts w:ascii="GHEA Grapalat" w:hAnsi="GHEA Grapalat"/>
          <w:sz w:val="24"/>
          <w:szCs w:val="24"/>
        </w:rPr>
        <w:t>ստիկանության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հետ: Զորամասերի հրաձգարաններում կրակելիս պայմանագրային հիմունքներով որպես հրահանգիչների անհրաժեշտ է  ներգրավել նաև պահեստազորի սպաներին, ինչպես նաև հանրակրթական դպրոցների նախնական զինվորական պատրաստության դասի ուսուցիչներին: 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դպրոցականների հաճախումները հրաձգարաններ պատշաճ կազմակերպվելուց հետո անհրաժեշտություն կառաջանա կազմակերպել հանրապետության մանկատներում սովորող </w:t>
      </w:r>
      <w:r>
        <w:rPr>
          <w:rFonts w:ascii="GHEA Grapalat" w:hAnsi="GHEA Grapalat" w:cs="Sylfaen"/>
          <w:bCs/>
          <w:noProof/>
          <w:sz w:val="24"/>
          <w:szCs w:val="24"/>
        </w:rPr>
        <w:t>9-12-րդ դասարանների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երեխաների հաճախումներ հրաձգարաններ:</w:t>
      </w:r>
    </w:p>
    <w:p w:rsidR="006B704D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bCs/>
          <w:noProof/>
          <w:sz w:val="24"/>
          <w:szCs w:val="24"/>
        </w:rPr>
      </w:pPr>
      <w:r w:rsidRPr="00EA4F3E">
        <w:rPr>
          <w:rFonts w:ascii="GHEA Grapalat" w:hAnsi="GHEA Grapalat" w:cs="Sylfaen"/>
          <w:bCs/>
          <w:noProof/>
          <w:sz w:val="24"/>
          <w:szCs w:val="24"/>
        </w:rPr>
        <w:t>Հանրապետության հանրակրթական ուսումնական հաստատությունները իրենց տրամադրության տակ պետք է ունենան օդամղիչ՝ օդաճնշիչ զենք կամ մարտական զենք միայն այն դեպքում, եթե ունեն կրակելու համար համապատասխան հրաձգարան, և պահպանված են այդ զենքի պահպանման անվտանգության կանոնները: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Հայաստանի Հանրապետության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կրթության և գիտության նախարարությունը, «Հայաստանի ֆիզիկական կուլտուրայի և սպորտի պետական ինստիտուտ» հիմնադրամի հետ 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միասին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համագործակցելով Նախարարության հետ, համատեղ պետք է մշակի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համապատասխան ուսումնական ծրագրեր և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հրաձգություն մարզաձևի ուսուցման մեթոդական ձեռնարկ հրահանգիչների համար:</w:t>
      </w:r>
    </w:p>
    <w:p w:rsidR="006B704D" w:rsidRPr="007509DE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«Հայաստանի ֆիզիկական կուլտուրայի և սպորտի պետական ինստիտուտ» հիմնադրամում </w:t>
      </w:r>
      <w:r w:rsidRPr="00EA4F3E">
        <w:rPr>
          <w:rFonts w:ascii="GHEA Grapalat" w:hAnsi="GHEA Grapalat"/>
          <w:sz w:val="24"/>
          <w:szCs w:val="24"/>
        </w:rPr>
        <w:t>Հայաստանի Հանրապետության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սպորտի և երիտասարդության հարցերի և </w:t>
      </w:r>
      <w:r w:rsidRPr="00EA4F3E">
        <w:rPr>
          <w:rFonts w:ascii="GHEA Grapalat" w:hAnsi="GHEA Grapalat"/>
          <w:sz w:val="24"/>
          <w:szCs w:val="24"/>
        </w:rPr>
        <w:t>Հայաստանի Հանրապետության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կրթության և գիտության նախարարությունների հետ համատեղ</w:t>
      </w:r>
      <w:r>
        <w:rPr>
          <w:rFonts w:ascii="GHEA Grapalat" w:hAnsi="GHEA Grapalat" w:cs="Sylfaen"/>
          <w:bCs/>
          <w:noProof/>
          <w:sz w:val="24"/>
          <w:szCs w:val="24"/>
        </w:rPr>
        <w:t>՝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</w:t>
      </w:r>
      <w:r w:rsidRPr="00EA4F3E">
        <w:rPr>
          <w:rFonts w:ascii="GHEA Grapalat" w:hAnsi="GHEA Grapalat"/>
          <w:sz w:val="24"/>
          <w:szCs w:val="24"/>
        </w:rPr>
        <w:t>Հայաստանի Հանրապետության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lastRenderedPageBreak/>
        <w:t>պաշտպանության նախարարության հրամանատարական կազմին ներգրավելով՝ անհրաժեշտ է իրականացնել հրաձգության մարզիչ-հրահանգիչների վերապատրաստման գործընթաց:</w:t>
      </w:r>
    </w:p>
    <w:p w:rsidR="006B704D" w:rsidRPr="00DC11F3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Cs/>
          <w:noProof/>
          <w:sz w:val="24"/>
          <w:szCs w:val="24"/>
        </w:rPr>
        <w:t>Հրաձգարաններ հաճախող հ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անրակրթական դպրոցների </w:t>
      </w:r>
      <w:r w:rsidRPr="00EA4F3E">
        <w:rPr>
          <w:rFonts w:ascii="GHEA Grapalat" w:hAnsi="GHEA Grapalat"/>
          <w:sz w:val="24"/>
          <w:szCs w:val="24"/>
        </w:rPr>
        <w:t>9-</w:t>
      </w:r>
      <w:r>
        <w:rPr>
          <w:rFonts w:ascii="GHEA Grapalat" w:hAnsi="GHEA Grapalat"/>
          <w:sz w:val="24"/>
          <w:szCs w:val="24"/>
        </w:rPr>
        <w:t>1</w:t>
      </w:r>
      <w:r w:rsidRPr="00EA4F3E">
        <w:rPr>
          <w:rFonts w:ascii="GHEA Grapalat" w:hAnsi="GHEA Grapalat"/>
          <w:sz w:val="24"/>
          <w:szCs w:val="24"/>
        </w:rPr>
        <w:t xml:space="preserve">2-րդ դասարաններում և միջին մասնագիտական (արհեստագործական) ուսումնական հաստատությունների 1-2-րդ կուրսերում </w:t>
      </w:r>
      <w:r>
        <w:rPr>
          <w:rFonts w:ascii="GHEA Grapalat" w:hAnsi="GHEA Grapalat"/>
          <w:sz w:val="24"/>
          <w:szCs w:val="24"/>
        </w:rPr>
        <w:t>սովորողներից լավագույն հրաձիգները կարող են համալրել հրաձգության հանրապետության հավաքական թիմերը (ըստ տարիքային խմբերի):</w:t>
      </w:r>
    </w:p>
    <w:p w:rsidR="006B704D" w:rsidRPr="00EA4F3E" w:rsidRDefault="006B704D" w:rsidP="006B704D">
      <w:pPr>
        <w:pStyle w:val="ListParagraph"/>
        <w:tabs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6B704D" w:rsidRDefault="006B704D" w:rsidP="006B704D">
      <w:pPr>
        <w:pStyle w:val="ListParagraph"/>
        <w:tabs>
          <w:tab w:val="left" w:pos="1134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Default="006B704D" w:rsidP="006B704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II. </w:t>
      </w:r>
      <w:r>
        <w:rPr>
          <w:rFonts w:ascii="GHEA Grapalat" w:hAnsi="GHEA Grapalat"/>
          <w:sz w:val="24"/>
          <w:szCs w:val="24"/>
        </w:rPr>
        <w:t>ՀԱՅԱՍՏԱՆԻ ՀԱՆՐԱՊԵՏՈՒԹՅԱՆ ՅՈՒՐԱՔԱՆՉՅՈՒՐ ՄԱՐԶԻՑ ԵՎ ԵՐԵՎԱՆ ՔԱՂԱՔԻ ԱՄԵՆ ՎԱՐՉԱԿԱՆ ՇՐՋԱՆԻՑ ՏԱՐԵԿԱՆ ՀԱՐՅՈՒՐԱԿԱՆ ՄԱՐԴՈՒ ՀԱՃԱԽՈՒՄՆԵՐ</w:t>
      </w:r>
      <w:r w:rsidRPr="00266C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ՀՐԱՁԳԱՐԱՆՆԵՐ</w:t>
      </w:r>
    </w:p>
    <w:p w:rsidR="006B704D" w:rsidRDefault="006B704D" w:rsidP="006B704D">
      <w:pPr>
        <w:pStyle w:val="ListParagraph"/>
        <w:tabs>
          <w:tab w:val="left" w:pos="1134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6B704D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</w:rPr>
      </w:pPr>
      <w:r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նհրաժեշտ է կազմակերպել Հայաստանի Հանրապետության մարզերի (առաջնահերթ կերպով՝ սահմանամերձ գոտիների)՝ յուրաքանչյուր մարզից տարեկան 100-ական մարդու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(ըստ ցանկության)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և Երևան քաղաքի ամեն վարչական շրջանից տարեկան 100-ական մարդու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(ըստ ցանկության)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հաճախումը զորամասեր և Երևանի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 պ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րակտիկ հրաձգության հրաձգարան (Երևանի Դավթաշեն թաղամասում)՝ տարեկան երկու անգամ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՝ աշնանը և գարմանը: Պետք է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ապահովել յուրաքանչյուր անձի կրակելը ամեն անգամ ինքնաձիգի 10-ական փամփուշտ՝ զենքին ծանոթանալու, կրակել և նշանառություն սովորելու համար: Գործընթացը պետք է իրականացնի </w:t>
      </w:r>
      <w:r>
        <w:rPr>
          <w:rFonts w:ascii="GHEA Grapalat" w:hAnsi="GHEA Grapalat" w:cs="Sylfaen"/>
          <w:bCs/>
          <w:noProof/>
          <w:sz w:val="24"/>
          <w:szCs w:val="24"/>
        </w:rPr>
        <w:t>Հայաստանի Հանրապետության սպորտի և երիտասարդության հարցերի 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ախարարությունը՝ Հայաստանի Հանրապետության տարածքային կառավարման և զարգացման, 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պաշտպանության և 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առողջապահության նախարարությունների, 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մարզպետարանների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, 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ոստիկանության, </w:t>
      </w:r>
      <w:r w:rsidRPr="000D1E3A">
        <w:rPr>
          <w:rFonts w:ascii="GHEA Grapalat" w:hAnsi="GHEA Grapalat"/>
          <w:sz w:val="24"/>
          <w:szCs w:val="24"/>
        </w:rPr>
        <w:t xml:space="preserve">«Հայաստանի ԴՕՍԱԱՖ» համահայկական հայրենասիրական հասարակական </w:t>
      </w:r>
      <w:r>
        <w:rPr>
          <w:rFonts w:ascii="GHEA Grapalat" w:hAnsi="GHEA Grapalat"/>
          <w:sz w:val="24"/>
          <w:szCs w:val="24"/>
        </w:rPr>
        <w:t xml:space="preserve">կազմակերպության, </w:t>
      </w:r>
      <w:r w:rsidRPr="000D1E3A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Հայաստանի հրաձգության ֆեդերացիա</w:t>
      </w:r>
      <w:r w:rsidRPr="000D1E3A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</w:rPr>
        <w:t>հասարակական կազմակերպության</w:t>
      </w:r>
      <w:r w:rsidRPr="000D1E3A">
        <w:rPr>
          <w:rFonts w:ascii="GHEA Grapalat" w:hAnsi="GHEA Grapalat" w:cs="Sylfaen"/>
          <w:bCs/>
          <w:noProof/>
          <w:sz w:val="24"/>
          <w:szCs w:val="24"/>
        </w:rPr>
        <w:t xml:space="preserve"> և Երևանի քաղաքապետարանի հետ համատեղ: Զորամասերի և Երևանի </w:t>
      </w:r>
      <w:r>
        <w:rPr>
          <w:rFonts w:ascii="GHEA Grapalat" w:hAnsi="GHEA Grapalat" w:cs="Sylfaen"/>
          <w:bCs/>
          <w:noProof/>
          <w:sz w:val="24"/>
          <w:szCs w:val="24"/>
        </w:rPr>
        <w:t>պ</w:t>
      </w:r>
      <w:r w:rsidRPr="000D1E3A">
        <w:rPr>
          <w:rFonts w:ascii="GHEA Grapalat" w:hAnsi="GHEA Grapalat" w:cs="Sylfaen"/>
          <w:bCs/>
          <w:noProof/>
          <w:sz w:val="24"/>
          <w:szCs w:val="24"/>
        </w:rPr>
        <w:t>րակտիկ հրաձգության հրաձգարանի աշխատակիցնե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րը աշխատանքներ կտանեն բնակչության հետ՝ զենքի գործածման և հրաձգարանից օգտվելու անվտանգության կանոններին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նրանց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ծանոթացնելու համար: Հաճախումների ժամանակացույցը պետք է համաձայնեցնել Հայաստանի Հանրապետության պաշտպանության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 և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 Հայաստանի Հանրապետության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 առողջապահության նախարարությունների, 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մարզպետարանների, </w:t>
      </w:r>
      <w:r w:rsidR="007B365F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ոստիկանության և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Երևանի քաղաքապետարանի</w:t>
      </w:r>
      <w:r>
        <w:rPr>
          <w:rFonts w:ascii="GHEA Grapalat" w:hAnsi="GHEA Grapalat" w:cs="Sylfaen"/>
          <w:bCs/>
          <w:noProof/>
          <w:sz w:val="24"/>
          <w:szCs w:val="24"/>
        </w:rPr>
        <w:t xml:space="preserve"> հետ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 xml:space="preserve">: </w:t>
      </w:r>
      <w:r w:rsidR="004C04C4">
        <w:rPr>
          <w:rFonts w:ascii="GHEA Grapalat" w:hAnsi="GHEA Grapalat" w:cs="Sylfaen"/>
          <w:bCs/>
          <w:noProof/>
          <w:sz w:val="24"/>
          <w:szCs w:val="24"/>
        </w:rPr>
        <w:t>Զորամասերի հ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րաձգարանների</w:t>
      </w:r>
      <w:r w:rsidR="004C04C4">
        <w:rPr>
          <w:rFonts w:ascii="GHEA Grapalat" w:hAnsi="GHEA Grapalat" w:cs="Sylfaen"/>
          <w:bCs/>
          <w:noProof/>
          <w:sz w:val="24"/>
          <w:szCs w:val="24"/>
        </w:rPr>
        <w:t xml:space="preserve"> </w:t>
      </w:r>
      <w:r w:rsidR="004C04C4" w:rsidRPr="00EA4F3E">
        <w:rPr>
          <w:rFonts w:ascii="GHEA Grapalat" w:hAnsi="GHEA Grapalat" w:cs="Sylfaen"/>
          <w:bCs/>
          <w:noProof/>
          <w:sz w:val="24"/>
          <w:szCs w:val="24"/>
        </w:rPr>
        <w:t>և Երևանի</w:t>
      </w:r>
      <w:r w:rsidR="004C04C4">
        <w:rPr>
          <w:rFonts w:ascii="GHEA Grapalat" w:hAnsi="GHEA Grapalat" w:cs="Sylfaen"/>
          <w:bCs/>
          <w:noProof/>
          <w:sz w:val="24"/>
          <w:szCs w:val="24"/>
        </w:rPr>
        <w:t xml:space="preserve"> պ</w:t>
      </w:r>
      <w:r w:rsidR="004C04C4" w:rsidRPr="00EA4F3E">
        <w:rPr>
          <w:rFonts w:ascii="GHEA Grapalat" w:hAnsi="GHEA Grapalat" w:cs="Sylfaen"/>
          <w:bCs/>
          <w:noProof/>
          <w:sz w:val="24"/>
          <w:szCs w:val="24"/>
        </w:rPr>
        <w:t>րակտիկ հրաձգության հրաձգարան</w:t>
      </w:r>
      <w:r w:rsidR="004C04C4">
        <w:rPr>
          <w:rFonts w:ascii="GHEA Grapalat" w:hAnsi="GHEA Grapalat" w:cs="Sylfaen"/>
          <w:bCs/>
          <w:noProof/>
          <w:sz w:val="24"/>
          <w:szCs w:val="24"/>
        </w:rPr>
        <w:t>ի</w:t>
      </w:r>
      <w:r w:rsidR="004C04C4" w:rsidRPr="00EA4F3E">
        <w:rPr>
          <w:rFonts w:ascii="GHEA Grapalat" w:hAnsi="GHEA Grapalat" w:cs="Sylfaen"/>
          <w:bCs/>
          <w:noProof/>
          <w:sz w:val="24"/>
          <w:szCs w:val="24"/>
        </w:rPr>
        <w:t xml:space="preserve"> (Երևանի Դավթաշեն թաղամասում)</w:t>
      </w:r>
      <w:r w:rsidR="004C04C4">
        <w:rPr>
          <w:rFonts w:ascii="GHEA Grapalat" w:hAnsi="GHEA Grapalat" w:cs="Sylfaen"/>
          <w:bCs/>
          <w:noProof/>
          <w:sz w:val="24"/>
          <w:szCs w:val="24"/>
        </w:rPr>
        <w:t xml:space="preserve">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հետ նախապես պետք է կնքվեն պայմանագրեր: Հրաձգարաններում կրակելիս պայմանագրային հիմունքներով որպես հրահանգիչների անհրաժեշտ է  ներգրավել նաև պահեստազորի սպաներին, ինչպես նաև հանրակրթական դպրոցների նախնական զինվորական պատրաստության դասի ուսուցիչների</w:t>
      </w:r>
      <w:r>
        <w:rPr>
          <w:rFonts w:ascii="GHEA Grapalat" w:hAnsi="GHEA Grapalat" w:cs="Sylfaen"/>
          <w:bCs/>
          <w:noProof/>
          <w:sz w:val="24"/>
          <w:szCs w:val="24"/>
        </w:rPr>
        <w:t>:</w:t>
      </w:r>
    </w:p>
    <w:p w:rsidR="006B704D" w:rsidRPr="00DC11F3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Cs/>
          <w:noProof/>
          <w:sz w:val="24"/>
          <w:szCs w:val="24"/>
        </w:rPr>
        <w:t xml:space="preserve">Հրաձգարաններ հաճախողներից լավագույն հրաձիգները կարող են համալրել հրաձգության հանրապետության հավաքական թիմերը </w:t>
      </w:r>
      <w:r>
        <w:rPr>
          <w:rFonts w:ascii="GHEA Grapalat" w:hAnsi="GHEA Grapalat"/>
          <w:sz w:val="24"/>
          <w:szCs w:val="24"/>
        </w:rPr>
        <w:t>(ըստ տարիքային խմբերի):</w:t>
      </w:r>
    </w:p>
    <w:p w:rsidR="006B704D" w:rsidRPr="00EA4F3E" w:rsidRDefault="006B704D" w:rsidP="006B704D">
      <w:pPr>
        <w:pStyle w:val="ListParagraph"/>
        <w:tabs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6B704D" w:rsidRPr="0049151C" w:rsidRDefault="006B704D" w:rsidP="006B704D">
      <w:pPr>
        <w:pStyle w:val="ListParagraph"/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/>
        <w:jc w:val="center"/>
        <w:rPr>
          <w:rFonts w:ascii="GHEA Grapalat" w:hAnsi="GHEA Grapalat" w:cs="Sylfaen"/>
          <w:bCs/>
          <w:noProof/>
          <w:sz w:val="24"/>
          <w:szCs w:val="24"/>
        </w:rPr>
      </w:pPr>
      <w:r w:rsidRPr="0049151C">
        <w:rPr>
          <w:rFonts w:ascii="GHEA Grapalat" w:hAnsi="GHEA Grapalat" w:cs="Sylfaen"/>
          <w:bCs/>
          <w:noProof/>
          <w:sz w:val="24"/>
          <w:szCs w:val="24"/>
        </w:rPr>
        <w:t xml:space="preserve">III. ՀՐԱՁԳԱՐԱՆՆԵՐԻ ՇԱՀԱԳՈՐԾՄԱՆ ԿԱՐԳԸ </w:t>
      </w:r>
    </w:p>
    <w:p w:rsidR="006B704D" w:rsidRDefault="006B704D" w:rsidP="006B704D">
      <w:pPr>
        <w:pStyle w:val="ListParagraph"/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1080"/>
        <w:jc w:val="both"/>
        <w:rPr>
          <w:rFonts w:ascii="GHEA Grapalat" w:hAnsi="GHEA Grapalat" w:cs="Sylfaen"/>
          <w:bCs/>
          <w:noProof/>
          <w:sz w:val="24"/>
          <w:szCs w:val="24"/>
        </w:rPr>
      </w:pPr>
    </w:p>
    <w:p w:rsidR="006B704D" w:rsidRPr="00656A19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Pr="00656A19">
        <w:rPr>
          <w:rFonts w:ascii="GHEA Grapalat" w:hAnsi="GHEA Grapalat"/>
          <w:sz w:val="24"/>
          <w:szCs w:val="24"/>
        </w:rPr>
        <w:t>Հրաձգարաններում պետք է ապահովել բժշկական ծառայության պարտադիր ներկայությունը` ըստ անհրաժեշտության շտապ և անհետաձգելի բուժօգնության ցուցաբերման համար: Հրաձգարաններում բժշկական օգնությունը և սպասարկումը կարող  է իրականացվել միայն համապատասխան լիցենզիայի առկայության դեպքում՝ համաձայն «Լիցենզավորման մասին» Հայաստանի Հանրապետության օրենքի 43-րդ հոդվածի 2-րդ մասի աղյուսակի 3-րդ կետի:</w:t>
      </w:r>
    </w:p>
    <w:p w:rsidR="006B704D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</w:rPr>
      </w:pPr>
      <w:r>
        <w:rPr>
          <w:rFonts w:ascii="GHEA Grapalat" w:hAnsi="GHEA Grapalat" w:cs="Sylfaen"/>
          <w:bCs/>
          <w:noProof/>
          <w:sz w:val="24"/>
          <w:szCs w:val="24"/>
        </w:rPr>
        <w:t>Հրաձգարաններն անհրաժեշտ է օգտագործել միայն ըստ նպատակային անհրաժեշտության: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Բնակչության շրջանում հրաձգային վարժանքների իրականացումը պետք է զուգակցվի սերունդների դաստիարակության հանդեպ բարձր պահանջների առաջադրմամբ, բարոյական արժեքների քարոզչությամբ, բարձր բարոյական նախասկիզբ ունեցող արժեհամակարգի ձևավորմամբ և վեճերի խաղաղ ճանապարհով լուծման մշակույթի արմատավորմամբ: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bCs/>
          <w:noProof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Հայաստանի Հանրապետության հանրակրթական ուսումնական հաստատություններում դասավանդվում է «Նախնական զինվորական պատրաստականություն» առարկան</w:t>
      </w:r>
      <w:r>
        <w:rPr>
          <w:rFonts w:ascii="GHEA Grapalat" w:hAnsi="GHEA Grapalat"/>
          <w:sz w:val="24"/>
          <w:szCs w:val="24"/>
        </w:rPr>
        <w:t>, որի շրջանակներում</w:t>
      </w:r>
      <w:r w:rsidR="008E6F2E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մ</w:t>
      </w:r>
      <w:r w:rsidRPr="00EA4F3E">
        <w:rPr>
          <w:rFonts w:ascii="GHEA Grapalat" w:hAnsi="GHEA Grapalat"/>
          <w:sz w:val="24"/>
          <w:szCs w:val="24"/>
        </w:rPr>
        <w:t>ինչև հրաձգարաններ հաճախելը</w:t>
      </w:r>
      <w:r w:rsidR="008E6F2E">
        <w:rPr>
          <w:rFonts w:ascii="GHEA Grapalat" w:hAnsi="GHEA Grapalat"/>
          <w:sz w:val="24"/>
          <w:szCs w:val="24"/>
        </w:rPr>
        <w:t>,</w:t>
      </w:r>
      <w:r w:rsidRPr="00EA4F3E">
        <w:rPr>
          <w:rFonts w:ascii="GHEA Grapalat" w:hAnsi="GHEA Grapalat"/>
          <w:sz w:val="24"/>
          <w:szCs w:val="24"/>
        </w:rPr>
        <w:t xml:space="preserve"> սովորողներին պետք է ծանոթացնել զենքի գործածման և հրաձգարանների շահագործման անվտանգության կանոններին: </w:t>
      </w:r>
      <w:r w:rsidRPr="00EA4F3E">
        <w:rPr>
          <w:rFonts w:ascii="GHEA Grapalat" w:hAnsi="GHEA Grapalat" w:cs="Sylfaen"/>
          <w:bCs/>
          <w:noProof/>
          <w:sz w:val="24"/>
          <w:szCs w:val="24"/>
        </w:rPr>
        <w:t>Հանրապետության հանրակրթական ուսումնական հաստատությունները իրենց տրամադրության տակ պետք է ունենան օդամղիչ՝ օդաճնշիչ զենք կամ մարտական զենք միայն այն դեպքում, եթե ունեն կրակելու համար համապատասխան հրաձգարան, և պահպանված են այդ զենքի պահպանման անվտանգության կանոնները: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Հրաձգարաններում 16 տարին չլրացած անձինք պետք է մտնեն կրակելու սրահ </w:t>
      </w:r>
      <w:r>
        <w:rPr>
          <w:rFonts w:ascii="GHEA Grapalat" w:hAnsi="GHEA Grapalat"/>
          <w:sz w:val="24"/>
          <w:szCs w:val="24"/>
        </w:rPr>
        <w:t>«</w:t>
      </w:r>
      <w:r w:rsidRPr="00EA4F3E">
        <w:rPr>
          <w:rFonts w:ascii="GHEA Grapalat" w:hAnsi="GHEA Grapalat"/>
          <w:sz w:val="24"/>
          <w:szCs w:val="24"/>
        </w:rPr>
        <w:t xml:space="preserve">16 տարին չլրացած </w:t>
      </w:r>
      <w:r>
        <w:rPr>
          <w:rFonts w:ascii="GHEA Grapalat" w:hAnsi="GHEA Grapalat"/>
          <w:sz w:val="24"/>
          <w:szCs w:val="24"/>
        </w:rPr>
        <w:t>մ</w:t>
      </w:r>
      <w:r w:rsidRPr="00EA4F3E">
        <w:rPr>
          <w:rFonts w:ascii="GHEA Grapalat" w:hAnsi="GHEA Grapalat"/>
          <w:sz w:val="24"/>
          <w:szCs w:val="24"/>
        </w:rPr>
        <w:t>եկ անձին</w:t>
      </w:r>
      <w:r>
        <w:rPr>
          <w:rFonts w:ascii="GHEA Grapalat" w:hAnsi="GHEA Grapalat"/>
          <w:sz w:val="24"/>
          <w:szCs w:val="24"/>
        </w:rPr>
        <w:t>՝</w:t>
      </w:r>
      <w:r w:rsidRPr="00EA4F3E">
        <w:rPr>
          <w:rFonts w:ascii="GHEA Grapalat" w:hAnsi="GHEA Grapalat"/>
          <w:sz w:val="24"/>
          <w:szCs w:val="24"/>
        </w:rPr>
        <w:t xml:space="preserve"> մեկ հրահանգիչ» սկզբունքով: </w:t>
      </w:r>
      <w:r>
        <w:rPr>
          <w:rFonts w:ascii="GHEA Grapalat" w:hAnsi="GHEA Grapalat"/>
          <w:sz w:val="24"/>
          <w:szCs w:val="24"/>
        </w:rPr>
        <w:t xml:space="preserve">Միաժամանակ զենք պետք է տրվի երեքից ոչ ավել աշակերտների, չի թույլատրվում միաժամանակ կրակելու սրահ մտնել երեքից ավել աշակերտների: </w:t>
      </w:r>
      <w:r w:rsidRPr="00EA4F3E">
        <w:rPr>
          <w:rFonts w:ascii="GHEA Grapalat" w:hAnsi="GHEA Grapalat"/>
          <w:sz w:val="24"/>
          <w:szCs w:val="24"/>
        </w:rPr>
        <w:t xml:space="preserve">Կրակելու սրահում պետք է ներկա լինեն նաև ընդհանուր հսկիչ-հրահանգիչներ: Մյուս աշակերտները պետք է սպասեն սպասելու համար նախատեսված հատուկ տարածքում՝ հսկիչների հսկողության տակ: 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Անվտագության ապահովման անրաժեշտությունից ելնելով</w:t>
      </w:r>
      <w:r>
        <w:rPr>
          <w:rFonts w:ascii="GHEA Grapalat" w:hAnsi="GHEA Grapalat"/>
          <w:sz w:val="24"/>
          <w:szCs w:val="24"/>
        </w:rPr>
        <w:t>՝</w:t>
      </w:r>
      <w:r w:rsidRPr="00EA4F3E">
        <w:rPr>
          <w:rFonts w:ascii="GHEA Grapalat" w:hAnsi="GHEA Grapalat"/>
          <w:sz w:val="24"/>
          <w:szCs w:val="24"/>
        </w:rPr>
        <w:t xml:space="preserve"> հրաձգարաններում մարտական փամփուշտներ կարող են տրվել միայն  16 տարին լրացած անձանց: 16 տարին չլրացած անձինք կրակելու են միայն օդաճնշիչ՝ օդամղիչ զենքով և սովորելու են նշանառություն «Մենամարտ» տիպի վարժասարքերով: </w:t>
      </w:r>
      <w:r w:rsidR="00390814">
        <w:rPr>
          <w:rFonts w:ascii="GHEA Grapalat" w:hAnsi="GHEA Grapalat"/>
          <w:sz w:val="24"/>
          <w:szCs w:val="24"/>
        </w:rPr>
        <w:t>Հայաստանի Հանրապետությունում հրաձգություն մարզաձևի զարգացման ռազմավարության (այսուհետ</w:t>
      </w:r>
      <w:r w:rsidR="00390814" w:rsidRPr="00390814">
        <w:rPr>
          <w:rFonts w:ascii="GHEA Grapalat" w:hAnsi="GHEA Grapalat"/>
          <w:sz w:val="24"/>
          <w:szCs w:val="24"/>
        </w:rPr>
        <w:t xml:space="preserve">՝ </w:t>
      </w:r>
      <w:r w:rsidRPr="00390814">
        <w:rPr>
          <w:rFonts w:ascii="GHEA Grapalat" w:hAnsi="GHEA Grapalat"/>
          <w:sz w:val="24"/>
          <w:szCs w:val="24"/>
        </w:rPr>
        <w:t>Ռազմավարությ</w:t>
      </w:r>
      <w:r w:rsidR="00390814" w:rsidRPr="00390814">
        <w:rPr>
          <w:rFonts w:ascii="GHEA Grapalat" w:hAnsi="GHEA Grapalat"/>
          <w:sz w:val="24"/>
          <w:szCs w:val="24"/>
        </w:rPr>
        <w:t>ուն)</w:t>
      </w:r>
      <w:r w:rsidRPr="00390814">
        <w:rPr>
          <w:rFonts w:ascii="GHEA Grapalat" w:hAnsi="GHEA Grapalat"/>
          <w:sz w:val="24"/>
          <w:szCs w:val="24"/>
        </w:rPr>
        <w:t xml:space="preserve"> 1-ին բաժնում</w:t>
      </w:r>
      <w:r>
        <w:rPr>
          <w:rFonts w:ascii="GHEA Grapalat" w:hAnsi="GHEA Grapalat"/>
          <w:sz w:val="24"/>
          <w:szCs w:val="24"/>
        </w:rPr>
        <w:t xml:space="preserve"> շարադրված դրույթների համաձայն </w:t>
      </w:r>
      <w:r w:rsidRPr="00EA4F3E">
        <w:rPr>
          <w:rFonts w:ascii="GHEA Grapalat" w:hAnsi="GHEA Grapalat"/>
          <w:sz w:val="24"/>
          <w:szCs w:val="24"/>
        </w:rPr>
        <w:t xml:space="preserve">հրաձգարաններ հաճախելիս 9-10-րդ դասարանների աշակերտների </w:t>
      </w:r>
      <w:r>
        <w:rPr>
          <w:rFonts w:ascii="GHEA Grapalat" w:hAnsi="GHEA Grapalat"/>
          <w:sz w:val="24"/>
          <w:szCs w:val="24"/>
        </w:rPr>
        <w:t>մեջ</w:t>
      </w:r>
      <w:r w:rsidRPr="00EA4F3E">
        <w:rPr>
          <w:rFonts w:ascii="GHEA Grapalat" w:hAnsi="GHEA Grapalat"/>
          <w:sz w:val="24"/>
          <w:szCs w:val="24"/>
        </w:rPr>
        <w:t xml:space="preserve"> 16 տարին լրացած անձանց առկայության դեպքում վերջիններս նույնպես կրակելու են օդամղիչ՝ օդաճնշիչ զենքով: Ռազմավարության </w:t>
      </w:r>
      <w:r>
        <w:rPr>
          <w:rFonts w:ascii="GHEA Grapalat" w:hAnsi="GHEA Grapalat"/>
          <w:sz w:val="24"/>
          <w:szCs w:val="24"/>
        </w:rPr>
        <w:t>1-ին բաժնում շարադրված դրույթների համաձայն</w:t>
      </w:r>
      <w:r w:rsidRPr="00EA4F3E">
        <w:rPr>
          <w:rFonts w:ascii="GHEA Grapalat" w:hAnsi="GHEA Grapalat"/>
          <w:sz w:val="24"/>
          <w:szCs w:val="24"/>
        </w:rPr>
        <w:t xml:space="preserve"> հրաձգարաններ հաճախելիս 11-12-րդ դասարանների աշակերտների մեջ 16 տարին չլրացած անձանց առկայության դեպքում վերջիններս չեն հաճախելու հրաձգարաններ կրակելու՝ մինչև իրենց 16 տարին լրանալը: Ռազմավարության </w:t>
      </w:r>
      <w:r>
        <w:rPr>
          <w:rFonts w:ascii="GHEA Grapalat" w:hAnsi="GHEA Grapalat"/>
          <w:sz w:val="24"/>
          <w:szCs w:val="24"/>
        </w:rPr>
        <w:t xml:space="preserve">1-ին բաժնում շարադրված դրույթների համաձայն </w:t>
      </w:r>
      <w:r w:rsidRPr="00EA4F3E">
        <w:rPr>
          <w:rFonts w:ascii="GHEA Grapalat" w:hAnsi="GHEA Grapalat"/>
          <w:sz w:val="24"/>
          <w:szCs w:val="24"/>
        </w:rPr>
        <w:t xml:space="preserve">հրաձգարաններ հաճախելիս միջին մասնագիտական (արհեստագործական) ուսումնական հաստատությունների 1-2-րդ կուրսերում սովորողների մեջ 16 տարին </w:t>
      </w:r>
      <w:r w:rsidRPr="00EA4F3E">
        <w:rPr>
          <w:rFonts w:ascii="GHEA Grapalat" w:hAnsi="GHEA Grapalat"/>
          <w:sz w:val="24"/>
          <w:szCs w:val="24"/>
        </w:rPr>
        <w:lastRenderedPageBreak/>
        <w:t>չլրացած անձանց առկայության դեպքում վերջիններս չեն հաճախելու հրաձգարաններ՝ մինչև  իրենց 16 տարին լրանալը: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Հրաձգարաններ և տիրեր բացելու համար անհրաժեշտ է Հայաստանի Հանրապետության ոստիկանության համաձայնությունը և վերահսկողությունը:</w:t>
      </w:r>
      <w:r w:rsidR="006373CD">
        <w:rPr>
          <w:rFonts w:ascii="GHEA Grapalat" w:hAnsi="GHEA Grapalat"/>
          <w:sz w:val="24"/>
          <w:szCs w:val="24"/>
        </w:rPr>
        <w:t xml:space="preserve"> Տիրերը անհրաժեշտ են բնակչությանը նշանառություն և կրակել սովորեցնելու համար, և դրանց կառուցումը պետք է խրախուսվի Հայաստանի Հանրապետության մարզպետարանների և Երևանի համայնքի կողմից: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Հրաձգարաններ և տիրեր շահագործողները պարտավոր են զենքի պահպանությունը իրականացնել անվտանգության կանոնները պահպանելով</w:t>
      </w:r>
      <w:r>
        <w:rPr>
          <w:rFonts w:ascii="GHEA Grapalat" w:hAnsi="GHEA Grapalat"/>
          <w:sz w:val="24"/>
          <w:szCs w:val="24"/>
        </w:rPr>
        <w:t>՝</w:t>
      </w:r>
      <w:r w:rsidRPr="00EA4F3E">
        <w:rPr>
          <w:rFonts w:ascii="GHEA Grapalat" w:hAnsi="GHEA Grapalat"/>
          <w:sz w:val="24"/>
          <w:szCs w:val="24"/>
        </w:rPr>
        <w:t xml:space="preserve"> համագործակցելով Հայաստանի Հանրապետության ոստիկանության հետ: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Հրաձգարանների գործունեությունը պետք է իրականացվի Հայաստանի Հանրապետության ոստիկանության, </w:t>
      </w:r>
      <w:r w:rsidR="008E6F2E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/>
          <w:sz w:val="24"/>
          <w:szCs w:val="24"/>
        </w:rPr>
        <w:t xml:space="preserve">սպորտի և երիտասարդության հարցերի, </w:t>
      </w:r>
      <w:r w:rsidR="008E6F2E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/>
          <w:sz w:val="24"/>
          <w:szCs w:val="24"/>
        </w:rPr>
        <w:t xml:space="preserve">արտակարգ իրավիճակների, </w:t>
      </w:r>
      <w:r w:rsidR="008E6F2E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/>
          <w:sz w:val="24"/>
          <w:szCs w:val="24"/>
        </w:rPr>
        <w:t xml:space="preserve">պաշտպանության, </w:t>
      </w:r>
      <w:r w:rsidR="008E6F2E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/>
          <w:sz w:val="24"/>
          <w:szCs w:val="24"/>
        </w:rPr>
        <w:t xml:space="preserve">կրթության և գիտության, </w:t>
      </w:r>
      <w:r w:rsidR="008E6F2E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/>
          <w:sz w:val="24"/>
          <w:szCs w:val="24"/>
        </w:rPr>
        <w:t xml:space="preserve">տարածքային կառավարման և զարգացման, </w:t>
      </w:r>
      <w:r w:rsidR="008E6F2E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 w:rsidRPr="00EA4F3E">
        <w:rPr>
          <w:rFonts w:ascii="GHEA Grapalat" w:hAnsi="GHEA Grapalat"/>
          <w:sz w:val="24"/>
          <w:szCs w:val="24"/>
        </w:rPr>
        <w:t xml:space="preserve">առողջապահության նախարարությունների, </w:t>
      </w:r>
      <w:r w:rsidR="008E6F2E">
        <w:rPr>
          <w:rFonts w:ascii="GHEA Grapalat" w:hAnsi="GHEA Grapalat" w:cs="Sylfaen"/>
          <w:bCs/>
          <w:noProof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</w:rPr>
        <w:t xml:space="preserve">ազգային անվտանգության ծառայության, </w:t>
      </w:r>
      <w:r w:rsidRPr="00EA4F3E">
        <w:rPr>
          <w:rFonts w:ascii="GHEA Grapalat" w:hAnsi="GHEA Grapalat"/>
          <w:sz w:val="24"/>
          <w:szCs w:val="24"/>
        </w:rPr>
        <w:t xml:space="preserve">«Հայաստանի հրաձգության ֆեդերացիա» և «Հայաստանի պրակտիկ հրաձգության ֆեդերացիա» հասարակական կազմակերպությունների հետ համաձայնեցված: Նախարարությունը և «Հայաստանի հրաձգության ֆեդերացիա» հասարակական կազմակերպությունը պետք է աջակցեն հրաձգարանները մասնագետ հրահանգիչներով ապահովելու հարցում: </w:t>
      </w:r>
    </w:p>
    <w:p w:rsidR="006B704D" w:rsidRPr="00EA4F3E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Հրաձգարաններ այցելող 16 տարին լրացած անձինք պետք է ծանոթանան հրաձգարանների շահագործման և զենքի գործածման անվտանգության կանոններին և ստորագրեն համապատասխան փաստաթուղթ՝ անվտանգության կանոններին ծանոթացած լինելու մասին: </w:t>
      </w:r>
    </w:p>
    <w:p w:rsidR="006B704D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Հրաձգարաններում կրակողներին միաժամանակ կարող է տրամադրվել երեքից ոչ ավելի քանակության զենք: Յուրաքանչյուր կրակող 16 տարին լրացած անձին պետք է տրամադրվի մեկ հրահանգիչ:</w:t>
      </w:r>
    </w:p>
    <w:p w:rsidR="006B704D" w:rsidRDefault="006B704D" w:rsidP="006B704D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 xml:space="preserve">Հայաստանի Հանրապետությունում հրաձգության մարզաձևերի զարգացման դրույթները տարածվում են Հայաստանի Հանրապետության </w:t>
      </w:r>
      <w:r w:rsidR="006373CD">
        <w:rPr>
          <w:rFonts w:ascii="GHEA Grapalat" w:hAnsi="GHEA Grapalat"/>
          <w:sz w:val="24"/>
          <w:szCs w:val="24"/>
        </w:rPr>
        <w:t>օրենսդրությամբ</w:t>
      </w:r>
      <w:r w:rsidRPr="00EA4F3E">
        <w:rPr>
          <w:rFonts w:ascii="GHEA Grapalat" w:hAnsi="GHEA Grapalat"/>
          <w:sz w:val="24"/>
          <w:szCs w:val="24"/>
        </w:rPr>
        <w:t xml:space="preserve"> սահմանված կարգով ստեղծված հրաձգարանների վրա: </w:t>
      </w:r>
    </w:p>
    <w:p w:rsidR="006B704D" w:rsidRPr="00B17834" w:rsidRDefault="00B17834" w:rsidP="00B17834">
      <w:pPr>
        <w:pStyle w:val="ListParagraph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B1783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</w:t>
      </w:r>
      <w:r w:rsidRPr="00B17834">
        <w:rPr>
          <w:rFonts w:ascii="GHEA Grapalat" w:hAnsi="GHEA Grapalat"/>
          <w:sz w:val="24"/>
          <w:szCs w:val="24"/>
        </w:rPr>
        <w:t>ազմավարության իրականացման 2019-2024 թվականների միջոցառումների</w:t>
      </w:r>
      <w:r>
        <w:rPr>
          <w:rFonts w:ascii="GHEA Grapalat" w:hAnsi="GHEA Grapalat"/>
          <w:sz w:val="24"/>
          <w:szCs w:val="24"/>
        </w:rPr>
        <w:t xml:space="preserve"> ծրագրում (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="006B704D" w:rsidRPr="00B17834">
        <w:rPr>
          <w:rFonts w:ascii="GHEA Grapalat" w:hAnsi="GHEA Grapalat" w:cs="Sylfaen"/>
          <w:sz w:val="24"/>
          <w:szCs w:val="24"/>
          <w:lang w:val="af-ZA"/>
        </w:rPr>
        <w:t>2</w:t>
      </w:r>
      <w:r w:rsidR="00390814" w:rsidRPr="00B178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0814" w:rsidRPr="00B17834">
        <w:rPr>
          <w:rFonts w:ascii="GHEA Grapalat" w:hAnsi="GHEA Grapalat"/>
          <w:sz w:val="24"/>
          <w:szCs w:val="24"/>
        </w:rPr>
        <w:t>հավելված</w:t>
      </w:r>
      <w:r>
        <w:rPr>
          <w:rFonts w:ascii="GHEA Grapalat" w:hAnsi="GHEA Grapalat"/>
          <w:sz w:val="24"/>
          <w:szCs w:val="24"/>
        </w:rPr>
        <w:t>)</w:t>
      </w:r>
      <w:r w:rsidR="00390814" w:rsidRPr="00B17834">
        <w:rPr>
          <w:rFonts w:ascii="GHEA Grapalat" w:hAnsi="GHEA Grapalat"/>
          <w:sz w:val="24"/>
          <w:szCs w:val="24"/>
        </w:rPr>
        <w:t xml:space="preserve"> ներկայացվա</w:t>
      </w:r>
      <w:r w:rsidR="006B704D" w:rsidRPr="00B17834">
        <w:rPr>
          <w:rFonts w:ascii="GHEA Grapalat" w:hAnsi="GHEA Grapalat"/>
          <w:sz w:val="24"/>
          <w:szCs w:val="24"/>
        </w:rPr>
        <w:t>ծ միջոցառումները չեն սահմանափակում Հայաստանի Հանրապետությունում այլ հրաձգարանների կառուցումը, վերանորոգումը կամ օպտիմալացվող կառույցի վերափոխումը:</w:t>
      </w:r>
    </w:p>
    <w:p w:rsidR="00B17834" w:rsidRDefault="00B17834" w:rsidP="00B17834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</w:rPr>
      </w:pPr>
    </w:p>
    <w:p w:rsidR="00390814" w:rsidRDefault="006B704D" w:rsidP="006B704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>IV</w:t>
      </w:r>
      <w:r w:rsidRPr="00EA4F3E">
        <w:rPr>
          <w:rFonts w:ascii="GHEA Grapalat" w:hAnsi="GHEA Grapalat" w:cs="Sylfaen"/>
          <w:bCs/>
          <w:sz w:val="24"/>
          <w:szCs w:val="24"/>
        </w:rPr>
        <w:t xml:space="preserve">. </w:t>
      </w:r>
      <w:r w:rsidR="00390814">
        <w:rPr>
          <w:rFonts w:ascii="GHEA Grapalat" w:hAnsi="GHEA Grapalat" w:cs="Sylfaen"/>
          <w:bCs/>
          <w:sz w:val="24"/>
          <w:szCs w:val="24"/>
        </w:rPr>
        <w:t xml:space="preserve">ՌԱԶՄԱՎԱՐՈՒԹՅԱՆ ԻՐԱԿԱՆԱՑՄԱՆ </w:t>
      </w:r>
    </w:p>
    <w:p w:rsidR="006B704D" w:rsidRDefault="006B704D" w:rsidP="006B704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</w:rPr>
      </w:pPr>
      <w:r w:rsidRPr="00EA4F3E">
        <w:rPr>
          <w:rFonts w:ascii="GHEA Grapalat" w:hAnsi="GHEA Grapalat" w:cs="Sylfaen"/>
          <w:bCs/>
          <w:sz w:val="24"/>
          <w:szCs w:val="24"/>
        </w:rPr>
        <w:t>ՄԻՋՈՑԱՌՈՒՄՆԵՐԻ ՖԻՆԱՆՍԱՎՈՐՈՒՄԸ</w:t>
      </w:r>
    </w:p>
    <w:p w:rsidR="006B704D" w:rsidRPr="00EA4F3E" w:rsidRDefault="006B704D" w:rsidP="006B704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</w:rPr>
      </w:pPr>
    </w:p>
    <w:p w:rsidR="00546B53" w:rsidRPr="00B17834" w:rsidRDefault="00390814" w:rsidP="00546B53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B17834">
        <w:rPr>
          <w:rFonts w:ascii="GHEA Grapalat" w:hAnsi="GHEA Grapalat"/>
          <w:sz w:val="24"/>
          <w:szCs w:val="24"/>
        </w:rPr>
        <w:t xml:space="preserve">Ռազմավարության իրականացման 2019-2024 թվականների </w:t>
      </w:r>
      <w:r w:rsidR="006B704D" w:rsidRPr="00B17834">
        <w:rPr>
          <w:rFonts w:ascii="GHEA Grapalat" w:hAnsi="GHEA Grapalat"/>
          <w:sz w:val="24"/>
          <w:szCs w:val="24"/>
        </w:rPr>
        <w:t xml:space="preserve">միջոցառումների ֆինանսավորման աղբյուրներ կարող են լինել պետական բյուջեն, մասնավոր հատվածի ներդրումները և նպատակային նվիրատվությունները, օրենքով չարգելված այլ աղբյուրները: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կրթության, պաշտպանության, </w:t>
      </w:r>
      <w:r w:rsidR="006B704D" w:rsidRPr="00B17834">
        <w:rPr>
          <w:rFonts w:ascii="GHEA Grapalat" w:hAnsi="GHEA Grapalat"/>
          <w:sz w:val="24"/>
          <w:szCs w:val="24"/>
        </w:rPr>
        <w:lastRenderedPageBreak/>
        <w:t>տարածքային կառավարման (Հայաստանի Հանրապետության մարզպետարաններ և համայնքապետարաններ) և սպորտի ոլորտների գծով պետական միջնաժամկետ ծախսային ծրագրերով և պետական բյուջեով սահմանվող ծախսերի սահմանաչափերի շրջանակներում` ելնելով այդ ոլորտների ծախսային առաջնահերթություններից:</w:t>
      </w:r>
    </w:p>
    <w:p w:rsidR="00546B53" w:rsidRDefault="00546B53" w:rsidP="00546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546B53" w:rsidRDefault="00546B53" w:rsidP="00546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546B53" w:rsidRDefault="00546B53" w:rsidP="00546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546B53" w:rsidRDefault="00546B53" w:rsidP="00546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  <w:sectPr w:rsidR="00546B53" w:rsidSect="00F33727">
          <w:pgSz w:w="11906" w:h="16838"/>
          <w:pgMar w:top="810" w:right="922" w:bottom="900" w:left="1354" w:header="706" w:footer="706" w:gutter="0"/>
          <w:cols w:space="720"/>
          <w:docGrid w:linePitch="360"/>
        </w:sectPr>
      </w:pPr>
    </w:p>
    <w:p w:rsidR="00546B53" w:rsidRPr="00EA4F3E" w:rsidRDefault="00546B53" w:rsidP="00546B53">
      <w:pPr>
        <w:spacing w:after="0" w:line="240" w:lineRule="auto"/>
        <w:jc w:val="right"/>
        <w:rPr>
          <w:rFonts w:ascii="GHEA Grapalat" w:hAnsi="GHEA Grapalat" w:cs="Sylfaen"/>
          <w:lang w:val="af-ZA"/>
        </w:rPr>
      </w:pPr>
      <w:r w:rsidRPr="00EA4F3E">
        <w:rPr>
          <w:rFonts w:ascii="GHEA Grapalat" w:hAnsi="GHEA Grapalat"/>
        </w:rPr>
        <w:lastRenderedPageBreak/>
        <w:t xml:space="preserve">Հավելված </w:t>
      </w:r>
      <w:r w:rsidRPr="00EA4F3E">
        <w:rPr>
          <w:rFonts w:ascii="GHEA Grapalat" w:hAnsi="GHEA Grapalat" w:cs="Sylfaen"/>
          <w:lang w:val="af-ZA"/>
        </w:rPr>
        <w:t>№ 2</w:t>
      </w:r>
    </w:p>
    <w:p w:rsidR="00546B53" w:rsidRPr="00EA4F3E" w:rsidRDefault="00546B53" w:rsidP="00546B53">
      <w:pPr>
        <w:spacing w:after="0" w:line="240" w:lineRule="auto"/>
        <w:jc w:val="right"/>
        <w:rPr>
          <w:rFonts w:ascii="GHEA Grapalat" w:hAnsi="GHEA Grapalat"/>
        </w:rPr>
      </w:pPr>
      <w:r w:rsidRPr="00EA4F3E">
        <w:rPr>
          <w:rFonts w:ascii="GHEA Grapalat" w:hAnsi="GHEA Grapalat"/>
        </w:rPr>
        <w:t>ՀՀ կառավարության 2018 թվականի</w:t>
      </w:r>
    </w:p>
    <w:p w:rsidR="00546B53" w:rsidRPr="00EA4F3E" w:rsidRDefault="00546B53" w:rsidP="00546B53">
      <w:pPr>
        <w:spacing w:after="0" w:line="240" w:lineRule="auto"/>
        <w:jc w:val="right"/>
        <w:rPr>
          <w:rFonts w:ascii="GHEA Grapalat" w:hAnsi="GHEA Grapalat"/>
        </w:rPr>
      </w:pPr>
      <w:r w:rsidRPr="00EA4F3E">
        <w:rPr>
          <w:rFonts w:ascii="GHEA Grapalat" w:hAnsi="GHEA Grapalat"/>
        </w:rPr>
        <w:t xml:space="preserve">___________ ______ -ի </w:t>
      </w:r>
    </w:p>
    <w:p w:rsidR="00546B53" w:rsidRDefault="00546B53" w:rsidP="00546B53">
      <w:pPr>
        <w:pStyle w:val="mechtex"/>
        <w:jc w:val="right"/>
        <w:rPr>
          <w:rFonts w:ascii="GHEA Grapalat" w:hAnsi="GHEA Grapalat"/>
        </w:rPr>
      </w:pPr>
      <w:r w:rsidRPr="00EA4F3E">
        <w:rPr>
          <w:rFonts w:ascii="GHEA Grapalat" w:hAnsi="GHEA Grapalat" w:cs="Sylfaen"/>
          <w:lang w:val="af-ZA"/>
        </w:rPr>
        <w:t>№</w:t>
      </w:r>
      <w:r w:rsidRPr="00EA4F3E">
        <w:rPr>
          <w:rFonts w:ascii="GHEA Grapalat" w:hAnsi="GHEA Grapalat"/>
        </w:rPr>
        <w:t xml:space="preserve"> _______ </w:t>
      </w:r>
      <w:r>
        <w:rPr>
          <w:rFonts w:ascii="GHEA Grapalat" w:hAnsi="GHEA Grapalat"/>
        </w:rPr>
        <w:t xml:space="preserve">-Լ  </w:t>
      </w:r>
      <w:r w:rsidRPr="00EA4F3E">
        <w:rPr>
          <w:rFonts w:ascii="GHEA Grapalat" w:hAnsi="GHEA Grapalat"/>
        </w:rPr>
        <w:t>որոշման</w:t>
      </w:r>
    </w:p>
    <w:p w:rsidR="00546B53" w:rsidRDefault="00546B53" w:rsidP="00546B53">
      <w:pPr>
        <w:pStyle w:val="mechtex"/>
        <w:jc w:val="right"/>
        <w:rPr>
          <w:rFonts w:ascii="GHEA Grapalat" w:hAnsi="GHEA Grapalat"/>
        </w:rPr>
      </w:pPr>
    </w:p>
    <w:p w:rsidR="00546B53" w:rsidRPr="00EA4F3E" w:rsidRDefault="00546B53" w:rsidP="00546B53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ԾՐԱԳԻՐ</w:t>
      </w:r>
    </w:p>
    <w:p w:rsidR="00546B53" w:rsidRPr="00EA4F3E" w:rsidRDefault="00546B53" w:rsidP="00546B53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ՀԱՅԱՍՏԱՆԻ ՀԱՆՐԱՊԵՏՈՒԹՅՈՒՆՈՒՄ ՀՐԱՁԳՈՒԹՅՈՒՆ ՄԱՐԶԱՁԵՎԻ</w:t>
      </w:r>
    </w:p>
    <w:p w:rsidR="00546B53" w:rsidRPr="00EA4F3E" w:rsidRDefault="00546B53" w:rsidP="00546B53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EA4F3E">
        <w:rPr>
          <w:rFonts w:ascii="GHEA Grapalat" w:hAnsi="GHEA Grapalat"/>
          <w:sz w:val="24"/>
          <w:szCs w:val="24"/>
        </w:rPr>
        <w:t>ԶԱՐԳԱՑՄԱՆ ՌԱԶՄԱՎԱՐՈՒԹՅԱՆ ԻՐԱԿԱՆԱՑՄԱՆ</w:t>
      </w:r>
    </w:p>
    <w:p w:rsidR="00546B53" w:rsidRPr="00EA4F3E" w:rsidRDefault="00546B53" w:rsidP="00546B53">
      <w:pPr>
        <w:pStyle w:val="mechtex"/>
        <w:rPr>
          <w:rFonts w:ascii="GHEA Mariam" w:hAnsi="GHEA Mariam" w:cs="Sylfaen"/>
        </w:rPr>
      </w:pPr>
      <w:r>
        <w:rPr>
          <w:rFonts w:ascii="GHEA Grapalat" w:hAnsi="GHEA Grapalat"/>
          <w:sz w:val="24"/>
          <w:szCs w:val="24"/>
        </w:rPr>
        <w:t>2019-2024</w:t>
      </w:r>
      <w:r w:rsidRPr="00EA4F3E">
        <w:rPr>
          <w:rFonts w:ascii="GHEA Grapalat" w:hAnsi="GHEA Grapalat"/>
          <w:sz w:val="24"/>
          <w:szCs w:val="24"/>
        </w:rPr>
        <w:t xml:space="preserve"> ԹՎԱԿԱՆՆԵՐԻ ՄԻՋՈՑԱՌՈՒՄՆԵՐԻ</w:t>
      </w:r>
    </w:p>
    <w:p w:rsidR="00546B53" w:rsidRPr="00EA4F3E" w:rsidRDefault="00546B53" w:rsidP="00546B53">
      <w:pPr>
        <w:pStyle w:val="mechtex"/>
        <w:rPr>
          <w:rFonts w:ascii="GHEA Mariam" w:hAnsi="GHEA Mariam" w:cs="Sylfaen"/>
        </w:rPr>
      </w:pPr>
    </w:p>
    <w:p w:rsidR="00546B53" w:rsidRPr="00546B53" w:rsidRDefault="00546B53" w:rsidP="00546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4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50"/>
        <w:gridCol w:w="2430"/>
        <w:gridCol w:w="1843"/>
        <w:gridCol w:w="2551"/>
        <w:gridCol w:w="1276"/>
        <w:gridCol w:w="1701"/>
        <w:gridCol w:w="2029"/>
      </w:tblGrid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 w:cs="Sylfaen"/>
                <w:lang w:val="af-ZA"/>
              </w:rPr>
              <w:t>№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Միջոցառման անվանումը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Ակնկալվող արդյունքը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Կատարման պատասխանա-տուն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Համակատարողը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Ժամկետը</w:t>
            </w:r>
          </w:p>
        </w:tc>
        <w:tc>
          <w:tcPr>
            <w:tcW w:w="1701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Ֆինանսավոր-ման աղբյուրը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EA4F3E">
              <w:rPr>
                <w:rFonts w:ascii="GHEA Grapalat" w:hAnsi="GHEA Grapalat"/>
                <w:lang w:val="ru-RU"/>
              </w:rPr>
              <w:t>Վերստուգելի չափանիշը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1.</w:t>
            </w:r>
          </w:p>
        </w:tc>
        <w:tc>
          <w:tcPr>
            <w:tcW w:w="2250" w:type="dxa"/>
          </w:tcPr>
          <w:p w:rsidR="002C7E1D" w:rsidRPr="00EA4F3E" w:rsidRDefault="00F33727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«9-</w:t>
            </w:r>
            <w:r w:rsidR="002C7E1D" w:rsidRPr="00EA4F3E">
              <w:rPr>
                <w:rFonts w:ascii="GHEA Grapalat" w:hAnsi="GHEA Grapalat"/>
              </w:rPr>
              <w:t xml:space="preserve">12-րդ դասարաններում և միջին մասնագիտական (արհեստագործա–կան) ուսումնական հաստատություն-ների 1-2-րդ </w:t>
            </w:r>
            <w:r w:rsidR="002C7E1D">
              <w:rPr>
                <w:rFonts w:ascii="GHEA Grapalat" w:hAnsi="GHEA Grapalat"/>
              </w:rPr>
              <w:t>կուրսերում</w:t>
            </w:r>
            <w:r w:rsidR="002C7E1D" w:rsidRPr="00EA4F3E">
              <w:rPr>
                <w:rFonts w:ascii="GHEA Grapalat" w:hAnsi="GHEA Grapalat"/>
              </w:rPr>
              <w:t xml:space="preserve"> սովորողների հաճախումների կազմակերպում հրաձգարաններ» գործընթացի մասնակիցների քանակի և ֆինանսական ծախսերի </w:t>
            </w:r>
            <w:r w:rsidR="002C7E1D" w:rsidRPr="00EA4F3E">
              <w:rPr>
                <w:rFonts w:ascii="GHEA Grapalat" w:hAnsi="GHEA Grapalat"/>
              </w:rPr>
              <w:lastRenderedPageBreak/>
              <w:t>հաշվարկում և հրաձգարանների հետ պայմանագրերի կնքում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Մասնակիցների քանակը հաշվարկելուց և ֆինանսական ծախսերի հաշվարկները կատարելուց հետո հնարավորություն կլինի ծախսերն ընդգրկել ՀՀ սպորտի և երիտասարդության հարցերի նախարարության միջնաժամկետ ծախսային ծրագրում: Լուծում կստանա աշակերտների և </w:t>
            </w: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ուսանողների՝ հրաձգային պատրաստակա-նության խնդիրը, ուսանողները և աշակերտները ձեռք կբերեն կրակելու հմտություններ, կսովորեն զենքի գործածման անվտանգության կանոնները: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ՀՀ սպորտի և երիտասարդու-թյան հարցերի նախարարու-թյուն,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կրթության և գիտության նախարարու-թյուն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պաշտպանության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առողջապահության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պրակտիկ հրաձգության ֆեդերացիա»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ՀՀ ոստիկանություն,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ԴՕՍԱԱՖ» համահայկական հայրենասիրական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մարզպետարաններ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2019 թվական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Հետագայում ա</w:t>
            </w:r>
            <w:r w:rsidRPr="00EA4F3E">
              <w:rPr>
                <w:rFonts w:ascii="GHEA Grapalat" w:hAnsi="GHEA Grapalat" w:cs="Calibri"/>
                <w:lang w:val="ru-RU"/>
              </w:rPr>
              <w:t>մեն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տարի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/>
              </w:rPr>
              <w:t xml:space="preserve">9-12-րդ դասարաններում և միջին մասնագիտական (արհեստագոր-ծական) ուսումնական հաստատություն-ների 1-2-րդ կուրսերում սովորողների </w:t>
            </w:r>
            <w:r w:rsidRPr="00EA4F3E">
              <w:rPr>
                <w:rFonts w:ascii="GHEA Grapalat" w:hAnsi="GHEA Grapalat"/>
                <w:lang w:val="ru-RU"/>
              </w:rPr>
              <w:t>հրաձգարաններ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պարտադիր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հաճախումների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ապահովում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2250" w:type="dxa"/>
          </w:tcPr>
          <w:p w:rsidR="002C7E1D" w:rsidRPr="0073289F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73289F">
              <w:rPr>
                <w:rFonts w:ascii="GHEA Grapalat" w:hAnsi="GHEA Grapalat" w:cs="Sylfaen"/>
                <w:bCs/>
                <w:noProof/>
              </w:rPr>
              <w:t>Հայաստանի Հանրապետության մարզերի (առաջնահերթ կերպով՝ սահմանամերձ գոտիների)՝ յուրաքանչյուր մարզից և Երևան քաղաքի ամեն վարչական շրջանից տարեկան 100-ական մարդու (ըստ ցանկության) հաճախումների կազմակերպում</w:t>
            </w:r>
            <w:r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73289F">
              <w:rPr>
                <w:rFonts w:ascii="GHEA Grapalat" w:hAnsi="GHEA Grapalat" w:cs="Sylfaen"/>
                <w:bCs/>
                <w:noProof/>
              </w:rPr>
              <w:t xml:space="preserve">զորամասեր և Երևանի </w:t>
            </w:r>
            <w:r w:rsidR="00F33727">
              <w:rPr>
                <w:rFonts w:ascii="GHEA Grapalat" w:hAnsi="GHEA Grapalat" w:cs="Sylfaen"/>
                <w:bCs/>
                <w:noProof/>
              </w:rPr>
              <w:t>պ</w:t>
            </w:r>
            <w:r w:rsidRPr="0073289F">
              <w:rPr>
                <w:rFonts w:ascii="GHEA Grapalat" w:hAnsi="GHEA Grapalat" w:cs="Sylfaen"/>
                <w:bCs/>
                <w:noProof/>
              </w:rPr>
              <w:t>րակտիկ հրաձգության հրաձգարան</w:t>
            </w:r>
            <w:r w:rsidR="00F33727">
              <w:rPr>
                <w:rFonts w:ascii="GHEA Grapalat" w:hAnsi="GHEA Grapalat" w:cs="Sylfaen"/>
                <w:bCs/>
                <w:noProof/>
              </w:rPr>
              <w:t>՝</w:t>
            </w:r>
            <w:r w:rsidRPr="0073289F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73289F">
              <w:rPr>
                <w:rFonts w:ascii="GHEA Grapalat" w:hAnsi="GHEA Grapalat" w:cs="Sylfaen"/>
                <w:bCs/>
                <w:noProof/>
              </w:rPr>
              <w:lastRenderedPageBreak/>
              <w:t>իրականացնելու համար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անհրաժեշտ ֆինանսական ծախսերի հաշվարկի կատարում և հրաձգարանների հետ պայմանագրերի կնքում</w:t>
            </w:r>
          </w:p>
        </w:tc>
        <w:tc>
          <w:tcPr>
            <w:tcW w:w="2430" w:type="dxa"/>
          </w:tcPr>
          <w:p w:rsidR="002C7E1D" w:rsidRPr="00EA4F3E" w:rsidRDefault="002C7E1D" w:rsidP="00F33727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Հաշվարկները կատարելուց հետո հնարավորություն կլինի ծախսերն ընդգրկել ՀՀ պաշտպանության նախարարության միջնաժամկետ ծախսային ծրագրում (տրանսպորտային ծախսերը՝ ՀՀ մարզպետանների և Երևանի համայնքի միջնաժամկետ ծախսային ծրագրում): Հանրապետության բնակչությունը </w:t>
            </w:r>
            <w:r w:rsidR="00F33727">
              <w:rPr>
                <w:rFonts w:ascii="GHEA Grapalat" w:hAnsi="GHEA Grapalat" w:cs="Sylfaen"/>
                <w:bCs/>
                <w:noProof/>
              </w:rPr>
              <w:t xml:space="preserve">կծանոթանա 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զենքի գործածման </w:t>
            </w: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անվտանգության </w:t>
            </w:r>
            <w:r w:rsidR="00F33727">
              <w:rPr>
                <w:rFonts w:ascii="GHEA Grapalat" w:hAnsi="GHEA Grapalat" w:cs="Sylfaen"/>
                <w:bCs/>
                <w:noProof/>
              </w:rPr>
              <w:t>կանոններին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, </w:t>
            </w:r>
            <w:r w:rsidR="00F33727">
              <w:rPr>
                <w:rFonts w:ascii="GHEA Grapalat" w:hAnsi="GHEA Grapalat" w:cs="Sylfaen"/>
                <w:bCs/>
                <w:noProof/>
              </w:rPr>
              <w:t xml:space="preserve">ինչպես նաև </w:t>
            </w:r>
            <w:r w:rsidR="00F33727" w:rsidRPr="00EA4F3E">
              <w:rPr>
                <w:rFonts w:ascii="GHEA Grapalat" w:hAnsi="GHEA Grapalat" w:cs="Sylfaen"/>
                <w:bCs/>
                <w:noProof/>
              </w:rPr>
              <w:t xml:space="preserve">կսովորի </w:t>
            </w:r>
            <w:r w:rsidRPr="00EA4F3E">
              <w:rPr>
                <w:rFonts w:ascii="GHEA Grapalat" w:hAnsi="GHEA Grapalat" w:cs="Sylfaen"/>
                <w:bCs/>
                <w:noProof/>
              </w:rPr>
              <w:t>նշանառություն և կրակել:</w:t>
            </w:r>
          </w:p>
        </w:tc>
        <w:tc>
          <w:tcPr>
            <w:tcW w:w="1843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ՀՀ սպորտի և երիտասարդու-թյան հարցերի նախարարու-թյուն,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տարածքային կառավարման և զարգացման նախարարու-թյուն,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պաշտպանու-թյան նախարարու-թյուն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«Հայաստանի հրաձգության ֆեդերացիա»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պրակտիկ հրաձգության ֆեդերացիա»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ոստիկանություն,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ԴՕՍԱԱՖ» համահայկական հայրենասիրական հասարակական կազմակերպություն </w:t>
            </w:r>
            <w:r w:rsidRPr="00EA4F3E">
              <w:rPr>
                <w:rFonts w:ascii="GHEA Grapalat" w:hAnsi="GHEA Grapalat"/>
              </w:rPr>
              <w:lastRenderedPageBreak/>
              <w:t>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մարզպետարաններ,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Երևանի քաղաքապետարան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2019 թվական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Հետագայում ա</w:t>
            </w:r>
            <w:r w:rsidRPr="00EA4F3E">
              <w:rPr>
                <w:rFonts w:ascii="GHEA Grapalat" w:hAnsi="GHEA Grapalat" w:cs="Calibri"/>
                <w:lang w:val="ru-RU"/>
              </w:rPr>
              <w:t>մեն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տարի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</w:t>
            </w:r>
            <w:r w:rsidRPr="00EA4F3E">
              <w:rPr>
                <w:rFonts w:ascii="GHEA Grapalat" w:hAnsi="GHEA Grapalat" w:cs="Calibri"/>
              </w:rPr>
              <w:t xml:space="preserve">այաստանի </w:t>
            </w:r>
            <w:r w:rsidRPr="00EA4F3E">
              <w:rPr>
                <w:rFonts w:ascii="GHEA Grapalat" w:hAnsi="GHEA Grapalat" w:cs="Calibri"/>
                <w:lang w:val="ru-RU"/>
              </w:rPr>
              <w:t>Հ</w:t>
            </w:r>
            <w:r w:rsidRPr="00EA4F3E">
              <w:rPr>
                <w:rFonts w:ascii="GHEA Grapalat" w:hAnsi="GHEA Grapalat" w:cs="Calibri"/>
              </w:rPr>
              <w:t xml:space="preserve">անրապետու-թյան </w:t>
            </w:r>
            <w:r w:rsidRPr="00EA4F3E">
              <w:rPr>
                <w:rFonts w:ascii="GHEA Grapalat" w:hAnsi="GHEA Grapalat" w:cs="Calibri"/>
                <w:lang w:val="ru-RU"/>
              </w:rPr>
              <w:t>յուրաքանչյուր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մարզից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 xml:space="preserve">100-ական  մարդու </w:t>
            </w:r>
            <w:r w:rsidRPr="00EA4F3E">
              <w:rPr>
                <w:rFonts w:ascii="GHEA Grapalat" w:hAnsi="GHEA Grapalat" w:cs="Calibri"/>
                <w:lang w:val="ru-RU"/>
              </w:rPr>
              <w:t>և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Երևանի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յուրաքանչյուր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համայնքից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 xml:space="preserve">100-ական  </w:t>
            </w:r>
            <w:r w:rsidRPr="00EA4F3E">
              <w:rPr>
                <w:rFonts w:ascii="GHEA Grapalat" w:hAnsi="GHEA Grapalat" w:cs="Calibri"/>
                <w:lang w:val="ru-RU"/>
              </w:rPr>
              <w:t>մարդու</w:t>
            </w:r>
            <w:r w:rsidRPr="00EA4F3E">
              <w:rPr>
                <w:rFonts w:ascii="GHEA Grapalat" w:hAnsi="GHEA Grapalat" w:cs="Calibri"/>
              </w:rPr>
              <w:t xml:space="preserve">  </w:t>
            </w:r>
            <w:r w:rsidRPr="00EA4F3E">
              <w:rPr>
                <w:rFonts w:ascii="GHEA Grapalat" w:hAnsi="GHEA Grapalat" w:cs="Calibri"/>
                <w:lang w:val="ru-RU"/>
              </w:rPr>
              <w:t>պարտադիր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հաճախումների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ապահովում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հրաձգարաններ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4F3E">
              <w:rPr>
                <w:rFonts w:ascii="GHEA Grapalat" w:hAnsi="GHEA Grapalat"/>
              </w:rPr>
              <w:t xml:space="preserve">ՀՀ ռազմարդյունա–բերական համալիրի կողմից ինքնաձիգների «Մենամարտ» տիպի վարժասարքերի արտադրություն,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է</w:t>
            </w:r>
            <w:r w:rsidRPr="00EA4F3E">
              <w:rPr>
                <w:rFonts w:ascii="GHEA Grapalat" w:hAnsi="GHEA Grapalat"/>
              </w:rPr>
              <w:t>լեկտրոնային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թիրախների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արտադրության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կազմակերպում՝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4F3E">
              <w:rPr>
                <w:rFonts w:ascii="GHEA Grapalat" w:hAnsi="GHEA Grapalat"/>
              </w:rPr>
              <w:t>օդամղիչ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զենքերի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համար</w:t>
            </w:r>
            <w:r w:rsidRPr="00EA4F3E">
              <w:rPr>
                <w:rFonts w:ascii="GHEA Grapalat" w:hAnsi="GHEA Grapalat"/>
                <w:lang w:val="af-ZA"/>
              </w:rPr>
              <w:t xml:space="preserve"> 10 մ, </w:t>
            </w:r>
            <w:r w:rsidRPr="00EA4F3E">
              <w:rPr>
                <w:rFonts w:ascii="GHEA Grapalat" w:hAnsi="GHEA Grapalat"/>
              </w:rPr>
              <w:t>հրազենային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զենքերի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համար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4F3E">
              <w:rPr>
                <w:rFonts w:ascii="GHEA Grapalat" w:hAnsi="GHEA Grapalat"/>
                <w:lang w:val="af-ZA"/>
              </w:rPr>
              <w:t xml:space="preserve">25 մ, 50 մ, 100 </w:t>
            </w:r>
            <w:r w:rsidRPr="00EA4F3E">
              <w:rPr>
                <w:rFonts w:ascii="GHEA Grapalat" w:hAnsi="GHEA Grapalat"/>
              </w:rPr>
              <w:t>մ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հեռավորության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համար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և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համապատասխան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կարգով</w:t>
            </w:r>
            <w:r w:rsidRPr="00EA4F3E">
              <w:rPr>
                <w:rFonts w:ascii="GHEA Grapalat" w:hAnsi="GHEA Grapalat"/>
                <w:lang w:val="af-ZA"/>
              </w:rPr>
              <w:t xml:space="preserve"> (</w:t>
            </w:r>
            <w:r w:rsidRPr="00EA4F3E">
              <w:rPr>
                <w:rFonts w:ascii="GHEA Grapalat" w:hAnsi="GHEA Grapalat"/>
              </w:rPr>
              <w:t>վաճառք</w:t>
            </w:r>
            <w:r w:rsidRPr="00EA4F3E">
              <w:rPr>
                <w:rFonts w:ascii="GHEA Grapalat" w:hAnsi="GHEA Grapalat"/>
                <w:lang w:val="af-ZA"/>
              </w:rPr>
              <w:t xml:space="preserve">, </w:t>
            </w:r>
            <w:r w:rsidRPr="00EA4F3E">
              <w:rPr>
                <w:rFonts w:ascii="GHEA Grapalat" w:hAnsi="GHEA Grapalat"/>
              </w:rPr>
              <w:lastRenderedPageBreak/>
              <w:t>նվիրատվություն</w:t>
            </w:r>
            <w:r w:rsidRPr="00EA4F3E">
              <w:rPr>
                <w:rFonts w:ascii="GHEA Grapalat" w:hAnsi="GHEA Grapalat"/>
                <w:lang w:val="af-ZA"/>
              </w:rPr>
              <w:t xml:space="preserve">) </w:t>
            </w:r>
            <w:r w:rsidRPr="00EA4F3E">
              <w:rPr>
                <w:rFonts w:ascii="GHEA Grapalat" w:hAnsi="GHEA Grapalat"/>
              </w:rPr>
              <w:t>տրամադրում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ուսումնական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հաստատություն</w:t>
            </w:r>
            <w:r w:rsidRPr="00EA4F3E">
              <w:rPr>
                <w:rFonts w:ascii="GHEA Grapalat" w:hAnsi="GHEA Grapalat"/>
                <w:lang w:val="af-ZA"/>
              </w:rPr>
              <w:t>-</w:t>
            </w:r>
            <w:r w:rsidRPr="00EA4F3E">
              <w:rPr>
                <w:rFonts w:ascii="GHEA Grapalat" w:hAnsi="GHEA Grapalat"/>
              </w:rPr>
              <w:t>ներին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 w:rsidRPr="00EA4F3E">
              <w:rPr>
                <w:rFonts w:ascii="GHEA Grapalat" w:hAnsi="GHEA Grapalat"/>
              </w:rPr>
              <w:t>և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պետական ենթակայության </w:t>
            </w:r>
            <w:r w:rsidRPr="00EA4F3E">
              <w:rPr>
                <w:rFonts w:ascii="GHEA Grapalat" w:hAnsi="GHEA Grapalat"/>
              </w:rPr>
              <w:t>հրաձգարաններին</w:t>
            </w:r>
            <w:r w:rsidRPr="00EA4F3E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  <w:lang w:val="af-ZA"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Պետության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ենթակայությամբ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 </w:t>
            </w:r>
            <w:r w:rsidRPr="00EA4F3E">
              <w:rPr>
                <w:rFonts w:ascii="GHEA Grapalat" w:hAnsi="GHEA Grapalat" w:cs="Sylfaen"/>
                <w:bCs/>
                <w:noProof/>
              </w:rPr>
              <w:t>գործող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հրաձգարանների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նյութատեխնիկա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>-</w:t>
            </w:r>
            <w:r w:rsidRPr="00EA4F3E">
              <w:rPr>
                <w:rFonts w:ascii="GHEA Grapalat" w:hAnsi="GHEA Grapalat" w:cs="Sylfaen"/>
                <w:bCs/>
                <w:noProof/>
              </w:rPr>
              <w:t>կան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բազան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կհամալրվի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ժամանակակից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տեխնիկական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</w:rPr>
              <w:t>սարքավորումներով</w:t>
            </w:r>
            <w:r w:rsidRPr="00EA4F3E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պաշտպանու-թյան նախարարու-թյուն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երիտասարդության հարցերի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տնտեսական զարգացման և ներդրումների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մարզպետարաններ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2020-2023 թվա–կաններ,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շարունա-կական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F33727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Պ</w:t>
            </w:r>
            <w:r w:rsidRPr="00EA4F3E">
              <w:rPr>
                <w:rFonts w:ascii="GHEA Grapalat" w:hAnsi="GHEA Grapalat" w:cs="Sylfaen"/>
                <w:bCs/>
                <w:noProof/>
              </w:rPr>
              <w:t>ետության ենթակայությա</w:t>
            </w:r>
            <w:r w:rsidR="00F33727">
              <w:rPr>
                <w:rFonts w:ascii="GHEA Grapalat" w:hAnsi="GHEA Grapalat" w:cs="Sylfaen"/>
                <w:bCs/>
                <w:noProof/>
              </w:rPr>
              <w:t>մբ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գործող բոլոր հրաձգարան-ներ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ի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տիրապետու</w:t>
            </w:r>
            <w:r w:rsidRPr="00EA4F3E">
              <w:rPr>
                <w:rFonts w:ascii="GHEA Grapalat" w:hAnsi="GHEA Grapalat" w:cs="Sylfaen"/>
                <w:bCs/>
                <w:noProof/>
              </w:rPr>
              <w:t>-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թյան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տակ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(</w:t>
            </w:r>
            <w:r w:rsidR="00F33727">
              <w:rPr>
                <w:rFonts w:ascii="GHEA Grapalat" w:hAnsi="GHEA Grapalat" w:cs="Sylfaen"/>
                <w:bCs/>
                <w:noProof/>
              </w:rPr>
              <w:t>հաշվեկշռում</w:t>
            </w:r>
            <w:r w:rsidRPr="00EA4F3E">
              <w:rPr>
                <w:rFonts w:ascii="GHEA Grapalat" w:hAnsi="GHEA Grapalat" w:cs="Sylfaen"/>
                <w:bCs/>
                <w:noProof/>
              </w:rPr>
              <w:t>) մեկական՝ ինքնաձիգների «Մենամարտ» տիպի վարժասարք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ի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առկայություն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,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հրաձգարաննե</w:t>
            </w:r>
            <w:r w:rsidRPr="00EA4F3E">
              <w:rPr>
                <w:rFonts w:ascii="GHEA Grapalat" w:hAnsi="GHEA Grapalat" w:cs="Sylfaen"/>
                <w:bCs/>
                <w:noProof/>
              </w:rPr>
              <w:t>-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րի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հնարավորու</w:t>
            </w:r>
            <w:r w:rsidRPr="00EA4F3E">
              <w:rPr>
                <w:rFonts w:ascii="GHEA Grapalat" w:hAnsi="GHEA Grapalat" w:cs="Sylfaen"/>
                <w:bCs/>
                <w:noProof/>
              </w:rPr>
              <w:t>-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թյունից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ելնելով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՝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էլեկտրոնային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թիրախներով</w:t>
            </w:r>
            <w:r w:rsidRPr="00EA4F3E">
              <w:rPr>
                <w:rFonts w:ascii="GHEA Grapalat" w:hAnsi="GHEA Grapalat" w:cs="Sylfaen"/>
                <w:bCs/>
                <w:noProof/>
              </w:rPr>
              <w:t xml:space="preserve"> </w:t>
            </w:r>
            <w:r w:rsidRPr="00EA4F3E">
              <w:rPr>
                <w:rFonts w:ascii="GHEA Grapalat" w:hAnsi="GHEA Grapalat" w:cs="Sylfaen"/>
                <w:bCs/>
                <w:noProof/>
                <w:lang w:val="ru-RU"/>
              </w:rPr>
              <w:t>ապահովում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Հայաստանի Հանրապետության ռազմարդյունա–բերական համալիրի կողմից փամփուշտների և մանրագնդակների արտադրության հնարավորություն–ների ուսումնասիրություն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Օդամղիչ՝ օդաճնշիչ զենքի մանրագնդակի և մարտական զենքի  փամփուշտի պահանջարկի ապահովման համար դրանց արտադրության հնարավորության վերաբերյալ առաջարկության նախապատրաստում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պաշտպանու-թյան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երիտասարդության հարցերի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տնտեսական զարգացման և ներդրումների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 (համաձայնությամբ), ՀՀ պաշտպանության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մարզպետարաններ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2019 թվական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  <w:lang w:val="ru-RU"/>
              </w:rPr>
              <w:t>Փամփուշտի</w:t>
            </w:r>
            <w:r w:rsidRPr="00EA4F3E">
              <w:rPr>
                <w:rFonts w:ascii="GHEA Grapalat" w:hAnsi="GHEA Grapalat" w:cs="Calibri"/>
              </w:rPr>
              <w:t xml:space="preserve"> և մանրագնդակի </w:t>
            </w:r>
            <w:r w:rsidRPr="00EA4F3E">
              <w:rPr>
                <w:rFonts w:ascii="GHEA Grapalat" w:hAnsi="GHEA Grapalat" w:cs="Calibri"/>
                <w:lang w:val="ru-RU"/>
              </w:rPr>
              <w:t>սեփական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արտադրություն՝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բավարարելով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հրաձգարանների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պահանջարկը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5.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Հրաձգություն մարզաձևի ուսուցման մեթոդական ձեռնարկի մշակում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Կբարելավվի հրաձգություն մարզաձևի դասավանդման  ուսումնական գործընթացը: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կրթության և գիտության նախարարու-թյուն,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ֆիզիկական </w:t>
            </w:r>
            <w:r w:rsidRPr="00EA4F3E">
              <w:rPr>
                <w:rFonts w:ascii="GHEA Grapalat" w:hAnsi="GHEA Grapalat"/>
              </w:rPr>
              <w:lastRenderedPageBreak/>
              <w:t>կուլտուրայի և սպորտի պետական ինստիտուտ» հիմնադրամ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(համաձայնու–թյամբ)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 xml:space="preserve"> ՀՀ սպորտի և երիտասարդության հարցերի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հրաձգության ֆեդերացիա» </w:t>
            </w:r>
            <w:r w:rsidRPr="00EA4F3E">
              <w:rPr>
                <w:rFonts w:ascii="GHEA Grapalat" w:hAnsi="GHEA Grapalat"/>
              </w:rPr>
              <w:lastRenderedPageBreak/>
              <w:t>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պրակտիկ հրաձգության ֆեդերացիա»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ԴՕՍԱԱՖ» համահայկական հայրենասիրական հասարակական կազմակերպություն (համաձայնությամբ) 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2020-2021 թվական-ներ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օրենքով չարգելված այլ </w:t>
            </w:r>
            <w:r>
              <w:rPr>
                <w:rFonts w:ascii="GHEA Grapalat" w:hAnsi="GHEA Grapalat" w:cs="Calibri"/>
              </w:rPr>
              <w:lastRenderedPageBreak/>
              <w:t>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  <w:lang w:val="ru-RU"/>
              </w:rPr>
              <w:lastRenderedPageBreak/>
              <w:t>Բոլոր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հրաձգարանների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հրահանգիչների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և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ռազմահայրե</w:t>
            </w:r>
            <w:r w:rsidRPr="00EA4F3E">
              <w:rPr>
                <w:rFonts w:ascii="GHEA Grapalat" w:hAnsi="GHEA Grapalat" w:cs="Calibri"/>
              </w:rPr>
              <w:t>-</w:t>
            </w:r>
            <w:r w:rsidRPr="00EA4F3E">
              <w:rPr>
                <w:rFonts w:ascii="GHEA Grapalat" w:hAnsi="GHEA Grapalat" w:cs="Calibri"/>
                <w:lang w:val="ru-RU"/>
              </w:rPr>
              <w:t>նասիրական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պատրաստու</w:t>
            </w:r>
            <w:r w:rsidRPr="00EA4F3E">
              <w:rPr>
                <w:rFonts w:ascii="GHEA Grapalat" w:hAnsi="GHEA Grapalat" w:cs="Calibri"/>
              </w:rPr>
              <w:t>-</w:t>
            </w:r>
            <w:r w:rsidRPr="00EA4F3E">
              <w:rPr>
                <w:rFonts w:ascii="GHEA Grapalat" w:hAnsi="GHEA Grapalat" w:cs="Calibri"/>
                <w:lang w:val="ru-RU"/>
              </w:rPr>
              <w:t>թյան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lastRenderedPageBreak/>
              <w:t>ուսուցիչների</w:t>
            </w:r>
            <w:r w:rsidRPr="00EA4F3E">
              <w:rPr>
                <w:rFonts w:ascii="GHEA Grapalat" w:hAnsi="GHEA Grapalat" w:cs="Calibri"/>
              </w:rPr>
              <w:t xml:space="preserve"> տրամադրության տակ </w:t>
            </w:r>
            <w:r w:rsidRPr="00EA4F3E">
              <w:rPr>
                <w:rFonts w:ascii="GHEA Grapalat" w:hAnsi="GHEA Grapalat" w:cs="Calibri"/>
                <w:lang w:val="ru-RU"/>
              </w:rPr>
              <w:t>հրաձգություն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մարզաձևի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ուսուցման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մեթոդական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ձեռնարկի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առկայություն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6.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Հրաձգության մասնագետ հրահանգիչների վերապատրաստ–ման գործընթացի իրականացում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 xml:space="preserve">Նոր կառուցվող և վերակառուցվող հրաձգարանները կապահովվեն մասնագետ մարզիչ-հրահանգիչներով: 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կրթության և գիտության նախարարու-թյուն,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 xml:space="preserve">«Հայաստանի ֆիզիկական կուլտուրայի և սպորտի </w:t>
            </w: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պետական ինստիտուտ» հիմնադրամ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(համաձայնու–թյամբ)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ՀՀ պաշտպանության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 «Հայաստանի հրաձգության ֆեդերացիա»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 պրակտիկ հրաձգության ֆեդերացիա» հասարակական կազմակերպություն 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«Հայաստանի ԴՕՍԱԱՖ» համահայկական հայրենասիրական հասարակական կազմակերպություն 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2020-2024</w:t>
            </w:r>
            <w:r w:rsidRPr="00EA4F3E">
              <w:rPr>
                <w:rFonts w:ascii="GHEA Grapalat" w:hAnsi="GHEA Grapalat"/>
              </w:rPr>
              <w:t xml:space="preserve"> թվա–կաններ, շարունա-կական</w:t>
            </w:r>
          </w:p>
        </w:tc>
        <w:tc>
          <w:tcPr>
            <w:tcW w:w="170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ՀՀ պետական բյուջեից  լրացուցիչ ֆինանսա–վորում չի պահանջվում,   օրենքով չարգելված այլ աղբյուրներ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«</w:t>
            </w:r>
            <w:r w:rsidRPr="00EA4F3E">
              <w:rPr>
                <w:rFonts w:ascii="GHEA Grapalat" w:hAnsi="GHEA Grapalat" w:cs="Calibri"/>
                <w:lang w:val="ru-RU"/>
              </w:rPr>
              <w:t>Հայաստանի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ֆիզիկական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կուլտուրայի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և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սպորտի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պետական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>
              <w:rPr>
                <w:rFonts w:ascii="GHEA Grapalat" w:hAnsi="GHEA Grapalat" w:cs="Calibri"/>
                <w:lang w:val="ru-RU"/>
              </w:rPr>
              <w:t>ինստիտուտ</w:t>
            </w:r>
            <w:r w:rsidRPr="00EA4F3E">
              <w:rPr>
                <w:rFonts w:ascii="GHEA Grapalat" w:hAnsi="GHEA Grapalat" w:cs="Sylfaen"/>
                <w:bCs/>
                <w:noProof/>
              </w:rPr>
              <w:t>»</w:t>
            </w:r>
            <w:r>
              <w:rPr>
                <w:rFonts w:ascii="GHEA Grapalat" w:hAnsi="GHEA Grapalat" w:cs="Sylfaen"/>
                <w:bCs/>
                <w:noProof/>
              </w:rPr>
              <w:t xml:space="preserve"> հիմնադրամում</w:t>
            </w:r>
            <w:r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անցկացվող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վերապատրաստ</w:t>
            </w:r>
            <w:r w:rsidRPr="00EA4F3E">
              <w:rPr>
                <w:rFonts w:ascii="GHEA Grapalat" w:hAnsi="GHEA Grapalat" w:cs="Calibri"/>
              </w:rPr>
              <w:t>-</w:t>
            </w:r>
            <w:r w:rsidRPr="00EA4F3E">
              <w:rPr>
                <w:rFonts w:ascii="GHEA Grapalat" w:hAnsi="GHEA Grapalat" w:cs="Calibri"/>
                <w:lang w:val="ru-RU"/>
              </w:rPr>
              <w:t>ման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դասընթացների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ապահովում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7.</w:t>
            </w:r>
          </w:p>
        </w:tc>
        <w:tc>
          <w:tcPr>
            <w:tcW w:w="2250" w:type="dxa"/>
          </w:tcPr>
          <w:p w:rsidR="00F67B7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/>
              </w:rPr>
              <w:t xml:space="preserve">ՀՀ կրթության և գիտության նախարարության </w:t>
            </w:r>
            <w:r>
              <w:rPr>
                <w:rFonts w:ascii="GHEA Grapalat" w:hAnsi="GHEA Grapalat"/>
              </w:rPr>
              <w:t xml:space="preserve">ենթակայության </w:t>
            </w:r>
            <w:r w:rsidRPr="00EA4F3E">
              <w:rPr>
                <w:rFonts w:ascii="GHEA Grapalat" w:hAnsi="GHEA Grapalat"/>
              </w:rPr>
              <w:t>«Հրաձգության հանրապետական մարզադպրոց» պետական ոչ առևտրային կազմակերպու-</w:t>
            </w:r>
            <w:r w:rsidRPr="00E5200A">
              <w:rPr>
                <w:rFonts w:ascii="GHEA Grapalat" w:hAnsi="GHEA Grapalat"/>
              </w:rPr>
              <w:t xml:space="preserve">թյանը </w:t>
            </w:r>
            <w:r w:rsidRPr="00E5200A">
              <w:rPr>
                <w:rFonts w:ascii="GHEA Grapalat" w:hAnsi="GHEA Grapalat" w:cs="Sylfaen"/>
                <w:bCs/>
                <w:noProof/>
              </w:rPr>
              <w:t xml:space="preserve">Հայաստանի Հանրապետության կառավարության 2018 թվականի ապրիլի 12-ի 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5200A">
              <w:rPr>
                <w:rFonts w:ascii="GHEA Grapalat" w:hAnsi="GHEA Grapalat"/>
              </w:rPr>
              <w:t>№</w:t>
            </w:r>
            <w:r>
              <w:rPr>
                <w:rFonts w:ascii="GHEA Grapalat" w:hAnsi="GHEA Grapalat"/>
              </w:rPr>
              <w:t xml:space="preserve"> </w:t>
            </w:r>
            <w:r w:rsidRPr="00E5200A">
              <w:rPr>
                <w:rFonts w:ascii="GHEA Grapalat" w:hAnsi="GHEA Grapalat"/>
              </w:rPr>
              <w:t>411-Ա որոշմամբ տրամադրված</w:t>
            </w:r>
            <w:r w:rsidRPr="00EA4F3E">
              <w:rPr>
                <w:rFonts w:ascii="GHEA Grapalat" w:hAnsi="GHEA Grapalat"/>
              </w:rPr>
              <w:t xml:space="preserve"> տարածք</w:t>
            </w:r>
            <w:r>
              <w:rPr>
                <w:rFonts w:ascii="GHEA Grapalat" w:hAnsi="GHEA Grapalat"/>
              </w:rPr>
              <w:t>ում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օպտիմալացվող կառույցի վերափոխման նախագծա</w:t>
            </w:r>
            <w:r>
              <w:rPr>
                <w:rFonts w:ascii="GHEA Grapalat" w:hAnsi="GHEA Grapalat"/>
              </w:rPr>
              <w:t>-</w:t>
            </w:r>
            <w:r w:rsidRPr="00EA4F3E">
              <w:rPr>
                <w:rFonts w:ascii="GHEA Grapalat" w:hAnsi="GHEA Grapalat"/>
              </w:rPr>
              <w:t>նախա-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հաշվարկային փաստաթղթերի մշակում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 xml:space="preserve">Հաշվարկների կատարումից հետո ՀՀ կրթության և գիտության նախարարությունը հնարավորություն կստանա ընդգրկելու </w:t>
            </w:r>
            <w:r w:rsidRPr="00EA4F3E">
              <w:rPr>
                <w:rFonts w:ascii="GHEA Grapalat" w:hAnsi="GHEA Grapalat"/>
              </w:rPr>
              <w:t>իր «Հրաձգության հանրապետական մարզադպրոց» պետական ոչ առևտրային կազմակերպությանը պատկանող հրաձգարանի կառուցումը իր միջնաժամկետ ծախսային ծրագրում: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ք</w:t>
            </w:r>
            <w:r w:rsidRPr="00EA4F3E">
              <w:rPr>
                <w:rFonts w:ascii="GHEA Grapalat" w:hAnsi="GHEA Grapalat"/>
              </w:rPr>
              <w:t xml:space="preserve">աղաքաշինու-թյան կոմիտե,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կրթության և գիտության նախարարու-թյուն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երիտասարդության հարցերի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 պրակտիկ հրաձգության ֆեդերացիա» հասարակական կազմակերպություն (համաձայնությամբ)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2020 թվական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  <w:lang w:val="ru-RU"/>
              </w:rPr>
              <w:t>Հրաձգարանի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կառուցման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ծախսերի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ընդգրկում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ՀՀ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կրթության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և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գիտության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նախարարու</w:t>
            </w:r>
            <w:r w:rsidRPr="00EA4F3E">
              <w:rPr>
                <w:rFonts w:ascii="GHEA Grapalat" w:hAnsi="GHEA Grapalat" w:cs="Calibri"/>
              </w:rPr>
              <w:t>-</w:t>
            </w:r>
            <w:r w:rsidRPr="00EA4F3E">
              <w:rPr>
                <w:rFonts w:ascii="GHEA Grapalat" w:hAnsi="GHEA Grapalat" w:cs="Calibri"/>
                <w:lang w:val="ru-RU"/>
              </w:rPr>
              <w:t>թյան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միջնաժամկետ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ծախսային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ծրագրում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8.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երիտասարդության հարցերի նախարարության և Գյումրի քաղաքի միակ՝ մասնավոր անձի պատկանող հրաձգարանի սեփականատիրոջ միջև բանակցային գործընթացի իրականացում</w:t>
            </w:r>
            <w:r>
              <w:rPr>
                <w:rFonts w:ascii="GHEA Grapalat" w:hAnsi="GHEA Grapalat"/>
              </w:rPr>
              <w:t xml:space="preserve"> (առկա է սեփականատիրոջ համաձայնությունը)</w:t>
            </w:r>
            <w:r w:rsidRPr="00EA4F3E">
              <w:rPr>
                <w:rFonts w:ascii="GHEA Grapalat" w:hAnsi="GHEA Grapalat"/>
              </w:rPr>
              <w:t>՝ հրաձգարանի հետգնման պայմանները որոշելու համար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 xml:space="preserve">Գյումրի քաղաքի միակ՝ մասնավոր անձի պատկանող հրաձգարանում իր պարապմունքներն է իրականացնում հրաձգության հանրապետության երեք մարզադպրոցներից մեկը՝ Գյումրու քաղաքապետարանի «Հրաձգության մարզադպրոց» համայնքային ոչ առևտրային կազմակերպու-թյունը: Այժմ առկա է հրաձգարանի կառույցի գործունեության ոլորտի փոխման վտանգ, ինչի արդյունքում Գյումրի քաղաքում չի լինի հրաձգարան: Միջոցառման կատարմամբ հնարավոր կդառնա կատարել հրաձգարանի հետգնում՝ </w:t>
            </w: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պետության ենթակայության հրաձգարանի գործունեություն Գյումրի քաղաքում ապահովելու համար: 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ՀՀ սպորտի և երիտասարդու-թյան հարցերի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 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2019 թվական</w:t>
            </w:r>
          </w:p>
        </w:tc>
        <w:tc>
          <w:tcPr>
            <w:tcW w:w="170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 w:cs="Calibri"/>
              </w:rPr>
              <w:t xml:space="preserve">ՀՀ պետական բյուջեից  լրացուցիչ ֆինանսա–վորում չի պահանջվում  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Մ</w:t>
            </w:r>
            <w:r w:rsidRPr="00EA4F3E">
              <w:rPr>
                <w:rFonts w:ascii="GHEA Grapalat" w:hAnsi="GHEA Grapalat" w:cs="Calibri"/>
                <w:lang w:val="ru-RU"/>
              </w:rPr>
              <w:t>ասնավոր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անձից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հրաձգարանի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հետգն</w:t>
            </w:r>
            <w:r w:rsidRPr="00EA4F3E">
              <w:rPr>
                <w:rFonts w:ascii="GHEA Grapalat" w:hAnsi="GHEA Grapalat" w:cs="Calibri"/>
              </w:rPr>
              <w:t>ման պայմանների սահմանում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9.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Արարատի մարզի Վեդի քաղաքի հրաձգարանի վերանորոգման աշխատանքների նախագծանախա-հաշվարկային փաստաթղթերի մշակում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Վերանորոգման հաշվարկների կատարումից հետ հնարավոր կլինի Վեդի քաղաքի հրաձգարանի վերանորոգումն ընդգրկել ՀՀ սպորտի և երիտասարդության հարցերի նախարարության միջնաժամկետ ծախսային ծրագրում:</w:t>
            </w:r>
          </w:p>
        </w:tc>
        <w:tc>
          <w:tcPr>
            <w:tcW w:w="1843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ք</w:t>
            </w:r>
            <w:r w:rsidRPr="00EA4F3E">
              <w:rPr>
                <w:rFonts w:ascii="GHEA Grapalat" w:hAnsi="GHEA Grapalat"/>
              </w:rPr>
              <w:t>աղաքաշինու-թյան կոմիտե,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</w:t>
            </w:r>
            <w:r>
              <w:rPr>
                <w:rFonts w:ascii="GHEA Grapalat" w:hAnsi="GHEA Grapalat"/>
              </w:rPr>
              <w:t>կերպություն</w:t>
            </w:r>
            <w:r w:rsidRPr="00EA4F3E">
              <w:rPr>
                <w:rFonts w:ascii="GHEA Grapalat" w:hAnsi="GHEA Grapalat"/>
              </w:rPr>
              <w:t xml:space="preserve"> 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2020 </w:t>
            </w:r>
            <w:r w:rsidRPr="00EA4F3E">
              <w:rPr>
                <w:rFonts w:ascii="GHEA Grapalat" w:hAnsi="GHEA Grapalat"/>
              </w:rPr>
              <w:t>թվական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/>
              </w:rPr>
              <w:t xml:space="preserve">ՀՀ Արարատի մարզի Վեդի քաղաքի հրաձգարանի վերանորոգման աշխատանքների </w:t>
            </w:r>
            <w:r w:rsidRPr="00EA4F3E">
              <w:rPr>
                <w:rFonts w:ascii="GHEA Grapalat" w:hAnsi="GHEA Grapalat"/>
                <w:lang w:val="ru-RU"/>
              </w:rPr>
              <w:t>ծախսերի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ընդգրկում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ՀՀ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սպորտի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և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երիտասարդու</w:t>
            </w:r>
            <w:r w:rsidRPr="00EA4F3E">
              <w:rPr>
                <w:rFonts w:ascii="GHEA Grapalat" w:hAnsi="GHEA Grapalat"/>
              </w:rPr>
              <w:t>-</w:t>
            </w:r>
            <w:r w:rsidRPr="00EA4F3E">
              <w:rPr>
                <w:rFonts w:ascii="GHEA Grapalat" w:hAnsi="GHEA Grapalat"/>
                <w:lang w:val="ru-RU"/>
              </w:rPr>
              <w:t>թյան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հարցերի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նախարարու</w:t>
            </w:r>
            <w:r w:rsidRPr="00EA4F3E">
              <w:rPr>
                <w:rFonts w:ascii="GHEA Grapalat" w:hAnsi="GHEA Grapalat"/>
              </w:rPr>
              <w:t>-</w:t>
            </w:r>
            <w:r w:rsidRPr="00EA4F3E">
              <w:rPr>
                <w:rFonts w:ascii="GHEA Grapalat" w:hAnsi="GHEA Grapalat"/>
                <w:lang w:val="ru-RU"/>
              </w:rPr>
              <w:t>թյան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միջնաժամկետ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ծախսային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ծրագրում</w:t>
            </w:r>
          </w:p>
        </w:tc>
      </w:tr>
      <w:tr w:rsidR="002C7E1D" w:rsidRPr="00EA4F3E" w:rsidTr="00C12B7F">
        <w:trPr>
          <w:trHeight w:val="440"/>
        </w:trPr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10.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ԴՕՍԱԱՖ» համահայկական հայրենասիրական հասարակական կազմակերպու-թյանը պատկանող՝ Երևանի Կոմիտասի անվան զբոսայգու, Երևանի </w:t>
            </w:r>
            <w:r w:rsidRPr="00EA4F3E">
              <w:rPr>
                <w:rFonts w:ascii="GHEA Grapalat" w:hAnsi="GHEA Grapalat"/>
              </w:rPr>
              <w:lastRenderedPageBreak/>
              <w:t>Նուբարաշեն թաղամասի, ՀՀ Կոտայքի մարզի Հրազդան, Եղվարդ, ՀՀ Գեղարքունիքի մարզի Մարտունի, ՀՀ Տավուշի մարզի Իջևան, ՀՀ Սյունիքի մարզի Կապան, ՀՀ Վայոց ձորի մարզի Վայք,  ՀՀ Արագածոտնի մարզի Աշտարակ  և ՀՀ Արմավիրի մարզի Արմավիր քաղաքների հրաձգարանների  վերանորոգման աշխատանքների նախագծանախա-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հաշվարկային փաստաթղթերի մշակում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Նշված հրաձգարանների վերանորգման ծախսերի հաշվարկման արդյունքում հնարավոր կլինի դրանց վերանորոգումն ընդգրկել ՀՀ </w:t>
            </w: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սպորտի և երիտասարդության հարցերի նախարարության համապատասխան տարիների միջնաժամկետ ծախսային ծրագրում: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ՀՀ ք</w:t>
            </w:r>
            <w:r w:rsidRPr="00EA4F3E">
              <w:rPr>
                <w:rFonts w:ascii="GHEA Grapalat" w:hAnsi="GHEA Grapalat"/>
              </w:rPr>
              <w:t xml:space="preserve">աղաքաշինու-թյան կոմիտե, 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պաշտպանության նախարարություն,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 հրաձգության ֆեդերացիա» հասարակական կազմակերպություն (համաձայնությամբ),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ԴՕՍԱԱՖ» </w:t>
            </w:r>
            <w:r w:rsidRPr="00EA4F3E">
              <w:rPr>
                <w:rFonts w:ascii="GHEA Grapalat" w:hAnsi="GHEA Grapalat"/>
              </w:rPr>
              <w:lastRenderedPageBreak/>
              <w:t>համահայկական հայրենասիրական հասարակական կազմակերպու</w:t>
            </w:r>
            <w:r>
              <w:rPr>
                <w:rFonts w:ascii="GHEA Grapalat" w:hAnsi="GHEA Grapalat"/>
              </w:rPr>
              <w:t>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 պրակտիկ հրաձգության ֆեդերացիա» հասարակական կազմակերպություն (համաձայնությամբ)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2020-2024</w:t>
            </w:r>
            <w:r w:rsidRPr="00EA4F3E">
              <w:rPr>
                <w:rFonts w:ascii="GHEA Grapalat" w:hAnsi="GHEA Grapalat"/>
              </w:rPr>
              <w:t xml:space="preserve"> թվական-ներ, շարունա-կական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F67B7E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/>
              </w:rPr>
              <w:t>Առաջին սյունակում նշված հրաձգարանների  վերանորոգման աշխատանքների նախագծա</w:t>
            </w:r>
            <w:r w:rsidR="00F67B7E">
              <w:rPr>
                <w:rFonts w:ascii="GHEA Grapalat" w:hAnsi="GHEA Grapalat"/>
              </w:rPr>
              <w:t>-</w:t>
            </w:r>
            <w:r w:rsidRPr="00EA4F3E">
              <w:rPr>
                <w:rFonts w:ascii="GHEA Grapalat" w:hAnsi="GHEA Grapalat"/>
              </w:rPr>
              <w:t xml:space="preserve">նա-խահաշվարկային </w:t>
            </w:r>
            <w:r w:rsidRPr="00EA4F3E">
              <w:rPr>
                <w:rFonts w:ascii="GHEA Grapalat" w:hAnsi="GHEA Grapalat" w:cs="Calibri"/>
              </w:rPr>
              <w:t>փ</w:t>
            </w:r>
            <w:r w:rsidRPr="00EA4F3E">
              <w:rPr>
                <w:rFonts w:ascii="GHEA Grapalat" w:hAnsi="GHEA Grapalat" w:cs="Calibri"/>
                <w:lang w:val="ru-RU"/>
              </w:rPr>
              <w:t>աստաթղթերի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մշակում</w:t>
            </w:r>
            <w:r w:rsidRPr="00EA4F3E">
              <w:rPr>
                <w:rFonts w:ascii="GHEA Grapalat" w:hAnsi="GHEA Grapalat" w:cs="Calibri"/>
              </w:rPr>
              <w:t xml:space="preserve">, </w:t>
            </w:r>
            <w:r w:rsidRPr="00EA4F3E">
              <w:rPr>
                <w:rFonts w:ascii="GHEA Grapalat" w:hAnsi="GHEA Grapalat" w:cs="Calibri"/>
                <w:lang w:val="ru-RU"/>
              </w:rPr>
              <w:t>առաջին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սյունակում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նշված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lastRenderedPageBreak/>
              <w:t>հրաձգարանների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վերանորոգման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ծախսերի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ընդգրկում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ՀՀ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սպորտի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և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երիտասարդու</w:t>
            </w:r>
            <w:r w:rsidRPr="00EA4F3E">
              <w:rPr>
                <w:rFonts w:ascii="GHEA Grapalat" w:hAnsi="GHEA Grapalat"/>
              </w:rPr>
              <w:t>-</w:t>
            </w:r>
            <w:r w:rsidRPr="00EA4F3E">
              <w:rPr>
                <w:rFonts w:ascii="GHEA Grapalat" w:hAnsi="GHEA Grapalat"/>
                <w:lang w:val="ru-RU"/>
              </w:rPr>
              <w:t>թյան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հարցերի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նախարարության</w:t>
            </w:r>
            <w:r w:rsidRPr="00EA4F3E">
              <w:rPr>
                <w:rFonts w:ascii="GHEA Grapalat" w:hAnsi="GHEA Grapalat"/>
              </w:rPr>
              <w:t xml:space="preserve"> 2020-2023 </w:t>
            </w:r>
            <w:r w:rsidRPr="00EA4F3E">
              <w:rPr>
                <w:rFonts w:ascii="GHEA Grapalat" w:hAnsi="GHEA Grapalat"/>
                <w:lang w:val="ru-RU"/>
              </w:rPr>
              <w:t>թվականների</w:t>
            </w:r>
            <w:r w:rsidRPr="00EA4F3E">
              <w:rPr>
                <w:rFonts w:ascii="GHEA Grapalat" w:hAnsi="GHEA Grapalat"/>
              </w:rPr>
              <w:t xml:space="preserve"> և հաջորդ տարիների </w:t>
            </w:r>
            <w:r w:rsidRPr="00EA4F3E">
              <w:rPr>
                <w:rFonts w:ascii="GHEA Grapalat" w:hAnsi="GHEA Grapalat"/>
                <w:lang w:val="ru-RU"/>
              </w:rPr>
              <w:t>միջնաժամկետ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ծախսային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ծրագրում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11.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Վանաձոր քաղաքում հրաձգարանի կառուցման համար տարածքի կամ օպտիմալացվող կառույցի հատկացում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Միջոցառումը անհրաժեշտ է Վանաձոր քաղաքում հրաձգարան ունենալու համար: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Վանաձորի համայնքա-պետարան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ՀՀ սպորտի և երիտասարդության հարցերի նախարարություն,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հրաձգության ֆեդերացիա» հասարակական </w:t>
            </w:r>
            <w:r w:rsidRPr="00EA4F3E">
              <w:rPr>
                <w:rFonts w:ascii="GHEA Grapalat" w:hAnsi="GHEA Grapalat"/>
              </w:rPr>
              <w:lastRenderedPageBreak/>
              <w:t>կազմակերպություն 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2020 </w:t>
            </w:r>
            <w:r w:rsidRPr="00EA4F3E">
              <w:rPr>
                <w:rFonts w:ascii="GHEA Grapalat" w:hAnsi="GHEA Grapalat"/>
              </w:rPr>
              <w:t>թվական</w:t>
            </w:r>
          </w:p>
        </w:tc>
        <w:tc>
          <w:tcPr>
            <w:tcW w:w="170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 xml:space="preserve">ՀՀ պետական բյուջեից  լրացուցիչ ֆինանսա–վորում չի պահանջվում  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  <w:lang w:val="ru-RU"/>
              </w:rPr>
              <w:t>Վանաձոր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քաղաքում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հրաձգարանի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համար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հարմարավետ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տարածքի</w:t>
            </w:r>
            <w:r w:rsidRPr="00EA4F3E">
              <w:rPr>
                <w:rFonts w:ascii="GHEA Grapalat" w:hAnsi="GHEA Grapalat" w:cs="Calibri"/>
              </w:rPr>
              <w:t xml:space="preserve"> </w:t>
            </w:r>
            <w:r w:rsidRPr="00EA4F3E">
              <w:rPr>
                <w:rFonts w:ascii="GHEA Grapalat" w:hAnsi="GHEA Grapalat" w:cs="Calibri"/>
                <w:lang w:val="ru-RU"/>
              </w:rPr>
              <w:t>ընտրություն</w:t>
            </w:r>
            <w:r w:rsidRPr="00EA4F3E">
              <w:rPr>
                <w:rFonts w:ascii="GHEA Grapalat" w:hAnsi="GHEA Grapalat" w:cs="Calibri"/>
              </w:rPr>
              <w:t xml:space="preserve"> (կամ օպտիմալացված </w:t>
            </w:r>
            <w:r w:rsidRPr="00EA4F3E">
              <w:rPr>
                <w:rFonts w:ascii="GHEA Grapalat" w:hAnsi="GHEA Grapalat" w:cs="Calibri"/>
              </w:rPr>
              <w:lastRenderedPageBreak/>
              <w:t>կառույցի տրամադրում)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12.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Վանաձոր քաղաքում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հրաձգության մարզադպրոցի կառուցման կամ օպտիմալացվող տարածքի վերափոխման նախագծանախա-հաշվարկային փաստաթղթերի մշակում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(միայն սույն Ծրագրի 11-րդ կետի միջոցառման իրականացումից հետո)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Արդյունքում հնարավոր կլինի Վանաձոր քաղաքում կառուցել հրաձգարան:</w:t>
            </w:r>
          </w:p>
        </w:tc>
        <w:tc>
          <w:tcPr>
            <w:tcW w:w="1843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ք</w:t>
            </w:r>
            <w:r w:rsidRPr="00EA4F3E">
              <w:rPr>
                <w:rFonts w:ascii="GHEA Grapalat" w:hAnsi="GHEA Grapalat"/>
              </w:rPr>
              <w:t xml:space="preserve">աղաքաշինու-թյան կոմիտե,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հրաձգության ֆեդերացիա» հասարակական </w:t>
            </w:r>
            <w:r>
              <w:rPr>
                <w:rFonts w:ascii="GHEA Grapalat" w:hAnsi="GHEA Grapalat"/>
              </w:rPr>
              <w:t>կազմակերպություն</w:t>
            </w:r>
            <w:r w:rsidRPr="00EA4F3E">
              <w:rPr>
                <w:rFonts w:ascii="GHEA Grapalat" w:hAnsi="GHEA Grapalat"/>
              </w:rPr>
              <w:t xml:space="preserve"> 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2021-2022</w:t>
            </w:r>
            <w:r w:rsidRPr="00EA4F3E">
              <w:rPr>
                <w:rFonts w:ascii="GHEA Grapalat" w:hAnsi="GHEA Grapalat"/>
              </w:rPr>
              <w:t xml:space="preserve"> թվական-ներ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/>
                <w:lang w:val="ru-RU"/>
              </w:rPr>
              <w:t>ՀՀ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սպորտի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և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երիտասարդու</w:t>
            </w:r>
            <w:r w:rsidRPr="00EA4F3E">
              <w:rPr>
                <w:rFonts w:ascii="GHEA Grapalat" w:hAnsi="GHEA Grapalat"/>
              </w:rPr>
              <w:t>-</w:t>
            </w:r>
            <w:r w:rsidRPr="00EA4F3E">
              <w:rPr>
                <w:rFonts w:ascii="GHEA Grapalat" w:hAnsi="GHEA Grapalat"/>
                <w:lang w:val="ru-RU"/>
              </w:rPr>
              <w:t>թյան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հարցերի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նախարարության</w:t>
            </w:r>
            <w:r w:rsidRPr="00EA4F3E">
              <w:rPr>
                <w:rFonts w:ascii="GHEA Grapalat" w:hAnsi="GHEA Grapalat"/>
              </w:rPr>
              <w:t xml:space="preserve"> 2020-2023 թվականների </w:t>
            </w:r>
            <w:r w:rsidRPr="00EA4F3E">
              <w:rPr>
                <w:rFonts w:ascii="GHEA Grapalat" w:hAnsi="GHEA Grapalat"/>
                <w:lang w:val="ru-RU"/>
              </w:rPr>
              <w:t>միջնաժամկետ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ծախսային</w:t>
            </w:r>
            <w:r w:rsidRPr="00EA4F3E">
              <w:rPr>
                <w:rFonts w:ascii="GHEA Grapalat" w:hAnsi="GHEA Grapalat"/>
              </w:rPr>
              <w:t xml:space="preserve"> </w:t>
            </w:r>
            <w:r w:rsidRPr="00EA4F3E">
              <w:rPr>
                <w:rFonts w:ascii="GHEA Grapalat" w:hAnsi="GHEA Grapalat"/>
                <w:lang w:val="ru-RU"/>
              </w:rPr>
              <w:t>ծրագրում</w:t>
            </w:r>
            <w:r w:rsidRPr="00EA4F3E">
              <w:rPr>
                <w:rFonts w:ascii="GHEA Grapalat" w:hAnsi="GHEA Grapalat"/>
              </w:rPr>
              <w:t xml:space="preserve"> Վանաձորի հրաձգության մարզադպրոցի կառուցման ծախսերի ընդգրկում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13.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Գործող հրաձգարանների տեխնիկական միջոցների գույքագրման իրականացում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Գործող հրաձգարանների գույքագրումը հնարավորություն կընձեռի իրավիճակը բարելավող համապատասխան առաջարկներ ներկայացնել ՀՀ կառավարության քննարկմանը: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Հրաձգարանների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ղեկավարություն 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2019 թվական</w:t>
            </w:r>
          </w:p>
        </w:tc>
        <w:tc>
          <w:tcPr>
            <w:tcW w:w="170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ՀՀ պետական բյուջեից  լրացուցիչ ֆինանսա–վորում չի պահանջվում,   օրենքով չարգելված այլ աղբյուրներ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Հրաձգարանների ապահովում զենքով և զինամթերքով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14.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ՀՀ սպորտի և երիտասարդության </w:t>
            </w:r>
            <w:r w:rsidRPr="00EA4F3E">
              <w:rPr>
                <w:rFonts w:ascii="GHEA Grapalat" w:hAnsi="GHEA Grapalat"/>
              </w:rPr>
              <w:lastRenderedPageBreak/>
              <w:t xml:space="preserve">հարցերի նախարարության և Հայաստանի Հանրապետության բոլոր համայնքների համագործակցու-թյուն՝ համայնքներում  տիրերի բացումը և շահագործումը խրախուսելու նպատակով 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Կխրախուսվի մասնավոր հատվածի </w:t>
            </w: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կողմից հանրապետության համայնքներում տիրերի կառուցումը և շահագործումը, ինչը կնպաստի բնակչության՝ զենքին ծանոթանալուն և զենքին տիրապետելու հմտությունները կատարելագործելուն: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ՀՀ սպորտի և երիտասարդու-</w:t>
            </w:r>
            <w:r w:rsidRPr="00EA4F3E">
              <w:rPr>
                <w:rFonts w:ascii="GHEA Grapalat" w:hAnsi="GHEA Grapalat"/>
              </w:rPr>
              <w:lastRenderedPageBreak/>
              <w:t>թյան հարցերի նախարարու-թյուն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տարածքային կառավարման և </w:t>
            </w:r>
            <w:r>
              <w:rPr>
                <w:rFonts w:ascii="GHEA Grapalat" w:hAnsi="GHEA Grapalat"/>
              </w:rPr>
              <w:lastRenderedPageBreak/>
              <w:t>զարգացման նախարարություն,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մարզպետարաններ,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քաղաքապետարան–ներ 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 xml:space="preserve">2019 թվական, </w:t>
            </w:r>
            <w:r w:rsidRPr="00EA4F3E">
              <w:rPr>
                <w:rFonts w:ascii="GHEA Grapalat" w:hAnsi="GHEA Grapalat"/>
              </w:rPr>
              <w:lastRenderedPageBreak/>
              <w:t>շարունա-կական</w:t>
            </w:r>
          </w:p>
        </w:tc>
        <w:tc>
          <w:tcPr>
            <w:tcW w:w="170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 xml:space="preserve">Մասնավոր հատված, </w:t>
            </w:r>
            <w:r w:rsidRPr="00EA4F3E">
              <w:rPr>
                <w:rFonts w:ascii="GHEA Grapalat" w:hAnsi="GHEA Grapalat"/>
              </w:rPr>
              <w:lastRenderedPageBreak/>
              <w:t>օրենքով չարգելված այլ աղբյուրներ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lastRenderedPageBreak/>
              <w:t xml:space="preserve">Հանրապետու-թյան բոլոր </w:t>
            </w:r>
            <w:r w:rsidRPr="00EA4F3E">
              <w:rPr>
                <w:rFonts w:ascii="GHEA Grapalat" w:hAnsi="GHEA Grapalat" w:cs="Calibri"/>
              </w:rPr>
              <w:lastRenderedPageBreak/>
              <w:t>համայնքներում մասնավոր հատվածի միջոցներով տիրերի բացում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15.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Գյումրու հրաձգարանի հետգնում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(միայն սույն Ծրագրի 8-րդ կետի միջոցառման իրականացումից հետո)</w:t>
            </w:r>
            <w:r w:rsidRPr="00EA4F3E">
              <w:rPr>
                <w:rFonts w:ascii="GHEA Grapalat" w:hAnsi="GHEA Grapalat" w:cs="Sylfaen"/>
                <w:bCs/>
                <w:noProof/>
              </w:rPr>
              <w:t>՝ Գյումրու քաղաքապետա</w:t>
            </w:r>
            <w:r>
              <w:rPr>
                <w:rFonts w:ascii="GHEA Grapalat" w:hAnsi="GHEA Grapalat" w:cs="Sylfaen"/>
                <w:bCs/>
                <w:noProof/>
              </w:rPr>
              <w:t>-</w:t>
            </w:r>
            <w:r w:rsidRPr="00EA4F3E">
              <w:rPr>
                <w:rFonts w:ascii="GHEA Grapalat" w:hAnsi="GHEA Grapalat" w:cs="Sylfaen"/>
                <w:bCs/>
                <w:noProof/>
              </w:rPr>
              <w:t>րանի «Հրաձգության մարզադպրոց» համայնքային ոչ առևտրային կազմակերպու</w:t>
            </w:r>
            <w:r>
              <w:rPr>
                <w:rFonts w:ascii="GHEA Grapalat" w:hAnsi="GHEA Grapalat" w:cs="Sylfaen"/>
                <w:bCs/>
                <w:noProof/>
              </w:rPr>
              <w:t>թյան պարապմունքները անցկացնելու համար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Գյումրի քաղաքում պետական ենթակայության հրաձգարանի առկայություն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թյան հարցերի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2020</w:t>
            </w:r>
            <w:r>
              <w:rPr>
                <w:rFonts w:ascii="GHEA Grapalat" w:hAnsi="GHEA Grapalat"/>
              </w:rPr>
              <w:t xml:space="preserve">-2024 </w:t>
            </w:r>
            <w:r w:rsidRPr="00EA4F3E">
              <w:rPr>
                <w:rFonts w:ascii="GHEA Grapalat" w:hAnsi="GHEA Grapalat"/>
              </w:rPr>
              <w:t>թվական-ներ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Հետագայում հրաձգարան հաճախողների քանակը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16.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Սեփականատիրո-ջից հետ գնված </w:t>
            </w:r>
            <w:r w:rsidRPr="00EA4F3E">
              <w:rPr>
                <w:rFonts w:ascii="GHEA Grapalat" w:hAnsi="GHEA Grapalat"/>
              </w:rPr>
              <w:lastRenderedPageBreak/>
              <w:t>Գյումրու հրաձգարանի վերանորոգում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(միայն սույն Ծրագրի 8-րդ և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15-րդ կետերի միջոցառումների իրականացումից հետո)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Գյումրի քաղաքում կապահովվի </w:t>
            </w: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հրաձգարանի լիարժեք գործունեություն: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ՀՀ սպորտի և երիտասարդու-</w:t>
            </w:r>
            <w:r w:rsidRPr="00EA4F3E">
              <w:rPr>
                <w:rFonts w:ascii="GHEA Grapalat" w:hAnsi="GHEA Grapalat"/>
              </w:rPr>
              <w:lastRenderedPageBreak/>
              <w:t>թյան հարցերի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 xml:space="preserve">«Հայաստանի հրաձգության </w:t>
            </w:r>
            <w:r w:rsidRPr="00EA4F3E">
              <w:rPr>
                <w:rFonts w:ascii="GHEA Grapalat" w:hAnsi="GHEA Grapalat"/>
              </w:rPr>
              <w:lastRenderedPageBreak/>
              <w:t>ֆեդերացիա»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2021-202</w:t>
            </w:r>
            <w:r>
              <w:rPr>
                <w:rFonts w:ascii="GHEA Grapalat" w:hAnsi="GHEA Grapalat"/>
              </w:rPr>
              <w:t xml:space="preserve">4 </w:t>
            </w:r>
            <w:r w:rsidRPr="00EA4F3E">
              <w:rPr>
                <w:rFonts w:ascii="GHEA Grapalat" w:hAnsi="GHEA Grapalat"/>
              </w:rPr>
              <w:t>թվական-</w:t>
            </w:r>
            <w:r w:rsidRPr="00EA4F3E">
              <w:rPr>
                <w:rFonts w:ascii="GHEA Grapalat" w:hAnsi="GHEA Grapalat"/>
              </w:rPr>
              <w:lastRenderedPageBreak/>
              <w:t>ներ</w:t>
            </w:r>
            <w:r>
              <w:rPr>
                <w:rFonts w:ascii="GHEA Grapalat" w:hAnsi="GHEA Grapalat"/>
              </w:rPr>
              <w:t>, շարունա-կական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lastRenderedPageBreak/>
              <w:t>Հայաստանի Հանրապե-</w:t>
            </w:r>
            <w:r>
              <w:rPr>
                <w:rFonts w:ascii="GHEA Grapalat" w:hAnsi="GHEA Grapalat" w:cs="Calibri"/>
              </w:rPr>
              <w:lastRenderedPageBreak/>
              <w:t>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lastRenderedPageBreak/>
              <w:t xml:space="preserve">Հետագայում հրաձգարան </w:t>
            </w:r>
            <w:r w:rsidRPr="00EA4F3E">
              <w:rPr>
                <w:rFonts w:ascii="GHEA Grapalat" w:hAnsi="GHEA Grapalat" w:cs="Calibri"/>
              </w:rPr>
              <w:lastRenderedPageBreak/>
              <w:t>հաճախողների քանակը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17.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Արարատի մարզի Վեդի քաղաքի հրաձգարանի վերանորոգում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(սույն Ծրագրի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9-րդ կետի միջոցառման իրականացումից հետո)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ՀՀ Արարատի մարզում կապահովվի հրաձգարանի գործունեություն:</w:t>
            </w:r>
          </w:p>
        </w:tc>
        <w:tc>
          <w:tcPr>
            <w:tcW w:w="1843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ք</w:t>
            </w:r>
            <w:r w:rsidRPr="00EA4F3E">
              <w:rPr>
                <w:rFonts w:ascii="GHEA Grapalat" w:hAnsi="GHEA Grapalat"/>
              </w:rPr>
              <w:t xml:space="preserve">աղաքաշինու-թյան կոմիտե,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202</w:t>
            </w:r>
            <w:r>
              <w:rPr>
                <w:rFonts w:ascii="GHEA Grapalat" w:hAnsi="GHEA Grapalat"/>
              </w:rPr>
              <w:t>1</w:t>
            </w:r>
            <w:r w:rsidRPr="00EA4F3E">
              <w:rPr>
                <w:rFonts w:ascii="GHEA Grapalat" w:hAnsi="GHEA Grapalat"/>
              </w:rPr>
              <w:t>-2023 թվական-ներ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Գործելուց հետո հրաձգարան հաճախողների քանակը</w:t>
            </w:r>
          </w:p>
        </w:tc>
      </w:tr>
      <w:tr w:rsidR="002C7E1D" w:rsidRPr="00EA4F3E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18.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«Հայաստանի ԴՕՍԱԱՖ» համահայկական հայրենասիրական հասարակական կազմակերպու-թյանը պատկանող՝ Երևանի Կոմիտասի անվան զբոսայգու, Երևանի Նուբարաշեն թաղամասի, ՀՀ Կոտայքի մարզի </w:t>
            </w:r>
            <w:r w:rsidRPr="00EA4F3E">
              <w:rPr>
                <w:rFonts w:ascii="GHEA Grapalat" w:hAnsi="GHEA Grapalat"/>
              </w:rPr>
              <w:lastRenderedPageBreak/>
              <w:t>Հրազդան, Եղվարդ, ՀՀ Գեղարքունիքի մարզի Մարտունի, ՀՀ Տավուշի մարզի Իջևան, ՀՀ Սյունիքի մարզի Կապան, ՀՀ Վայոց ձորի մարզի Վայք,  ՀՀ Արագածոտնի մարզի Աշտարակ  և ՀՀ Արմավիրի մարզի Արմավիր քաղաքների հրաձգարանների  վերանորոգում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 xml:space="preserve">(սույն Ծրագրի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10-րդ կետի միջոցառման իրականացումից հետո)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 xml:space="preserve">Հանրապետության մարզերում կապահովվի հրաձգարանների գործունեությունը։ </w:t>
            </w:r>
          </w:p>
        </w:tc>
        <w:tc>
          <w:tcPr>
            <w:tcW w:w="1843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Ք</w:t>
            </w:r>
            <w:r w:rsidRPr="00EA4F3E">
              <w:rPr>
                <w:rFonts w:ascii="GHEA Grapalat" w:hAnsi="GHEA Grapalat"/>
              </w:rPr>
              <w:t>աղաքաշինու-թյան կոմիտե,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ԴՕՍԱԱՖ» համահայկական հայրենասիրական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(համաձայնությամբ)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2021-2024 </w:t>
            </w:r>
            <w:r w:rsidRPr="00EA4F3E">
              <w:rPr>
                <w:rFonts w:ascii="GHEA Grapalat" w:hAnsi="GHEA Grapalat"/>
              </w:rPr>
              <w:t>թվական-ներ, շարունա-կական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  <w:r w:rsidRPr="00EA4F3E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Վերանորոգված հրաձգարանների հաճախումների քանակը</w:t>
            </w:r>
          </w:p>
        </w:tc>
      </w:tr>
      <w:tr w:rsidR="002C7E1D" w:rsidRPr="005C32CB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19.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Վանաձոր քաղաքում հրաձգարանի կառուցում, (կամ օպտիմալացվող կառույցի վերափոխում)</w:t>
            </w:r>
            <w:r>
              <w:rPr>
                <w:rFonts w:ascii="GHEA Grapalat" w:hAnsi="GHEA Grapalat" w:cs="Sylfaen"/>
                <w:bCs/>
                <w:noProof/>
              </w:rPr>
              <w:t xml:space="preserve">, վերանորոգում, </w:t>
            </w:r>
            <w:r w:rsidRPr="00EA4F3E">
              <w:rPr>
                <w:rFonts w:ascii="GHEA Grapalat" w:hAnsi="GHEA Grapalat" w:cs="Sylfaen"/>
                <w:bCs/>
                <w:noProof/>
              </w:rPr>
              <w:t>կոմպլեկտավորում և հաստիքների տրամադրում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(սույն Ծրագրի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t>11-րդ և 12-րդ կետերի միջոցառումների իրականացումից հետո)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 w:rsidRPr="00EA4F3E">
              <w:rPr>
                <w:rFonts w:ascii="GHEA Grapalat" w:hAnsi="GHEA Grapalat" w:cs="Sylfaen"/>
                <w:bCs/>
                <w:noProof/>
              </w:rPr>
              <w:lastRenderedPageBreak/>
              <w:t>Վանաձոր քաղաքում պետական ենթակայության հրաձգարանի առկայություն</w:t>
            </w:r>
          </w:p>
        </w:tc>
        <w:tc>
          <w:tcPr>
            <w:tcW w:w="1843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ք</w:t>
            </w:r>
            <w:r w:rsidRPr="00EA4F3E">
              <w:rPr>
                <w:rFonts w:ascii="GHEA Grapalat" w:hAnsi="GHEA Grapalat"/>
              </w:rPr>
              <w:t xml:space="preserve">աղաքաշինու-թյան կոմիտե, 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ՀՀ սպորտի և երիտասարդու-թյան հարցերի նախարարու-թյուն,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 xml:space="preserve">Վանաձորի </w:t>
            </w:r>
            <w:r w:rsidRPr="00EA4F3E">
              <w:rPr>
                <w:rFonts w:ascii="GHEA Grapalat" w:hAnsi="GHEA Grapalat"/>
              </w:rPr>
              <w:lastRenderedPageBreak/>
              <w:t>համայնքա-պետարան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(համաձայ-նությամբ)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lastRenderedPageBreak/>
              <w:t>«Հայաստանի հրաձգության ֆեդերացիա»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276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2022-2024 </w:t>
            </w:r>
            <w:r w:rsidRPr="00EA4F3E">
              <w:rPr>
                <w:rFonts w:ascii="GHEA Grapalat" w:hAnsi="GHEA Grapalat"/>
              </w:rPr>
              <w:t>թվական-ներ, շարունա-կական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2C7E1D" w:rsidRPr="005C32CB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EA4F3E">
              <w:rPr>
                <w:rFonts w:ascii="GHEA Grapalat" w:hAnsi="GHEA Grapalat" w:cs="Calibri"/>
              </w:rPr>
              <w:t>Վանաձորի հրաձգարանի հաճախումների քանակը</w:t>
            </w:r>
          </w:p>
        </w:tc>
      </w:tr>
      <w:tr w:rsidR="002C7E1D" w:rsidRPr="005C32CB" w:rsidTr="00C12B7F">
        <w:tc>
          <w:tcPr>
            <w:tcW w:w="540" w:type="dxa"/>
          </w:tcPr>
          <w:p w:rsidR="002C7E1D" w:rsidRPr="00EA4F3E" w:rsidRDefault="002C7E1D" w:rsidP="00C12B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0B5FC3">
              <w:rPr>
                <w:rFonts w:ascii="GHEA Grapalat" w:hAnsi="GHEA Grapalat"/>
              </w:rPr>
              <w:t>.</w:t>
            </w:r>
          </w:p>
        </w:tc>
        <w:tc>
          <w:tcPr>
            <w:tcW w:w="2250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176F81">
              <w:rPr>
                <w:rFonts w:ascii="GHEA Grapalat" w:hAnsi="GHEA Grapalat" w:cs="Sylfaen"/>
                <w:bCs/>
                <w:noProof/>
              </w:rPr>
              <w:t xml:space="preserve">Գործող պետական ենթակայության հրաձգարանները և հրաձգության </w:t>
            </w:r>
            <w:r>
              <w:rPr>
                <w:rFonts w:ascii="GHEA Grapalat" w:hAnsi="GHEA Grapalat" w:cs="Sylfaen"/>
                <w:bCs/>
                <w:noProof/>
              </w:rPr>
              <w:t>Հ</w:t>
            </w:r>
            <w:r w:rsidRPr="00176F81">
              <w:rPr>
                <w:rFonts w:ascii="GHEA Grapalat" w:hAnsi="GHEA Grapalat" w:cs="Sylfaen"/>
                <w:bCs/>
                <w:noProof/>
              </w:rPr>
              <w:t xml:space="preserve">այաստանի </w:t>
            </w:r>
            <w:r>
              <w:rPr>
                <w:rFonts w:ascii="GHEA Grapalat" w:hAnsi="GHEA Grapalat" w:cs="Sylfaen"/>
                <w:bCs/>
                <w:noProof/>
              </w:rPr>
              <w:t>Հ</w:t>
            </w:r>
            <w:r w:rsidRPr="00176F81">
              <w:rPr>
                <w:rFonts w:ascii="GHEA Grapalat" w:hAnsi="GHEA Grapalat" w:cs="Sylfaen"/>
                <w:bCs/>
                <w:noProof/>
              </w:rPr>
              <w:t xml:space="preserve">անրապետության հավաքական թիմերը զենքով և զինամթերքով ապահովում </w:t>
            </w:r>
          </w:p>
        </w:tc>
        <w:tc>
          <w:tcPr>
            <w:tcW w:w="2430" w:type="dxa"/>
          </w:tcPr>
          <w:p w:rsidR="002C7E1D" w:rsidRPr="00EA4F3E" w:rsidRDefault="002C7E1D" w:rsidP="00C12B7F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>
              <w:rPr>
                <w:rFonts w:ascii="GHEA Grapalat" w:hAnsi="GHEA Grapalat" w:cs="Sylfaen"/>
                <w:bCs/>
                <w:noProof/>
              </w:rPr>
              <w:t>Կապահովվի պետական ենթակայության հրաձգարանների լիարժեք գործունեությունը, կբարելավվեն Հ</w:t>
            </w:r>
            <w:r w:rsidRPr="00176F81">
              <w:rPr>
                <w:rFonts w:ascii="GHEA Grapalat" w:hAnsi="GHEA Grapalat" w:cs="Sylfaen"/>
                <w:bCs/>
                <w:noProof/>
              </w:rPr>
              <w:t xml:space="preserve">այաստանի </w:t>
            </w:r>
            <w:r>
              <w:rPr>
                <w:rFonts w:ascii="GHEA Grapalat" w:hAnsi="GHEA Grapalat" w:cs="Sylfaen"/>
                <w:bCs/>
                <w:noProof/>
              </w:rPr>
              <w:t>Հ</w:t>
            </w:r>
            <w:r w:rsidRPr="00176F81">
              <w:rPr>
                <w:rFonts w:ascii="GHEA Grapalat" w:hAnsi="GHEA Grapalat" w:cs="Sylfaen"/>
                <w:bCs/>
                <w:noProof/>
              </w:rPr>
              <w:t>անրապետության հավաքական թիմեր</w:t>
            </w:r>
            <w:r>
              <w:rPr>
                <w:rFonts w:ascii="GHEA Grapalat" w:hAnsi="GHEA Grapalat" w:cs="Sylfaen"/>
                <w:bCs/>
                <w:noProof/>
              </w:rPr>
              <w:t>ի (մեծահասակներ, երիտասարդներ, պատանիներ) արդյունքները</w:t>
            </w:r>
          </w:p>
        </w:tc>
        <w:tc>
          <w:tcPr>
            <w:tcW w:w="1843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սպորտի և երիտասարդու-թյան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հարցերի նախարարու-թյուն,</w:t>
            </w:r>
          </w:p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 և գիտության նախարարու-թյուն</w:t>
            </w:r>
          </w:p>
        </w:tc>
        <w:tc>
          <w:tcPr>
            <w:tcW w:w="2551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«Հայաստանի հրաձգության ֆեդերացիա» հասարակական կազմակերպություն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 w:rsidRPr="00EA4F3E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276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2020-2024  թվական-ներ,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շարունա-կական</w:t>
            </w:r>
          </w:p>
        </w:tc>
        <w:tc>
          <w:tcPr>
            <w:tcW w:w="1701" w:type="dxa"/>
          </w:tcPr>
          <w:p w:rsidR="002C7E1D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2C7E1D" w:rsidRPr="00EA4F3E" w:rsidRDefault="002C7E1D" w:rsidP="00C12B7F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Հրաձգության Հայաստանի Հանրապետու-թյան հավաքական թիմերի մարզական արդյունքների աճ</w:t>
            </w:r>
          </w:p>
        </w:tc>
      </w:tr>
    </w:tbl>
    <w:p w:rsidR="00343B93" w:rsidRDefault="00343B93"/>
    <w:sectPr w:rsidR="00343B93" w:rsidSect="00546B53">
      <w:pgSz w:w="16838" w:h="11906" w:orient="landscape"/>
      <w:pgMar w:top="922" w:right="728" w:bottom="1354" w:left="806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218D"/>
    <w:multiLevelType w:val="hybridMultilevel"/>
    <w:tmpl w:val="1B9C748E"/>
    <w:lvl w:ilvl="0" w:tplc="D6504E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7A3059"/>
    <w:multiLevelType w:val="hybridMultilevel"/>
    <w:tmpl w:val="8D50CFDC"/>
    <w:lvl w:ilvl="0" w:tplc="C2221EEA">
      <w:start w:val="1"/>
      <w:numFmt w:val="decimal"/>
      <w:lvlText w:val="%1)"/>
      <w:lvlJc w:val="left"/>
      <w:pPr>
        <w:ind w:left="1069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D705A"/>
    <w:multiLevelType w:val="hybridMultilevel"/>
    <w:tmpl w:val="13948682"/>
    <w:lvl w:ilvl="0" w:tplc="C81EAB4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704D"/>
    <w:rsid w:val="00014573"/>
    <w:rsid w:val="000574E9"/>
    <w:rsid w:val="00076190"/>
    <w:rsid w:val="000B5FC3"/>
    <w:rsid w:val="000E5DC8"/>
    <w:rsid w:val="000F10FE"/>
    <w:rsid w:val="001A6BBA"/>
    <w:rsid w:val="0028561B"/>
    <w:rsid w:val="002C7E1D"/>
    <w:rsid w:val="002D573C"/>
    <w:rsid w:val="00337AF0"/>
    <w:rsid w:val="00343B93"/>
    <w:rsid w:val="00390814"/>
    <w:rsid w:val="00412F5B"/>
    <w:rsid w:val="00445583"/>
    <w:rsid w:val="00457E1A"/>
    <w:rsid w:val="0049151C"/>
    <w:rsid w:val="004C04C4"/>
    <w:rsid w:val="004F7823"/>
    <w:rsid w:val="00546B53"/>
    <w:rsid w:val="0058625C"/>
    <w:rsid w:val="005F3F8E"/>
    <w:rsid w:val="006373CD"/>
    <w:rsid w:val="006A1412"/>
    <w:rsid w:val="006B704D"/>
    <w:rsid w:val="007B365F"/>
    <w:rsid w:val="007E55C6"/>
    <w:rsid w:val="007F256E"/>
    <w:rsid w:val="008C4D6C"/>
    <w:rsid w:val="008E6F2E"/>
    <w:rsid w:val="00906135"/>
    <w:rsid w:val="00A35190"/>
    <w:rsid w:val="00A40BD8"/>
    <w:rsid w:val="00A5052C"/>
    <w:rsid w:val="00B17834"/>
    <w:rsid w:val="00B96FA2"/>
    <w:rsid w:val="00BF3E98"/>
    <w:rsid w:val="00C72470"/>
    <w:rsid w:val="00CD154D"/>
    <w:rsid w:val="00CF50BD"/>
    <w:rsid w:val="00D27123"/>
    <w:rsid w:val="00D51299"/>
    <w:rsid w:val="00E10C18"/>
    <w:rsid w:val="00F33727"/>
    <w:rsid w:val="00F67B7E"/>
    <w:rsid w:val="00FD3112"/>
    <w:rsid w:val="00FE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4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B704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546B53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546B53"/>
    <w:rPr>
      <w:rFonts w:ascii="Arial Armenian" w:hAnsi="Arial Armenian"/>
      <w:sz w:val="22"/>
      <w:szCs w:val="22"/>
      <w:lang w:eastAsia="ru-RU"/>
    </w:rPr>
  </w:style>
  <w:style w:type="table" w:styleId="TableGrid">
    <w:name w:val="Table Grid"/>
    <w:basedOn w:val="TableNormal"/>
    <w:uiPriority w:val="59"/>
    <w:rsid w:val="00546B5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4640</Words>
  <Characters>26452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Gohar.Hlghatyan</cp:lastModifiedBy>
  <cp:revision>28</cp:revision>
  <cp:lastPrinted>2018-07-16T09:44:00Z</cp:lastPrinted>
  <dcterms:created xsi:type="dcterms:W3CDTF">2018-07-03T09:56:00Z</dcterms:created>
  <dcterms:modified xsi:type="dcterms:W3CDTF">2018-07-17T09:59:00Z</dcterms:modified>
</cp:coreProperties>
</file>