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4B" w:rsidRDefault="0012314B" w:rsidP="009F34CC">
      <w:pPr>
        <w:tabs>
          <w:tab w:val="left" w:pos="-90"/>
        </w:tabs>
        <w:spacing w:line="360" w:lineRule="auto"/>
        <w:ind w:left="-180" w:right="-5"/>
        <w:jc w:val="right"/>
        <w:rPr>
          <w:rFonts w:ascii="GHEA Grapalat" w:eastAsia="GHEA Grapalat" w:hAnsi="GHEA Grapalat" w:cs="GHEA Grapalat"/>
          <w:b/>
          <w:noProof/>
          <w:u w:val="single"/>
        </w:rPr>
      </w:pPr>
      <w:r w:rsidRPr="00A62CC1">
        <w:rPr>
          <w:rFonts w:ascii="GHEA Grapalat" w:eastAsia="GHEA Grapalat" w:hAnsi="GHEA Grapalat" w:cs="GHEA Grapalat"/>
          <w:b/>
          <w:noProof/>
          <w:u w:val="single"/>
        </w:rPr>
        <w:t>ՆԱԽԱԳԻԾ</w:t>
      </w:r>
    </w:p>
    <w:p w:rsidR="00A62CC1" w:rsidRPr="00A62CC1" w:rsidRDefault="00A62CC1" w:rsidP="009F34CC">
      <w:pPr>
        <w:tabs>
          <w:tab w:val="left" w:pos="-90"/>
        </w:tabs>
        <w:spacing w:line="360" w:lineRule="auto"/>
        <w:ind w:left="-180" w:right="-5"/>
        <w:jc w:val="right"/>
        <w:rPr>
          <w:rFonts w:ascii="GHEA Grapalat" w:eastAsia="GHEA Grapalat" w:hAnsi="GHEA Grapalat" w:cs="GHEA Grapalat"/>
          <w:b/>
          <w:noProof/>
          <w:u w:val="single"/>
        </w:rPr>
      </w:pPr>
    </w:p>
    <w:p w:rsidR="00A62CC1" w:rsidRPr="00283B54" w:rsidRDefault="00A62CC1" w:rsidP="009F34CC">
      <w:pPr>
        <w:spacing w:line="360" w:lineRule="auto"/>
        <w:ind w:firstLine="375"/>
        <w:jc w:val="center"/>
        <w:rPr>
          <w:rFonts w:ascii="GHEA Grapalat" w:hAnsi="GHEA Grapalat"/>
        </w:rPr>
      </w:pPr>
      <w:r w:rsidRPr="00283B54">
        <w:rPr>
          <w:rFonts w:ascii="GHEA Grapalat" w:hAnsi="GHEA Grapalat" w:cs="Sylfaen"/>
          <w:b/>
          <w:bCs/>
        </w:rPr>
        <w:t>ՀԱՅԱՍՏԱՆԻ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ՀԱՆՐԱՊԵՏՈՒԹՅԱՆ</w:t>
      </w:r>
      <w:r w:rsidRPr="00283B54">
        <w:rPr>
          <w:rFonts w:ascii="GHEA Grapalat" w:hAnsi="GHEA Grapalat"/>
          <w:b/>
          <w:bCs/>
        </w:rPr>
        <w:t xml:space="preserve"> </w:t>
      </w:r>
    </w:p>
    <w:p w:rsidR="0012314B" w:rsidRPr="00A62CC1" w:rsidRDefault="00A62CC1" w:rsidP="009F34CC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283B54">
        <w:rPr>
          <w:rFonts w:ascii="Courier New" w:hAnsi="Courier New" w:cs="Courier New"/>
        </w:rPr>
        <w:t> </w:t>
      </w:r>
      <w:r w:rsidRPr="00283B54">
        <w:rPr>
          <w:rFonts w:ascii="GHEA Grapalat" w:hAnsi="GHEA Grapalat" w:cs="Sylfaen"/>
          <w:b/>
          <w:bCs/>
        </w:rPr>
        <w:t>Օ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Ր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Ե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Ն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Ք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Ը</w:t>
      </w:r>
    </w:p>
    <w:p w:rsidR="007F7EB5" w:rsidRPr="007F7EB5" w:rsidRDefault="007F7EB5" w:rsidP="009F34CC">
      <w:pPr>
        <w:spacing w:line="360" w:lineRule="auto"/>
        <w:ind w:firstLine="375"/>
        <w:rPr>
          <w:rFonts w:ascii="GHEA Grapalat" w:hAnsi="GHEA Grapalat"/>
          <w:b/>
          <w:bCs/>
        </w:rPr>
      </w:pPr>
    </w:p>
    <w:p w:rsidR="00727B5F" w:rsidRPr="00E55BCC" w:rsidRDefault="00727B5F" w:rsidP="009F34CC">
      <w:pPr>
        <w:tabs>
          <w:tab w:val="left" w:pos="-90"/>
        </w:tabs>
        <w:spacing w:line="360" w:lineRule="auto"/>
        <w:ind w:left="-180" w:right="-5"/>
        <w:jc w:val="center"/>
        <w:rPr>
          <w:rFonts w:ascii="GHEA Grapalat" w:eastAsia="GHEA Grapalat" w:hAnsi="GHEA Grapalat" w:cs="GHEA Grapalat"/>
          <w:b/>
          <w:noProof/>
          <w:lang w:val="hy-AM"/>
        </w:rPr>
      </w:pPr>
      <w:r w:rsidRPr="00E55BCC">
        <w:rPr>
          <w:rFonts w:ascii="GHEA Grapalat" w:eastAsia="GHEA Grapalat" w:hAnsi="GHEA Grapalat" w:cs="GHEA Grapalat"/>
          <w:b/>
          <w:noProof/>
          <w:lang w:val="hy-AM"/>
        </w:rPr>
        <w:t xml:space="preserve">ՀԱՅԱՍՏԱՆԻ ՀԱՆՐԱՊԵՏՈՒԹՅԱՆ ՄԱՔՍԱՅԻՆ ՕՐԵՆՍԳՐՔՈՒՄ  </w:t>
      </w:r>
      <w:r w:rsidR="008D74B5" w:rsidRPr="00E55BCC">
        <w:rPr>
          <w:rFonts w:ascii="GHEA Grapalat" w:eastAsia="GHEA Grapalat" w:hAnsi="GHEA Grapalat" w:cs="GHEA Grapalat"/>
          <w:b/>
          <w:noProof/>
          <w:lang w:val="hy-AM"/>
        </w:rPr>
        <w:t>ՓՈՓՈԽՈՒԹՅՈՒՆ</w:t>
      </w:r>
      <w:r w:rsidRPr="00E55BCC">
        <w:rPr>
          <w:rFonts w:ascii="GHEA Grapalat" w:eastAsia="GHEA Grapalat" w:hAnsi="GHEA Grapalat" w:cs="GHEA Grapalat"/>
          <w:b/>
          <w:noProof/>
          <w:lang w:val="hy-AM"/>
        </w:rPr>
        <w:t xml:space="preserve"> ԿԱՏԱՐԵԼՈՒ ՄԱՍԻՆ</w:t>
      </w:r>
    </w:p>
    <w:p w:rsidR="00727B5F" w:rsidRDefault="00727B5F" w:rsidP="009F34CC">
      <w:pPr>
        <w:tabs>
          <w:tab w:val="left" w:pos="-90"/>
        </w:tabs>
        <w:spacing w:line="360" w:lineRule="auto"/>
        <w:ind w:left="-180" w:right="-5"/>
        <w:jc w:val="center"/>
        <w:rPr>
          <w:rFonts w:ascii="GHEA Grapalat" w:eastAsia="GHEA Grapalat" w:hAnsi="GHEA Grapalat" w:cs="GHEA Grapalat"/>
          <w:noProof/>
          <w:lang w:val="hy-AM"/>
        </w:rPr>
      </w:pPr>
    </w:p>
    <w:p w:rsidR="0012314B" w:rsidRPr="002A35B2" w:rsidRDefault="00AC1679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  <w:r>
        <w:rPr>
          <w:rFonts w:ascii="GHEA Grapalat" w:eastAsia="GHEA Grapalat" w:hAnsi="GHEA Grapalat" w:cs="GHEA Grapalat"/>
          <w:b/>
          <w:noProof/>
          <w:lang w:val="hy-AM"/>
        </w:rPr>
        <w:tab/>
      </w:r>
      <w:r w:rsidR="00727B5F" w:rsidRPr="00AC1679">
        <w:rPr>
          <w:rFonts w:ascii="GHEA Grapalat" w:eastAsia="GHEA Grapalat" w:hAnsi="GHEA Grapalat" w:cs="GHEA Grapalat"/>
          <w:b/>
          <w:noProof/>
          <w:lang w:val="hy-AM"/>
        </w:rPr>
        <w:t>Հոդված 1.</w:t>
      </w:r>
      <w:r w:rsidR="00727B5F">
        <w:rPr>
          <w:rFonts w:ascii="GHEA Grapalat" w:eastAsia="GHEA Grapalat" w:hAnsi="GHEA Grapalat" w:cs="GHEA Grapalat"/>
          <w:noProof/>
          <w:lang w:val="hy-AM"/>
        </w:rPr>
        <w:t xml:space="preserve"> Հայաստանի Հանրապետության 2000</w:t>
      </w:r>
      <w:r w:rsidR="00114C7C" w:rsidRPr="00114C7C">
        <w:rPr>
          <w:rFonts w:ascii="GHEA Grapalat" w:eastAsia="GHEA Grapalat" w:hAnsi="GHEA Grapalat" w:cs="GHEA Grapalat"/>
          <w:noProof/>
          <w:lang w:val="hy-AM"/>
        </w:rPr>
        <w:t xml:space="preserve"> </w:t>
      </w:r>
      <w:r w:rsidR="00727B5F">
        <w:rPr>
          <w:rFonts w:ascii="GHEA Grapalat" w:eastAsia="GHEA Grapalat" w:hAnsi="GHEA Grapalat" w:cs="GHEA Grapalat"/>
          <w:noProof/>
          <w:lang w:val="hy-AM"/>
        </w:rPr>
        <w:t xml:space="preserve">թվականի հուլիսի 6-ի մաքսային օրենսգրքի </w:t>
      </w:r>
      <w:r w:rsidR="0012314B" w:rsidRPr="002A35B2">
        <w:rPr>
          <w:rFonts w:ascii="GHEA Grapalat" w:eastAsia="GHEA Grapalat" w:hAnsi="GHEA Grapalat" w:cs="GHEA Grapalat"/>
          <w:noProof/>
          <w:lang w:val="hy-AM"/>
        </w:rPr>
        <w:t xml:space="preserve"> </w:t>
      </w:r>
      <w:r w:rsidR="0012314B">
        <w:rPr>
          <w:rFonts w:ascii="GHEA Grapalat" w:eastAsia="GHEA Grapalat" w:hAnsi="GHEA Grapalat" w:cs="GHEA Grapalat"/>
          <w:noProof/>
          <w:lang w:val="hy-AM"/>
        </w:rPr>
        <w:t>203-րդ հոդվածը շարադրել հետևյալ բովանդակությամբ.</w:t>
      </w:r>
    </w:p>
    <w:p w:rsidR="0012314B" w:rsidRPr="002A35B2" w:rsidRDefault="0012314B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</w:p>
    <w:p w:rsidR="00180543" w:rsidRDefault="006B4635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  <w:r w:rsidRPr="001D00DE">
        <w:rPr>
          <w:rFonts w:ascii="GHEA Grapalat" w:hAnsi="GHEA Grapalat"/>
          <w:lang w:val="hy-AM"/>
        </w:rPr>
        <w:t>«</w:t>
      </w:r>
      <w:r w:rsidR="002A35B2">
        <w:rPr>
          <w:rFonts w:ascii="GHEA Grapalat" w:hAnsi="GHEA Grapalat" w:cs="Sylfaen"/>
          <w:bCs/>
          <w:lang w:val="hy-AM"/>
        </w:rPr>
        <w:t xml:space="preserve">Հոդված 203. </w:t>
      </w:r>
      <w:r w:rsidR="002A35B2" w:rsidRPr="002A35B2">
        <w:rPr>
          <w:rFonts w:ascii="GHEA Grapalat" w:hAnsi="GHEA Grapalat" w:cs="Sylfaen"/>
          <w:bCs/>
          <w:lang w:val="hy-AM"/>
        </w:rPr>
        <w:t>Ապրանքները</w:t>
      </w:r>
      <w:r w:rsidR="002A35B2" w:rsidRPr="002A35B2">
        <w:rPr>
          <w:rFonts w:ascii="GHEA Grapalat" w:hAnsi="GHEA Grapalat"/>
          <w:bCs/>
          <w:lang w:val="hy-AM"/>
        </w:rPr>
        <w:t xml:space="preserve"> </w:t>
      </w:r>
      <w:r w:rsidR="002A35B2" w:rsidRPr="002A35B2">
        <w:rPr>
          <w:rFonts w:ascii="GHEA Grapalat" w:hAnsi="GHEA Grapalat" w:cs="Sylfaen"/>
          <w:bCs/>
          <w:lang w:val="hy-AM"/>
        </w:rPr>
        <w:t>և</w:t>
      </w:r>
      <w:r w:rsidR="002A35B2" w:rsidRPr="002A35B2">
        <w:rPr>
          <w:rFonts w:ascii="GHEA Grapalat" w:hAnsi="GHEA Grapalat"/>
          <w:bCs/>
          <w:lang w:val="hy-AM"/>
        </w:rPr>
        <w:t xml:space="preserve"> </w:t>
      </w:r>
      <w:r w:rsidR="002A35B2" w:rsidRPr="002A35B2">
        <w:rPr>
          <w:rFonts w:ascii="GHEA Grapalat" w:hAnsi="GHEA Grapalat" w:cs="Sylfaen"/>
          <w:bCs/>
          <w:lang w:val="hy-AM"/>
        </w:rPr>
        <w:t>տրանսպորտային</w:t>
      </w:r>
      <w:r w:rsidR="002A35B2" w:rsidRPr="002A35B2">
        <w:rPr>
          <w:rFonts w:ascii="GHEA Grapalat" w:hAnsi="GHEA Grapalat"/>
          <w:bCs/>
          <w:lang w:val="hy-AM"/>
        </w:rPr>
        <w:t xml:space="preserve"> </w:t>
      </w:r>
      <w:r w:rsidR="002A35B2" w:rsidRPr="002A35B2">
        <w:rPr>
          <w:rFonts w:ascii="GHEA Grapalat" w:hAnsi="GHEA Grapalat" w:cs="Sylfaen"/>
          <w:bCs/>
          <w:lang w:val="hy-AM"/>
        </w:rPr>
        <w:t>միջոցները</w:t>
      </w:r>
      <w:r w:rsidR="002A35B2" w:rsidRPr="002A35B2">
        <w:rPr>
          <w:rFonts w:ascii="GHEA Grapalat" w:hAnsi="GHEA Grapalat"/>
          <w:bCs/>
          <w:lang w:val="hy-AM"/>
        </w:rPr>
        <w:t xml:space="preserve"> </w:t>
      </w:r>
      <w:r w:rsidR="002A35B2" w:rsidRPr="002A35B2">
        <w:rPr>
          <w:rFonts w:ascii="GHEA Grapalat" w:hAnsi="GHEA Grapalat" w:cs="Sylfaen"/>
          <w:bCs/>
          <w:lang w:val="hy-AM"/>
        </w:rPr>
        <w:t>չհայտարարագրելը</w:t>
      </w:r>
      <w:r w:rsidR="002A35B2" w:rsidRPr="002A35B2">
        <w:rPr>
          <w:rFonts w:ascii="GHEA Grapalat" w:hAnsi="GHEA Grapalat"/>
          <w:bCs/>
          <w:lang w:val="hy-AM"/>
        </w:rPr>
        <w:t xml:space="preserve"> </w:t>
      </w:r>
      <w:r w:rsidR="002A35B2" w:rsidRPr="002A35B2">
        <w:rPr>
          <w:rFonts w:ascii="GHEA Grapalat" w:hAnsi="GHEA Grapalat" w:cs="Sylfaen"/>
          <w:bCs/>
          <w:lang w:val="hy-AM"/>
        </w:rPr>
        <w:t>կամ</w:t>
      </w:r>
      <w:r w:rsidR="002A35B2" w:rsidRPr="002A35B2">
        <w:rPr>
          <w:rFonts w:ascii="GHEA Grapalat" w:hAnsi="GHEA Grapalat"/>
          <w:bCs/>
          <w:lang w:val="hy-AM"/>
        </w:rPr>
        <w:t xml:space="preserve"> </w:t>
      </w:r>
      <w:r w:rsidR="002A35B2">
        <w:rPr>
          <w:rFonts w:ascii="GHEA Grapalat" w:hAnsi="GHEA Grapalat"/>
          <w:bCs/>
          <w:lang w:val="hy-AM"/>
        </w:rPr>
        <w:t xml:space="preserve">              </w:t>
      </w:r>
      <w:r w:rsidR="002A35B2" w:rsidRPr="002A35B2">
        <w:rPr>
          <w:rFonts w:ascii="GHEA Grapalat" w:hAnsi="GHEA Grapalat" w:cs="Sylfaen"/>
          <w:bCs/>
          <w:lang w:val="hy-AM"/>
        </w:rPr>
        <w:t>դրանց</w:t>
      </w:r>
      <w:r w:rsidR="002A35B2" w:rsidRPr="002A35B2">
        <w:rPr>
          <w:rFonts w:ascii="GHEA Grapalat" w:hAnsi="GHEA Grapalat"/>
          <w:bCs/>
          <w:lang w:val="hy-AM"/>
        </w:rPr>
        <w:t xml:space="preserve"> </w:t>
      </w:r>
      <w:r w:rsidR="002A35B2" w:rsidRPr="002A35B2">
        <w:rPr>
          <w:rFonts w:ascii="GHEA Grapalat" w:hAnsi="GHEA Grapalat" w:cs="Sylfaen"/>
          <w:bCs/>
          <w:lang w:val="hy-AM"/>
        </w:rPr>
        <w:t>հայտարարագրելը</w:t>
      </w:r>
      <w:r w:rsidR="002A35B2" w:rsidRPr="002A35B2">
        <w:rPr>
          <w:rFonts w:ascii="GHEA Grapalat" w:hAnsi="GHEA Grapalat"/>
          <w:bCs/>
          <w:lang w:val="hy-AM"/>
        </w:rPr>
        <w:t xml:space="preserve"> </w:t>
      </w:r>
      <w:r w:rsidR="002A35B2" w:rsidRPr="002A35B2">
        <w:rPr>
          <w:rFonts w:ascii="GHEA Grapalat" w:hAnsi="GHEA Grapalat" w:cs="Sylfaen"/>
          <w:bCs/>
          <w:lang w:val="hy-AM"/>
        </w:rPr>
        <w:t>ոչ</w:t>
      </w:r>
      <w:r w:rsidR="002A35B2" w:rsidRPr="002A35B2">
        <w:rPr>
          <w:rFonts w:ascii="GHEA Grapalat" w:hAnsi="GHEA Grapalat"/>
          <w:bCs/>
          <w:lang w:val="hy-AM"/>
        </w:rPr>
        <w:t xml:space="preserve"> </w:t>
      </w:r>
      <w:r w:rsidR="002A35B2" w:rsidRPr="002A35B2">
        <w:rPr>
          <w:rFonts w:ascii="GHEA Grapalat" w:hAnsi="GHEA Grapalat" w:cs="Sylfaen"/>
          <w:bCs/>
          <w:lang w:val="hy-AM"/>
        </w:rPr>
        <w:t>իրենց</w:t>
      </w:r>
      <w:r w:rsidR="002A35B2" w:rsidRPr="002A35B2">
        <w:rPr>
          <w:rFonts w:ascii="GHEA Grapalat" w:hAnsi="GHEA Grapalat"/>
          <w:bCs/>
          <w:lang w:val="hy-AM"/>
        </w:rPr>
        <w:t xml:space="preserve"> </w:t>
      </w:r>
      <w:r w:rsidR="002A35B2" w:rsidRPr="002A35B2">
        <w:rPr>
          <w:rFonts w:ascii="GHEA Grapalat" w:hAnsi="GHEA Grapalat" w:cs="Sylfaen"/>
          <w:bCs/>
          <w:lang w:val="hy-AM"/>
        </w:rPr>
        <w:t>անվանմամբ</w:t>
      </w:r>
    </w:p>
    <w:p w:rsidR="00180543" w:rsidRDefault="00180543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 w:rsidR="00727B5F" w:rsidRPr="0012314B">
        <w:rPr>
          <w:rFonts w:ascii="GHEA Grapalat" w:eastAsia="GHEA Grapalat" w:hAnsi="GHEA Grapalat" w:cs="GHEA Grapalat"/>
          <w:noProof/>
          <w:lang w:val="hy-AM"/>
        </w:rPr>
        <w:t>Հայաստանի Հանրապետության սահմանով տեղափոխվող ապրանքները և տրանսպորտային միջոցների հայտարարագրման ժամանակ ոչ ճշգրիտ տեղեկություններ նշելը, որի արդյունքում չի առաջանում մաքսային վճարների (բացառությամբ մաքսավճարի) պակաս հաշվարկում կամ չհաշվարկում</w:t>
      </w:r>
    </w:p>
    <w:p w:rsidR="00180543" w:rsidRDefault="00180543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 w:rsidR="00727B5F">
        <w:rPr>
          <w:rFonts w:ascii="GHEA Grapalat" w:eastAsia="GHEA Grapalat" w:hAnsi="GHEA Grapalat" w:cs="GHEA Grapalat"/>
          <w:noProof/>
          <w:lang w:val="hy-AM"/>
        </w:rPr>
        <w:t>առաջացնում է նախազգուշացում խախտում թույլ տված անձի նկատմամբ</w:t>
      </w:r>
    </w:p>
    <w:p w:rsidR="00180543" w:rsidRDefault="00180543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 w:rsidR="00A6152D" w:rsidRPr="0012314B">
        <w:rPr>
          <w:rFonts w:ascii="GHEA Grapalat" w:hAnsi="GHEA Grapalat" w:cs="Arial LatArm"/>
          <w:lang w:val="hy-AM"/>
        </w:rPr>
        <w:t xml:space="preserve">Հայաստանի Հանրապետության սահմանով տեղափոխվող ապրանքները և տրանսպորտային միջոցները չհայտարարագրելը կամ ոչ իրենց անվանմամբ հայտարարագրելը, որի արդյունքում չի առաջանում մաքսային վճարների (բացառությամբ մաքսավճարի) պակաս հաշվարկում կամ չհաշվարկում, ինչպես նաև ոչ սակագնային կարգավորման միջոցների չկիրառում` </w:t>
      </w:r>
    </w:p>
    <w:p w:rsidR="00180543" w:rsidRDefault="00180543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 w:rsidR="00A6152D" w:rsidRPr="00A6152D">
        <w:rPr>
          <w:rFonts w:ascii="GHEA Grapalat" w:hAnsi="GHEA Grapalat" w:cs="Arial LatArm"/>
          <w:lang w:val="hy-AM"/>
        </w:rPr>
        <w:t>առաջացնում է տուգանքի նշանակում` 50 հազար դրամի չափով,</w:t>
      </w:r>
    </w:p>
    <w:p w:rsidR="00180543" w:rsidRDefault="00180543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 w:rsidR="00A6152D" w:rsidRPr="0012314B">
        <w:rPr>
          <w:rFonts w:ascii="GHEA Grapalat" w:hAnsi="GHEA Grapalat" w:cs="Arial LatArm"/>
          <w:lang w:val="hy-AM"/>
        </w:rPr>
        <w:t xml:space="preserve">Հայաստանի Հանրապետության սահմանով տեղափոխվող ապրանքները և տրանսպորտային միջոցները չհայտարարագրելը կամ ոչ իրենց անվանմամբ հայտարարագրելը, կամ հայտարարագրման ժամանակ ոչ ճշգրիտ տեղեկություններ </w:t>
      </w:r>
      <w:r w:rsidR="00A6152D" w:rsidRPr="0012314B">
        <w:rPr>
          <w:rFonts w:ascii="GHEA Grapalat" w:hAnsi="GHEA Grapalat" w:cs="Arial LatArm"/>
          <w:lang w:val="hy-AM"/>
        </w:rPr>
        <w:lastRenderedPageBreak/>
        <w:t>նշելը, որի արդյունքում առաջանում է մաքսային վճարների պակաս հաշվարկում կամ չհաշվարկում</w:t>
      </w:r>
      <w:r w:rsidR="0012314B" w:rsidRPr="002A35B2">
        <w:rPr>
          <w:rFonts w:ascii="GHEA Grapalat" w:hAnsi="GHEA Grapalat" w:cs="Arial LatArm"/>
          <w:lang w:val="hy-AM"/>
        </w:rPr>
        <w:t>՝հանցագործության հատկանիշների բացակայության դեպքում՝</w:t>
      </w:r>
    </w:p>
    <w:p w:rsidR="00180543" w:rsidRDefault="00180543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 w:rsidR="00A6152D" w:rsidRPr="00A6152D">
        <w:rPr>
          <w:rFonts w:ascii="GHEA Grapalat" w:hAnsi="GHEA Grapalat" w:cs="Arial LatArm"/>
          <w:lang w:val="hy-AM"/>
        </w:rPr>
        <w:t>առաջացնում է չհաշվարկված կամ պակաս հաշվարկված մաքսային վճարների գանձում օրենքով սահմանված կարգով, ինչպես նաև տուգանք` այդ մաքսային վճարների 50 տոկոսի չափով,</w:t>
      </w:r>
    </w:p>
    <w:p w:rsidR="00180543" w:rsidRDefault="00180543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 w:rsidR="00A6152D" w:rsidRPr="0012314B">
        <w:rPr>
          <w:rFonts w:ascii="GHEA Grapalat" w:hAnsi="GHEA Grapalat" w:cs="Arial LatArm"/>
          <w:lang w:val="hy-AM"/>
        </w:rPr>
        <w:t>Հայաստանի Հանրապետության սահմանով տեղափոխվող ապրանքները և տրանսպորտային միջոցները չհայտարարագրելը կամ ոչ իրենց անվանմամբ հայտարարագրելը, կամ հայտարարագրման ժամանակ ոչ ճշգրիտ տեղեկություններ նշելը, որն առաջացնում է ոչ սակագնային կարգավորման միջոցների չկիրառում` հանցագործության հատկանիշների բացակայության դեպքում`</w:t>
      </w:r>
    </w:p>
    <w:p w:rsidR="00180543" w:rsidRDefault="00180543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 w:rsidR="00A6152D" w:rsidRPr="00A6152D">
        <w:rPr>
          <w:rFonts w:ascii="GHEA Grapalat" w:hAnsi="GHEA Grapalat" w:cs="Arial LatArm"/>
          <w:lang w:val="hy-AM"/>
        </w:rPr>
        <w:t>առաջացնում է տուգանքի նշանակում` այդ ապրանքների և տրանսպորտային միջոցների մաքսային արժեքի  50 տոկոսի չափով</w:t>
      </w:r>
      <w:r w:rsidR="00106E98" w:rsidRPr="00106E98">
        <w:rPr>
          <w:rFonts w:ascii="GHEA Grapalat" w:hAnsi="GHEA Grapalat" w:cs="Arial LatArm"/>
          <w:lang w:val="hy-AM"/>
        </w:rPr>
        <w:t>:</w:t>
      </w:r>
      <w:r w:rsidR="006B4635" w:rsidRPr="001D00DE">
        <w:rPr>
          <w:rFonts w:ascii="GHEA Grapalat" w:hAnsi="GHEA Grapalat"/>
          <w:lang w:val="hy-AM"/>
        </w:rPr>
        <w:t>»</w:t>
      </w:r>
      <w:r w:rsidR="00A6152D" w:rsidRPr="00A6152D">
        <w:rPr>
          <w:rFonts w:ascii="GHEA Grapalat" w:hAnsi="GHEA Grapalat" w:cs="Arial LatArm"/>
          <w:lang w:val="hy-AM"/>
        </w:rPr>
        <w:t>:</w:t>
      </w:r>
    </w:p>
    <w:p w:rsidR="0012314B" w:rsidRPr="00180543" w:rsidRDefault="00180543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>
        <w:rPr>
          <w:rFonts w:ascii="GHEA Grapalat" w:eastAsia="GHEA Grapalat" w:hAnsi="GHEA Grapalat" w:cs="GHEA Grapalat"/>
          <w:noProof/>
          <w:lang w:val="hy-AM"/>
        </w:rPr>
        <w:tab/>
      </w:r>
      <w:r w:rsidR="0012314B" w:rsidRPr="0012314B">
        <w:rPr>
          <w:rFonts w:ascii="GHEA Grapalat" w:eastAsia="GHEA Grapalat" w:hAnsi="GHEA Grapalat" w:cs="GHEA Grapalat"/>
          <w:b/>
          <w:noProof/>
          <w:lang w:val="hy-AM"/>
        </w:rPr>
        <w:t xml:space="preserve">Հոդված </w:t>
      </w:r>
      <w:r w:rsidR="0012314B" w:rsidRPr="002A35B2">
        <w:rPr>
          <w:rFonts w:ascii="GHEA Grapalat" w:eastAsia="GHEA Grapalat" w:hAnsi="GHEA Grapalat" w:cs="GHEA Grapalat"/>
          <w:b/>
          <w:noProof/>
          <w:lang w:val="hy-AM"/>
        </w:rPr>
        <w:t>2</w:t>
      </w:r>
      <w:r w:rsidR="0012314B" w:rsidRPr="002A35B2">
        <w:rPr>
          <w:rFonts w:ascii="GHEA Grapalat" w:eastAsia="GHEA Grapalat" w:hAnsi="GHEA Grapalat" w:cs="GHEA Grapalat"/>
          <w:noProof/>
          <w:lang w:val="hy-AM"/>
        </w:rPr>
        <w:t xml:space="preserve">. Սույն </w:t>
      </w:r>
      <w:r w:rsidR="00AA22B5">
        <w:rPr>
          <w:rFonts w:ascii="GHEA Grapalat" w:eastAsia="GHEA Grapalat" w:hAnsi="GHEA Grapalat" w:cs="GHEA Grapalat"/>
          <w:noProof/>
          <w:lang w:val="hy-AM"/>
        </w:rPr>
        <w:t>օրենքն</w:t>
      </w:r>
      <w:r w:rsidR="0012314B" w:rsidRPr="002A35B2">
        <w:rPr>
          <w:rFonts w:ascii="GHEA Grapalat" w:eastAsia="GHEA Grapalat" w:hAnsi="GHEA Grapalat" w:cs="GHEA Grapalat"/>
          <w:noProof/>
          <w:lang w:val="hy-AM"/>
        </w:rPr>
        <w:t xml:space="preserve"> ուժի մեջ է մտնում պաշտոնական հրապարակմանը հաջորող</w:t>
      </w:r>
      <w:r w:rsidR="00297E3A">
        <w:rPr>
          <w:rFonts w:ascii="GHEA Grapalat" w:eastAsia="GHEA Grapalat" w:hAnsi="GHEA Grapalat" w:cs="GHEA Grapalat"/>
          <w:noProof/>
          <w:lang w:val="hy-AM"/>
        </w:rPr>
        <w:t xml:space="preserve"> տասներո</w:t>
      </w:r>
      <w:r w:rsidR="0012314B" w:rsidRPr="002A35B2">
        <w:rPr>
          <w:rFonts w:ascii="GHEA Grapalat" w:eastAsia="GHEA Grapalat" w:hAnsi="GHEA Grapalat" w:cs="GHEA Grapalat"/>
          <w:noProof/>
          <w:lang w:val="hy-AM"/>
        </w:rPr>
        <w:t>րդ օրվանից:</w:t>
      </w:r>
    </w:p>
    <w:p w:rsidR="0012314B" w:rsidRPr="002A35B2" w:rsidRDefault="0012314B" w:rsidP="009F34CC">
      <w:pPr>
        <w:spacing w:line="360" w:lineRule="auto"/>
        <w:ind w:right="-31" w:firstLine="720"/>
        <w:jc w:val="both"/>
        <w:rPr>
          <w:rFonts w:ascii="GHEA Grapalat" w:hAnsi="GHEA Grapalat" w:cs="Arial LatArm"/>
          <w:lang w:val="hy-AM"/>
        </w:rPr>
      </w:pPr>
    </w:p>
    <w:p w:rsidR="00A6152D" w:rsidRDefault="00A6152D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</w:p>
    <w:p w:rsidR="002826AD" w:rsidRDefault="002826AD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</w:p>
    <w:p w:rsidR="002826AD" w:rsidRDefault="002826AD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</w:p>
    <w:p w:rsidR="002826AD" w:rsidRDefault="002826AD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</w:p>
    <w:p w:rsidR="002826AD" w:rsidRDefault="002826AD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</w:p>
    <w:p w:rsidR="002826AD" w:rsidRDefault="002826AD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</w:p>
    <w:p w:rsidR="002826AD" w:rsidRDefault="002826AD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</w:p>
    <w:p w:rsidR="002826AD" w:rsidRDefault="002826AD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</w:p>
    <w:p w:rsidR="002826AD" w:rsidRDefault="002826AD" w:rsidP="009F34CC">
      <w:pPr>
        <w:tabs>
          <w:tab w:val="left" w:pos="-90"/>
        </w:tabs>
        <w:spacing w:line="360" w:lineRule="auto"/>
        <w:ind w:left="-180" w:right="-5"/>
        <w:jc w:val="both"/>
        <w:rPr>
          <w:rFonts w:ascii="GHEA Grapalat" w:eastAsia="GHEA Grapalat" w:hAnsi="GHEA Grapalat" w:cs="GHEA Grapalat"/>
          <w:noProof/>
          <w:lang w:val="hy-AM"/>
        </w:rPr>
      </w:pPr>
    </w:p>
    <w:p w:rsidR="002826AD" w:rsidRDefault="002826AD" w:rsidP="009F34CC">
      <w:pPr>
        <w:tabs>
          <w:tab w:val="left" w:pos="-90"/>
        </w:tabs>
        <w:spacing w:line="360" w:lineRule="auto"/>
        <w:ind w:right="-5"/>
        <w:jc w:val="both"/>
        <w:rPr>
          <w:rFonts w:ascii="GHEA Grapalat" w:eastAsia="GHEA Grapalat" w:hAnsi="GHEA Grapalat" w:cs="GHEA Grapalat"/>
          <w:noProof/>
          <w:lang w:val="hy-AM"/>
        </w:rPr>
      </w:pPr>
    </w:p>
    <w:p w:rsidR="007F7EB5" w:rsidRDefault="007F7EB5" w:rsidP="009F34CC">
      <w:pPr>
        <w:tabs>
          <w:tab w:val="left" w:pos="-90"/>
        </w:tabs>
        <w:spacing w:line="360" w:lineRule="auto"/>
        <w:ind w:right="-5"/>
        <w:jc w:val="both"/>
        <w:rPr>
          <w:rFonts w:ascii="GHEA Grapalat" w:eastAsia="GHEA Grapalat" w:hAnsi="GHEA Grapalat" w:cs="GHEA Grapalat"/>
          <w:noProof/>
          <w:lang w:val="hy-AM"/>
        </w:rPr>
      </w:pPr>
    </w:p>
    <w:p w:rsidR="002826AD" w:rsidRDefault="002826AD" w:rsidP="009F34CC">
      <w:pPr>
        <w:tabs>
          <w:tab w:val="left" w:pos="-90"/>
        </w:tabs>
        <w:spacing w:line="360" w:lineRule="auto"/>
        <w:ind w:right="-5"/>
        <w:jc w:val="both"/>
        <w:rPr>
          <w:rFonts w:ascii="GHEA Grapalat" w:eastAsia="GHEA Grapalat" w:hAnsi="GHEA Grapalat" w:cs="GHEA Grapalat"/>
          <w:noProof/>
          <w:lang w:val="hy-AM"/>
        </w:rPr>
      </w:pPr>
      <w:bookmarkStart w:id="0" w:name="_GoBack"/>
      <w:bookmarkEnd w:id="0"/>
    </w:p>
    <w:sectPr w:rsidR="00282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43" w:rsidRDefault="006D2B43" w:rsidP="001D00DE">
      <w:r>
        <w:separator/>
      </w:r>
    </w:p>
  </w:endnote>
  <w:endnote w:type="continuationSeparator" w:id="0">
    <w:p w:rsidR="006D2B43" w:rsidRDefault="006D2B43" w:rsidP="001D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43" w:rsidRDefault="006D2B43" w:rsidP="001D00DE">
      <w:r>
        <w:separator/>
      </w:r>
    </w:p>
  </w:footnote>
  <w:footnote w:type="continuationSeparator" w:id="0">
    <w:p w:rsidR="006D2B43" w:rsidRDefault="006D2B43" w:rsidP="001D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7986"/>
    <w:multiLevelType w:val="hybridMultilevel"/>
    <w:tmpl w:val="D1D2F1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CE"/>
    <w:rsid w:val="00106E98"/>
    <w:rsid w:val="00114C7C"/>
    <w:rsid w:val="00122A02"/>
    <w:rsid w:val="0012314B"/>
    <w:rsid w:val="00180543"/>
    <w:rsid w:val="001D00DE"/>
    <w:rsid w:val="001E1CB7"/>
    <w:rsid w:val="002826AD"/>
    <w:rsid w:val="00297E3A"/>
    <w:rsid w:val="002A35B2"/>
    <w:rsid w:val="002C7847"/>
    <w:rsid w:val="0032194D"/>
    <w:rsid w:val="00361320"/>
    <w:rsid w:val="00392A42"/>
    <w:rsid w:val="003B1BA9"/>
    <w:rsid w:val="003D69B8"/>
    <w:rsid w:val="004862D4"/>
    <w:rsid w:val="00542E79"/>
    <w:rsid w:val="00586FB6"/>
    <w:rsid w:val="005A39B3"/>
    <w:rsid w:val="00620449"/>
    <w:rsid w:val="00641CB1"/>
    <w:rsid w:val="00667A76"/>
    <w:rsid w:val="006A6CE4"/>
    <w:rsid w:val="006B4635"/>
    <w:rsid w:val="006C7A90"/>
    <w:rsid w:val="006D2B43"/>
    <w:rsid w:val="00727B5F"/>
    <w:rsid w:val="00731A38"/>
    <w:rsid w:val="007A009B"/>
    <w:rsid w:val="007F7EB5"/>
    <w:rsid w:val="008D74B5"/>
    <w:rsid w:val="009A1798"/>
    <w:rsid w:val="009F34CC"/>
    <w:rsid w:val="00A6152D"/>
    <w:rsid w:val="00A62CC1"/>
    <w:rsid w:val="00AA22B5"/>
    <w:rsid w:val="00AA724F"/>
    <w:rsid w:val="00AC1679"/>
    <w:rsid w:val="00B05361"/>
    <w:rsid w:val="00B05B94"/>
    <w:rsid w:val="00B445B0"/>
    <w:rsid w:val="00BD2898"/>
    <w:rsid w:val="00BF62CE"/>
    <w:rsid w:val="00C54497"/>
    <w:rsid w:val="00CC3251"/>
    <w:rsid w:val="00CC6311"/>
    <w:rsid w:val="00D05187"/>
    <w:rsid w:val="00D30B23"/>
    <w:rsid w:val="00DB00FE"/>
    <w:rsid w:val="00DC7C8D"/>
    <w:rsid w:val="00E55BCC"/>
    <w:rsid w:val="00EB492E"/>
    <w:rsid w:val="00EC2085"/>
    <w:rsid w:val="00F01937"/>
    <w:rsid w:val="00FB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314B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1D00DE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00D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rsid w:val="001D00D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314B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1D00DE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00D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rsid w:val="001D00D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Sona Ghukasyan</cp:lastModifiedBy>
  <cp:revision>3</cp:revision>
  <cp:lastPrinted>2018-06-28T14:24:00Z</cp:lastPrinted>
  <dcterms:created xsi:type="dcterms:W3CDTF">2018-07-11T05:31:00Z</dcterms:created>
  <dcterms:modified xsi:type="dcterms:W3CDTF">2018-07-11T05:31:00Z</dcterms:modified>
</cp:coreProperties>
</file>