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8"/>
      </w:tblGrid>
      <w:tr w:rsidR="003F4C39" w:rsidRPr="003F4C39" w:rsidTr="003F4C39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Հավելված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ՀՀ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կառավարության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…</w:t>
            </w:r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որոշման</w:t>
            </w:r>
            <w:proofErr w:type="spellEnd"/>
          </w:p>
        </w:tc>
      </w:tr>
    </w:tbl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Չ Ա Փ Ա Ն Ի Շ Ն Ե Ր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b/>
          <w:bCs/>
          <w:color w:val="000000"/>
          <w:sz w:val="21"/>
          <w:szCs w:val="21"/>
        </w:rPr>
        <w:t>  </w:t>
      </w:r>
    </w:p>
    <w:p w:rsidR="003F4C39" w:rsidRPr="003F4C39" w:rsidRDefault="00D74C7A" w:rsidP="003F4C39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bookmarkStart w:id="0" w:name="_GoBack"/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Ա</w:t>
      </w:r>
      <w:bookmarkEnd w:id="0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վելացված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արժեքի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հարկով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հարկման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նպատակով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տարան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որպես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շրջանառելի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՝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բազմակի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օգտագործման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տարա</w:t>
      </w:r>
      <w:proofErr w:type="spellEnd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որակելու</w:t>
      </w:r>
      <w:proofErr w:type="spellEnd"/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b/>
          <w:bCs/>
          <w:color w:val="000000"/>
          <w:sz w:val="21"/>
          <w:szCs w:val="21"/>
        </w:rPr>
        <w:t>     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Որպես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շրջանառելի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բազմակի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համարվում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հավելվածի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2-րդ և 3-րդ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կետերով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չափանիշները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բավարարող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այն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օգտագործվում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այնպիսի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ապրանքների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տարայավորման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որոնք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տարայավորվել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մեկ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ավելի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անգամ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տվյալ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տեսակի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ինչպես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նաև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տվյալ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տեսակի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գործնականում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մեկից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ավելի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անգամ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օգտագործվում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տարայավորման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2.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համարվում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բազմակի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եթե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միաժամանակ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առկա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հետևյալ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բոլոր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չափանիշները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1) </w:t>
      </w:r>
      <w:proofErr w:type="spellStart"/>
      <w:proofErr w:type="gram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proofErr w:type="gram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ներքին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կարգադրական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հրաման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կարգադրություն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այլն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հաստատված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`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տեխնիկական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տեխնոլոգիական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գործընթացները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նկարագրող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հրահանգներով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կանոնակարգերով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տեխնոլոգիական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գործընթացները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նկարագրող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այլ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տվյալ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բազմակի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տեխնիկական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հնարավորություն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2) </w:t>
      </w:r>
      <w:proofErr w:type="spellStart"/>
      <w:proofErr w:type="gram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proofErr w:type="gram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օգտագործվող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սարքավորումները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հոսքային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գծերը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(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այլ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հիմնական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միջոցները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հնարավորություն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տալիս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տվյալ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օգտագործել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բազմակի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անգամ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3.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համարվում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շրջանառելի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բազմակի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եթե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հավելվածի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2-րդ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կետով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չափանիշների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հետ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միաժամանակ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առկա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հետևյալ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չափանիշները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`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1) </w:t>
      </w:r>
      <w:proofErr w:type="spellStart"/>
      <w:proofErr w:type="gram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proofErr w:type="gram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ներքին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կարգադրական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հաստատված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կանոնակարգերով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գործնականում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իրականացնելու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գործողություններ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տվյալ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վերադարձելիությունն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ապահովելու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2) </w:t>
      </w:r>
      <w:proofErr w:type="spellStart"/>
      <w:proofErr w:type="gram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տարայավորված</w:t>
      </w:r>
      <w:proofErr w:type="spellEnd"/>
      <w:proofErr w:type="gram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ապրանքների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առք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ու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վաճառքի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պայմանագրերով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(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հետգնման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վերադարձման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գործարքը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հավաստող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հաշվարկային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հավաստվում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գործնականում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իրականացնում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տվյալ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վերադարձելիությունն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ապահովող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գործողություններ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։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4.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Համարվում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ավելացված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արժեքի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նպատակով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որպես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շրջանառելի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բազմակի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օգտագործման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որակելու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չափանիշներն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առկա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եթե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միաժամանակ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բավարարված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հավելվածի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2-րդ և 3-րդ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կետերով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բոլոր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չափանիշները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որի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վերաբերյալ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մինչև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ապրանքների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օտարումը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տարայի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յուրաքանչյուր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տեսակի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ապրանք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արտադրող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հարկ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վճարողի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ղեկավարի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հաստատվել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հավելվածի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ձևի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հայտարարություն</w:t>
      </w:r>
      <w:proofErr w:type="spellEnd"/>
      <w:r w:rsidRPr="003F4C39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75"/>
      </w:tblGrid>
      <w:tr w:rsidR="003F4C39" w:rsidRPr="003F4C39" w:rsidTr="003F4C39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F4C39" w:rsidRPr="003F4C39" w:rsidRDefault="003F4C39" w:rsidP="003F4C39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վարչապետի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աշխատակազմի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Է.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Աղաջանյան</w:t>
            </w:r>
            <w:proofErr w:type="spellEnd"/>
          </w:p>
        </w:tc>
      </w:tr>
    </w:tbl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3F4C39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lastRenderedPageBreak/>
        <w:t>Ձև</w:t>
      </w:r>
      <w:proofErr w:type="spellEnd"/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20"/>
        <w:gridCol w:w="6000"/>
      </w:tblGrid>
      <w:tr w:rsidR="003F4C39" w:rsidRPr="003F4C39" w:rsidTr="003F4C3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</w:t>
            </w: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Pr="003F4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00" w:type="dxa"/>
            <w:shd w:val="clear" w:color="auto" w:fill="FFFFFF"/>
            <w:vAlign w:val="center"/>
            <w:hideMark/>
          </w:tcPr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Հաստատում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եմ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————————————————————————</w:t>
            </w:r>
          </w:p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ապրանք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արտադրողի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հարկ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վճարողի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ապրանք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արտադրողի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հարկ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վճարողի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ղեկավարի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  <w:p w:rsidR="003F4C39" w:rsidRPr="003F4C39" w:rsidRDefault="003F4C39" w:rsidP="003F4C39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color w:val="000000"/>
          <w:sz w:val="21"/>
          <w:szCs w:val="21"/>
        </w:rPr>
        <w:t>   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ՀԱՅՏԱՐԱՐՈՒԹՅՈՒՆ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ՏԱՐԱՆ ՈՐՊԵՍ ՇՐՋԱՆԱՌԵԼԻ՝ ԲԱԶՄԱԿԻ ՕԳՏԱԳՈՐԾՄԱՆ ՏԱՐԱ</w:t>
      </w:r>
      <w:r w:rsidRPr="003F4C39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3F4C39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ՈՐԱԿԵԼՈՒ</w:t>
      </w:r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3F4C39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ՉԱՓԱՆԻՇՆԵՐԻ</w:t>
      </w:r>
      <w:r w:rsidRPr="003F4C39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3F4C39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ՎԵՐԱԲԵՐՅԱԼ</w:t>
      </w:r>
    </w:p>
    <w:p w:rsidR="003F4C39" w:rsidRPr="003F4C39" w:rsidRDefault="003F4C39" w:rsidP="003F4C39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F4C39">
        <w:rPr>
          <w:rFonts w:ascii="Arial" w:eastAsia="Times New Roman" w:hAnsi="Arial" w:cs="Arial"/>
          <w:b/>
          <w:bCs/>
          <w:color w:val="000000"/>
          <w:sz w:val="21"/>
          <w:szCs w:val="21"/>
        </w:rPr>
        <w:t>   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F4C39" w:rsidRPr="003F4C39" w:rsidTr="003F4C3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0"/>
              <w:gridCol w:w="5081"/>
            </w:tblGrid>
            <w:tr w:rsidR="003F4C39" w:rsidRPr="003F4C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4C39" w:rsidRPr="003F4C39" w:rsidRDefault="003F4C39" w:rsidP="003F4C39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Սույն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հայտարարությամբ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հավաստվում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է, 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որ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F4C39" w:rsidRPr="003F4C39" w:rsidRDefault="003F4C39" w:rsidP="003F4C39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3F4C39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___________________________________________,</w:t>
                  </w:r>
                </w:p>
              </w:tc>
            </w:tr>
            <w:tr w:rsidR="003F4C39" w:rsidRPr="003F4C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4C39" w:rsidRPr="003F4C39" w:rsidRDefault="003F4C39" w:rsidP="003F4C39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3F4C39"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4C39" w:rsidRPr="003F4C39" w:rsidRDefault="003F4C39" w:rsidP="003F4C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>ապրանք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>արտադրող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>հարկ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>վճարողի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>անվանումը</w:t>
                  </w:r>
                  <w:proofErr w:type="spellEnd"/>
                  <w:r w:rsidRPr="003F4C39">
                    <w:rPr>
                      <w:rFonts w:ascii="Arial Unicode" w:eastAsia="Times New Roman" w:hAnsi="Arial Unicode" w:cs="Times New Roman"/>
                      <w:sz w:val="15"/>
                      <w:szCs w:val="15"/>
                    </w:rPr>
                    <w:t>, ՀՎՀՀ-ն)</w:t>
                  </w:r>
                </w:p>
              </w:tc>
            </w:tr>
          </w:tbl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 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օգտագործվող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ստորև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նկարագրվող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հանդիսանում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շրջանառելի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բազմակի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օգտագործվող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I. ԲԱԶՄԱԿԻ ՕԳՏԱԳՈՐԾՄԱՆ ՏԱՐԱՅԻ ՆԿԱՐԱԳԻՐԸ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տարայի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ամփոփ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նկարագիրը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մասնավորապես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տարայի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տեսքը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ծավալը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նյութը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,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որից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պատրաստված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է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տարան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այլ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բնութագրումներ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 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II. ԲԱԶՄԱԿԻ ՕԳՏԱԳՈՐԾՄԱՆ ՏԱՐԱՅԻ ՀԱՅՏԱՆԻՇՆԵՐԸ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հայտանիշների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ամփոփ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ներկայացում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հղում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ապրանք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արտադրող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հարկ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վճարողի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տեխնոլոգիական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գործընթացները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նկարագրող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հրահանգներին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կանոնակարգերին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),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որոնցով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սահմանված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է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տվյալ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տարայի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բազմակի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օգտագործման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տեխնիկական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հնարավորությունը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III. ՇՐՋԱՆԱՌԵԼԻ՝ ԲԱԶՄԱԿԻ ՕԳՏԱԳՈՐԾՄԱՆ ՏԱՐԱՅԻ ՀԱՅՏԱՆԻՇՆԵՐԸ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______________________________________________________________________________</w:t>
            </w:r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հայտանիշների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ամփոփ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ներկայացում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հղում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ապրանք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արտադրող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հարկ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վճարողի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այն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կանոնակարգերին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որոնցով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սահմանված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է,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որ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ապրանք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արտադրող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հարկ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վճարողը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գործնականում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իրականացնելու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է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գործողություններ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՝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տվյալ</w:t>
            </w:r>
            <w:proofErr w:type="spellEnd"/>
          </w:p>
          <w:p w:rsidR="003F4C39" w:rsidRPr="003F4C39" w:rsidRDefault="003F4C39" w:rsidP="003F4C3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տարայի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վերադարձելիությունն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ապահովելու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համար</w:t>
            </w:r>
            <w:proofErr w:type="spellEnd"/>
            <w:r w:rsidRPr="003F4C39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3B4E3D" w:rsidRPr="00AB074D" w:rsidRDefault="003B4E3D" w:rsidP="00AB074D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sectPr w:rsidR="003B4E3D" w:rsidRPr="00AB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0"/>
    <w:rsid w:val="00097964"/>
    <w:rsid w:val="000C572A"/>
    <w:rsid w:val="000F434E"/>
    <w:rsid w:val="001026A8"/>
    <w:rsid w:val="001E5939"/>
    <w:rsid w:val="0027579C"/>
    <w:rsid w:val="0037594D"/>
    <w:rsid w:val="003B4E3D"/>
    <w:rsid w:val="003F4C39"/>
    <w:rsid w:val="0041746E"/>
    <w:rsid w:val="004C4BF3"/>
    <w:rsid w:val="004F2F9B"/>
    <w:rsid w:val="0058642B"/>
    <w:rsid w:val="005C083E"/>
    <w:rsid w:val="0068051E"/>
    <w:rsid w:val="006F068F"/>
    <w:rsid w:val="007446BC"/>
    <w:rsid w:val="007F29F5"/>
    <w:rsid w:val="00802CF5"/>
    <w:rsid w:val="008D5C5F"/>
    <w:rsid w:val="00957CDC"/>
    <w:rsid w:val="00970281"/>
    <w:rsid w:val="00993FC4"/>
    <w:rsid w:val="009A47A8"/>
    <w:rsid w:val="00A66327"/>
    <w:rsid w:val="00AB074D"/>
    <w:rsid w:val="00AE6351"/>
    <w:rsid w:val="00AE7C30"/>
    <w:rsid w:val="00AF3EBB"/>
    <w:rsid w:val="00BC2930"/>
    <w:rsid w:val="00D2051B"/>
    <w:rsid w:val="00D74C7A"/>
    <w:rsid w:val="00EA27A1"/>
    <w:rsid w:val="00F40DC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Mkhitaryan</dc:creator>
  <cp:lastModifiedBy>Liana Araqelyan</cp:lastModifiedBy>
  <cp:revision>3</cp:revision>
  <dcterms:created xsi:type="dcterms:W3CDTF">2018-07-09T07:07:00Z</dcterms:created>
  <dcterms:modified xsi:type="dcterms:W3CDTF">2018-07-09T07:09:00Z</dcterms:modified>
</cp:coreProperties>
</file>