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96" w:rsidRPr="001A27F1" w:rsidRDefault="00537B44" w:rsidP="00F3203B">
      <w:pPr>
        <w:pStyle w:val="Heading2"/>
        <w:spacing w:before="0" w:beforeAutospacing="0" w:after="0" w:afterAutospacing="0" w:line="360" w:lineRule="auto"/>
        <w:jc w:val="center"/>
        <w:rPr>
          <w:rFonts w:ascii="Courier New" w:hAnsi="Courier New" w:cs="Courier New"/>
          <w:color w:val="000000"/>
          <w:sz w:val="24"/>
          <w:szCs w:val="24"/>
          <w:lang w:val="hy-AM"/>
        </w:rPr>
      </w:pPr>
      <w:r w:rsidRPr="001A27F1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1A27F1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537B44" w:rsidRPr="001A27F1" w:rsidRDefault="00CC4296" w:rsidP="00F3203B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A27F1">
        <w:rPr>
          <w:rFonts w:ascii="GHEA Grapalat" w:hAnsi="GHEA Grapalat" w:cs="Courier New"/>
          <w:color w:val="000000"/>
          <w:sz w:val="24"/>
          <w:szCs w:val="24"/>
          <w:lang w:val="hy-AM"/>
        </w:rPr>
        <w:t>ՍԱՀՄԱՆԱԴՐԱԿԱՆ</w:t>
      </w:r>
      <w:r w:rsidR="00537B44" w:rsidRPr="001A27F1">
        <w:rPr>
          <w:rFonts w:ascii="GHEA Grapalat" w:hAnsi="GHEA Grapalat" w:cs="GHEA Grapalat"/>
          <w:color w:val="000000"/>
          <w:sz w:val="24"/>
          <w:szCs w:val="24"/>
          <w:lang w:val="hy-AM"/>
        </w:rPr>
        <w:br/>
      </w:r>
      <w:r w:rsidR="00537B44" w:rsidRPr="001A27F1">
        <w:rPr>
          <w:rFonts w:ascii="GHEA Grapalat" w:hAnsi="GHEA Grapalat"/>
          <w:color w:val="000000"/>
          <w:sz w:val="24"/>
          <w:szCs w:val="24"/>
          <w:lang w:val="hy-AM"/>
        </w:rPr>
        <w:t>ՕՐԵՆՔԸ</w:t>
      </w:r>
    </w:p>
    <w:p w:rsidR="00537B44" w:rsidRPr="001A27F1" w:rsidRDefault="00D579E0" w:rsidP="00F3203B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537B44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CC4296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ԴԱՏԱԿԱՆ</w:t>
      </w:r>
      <w:r w:rsidR="00537B44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 ՕՐԵՆՍԳ</w:t>
      </w:r>
      <w:r w:rsidR="006C73EB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Ի</w:t>
      </w:r>
      <w:r w:rsidR="00537B44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ՐՔ</w:t>
      </w:r>
      <w:r w:rsidR="006C73EB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» ՍԱՀՄԱՆԱԴՐԱԿԱՆ </w:t>
      </w:r>
      <w:r w:rsidR="006C73EB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ՕՐԵՆՔ</w:t>
      </w:r>
      <w:r w:rsidR="00537B44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ՈՒՄ </w:t>
      </w:r>
      <w:r w:rsidR="00F23D7B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ԼՐԱՑՈՒՄՆԵՐ ԵՎ </w:t>
      </w:r>
      <w:r w:rsidR="00211A8D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ՓՈՓՈԽՈՒԹՅՈՒՆՆԵՐ</w:t>
      </w:r>
      <w:r w:rsidR="006C73EB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37B44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ԿԱՏԱՐԵԼՈՒ ՄԱՍԻՆ</w:t>
      </w:r>
      <w:r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»</w:t>
      </w:r>
    </w:p>
    <w:p w:rsidR="00537B44" w:rsidRPr="001A27F1" w:rsidRDefault="00537B44" w:rsidP="00F3203B">
      <w:pPr>
        <w:pStyle w:val="Body"/>
        <w:widowControl w:val="0"/>
        <w:spacing w:line="360" w:lineRule="auto"/>
        <w:jc w:val="both"/>
        <w:rPr>
          <w:rFonts w:hint="eastAsia"/>
          <w:sz w:val="24"/>
          <w:szCs w:val="24"/>
          <w:lang w:val="hy-AM"/>
        </w:rPr>
      </w:pPr>
    </w:p>
    <w:p w:rsidR="009C2815" w:rsidRPr="001A27F1" w:rsidRDefault="00537B44" w:rsidP="00504839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1. </w:t>
      </w:r>
      <w:r w:rsidR="006025E4" w:rsidRPr="001A27F1">
        <w:rPr>
          <w:rFonts w:ascii="GHEA Grapalat" w:hAnsi="GHEA Grapalat"/>
          <w:bCs/>
          <w:sz w:val="24"/>
          <w:szCs w:val="24"/>
          <w:u w:color="000000"/>
          <w:lang w:val="hy-AM"/>
        </w:rPr>
        <w:t>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Հայաստանի Հանրապետության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դատական օրենսգիրք»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201</w:t>
      </w:r>
      <w:r w:rsidR="00412FFA" w:rsidRPr="001A27F1">
        <w:rPr>
          <w:rFonts w:ascii="GHEA Grapalat" w:hAnsi="GHEA Grapalat"/>
          <w:sz w:val="24"/>
          <w:szCs w:val="24"/>
          <w:u w:color="000000"/>
          <w:lang w:val="hy-AM"/>
        </w:rPr>
        <w:t>8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թվականի </w:t>
      </w:r>
      <w:r w:rsidR="00412FFA" w:rsidRPr="001A27F1">
        <w:rPr>
          <w:rFonts w:ascii="GHEA Grapalat" w:hAnsi="GHEA Grapalat"/>
          <w:sz w:val="24"/>
          <w:szCs w:val="24"/>
          <w:u w:color="000000"/>
          <w:lang w:val="hy-AM"/>
        </w:rPr>
        <w:t>փետրվար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ի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7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-ի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ՀՕ-95-Ն սահմանադրական օրենքի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(այսուհետ՝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Օ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րեն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սգիր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ք</w:t>
      </w:r>
      <w:r w:rsidR="00504839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) </w:t>
      </w:r>
      <w:r w:rsidR="0042053B" w:rsidRPr="001A27F1">
        <w:rPr>
          <w:rFonts w:ascii="GHEA Grapalat" w:hAnsi="GHEA Grapalat"/>
          <w:sz w:val="24"/>
          <w:szCs w:val="24"/>
          <w:u w:color="000000"/>
          <w:lang w:val="hy-AM"/>
        </w:rPr>
        <w:t>94-րդ հոդվածում.</w:t>
      </w:r>
    </w:p>
    <w:p w:rsidR="0042053B" w:rsidRPr="001A27F1" w:rsidRDefault="00060966" w:rsidP="0042053B">
      <w:pPr>
        <w:pStyle w:val="Body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4-րդ </w:t>
      </w:r>
      <w:r w:rsidR="00211A8D" w:rsidRPr="001A27F1">
        <w:rPr>
          <w:rFonts w:ascii="GHEA Grapalat" w:hAnsi="GHEA Grapalat"/>
          <w:sz w:val="24"/>
          <w:szCs w:val="24"/>
          <w:u w:color="000000"/>
          <w:lang w:val="hy-AM"/>
        </w:rPr>
        <w:t>մասում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42053B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«մեծամասնությամբ» բառից հետո լրացնել «՝ բաց քվեարկությամբ» </w:t>
      </w:r>
      <w:r w:rsidR="00211A8D" w:rsidRPr="001A27F1">
        <w:rPr>
          <w:rFonts w:ascii="GHEA Grapalat" w:hAnsi="GHEA Grapalat"/>
          <w:sz w:val="24"/>
          <w:szCs w:val="24"/>
          <w:u w:color="000000"/>
          <w:lang w:val="hy-AM"/>
        </w:rPr>
        <w:t>բառերը</w:t>
      </w:r>
      <w:r w:rsidR="0042053B" w:rsidRPr="001A27F1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42053B" w:rsidRPr="001A27F1" w:rsidRDefault="00060966" w:rsidP="00060966">
      <w:pPr>
        <w:pStyle w:val="Body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5-րդ </w:t>
      </w:r>
      <w:r w:rsidR="009B68A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մասում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="00211A8D" w:rsidRPr="001A27F1">
        <w:rPr>
          <w:rFonts w:ascii="GHEA Grapalat" w:hAnsi="GHEA Grapalat"/>
          <w:sz w:val="24"/>
          <w:szCs w:val="24"/>
          <w:u w:color="000000"/>
          <w:lang w:val="hy-AM"/>
        </w:rPr>
        <w:t>դատավորների թեկնածուների, ներառյալ՝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» </w:t>
      </w:r>
      <w:r w:rsidR="009B68AA" w:rsidRPr="001A27F1">
        <w:rPr>
          <w:rFonts w:ascii="GHEA Grapalat" w:hAnsi="GHEA Grapalat"/>
          <w:sz w:val="24"/>
          <w:szCs w:val="24"/>
          <w:u w:color="000000"/>
          <w:lang w:val="hy-AM"/>
        </w:rPr>
        <w:t>բառերը փոխարինել «ինչպես նաև դատավորների» բառերով, իսկ «, նշանակման ենթակա դատավորների թեկնածուներին Հանրապետության նախագահին առաջարկելու» բառերը հանել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6E62E8" w:rsidRPr="001A27F1" w:rsidRDefault="006E62E8" w:rsidP="006E62E8">
      <w:pPr>
        <w:pStyle w:val="Body"/>
        <w:widowControl w:val="0"/>
        <w:tabs>
          <w:tab w:val="left" w:pos="851"/>
        </w:tabs>
        <w:spacing w:line="360" w:lineRule="auto"/>
        <w:ind w:left="567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B504E5" w:rsidRPr="001A27F1" w:rsidRDefault="006E62E8" w:rsidP="00B504E5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2. </w:t>
      </w:r>
      <w:r w:rsidR="002A63C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Օրենսգրքի 110-րդ </w:t>
      </w:r>
      <w:r w:rsidR="006C73EB" w:rsidRPr="001A27F1">
        <w:rPr>
          <w:rFonts w:ascii="GHEA Grapalat" w:hAnsi="GHEA Grapalat"/>
          <w:sz w:val="24"/>
          <w:szCs w:val="24"/>
          <w:u w:color="000000"/>
          <w:lang w:val="hy-AM"/>
        </w:rPr>
        <w:t>հոդվածի</w:t>
      </w:r>
      <w:r w:rsidR="00B504E5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2A63CA" w:rsidRPr="001A27F1">
        <w:rPr>
          <w:rFonts w:ascii="GHEA Grapalat" w:hAnsi="GHEA Grapalat"/>
          <w:sz w:val="24"/>
          <w:szCs w:val="24"/>
          <w:u w:color="000000"/>
          <w:lang w:val="hy-AM"/>
        </w:rPr>
        <w:t>վերնագրում «ցուցակի» բառից հետո լրացնել «կազմումը</w:t>
      </w:r>
      <w:r w:rsidR="000E4813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և</w:t>
      </w:r>
      <w:r w:rsidR="002A63C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» </w:t>
      </w:r>
      <w:r w:rsidR="006C73EB" w:rsidRPr="001A27F1">
        <w:rPr>
          <w:rFonts w:ascii="GHEA Grapalat" w:hAnsi="GHEA Grapalat"/>
          <w:sz w:val="24"/>
          <w:szCs w:val="24"/>
          <w:u w:color="000000"/>
          <w:lang w:val="hy-AM"/>
        </w:rPr>
        <w:t>բառերը</w:t>
      </w:r>
      <w:r w:rsidR="00B504E5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: </w:t>
      </w:r>
    </w:p>
    <w:p w:rsidR="002A63CA" w:rsidRPr="001A27F1" w:rsidRDefault="002A63CA" w:rsidP="00802076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1A27F1" w:rsidRDefault="00BE4032" w:rsidP="00BE4032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>Հոդված</w:t>
      </w:r>
      <w:r w:rsidR="00672A74"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 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3. </w:t>
      </w:r>
      <w:r w:rsidR="006E62E8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Օրենսգրքի </w:t>
      </w:r>
      <w:r w:rsidR="00802076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115-րդ </w:t>
      </w:r>
      <w:r w:rsidR="001A27F1">
        <w:rPr>
          <w:rFonts w:ascii="GHEA Grapalat" w:hAnsi="GHEA Grapalat"/>
          <w:sz w:val="24"/>
          <w:szCs w:val="24"/>
          <w:u w:color="000000"/>
          <w:lang w:val="hy-AM"/>
        </w:rPr>
        <w:t>հոդվածում.</w:t>
      </w:r>
    </w:p>
    <w:p w:rsidR="001A27F1" w:rsidRPr="00DC34CF" w:rsidRDefault="001A27F1" w:rsidP="00DC34CF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1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)</w:t>
      </w:r>
      <w:r w:rsidR="00802076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1-ին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u w:color="000000"/>
          <w:lang w:val="hy-AM"/>
        </w:rPr>
        <w:t>մասում 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Բարձրագույն դատական խորհուրդը Հանրապետության նախագահի նշանակմանն առաջարկելու նպատակով թեկնածու ընտրելիս</w:t>
      </w:r>
      <w:r>
        <w:rPr>
          <w:rFonts w:ascii="GHEA Grapalat" w:hAnsi="GHEA Grapalat"/>
          <w:sz w:val="24"/>
          <w:szCs w:val="24"/>
          <w:u w:color="000000"/>
          <w:lang w:val="hy-AM"/>
        </w:rPr>
        <w:t xml:space="preserve">» բառերը փոխարինել «Բարձրագույն դատական խորհրդի կողմից 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Հանրապետության նախագահի նշանակմանն առաջարկելու նպատակով Բարձրագույն դատական խորհրդի նախագահը.</w:t>
      </w:r>
    </w:p>
    <w:p w:rsidR="00DC34CF" w:rsidRPr="00DC34CF" w:rsidRDefault="00DC34CF" w:rsidP="00DC34CF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u w:color="000000"/>
          <w:lang w:val="hy-AM"/>
        </w:rPr>
        <w:t>2-րդ մասում «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Բարձրագույն դատական խորհուրդը Հանրապետության նախագահի նշանակմանը ներկայացնելու նպատակով թեկնածու ընտրելիս առաջարկություն չի ներկայացնում» բառերը փոխարինել «առաջարկություն չի 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lastRenderedPageBreak/>
        <w:t>ներկայացվում» բառերով.</w:t>
      </w:r>
    </w:p>
    <w:p w:rsidR="006E62E8" w:rsidRPr="001A27F1" w:rsidRDefault="00DC34CF" w:rsidP="00BE4032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3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) </w:t>
      </w:r>
      <w:r w:rsidR="00725A4A" w:rsidRPr="001A27F1">
        <w:rPr>
          <w:rFonts w:ascii="GHEA Grapalat" w:hAnsi="GHEA Grapalat"/>
          <w:sz w:val="24"/>
          <w:szCs w:val="24"/>
          <w:u w:color="000000"/>
          <w:lang w:val="hy-AM"/>
        </w:rPr>
        <w:t>3-րդ</w:t>
      </w:r>
      <w:r w:rsidR="00802076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մասում «խորհուրդը» բառը փոխարինել «խորհրդի նախագահը» բառերով:</w:t>
      </w:r>
    </w:p>
    <w:p w:rsidR="00BE4032" w:rsidRPr="001A27F1" w:rsidRDefault="00BE4032" w:rsidP="00BE4032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9B68AA" w:rsidRPr="001A27F1" w:rsidRDefault="00BE4032" w:rsidP="009B68AA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>Հոդված</w:t>
      </w:r>
      <w:r w:rsidR="00672A74"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 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4. </w:t>
      </w:r>
      <w:r w:rsidR="00FC7D87" w:rsidRPr="001A27F1">
        <w:rPr>
          <w:rFonts w:ascii="GHEA Grapalat" w:hAnsi="GHEA Grapalat"/>
          <w:sz w:val="24"/>
          <w:szCs w:val="24"/>
          <w:u w:color="000000"/>
          <w:lang w:val="hy-AM"/>
        </w:rPr>
        <w:t>Օրենսգրքի 117-րդ հոդվածի</w:t>
      </w:r>
      <w:r w:rsidR="009B68A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FC7D87" w:rsidRPr="001A27F1">
        <w:rPr>
          <w:rFonts w:ascii="GHEA Grapalat" w:hAnsi="GHEA Grapalat"/>
          <w:sz w:val="24"/>
          <w:szCs w:val="24"/>
          <w:u w:color="000000"/>
          <w:lang w:val="hy-AM"/>
        </w:rPr>
        <w:t>1-ին մաս</w:t>
      </w:r>
      <w:r w:rsidR="00725A4A" w:rsidRPr="001A27F1">
        <w:rPr>
          <w:rFonts w:ascii="GHEA Grapalat" w:hAnsi="GHEA Grapalat"/>
          <w:sz w:val="24"/>
          <w:szCs w:val="24"/>
          <w:u w:color="000000"/>
          <w:lang w:val="hy-AM"/>
        </w:rPr>
        <w:t>ը լրացնել հետևյալ բովանդակությամբ նոր նախադասություններով.</w:t>
      </w:r>
    </w:p>
    <w:p w:rsidR="00725A4A" w:rsidRPr="001A27F1" w:rsidRDefault="00725A4A" w:rsidP="009B68AA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</w:t>
      </w:r>
      <w:r w:rsidR="001A27F1"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դատական</w:t>
      </w:r>
      <w:r w:rsidRPr="001A27F1">
        <w:rPr>
          <w:rFonts w:ascii="Sylfaen" w:hAnsi="Sylfaen"/>
          <w:sz w:val="24"/>
          <w:szCs w:val="24"/>
          <w:shd w:val="clear" w:color="auto" w:fill="FFFFFF"/>
          <w:lang w:val="hy-AM"/>
        </w:rPr>
        <w:t> </w:t>
      </w:r>
      <w:r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խորհուրդը </w:t>
      </w:r>
      <w:r w:rsidR="001A27F1"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չի առաջարկում դատավորի թեկնածությունը, եթե այդ թեկնածության առաջադրմանը դեմ է քվեարկել</w:t>
      </w:r>
      <w:r w:rsidR="001A27F1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Բարձրագույն դատական խորհրդի անդամների առնվազն կեսը:</w:t>
      </w:r>
      <w:r w:rsidR="001A27F1"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27F1" w:rsidRPr="001A27F1">
        <w:rPr>
          <w:rFonts w:ascii="GHEA Grapalat" w:eastAsia="Times New Roman" w:hAnsi="GHEA Grapalat" w:cs="Times New Roman"/>
          <w:sz w:val="24"/>
          <w:szCs w:val="24"/>
          <w:lang w:val="hy-AM"/>
        </w:rPr>
        <w:t>Բարձրագույն դատական խորհրդի անդամը կարող է «դեմ» քվեարկել</w:t>
      </w:r>
      <w:r w:rsidR="001A27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միայն այն դեպքում</w:t>
      </w:r>
      <w:r w:rsidR="001A27F1" w:rsidRPr="001A27F1">
        <w:rPr>
          <w:rFonts w:ascii="GHEA Grapalat" w:eastAsia="Times New Roman" w:hAnsi="GHEA Grapalat" w:cs="Times New Roman"/>
          <w:sz w:val="24"/>
          <w:szCs w:val="24"/>
          <w:lang w:val="hy-AM"/>
        </w:rPr>
        <w:t>, եթե գտնում է, որ խախտվել է թեկնածու ընտրելիս առաջարկություն ներկայացնելու հաջորդականությունը՝ այդ մասին ներկայացնելով հատուկ կարծիք՝ համապատասխան հիմնավորումներով: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»</w:t>
      </w:r>
      <w:r w:rsidR="001A27F1" w:rsidRPr="001A27F1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842868" w:rsidRPr="001A27F1" w:rsidRDefault="00842868" w:rsidP="00842868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F23D7B" w:rsidRDefault="00F23D7B" w:rsidP="00F23D7B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</w:t>
      </w:r>
      <w:r>
        <w:rPr>
          <w:rFonts w:ascii="GHEA Grapalat" w:hAnsi="GHEA Grapalat"/>
          <w:b/>
          <w:sz w:val="24"/>
          <w:szCs w:val="24"/>
          <w:u w:color="000000"/>
        </w:rPr>
        <w:t>5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.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Օրենսգրքի </w:t>
      </w:r>
      <w:r>
        <w:rPr>
          <w:rFonts w:ascii="GHEA Grapalat" w:hAnsi="GHEA Grapalat"/>
          <w:sz w:val="24"/>
          <w:szCs w:val="24"/>
          <w:u w:color="000000"/>
          <w:lang w:val="hy-AM"/>
        </w:rPr>
        <w:t>1</w:t>
      </w:r>
      <w:r>
        <w:rPr>
          <w:rFonts w:ascii="GHEA Grapalat" w:hAnsi="GHEA Grapalat"/>
          <w:sz w:val="24"/>
          <w:szCs w:val="24"/>
          <w:u w:color="000000"/>
        </w:rPr>
        <w:t>27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-րդ </w:t>
      </w:r>
      <w:r>
        <w:rPr>
          <w:rFonts w:ascii="GHEA Grapalat" w:hAnsi="GHEA Grapalat"/>
          <w:sz w:val="24"/>
          <w:szCs w:val="24"/>
          <w:u w:color="000000"/>
          <w:lang w:val="hy-AM"/>
        </w:rPr>
        <w:t>հոդվածում.</w:t>
      </w:r>
    </w:p>
    <w:p w:rsidR="00F23D7B" w:rsidRPr="00DC34CF" w:rsidRDefault="00F23D7B" w:rsidP="00F23D7B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1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) 1-ին </w:t>
      </w:r>
      <w:r>
        <w:rPr>
          <w:rFonts w:ascii="GHEA Grapalat" w:hAnsi="GHEA Grapalat"/>
          <w:sz w:val="24"/>
          <w:szCs w:val="24"/>
          <w:u w:color="000000"/>
          <w:lang w:val="hy-AM"/>
        </w:rPr>
        <w:t>մասում 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Բարձրագույն</w:t>
      </w:r>
      <w:r w:rsidRPr="001A27F1">
        <w:rPr>
          <w:rFonts w:ascii="Courier New" w:hAnsi="Courier New" w:cs="Courier New"/>
          <w:sz w:val="24"/>
          <w:szCs w:val="24"/>
          <w:u w:color="000000"/>
          <w:lang w:val="hy-AM"/>
        </w:rPr>
        <w:t> 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դատական</w:t>
      </w:r>
      <w:r w:rsidRPr="001A27F1">
        <w:rPr>
          <w:rFonts w:ascii="Courier New" w:hAnsi="Courier New" w:cs="Courier New"/>
          <w:sz w:val="24"/>
          <w:szCs w:val="24"/>
          <w:u w:color="000000"/>
          <w:lang w:val="hy-AM"/>
        </w:rPr>
        <w:t> 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խորհուրդը Հանրապետության նախագահի նշանակմանն առաջարկելու նպատակով թեկնածու ընտրելիս</w:t>
      </w:r>
      <w:r>
        <w:rPr>
          <w:rFonts w:ascii="GHEA Grapalat" w:hAnsi="GHEA Grapalat"/>
          <w:sz w:val="24"/>
          <w:szCs w:val="24"/>
          <w:u w:color="000000"/>
          <w:lang w:val="hy-AM"/>
        </w:rPr>
        <w:t xml:space="preserve">» բառերը փոխարինել «Բարձրագույն դատական խորհրդի կողմից 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Հանրապետության նախագահի նշանակմանն առաջարկելու նպատակով Բարձրագույն դատական խորհրդի նախագահը.</w:t>
      </w:r>
    </w:p>
    <w:p w:rsidR="00F23D7B" w:rsidRPr="00DC34CF" w:rsidRDefault="00F23D7B" w:rsidP="00F23D7B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u w:color="000000"/>
          <w:lang w:val="hy-AM"/>
        </w:rPr>
        <w:t>2-րդ մասում «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Բարձրագույն դատական խորհուրդը Հանրապետության նախագահի նշանակմանը ներկայացնելու նպատակով թեկնածու ընտրելիս առաջարկություն չի ներկայացնում» բառերը փոխարինել «առաջարկություն չի ներկայացվում» բառերով.</w:t>
      </w:r>
    </w:p>
    <w:p w:rsidR="00211A8D" w:rsidRPr="001A27F1" w:rsidRDefault="00F23D7B" w:rsidP="00F23D7B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3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)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3-րդ մասում «խորհուրդը» բառը փոխարինել «խորհրդի նախագահը» բառերով:</w:t>
      </w:r>
    </w:p>
    <w:p w:rsidR="00211A8D" w:rsidRPr="001A27F1" w:rsidRDefault="00211A8D" w:rsidP="00211A8D">
      <w:pPr>
        <w:pStyle w:val="Body"/>
        <w:widowControl w:val="0"/>
        <w:tabs>
          <w:tab w:val="left" w:pos="851"/>
        </w:tabs>
        <w:spacing w:line="360" w:lineRule="auto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842868" w:rsidRPr="001A27F1" w:rsidRDefault="00211A8D" w:rsidP="00211A8D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</w:t>
      </w:r>
      <w:r w:rsidR="00672A74"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  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>6.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842868"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>Եզրափակիչ մաս և անցումային դրույթներ</w:t>
      </w:r>
    </w:p>
    <w:p w:rsidR="00B0044F" w:rsidRPr="001A27F1" w:rsidRDefault="00842868" w:rsidP="00842868">
      <w:pPr>
        <w:pStyle w:val="Body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Սույն օրենքն ուժի մեջ է մտնում պաշտոնական </w:t>
      </w:r>
      <w:r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հրապարակման օրվան հաջորդող </w:t>
      </w:r>
      <w:r w:rsid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երրորդ</w:t>
      </w:r>
      <w:r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օրը</w:t>
      </w:r>
      <w:r w:rsidRPr="001A27F1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842868" w:rsidRPr="001A27F1" w:rsidRDefault="00842868" w:rsidP="00842868">
      <w:pPr>
        <w:pStyle w:val="Body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Cs/>
          <w:sz w:val="24"/>
          <w:szCs w:val="24"/>
          <w:u w:color="000000"/>
          <w:lang w:val="hy-AM"/>
        </w:rPr>
        <w:lastRenderedPageBreak/>
        <w:t xml:space="preserve">Սույն օրենքն ուժի մեջ մտնելուց հետո մեկամսյա ժամկետում Բարձրագույն դատական խորհուրդը քննարկում է </w:t>
      </w:r>
      <w:r w:rsidR="00211A8D" w:rsidRPr="001A27F1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մինչև սույն օրենքի ուժի մեջ մտնելը </w:t>
      </w:r>
      <w:r w:rsidRPr="001A27F1">
        <w:rPr>
          <w:rFonts w:ascii="GHEA Grapalat" w:hAnsi="GHEA Grapalat"/>
          <w:bCs/>
          <w:sz w:val="24"/>
          <w:szCs w:val="24"/>
          <w:u w:color="000000"/>
          <w:lang w:val="hy-AM"/>
        </w:rPr>
        <w:t>քվեարկված, սակայն բավարար թվով ձայներ չստացած դատավորի թեկնածուներին Հանրապետության նախագահին առաջարկելու հարցը:</w:t>
      </w:r>
    </w:p>
    <w:p w:rsidR="00842868" w:rsidRPr="001A27F1" w:rsidRDefault="00842868" w:rsidP="00842868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842868" w:rsidRPr="00725A4A" w:rsidRDefault="00842868" w:rsidP="00CA661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ru-RU"/>
        </w:rPr>
      </w:pPr>
    </w:p>
    <w:p w:rsidR="003E5DFA" w:rsidRPr="00725A4A" w:rsidRDefault="003E5DFA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ru-RU"/>
        </w:rPr>
      </w:pPr>
    </w:p>
    <w:p w:rsidR="00B504E5" w:rsidRPr="00725A4A" w:rsidRDefault="00B504E5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ru-RU"/>
        </w:rPr>
      </w:pPr>
    </w:p>
    <w:p w:rsidR="00B504E5" w:rsidRPr="00725A4A" w:rsidRDefault="00B504E5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ru-RU"/>
        </w:rPr>
      </w:pPr>
    </w:p>
    <w:p w:rsidR="00B504E5" w:rsidRPr="00725A4A" w:rsidRDefault="00B504E5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ru-RU"/>
        </w:rPr>
      </w:pPr>
    </w:p>
    <w:p w:rsidR="00B504E5" w:rsidRPr="00725A4A" w:rsidRDefault="00B504E5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ru-RU"/>
        </w:rPr>
      </w:pPr>
    </w:p>
    <w:p w:rsidR="00B504E5" w:rsidRPr="00725A4A" w:rsidRDefault="00B504E5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ru-RU"/>
        </w:rPr>
      </w:pPr>
    </w:p>
    <w:p w:rsidR="00B504E5" w:rsidRPr="00725A4A" w:rsidRDefault="00B504E5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ru-RU"/>
        </w:rPr>
      </w:pPr>
    </w:p>
    <w:p w:rsidR="00B504E5" w:rsidRPr="00725A4A" w:rsidRDefault="00B504E5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ru-RU"/>
        </w:rPr>
      </w:pPr>
    </w:p>
    <w:p w:rsidR="00842868" w:rsidRPr="00725A4A" w:rsidRDefault="00842868" w:rsidP="00D579E0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ru-RU"/>
        </w:rPr>
      </w:pPr>
    </w:p>
    <w:p w:rsidR="00E02CB0" w:rsidRPr="00121813" w:rsidRDefault="00E02CB0" w:rsidP="00E02CB0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21813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12181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21813">
        <w:rPr>
          <w:rFonts w:ascii="GHEA Grapalat" w:hAnsi="GHEA Grapalat" w:cs="GHEA Grapalat"/>
          <w:color w:val="000000"/>
          <w:sz w:val="24"/>
          <w:szCs w:val="24"/>
          <w:lang w:val="hy-AM"/>
        </w:rPr>
        <w:br/>
      </w:r>
      <w:r w:rsidRPr="00121813">
        <w:rPr>
          <w:rFonts w:ascii="GHEA Grapalat" w:hAnsi="GHEA Grapalat"/>
          <w:color w:val="000000"/>
          <w:sz w:val="24"/>
          <w:szCs w:val="24"/>
          <w:lang w:val="hy-AM"/>
        </w:rPr>
        <w:t>ՕՐԵՆՔԸ</w:t>
      </w:r>
    </w:p>
    <w:p w:rsidR="00E02CB0" w:rsidRPr="00121813" w:rsidRDefault="00E02CB0" w:rsidP="00E02CB0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</w:pPr>
      <w:r w:rsidRPr="00121813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«ՊԵՏԱԿԱՆ ՏՈՒՐՔԻ ՄԱՍԻՆ» ՕՐԵՆՔՈՒՄ ԼՐԱՑՈՒՄ</w:t>
      </w:r>
      <w:r w:rsidR="00EA3F5B">
        <w:rPr>
          <w:rStyle w:val="Strong"/>
          <w:rFonts w:ascii="GHEA Grapalat" w:hAnsi="GHEA Grapalat"/>
          <w:b/>
          <w:color w:val="000000"/>
          <w:sz w:val="24"/>
          <w:szCs w:val="24"/>
        </w:rPr>
        <w:t>ՆԵՐ</w:t>
      </w:r>
      <w:r w:rsidRPr="00121813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E02CB0" w:rsidRPr="00121813" w:rsidRDefault="00E02CB0" w:rsidP="00E02CB0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02CB0" w:rsidRPr="00121813" w:rsidRDefault="00E02CB0" w:rsidP="00E02CB0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21813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 1.</w:t>
      </w:r>
      <w:r w:rsidRPr="00121813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«Պետական տուրքի մասին» օրենքի 1997 թվականի դեկտեմբերի 27-ի ՀՕ-186 օրենքի 20-րդ հոդվածում լրացնել հետևյալ բովանդակությամբ 38.2-րդ և 38.3-րդ կետերով.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5"/>
        <w:gridCol w:w="7110"/>
        <w:gridCol w:w="2255"/>
      </w:tblGrid>
      <w:tr w:rsidR="00E02CB0" w:rsidRPr="00121813" w:rsidTr="00D579E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02CB0" w:rsidRPr="00121813" w:rsidRDefault="00E02CB0" w:rsidP="00D579E0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«38.2.</w:t>
            </w:r>
          </w:p>
          <w:p w:rsidR="00E02CB0" w:rsidRPr="00121813" w:rsidRDefault="00E02CB0" w:rsidP="00E02CB0">
            <w:pPr>
              <w:rPr>
                <w:rFonts w:ascii="GHEA Grapalat" w:eastAsia="Arial Unicode MS" w:hAnsi="GHEA Grapalat" w:cs="Arial Unicode MS"/>
                <w:sz w:val="24"/>
                <w:szCs w:val="24"/>
                <w:lang w:val="ru-RU"/>
              </w:rPr>
            </w:pPr>
          </w:p>
          <w:p w:rsidR="00E02CB0" w:rsidRPr="00121813" w:rsidRDefault="00E02CB0" w:rsidP="00E02CB0">
            <w:pPr>
              <w:rPr>
                <w:rFonts w:ascii="GHEA Grapalat" w:eastAsia="Arial Unicode MS" w:hAnsi="GHEA Grapalat" w:cs="Arial Unicode MS"/>
                <w:sz w:val="24"/>
                <w:szCs w:val="24"/>
                <w:lang w:val="ru-RU"/>
              </w:rPr>
            </w:pPr>
          </w:p>
          <w:p w:rsidR="00E02CB0" w:rsidRPr="00121813" w:rsidRDefault="00E02CB0" w:rsidP="00E02CB0">
            <w:pPr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2CB0" w:rsidRPr="00121813" w:rsidRDefault="00E02CB0" w:rsidP="00EA3F5B">
            <w:pPr>
              <w:spacing w:before="100" w:beforeAutospacing="1" w:after="100" w:afterAutospacing="1" w:line="360" w:lineRule="auto"/>
              <w:ind w:right="314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lastRenderedPageBreak/>
              <w:t>Վերաքննիչ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դատարաններում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նշանակվելու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առաջխաղացման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ենթակա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դատավորների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lastRenderedPageBreak/>
              <w:t>թեկնածուների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ցուցակի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համալրման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նպատակով</w:t>
            </w:r>
            <w:proofErr w:type="spellEnd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ներկայացված</w:t>
            </w:r>
            <w:proofErr w:type="spellEnd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դիմումի</w:t>
            </w:r>
            <w:proofErr w:type="spellEnd"/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ստուգման</w:t>
            </w:r>
            <w:proofErr w:type="spellEnd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2CB0" w:rsidRPr="00121813" w:rsidRDefault="00E02CB0" w:rsidP="00D579E0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lastRenderedPageBreak/>
              <w:t>բազային տուրքի</w:t>
            </w:r>
            <w:r w:rsidRPr="00121813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  <w:lang w:val="ru-RU"/>
              </w:rPr>
              <w:t> </w:t>
            </w:r>
          </w:p>
          <w:p w:rsidR="00E02CB0" w:rsidRPr="00121813" w:rsidRDefault="007F6BA6" w:rsidP="00D579E0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hy-AM"/>
              </w:rPr>
              <w:lastRenderedPageBreak/>
              <w:t>քսա</w:t>
            </w:r>
            <w:r w:rsidR="00E02CB0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նապատիկի</w:t>
            </w:r>
            <w:r w:rsidR="00E02CB0" w:rsidRPr="00121813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  <w:lang w:val="ru-RU"/>
              </w:rPr>
              <w:t> </w:t>
            </w:r>
          </w:p>
          <w:p w:rsidR="00E02CB0" w:rsidRPr="00121813" w:rsidRDefault="00E02CB0" w:rsidP="00E02CB0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չափով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.</w:t>
            </w:r>
          </w:p>
          <w:p w:rsidR="00E02CB0" w:rsidRPr="00121813" w:rsidRDefault="00E02CB0" w:rsidP="00E02CB0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EA3F5B" w:rsidRPr="00121813" w:rsidTr="00EA3F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A3F5B" w:rsidRPr="00121813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lastRenderedPageBreak/>
              <w:t>38.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3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.</w:t>
            </w:r>
          </w:p>
          <w:p w:rsidR="00EA3F5B" w:rsidRPr="00EA3F5B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  <w:p w:rsidR="00EA3F5B" w:rsidRPr="00EA3F5B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  <w:p w:rsidR="00EA3F5B" w:rsidRPr="00EA3F5B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3F5B" w:rsidRPr="00EA3F5B" w:rsidRDefault="00EA3F5B" w:rsidP="00EA3F5B">
            <w:pPr>
              <w:spacing w:before="100" w:beforeAutospacing="1" w:after="100" w:afterAutospacing="1" w:line="360" w:lineRule="auto"/>
              <w:ind w:right="315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Վճռաբեկ դատարանում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նշանակվելու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առաջխաղացման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ենթակա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դատավորների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թեկնածուների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ցուցակի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համալրման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նպատակով ներկայացված դիմումի ստուգման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3F5B" w:rsidRPr="00121813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բազային տուրքի</w:t>
            </w:r>
            <w:r w:rsidRPr="00EA3F5B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  <w:lang w:val="ru-RU"/>
              </w:rPr>
              <w:t> </w:t>
            </w:r>
          </w:p>
          <w:p w:rsidR="00EA3F5B" w:rsidRPr="00121813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քսա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նապատիկի</w:t>
            </w:r>
            <w:r w:rsidRPr="00EA3F5B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  <w:lang w:val="ru-RU"/>
              </w:rPr>
              <w:t> </w:t>
            </w:r>
          </w:p>
          <w:p w:rsidR="00EA3F5B" w:rsidRPr="00EA3F5B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չափով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.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»:</w:t>
            </w:r>
          </w:p>
          <w:p w:rsidR="00EA3F5B" w:rsidRPr="00EA3F5B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</w:tc>
      </w:tr>
    </w:tbl>
    <w:p w:rsidR="00E02CB0" w:rsidRPr="00121813" w:rsidRDefault="00EA3F5B" w:rsidP="00EA3F5B">
      <w:pPr>
        <w:pStyle w:val="Body"/>
        <w:widowControl w:val="0"/>
        <w:tabs>
          <w:tab w:val="left" w:pos="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C57D62">
        <w:rPr>
          <w:rFonts w:ascii="GHEA Grapalat" w:hAnsi="GHEA Grapalat"/>
          <w:sz w:val="24"/>
          <w:szCs w:val="24"/>
          <w:u w:color="000000"/>
        </w:rPr>
        <w:t xml:space="preserve">     </w:t>
      </w:r>
      <w:r w:rsidRPr="00C57D62">
        <w:rPr>
          <w:rFonts w:ascii="GHEA Grapalat" w:hAnsi="GHEA Grapalat"/>
          <w:sz w:val="24"/>
          <w:szCs w:val="24"/>
          <w:u w:color="000000"/>
        </w:rPr>
        <w:tab/>
      </w:r>
      <w:r w:rsidR="00E02CB0" w:rsidRPr="00121813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</w:t>
      </w:r>
      <w:r w:rsidR="00E02CB0" w:rsidRPr="00121813">
        <w:rPr>
          <w:rFonts w:ascii="GHEA Grapalat" w:hAnsi="GHEA Grapalat"/>
          <w:b/>
          <w:sz w:val="24"/>
          <w:szCs w:val="24"/>
          <w:u w:color="000000"/>
        </w:rPr>
        <w:t>2</w:t>
      </w:r>
      <w:r w:rsidR="00E02CB0" w:rsidRPr="00121813">
        <w:rPr>
          <w:rFonts w:ascii="GHEA Grapalat" w:hAnsi="GHEA Grapalat"/>
          <w:b/>
          <w:sz w:val="24"/>
          <w:szCs w:val="24"/>
          <w:u w:color="000000"/>
          <w:lang w:val="hy-AM"/>
        </w:rPr>
        <w:t>.</w:t>
      </w:r>
      <w:r w:rsidR="00E02CB0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Սույն օրենքն ուժի մեջ է մտնում պաշտոնական </w:t>
      </w:r>
      <w:r w:rsidR="00E02CB0" w:rsidRPr="001218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 օրվան հաջորդող տասներորդ օրը</w:t>
      </w:r>
      <w:r w:rsidR="00E02CB0" w:rsidRPr="00121813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842868" w:rsidRPr="00121813" w:rsidRDefault="00842868" w:rsidP="00CA661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:rsidR="00842868" w:rsidRPr="00121813" w:rsidRDefault="00842868" w:rsidP="00CA661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:rsidR="00842868" w:rsidRPr="00121813" w:rsidRDefault="00842868" w:rsidP="00CA661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:rsidR="00D579E0" w:rsidRPr="006259AA" w:rsidRDefault="00D579E0" w:rsidP="006259AA">
      <w:pPr>
        <w:rPr>
          <w:rFonts w:ascii="GHEA Grapalat" w:hAnsi="GHEA Grapalat" w:cs="Arial"/>
          <w:b/>
          <w:sz w:val="24"/>
          <w:szCs w:val="24"/>
        </w:rPr>
      </w:pPr>
    </w:p>
    <w:p w:rsidR="00D579E0" w:rsidRPr="00121813" w:rsidRDefault="00D579E0" w:rsidP="00D579E0">
      <w:pPr>
        <w:pStyle w:val="Body"/>
        <w:widowControl w:val="0"/>
        <w:tabs>
          <w:tab w:val="left" w:pos="851"/>
        </w:tabs>
        <w:spacing w:line="360" w:lineRule="auto"/>
        <w:jc w:val="both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D579E0" w:rsidRPr="00121813" w:rsidRDefault="00D579E0" w:rsidP="00D579E0">
      <w:pPr>
        <w:spacing w:line="360" w:lineRule="auto"/>
        <w:rPr>
          <w:sz w:val="24"/>
          <w:szCs w:val="24"/>
          <w:lang w:val="hy-AM"/>
        </w:rPr>
      </w:pPr>
    </w:p>
    <w:p w:rsidR="00D579E0" w:rsidRPr="00121813" w:rsidRDefault="00D579E0" w:rsidP="00D579E0">
      <w:pPr>
        <w:spacing w:line="360" w:lineRule="auto"/>
        <w:rPr>
          <w:sz w:val="24"/>
          <w:szCs w:val="24"/>
          <w:lang w:val="hy-AM"/>
        </w:rPr>
      </w:pPr>
    </w:p>
    <w:p w:rsidR="00D579E0" w:rsidRPr="00121813" w:rsidRDefault="00D579E0" w:rsidP="00D579E0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:rsidR="005A40AE" w:rsidRPr="00121813" w:rsidRDefault="005A40AE" w:rsidP="00D579E0">
      <w:pPr>
        <w:spacing w:after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sectPr w:rsidR="005A40AE" w:rsidRPr="00121813" w:rsidSect="00925B5B">
      <w:headerReference w:type="default" r:id="rId8"/>
      <w:footerReference w:type="default" r:id="rId9"/>
      <w:headerReference w:type="first" r:id="rId10"/>
      <w:pgSz w:w="12240" w:h="15840"/>
      <w:pgMar w:top="1134" w:right="850" w:bottom="1134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F5" w:rsidRDefault="009A0EF5" w:rsidP="00925B5B">
      <w:pPr>
        <w:spacing w:after="0" w:line="240" w:lineRule="auto"/>
      </w:pPr>
      <w:r>
        <w:separator/>
      </w:r>
    </w:p>
  </w:endnote>
  <w:endnote w:type="continuationSeparator" w:id="0">
    <w:p w:rsidR="009A0EF5" w:rsidRDefault="009A0EF5" w:rsidP="0092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3330"/>
      <w:docPartObj>
        <w:docPartGallery w:val="Page Numbers (Bottom of Page)"/>
        <w:docPartUnique/>
      </w:docPartObj>
    </w:sdtPr>
    <w:sdtContent>
      <w:p w:rsidR="009B68AA" w:rsidRDefault="00320477">
        <w:pPr>
          <w:pStyle w:val="Footer"/>
          <w:jc w:val="center"/>
        </w:pPr>
        <w:fldSimple w:instr=" PAGE   \* MERGEFORMAT ">
          <w:r w:rsidR="006259AA">
            <w:rPr>
              <w:noProof/>
            </w:rPr>
            <w:t>4</w:t>
          </w:r>
        </w:fldSimple>
      </w:p>
    </w:sdtContent>
  </w:sdt>
  <w:p w:rsidR="009B68AA" w:rsidRDefault="009B6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F5" w:rsidRDefault="009A0EF5" w:rsidP="00925B5B">
      <w:pPr>
        <w:spacing w:after="0" w:line="240" w:lineRule="auto"/>
      </w:pPr>
      <w:r>
        <w:separator/>
      </w:r>
    </w:p>
  </w:footnote>
  <w:footnote w:type="continuationSeparator" w:id="0">
    <w:p w:rsidR="009A0EF5" w:rsidRDefault="009A0EF5" w:rsidP="0092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AA" w:rsidRDefault="009B68AA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9B68AA" w:rsidRPr="00BC2834" w:rsidRDefault="009B68AA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9B68AA" w:rsidRDefault="009B68AA" w:rsidP="00925B5B">
    <w:pPr>
      <w:pStyle w:val="Header"/>
    </w:pPr>
  </w:p>
  <w:p w:rsidR="009B68AA" w:rsidRDefault="009B68AA" w:rsidP="00925B5B">
    <w:pPr>
      <w:pStyle w:val="Header"/>
    </w:pPr>
  </w:p>
  <w:p w:rsidR="009B68AA" w:rsidRDefault="009B6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AA" w:rsidRDefault="009B68AA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9B68AA" w:rsidRPr="00BC2834" w:rsidRDefault="009B68AA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9B68AA" w:rsidRDefault="009B68AA" w:rsidP="00925B5B">
    <w:pPr>
      <w:pStyle w:val="Header"/>
    </w:pPr>
  </w:p>
  <w:p w:rsidR="009B68AA" w:rsidRDefault="009B68AA" w:rsidP="00925B5B">
    <w:pPr>
      <w:pStyle w:val="Header"/>
    </w:pPr>
  </w:p>
  <w:p w:rsidR="009B68AA" w:rsidRDefault="009B6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3272"/>
    <w:multiLevelType w:val="hybridMultilevel"/>
    <w:tmpl w:val="075CA642"/>
    <w:lvl w:ilvl="0" w:tplc="D000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46750"/>
    <w:multiLevelType w:val="hybridMultilevel"/>
    <w:tmpl w:val="929E6422"/>
    <w:lvl w:ilvl="0" w:tplc="4D787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B44"/>
    <w:rsid w:val="00060966"/>
    <w:rsid w:val="000A12A9"/>
    <w:rsid w:val="000B002E"/>
    <w:rsid w:val="000E4813"/>
    <w:rsid w:val="00121813"/>
    <w:rsid w:val="00123E38"/>
    <w:rsid w:val="00126E1E"/>
    <w:rsid w:val="001414E6"/>
    <w:rsid w:val="001A27F1"/>
    <w:rsid w:val="001C50CA"/>
    <w:rsid w:val="001F2E93"/>
    <w:rsid w:val="001F3BCF"/>
    <w:rsid w:val="001F5374"/>
    <w:rsid w:val="00211A8D"/>
    <w:rsid w:val="00243C86"/>
    <w:rsid w:val="00270289"/>
    <w:rsid w:val="002A63CA"/>
    <w:rsid w:val="002B1750"/>
    <w:rsid w:val="002E7B42"/>
    <w:rsid w:val="003053F9"/>
    <w:rsid w:val="00320477"/>
    <w:rsid w:val="003623FD"/>
    <w:rsid w:val="003B6052"/>
    <w:rsid w:val="003E5DFA"/>
    <w:rsid w:val="004036A2"/>
    <w:rsid w:val="004038EF"/>
    <w:rsid w:val="0040476D"/>
    <w:rsid w:val="00412FFA"/>
    <w:rsid w:val="00415702"/>
    <w:rsid w:val="0042053B"/>
    <w:rsid w:val="00422734"/>
    <w:rsid w:val="004F5E5D"/>
    <w:rsid w:val="00504839"/>
    <w:rsid w:val="0052017D"/>
    <w:rsid w:val="00524083"/>
    <w:rsid w:val="005254BE"/>
    <w:rsid w:val="00525600"/>
    <w:rsid w:val="005365F0"/>
    <w:rsid w:val="00537B44"/>
    <w:rsid w:val="00547258"/>
    <w:rsid w:val="00581D6D"/>
    <w:rsid w:val="005A40AE"/>
    <w:rsid w:val="005C7EC6"/>
    <w:rsid w:val="005D3BC6"/>
    <w:rsid w:val="005E451B"/>
    <w:rsid w:val="006025E4"/>
    <w:rsid w:val="0062213F"/>
    <w:rsid w:val="006259AA"/>
    <w:rsid w:val="0064134E"/>
    <w:rsid w:val="00672A74"/>
    <w:rsid w:val="006C4D0E"/>
    <w:rsid w:val="006C73EB"/>
    <w:rsid w:val="006E62E8"/>
    <w:rsid w:val="00725A4A"/>
    <w:rsid w:val="0073144F"/>
    <w:rsid w:val="007523CF"/>
    <w:rsid w:val="007C0DE0"/>
    <w:rsid w:val="007D10C3"/>
    <w:rsid w:val="007E6213"/>
    <w:rsid w:val="007F6BA6"/>
    <w:rsid w:val="00802076"/>
    <w:rsid w:val="00842868"/>
    <w:rsid w:val="00921614"/>
    <w:rsid w:val="00925B5B"/>
    <w:rsid w:val="00932AD1"/>
    <w:rsid w:val="00957752"/>
    <w:rsid w:val="009841AE"/>
    <w:rsid w:val="009A0EF5"/>
    <w:rsid w:val="009B68AA"/>
    <w:rsid w:val="009C2815"/>
    <w:rsid w:val="009F013E"/>
    <w:rsid w:val="009F3CAE"/>
    <w:rsid w:val="00A365B2"/>
    <w:rsid w:val="00A4515D"/>
    <w:rsid w:val="00AC62AD"/>
    <w:rsid w:val="00AF38B5"/>
    <w:rsid w:val="00B0044F"/>
    <w:rsid w:val="00B504E5"/>
    <w:rsid w:val="00B9126A"/>
    <w:rsid w:val="00BB0A7A"/>
    <w:rsid w:val="00BB4E43"/>
    <w:rsid w:val="00BE4032"/>
    <w:rsid w:val="00BF5532"/>
    <w:rsid w:val="00C57D62"/>
    <w:rsid w:val="00CA661C"/>
    <w:rsid w:val="00CC4296"/>
    <w:rsid w:val="00D579E0"/>
    <w:rsid w:val="00D67C8B"/>
    <w:rsid w:val="00D871BF"/>
    <w:rsid w:val="00DC34CF"/>
    <w:rsid w:val="00E02CB0"/>
    <w:rsid w:val="00E10AE2"/>
    <w:rsid w:val="00E42F49"/>
    <w:rsid w:val="00E56305"/>
    <w:rsid w:val="00EA3F5B"/>
    <w:rsid w:val="00EF4E72"/>
    <w:rsid w:val="00F23D7B"/>
    <w:rsid w:val="00F3203B"/>
    <w:rsid w:val="00F54944"/>
    <w:rsid w:val="00F643E5"/>
    <w:rsid w:val="00FC7D87"/>
    <w:rsid w:val="00FD04CD"/>
    <w:rsid w:val="00FD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BE"/>
  </w:style>
  <w:style w:type="paragraph" w:styleId="Heading2">
    <w:name w:val="heading 2"/>
    <w:basedOn w:val="Normal"/>
    <w:link w:val="Heading2Char"/>
    <w:qFormat/>
    <w:rsid w:val="00537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37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7B4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37B4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37B44"/>
    <w:rPr>
      <w:b/>
      <w:bCs/>
    </w:rPr>
  </w:style>
  <w:style w:type="paragraph" w:customStyle="1" w:styleId="Body">
    <w:name w:val="Body"/>
    <w:rsid w:val="00537B44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5B"/>
  </w:style>
  <w:style w:type="paragraph" w:styleId="Footer">
    <w:name w:val="footer"/>
    <w:basedOn w:val="Normal"/>
    <w:link w:val="Foot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5B"/>
  </w:style>
  <w:style w:type="character" w:customStyle="1" w:styleId="NormalWebChar">
    <w:name w:val="Normal (Web) Char"/>
    <w:aliases w:val="webb Char"/>
    <w:link w:val="NormalWeb"/>
    <w:uiPriority w:val="99"/>
    <w:locked/>
    <w:rsid w:val="00925B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925B5B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925B5B"/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8A6F5-5B91-4F18-89FA-D6159266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2018-07-02T15:26:00Z</dcterms:created>
  <dcterms:modified xsi:type="dcterms:W3CDTF">2018-07-03T06:38:00Z</dcterms:modified>
</cp:coreProperties>
</file>