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A0" w:rsidRDefault="00B818A0" w:rsidP="00B818A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ՀԻՄՆԱՎՈՐՈՒՄ </w:t>
      </w:r>
    </w:p>
    <w:p w:rsidR="00B818A0" w:rsidRPr="00B818A0" w:rsidRDefault="00B818A0" w:rsidP="00B818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</w:rPr>
        <w:t>«</w:t>
      </w:r>
      <w:r w:rsidRPr="00B818A0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2006 ԹՎԱԿԱՆԻ ՆՈՅԵՄԲԵՐԻ 23-Ի N 1717-Ն ՈՐՈՇՄԱՆ ՄԵՋ ՓՈՓՈԽՈՒԹՅՈՒՆՆԵՐ ԵՎ ԼՐԱՑՈՒՄ ԿԱՏԱՐԵԼՈՒ ՄԱՍԻՆ</w:t>
      </w:r>
      <w:r>
        <w:rPr>
          <w:rFonts w:ascii="GHEA Grapalat" w:eastAsia="Times New Roman" w:hAnsi="GHEA Grapalat"/>
          <w:b/>
          <w:color w:val="000000"/>
          <w:sz w:val="24"/>
          <w:szCs w:val="24"/>
        </w:rPr>
        <w:t>» ՀՀ ԿԱՌԱՎԱՐՈՒԹՅԱՆ ՈՐՈՇՄԱՆ ՆԱԽԱԳԾԻ ԸՆԴՈՒՆՄԱՆ</w:t>
      </w:r>
    </w:p>
    <w:p w:rsidR="00B818A0" w:rsidRPr="00B818A0" w:rsidRDefault="00B818A0" w:rsidP="00B818A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B818A0" w:rsidRDefault="00B818A0" w:rsidP="00B818A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818A0" w:rsidRDefault="00B818A0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B818A0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B818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818A0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B818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B818A0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B818A0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B818A0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B818A0">
        <w:rPr>
          <w:rFonts w:ascii="GHEA Grapalat" w:hAnsi="GHEA Grapalat"/>
          <w:b/>
          <w:sz w:val="24"/>
          <w:szCs w:val="24"/>
        </w:rPr>
        <w:t>)</w:t>
      </w:r>
    </w:p>
    <w:p w:rsidR="00C85019" w:rsidRPr="00C85019" w:rsidRDefault="00C85019" w:rsidP="00C85019">
      <w:pPr>
        <w:pStyle w:val="ListParagraph"/>
        <w:numPr>
          <w:ilvl w:val="1"/>
          <w:numId w:val="3"/>
        </w:numPr>
        <w:tabs>
          <w:tab w:val="left" w:pos="567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C85019">
        <w:rPr>
          <w:rFonts w:ascii="GHEA Grapalat" w:hAnsi="GHEA Grapalat"/>
          <w:b/>
          <w:sz w:val="24"/>
          <w:szCs w:val="24"/>
          <w:lang w:val="hy-AM"/>
        </w:rPr>
        <w:t xml:space="preserve"> ենթակա հարաբերությունների ներկա վիճակը և առկա հիմնախնդիրները</w:t>
      </w:r>
    </w:p>
    <w:p w:rsidR="002B1614" w:rsidRPr="00D774C0" w:rsidRDefault="00B818A0" w:rsidP="00217B9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/>
          <w:sz w:val="24"/>
          <w:szCs w:val="24"/>
          <w:lang w:val="hy-AM"/>
        </w:rPr>
        <w:t xml:space="preserve">Մինչ օրս ՀՀ կառավարության 2006թ. նոյեմբերի 13-ին ընդունված N 1717-Ն որոշմամբ 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 xml:space="preserve">հաստատված սոցիալական խմբերին պատկանող </w:t>
      </w:r>
      <w:r w:rsidR="007E03DC" w:rsidRPr="00D774C0">
        <w:rPr>
          <w:rFonts w:ascii="GHEA Grapalat" w:hAnsi="GHEA Grapalat"/>
          <w:sz w:val="24"/>
          <w:szCs w:val="24"/>
          <w:lang w:val="hy-AM"/>
        </w:rPr>
        <w:t>Շահառուն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>երին անվճար կամ արտոնյալ պայմաններով դեղերի հատկացումն իրականացվել է առողջության պահպանման առաջնային կազմակերպությունների միջոցով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>: Վ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>երջիններիս կողմից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>դեղեր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 xml:space="preserve">ը 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>ձեռք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E03DC" w:rsidRPr="00C85019">
        <w:rPr>
          <w:rFonts w:ascii="GHEA Grapalat" w:hAnsi="GHEA Grapalat"/>
          <w:sz w:val="24"/>
          <w:szCs w:val="24"/>
          <w:lang w:val="hy-AM"/>
        </w:rPr>
        <w:t xml:space="preserve"> բեր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>վել «Գնումների մասին» ՀՀ օրենքի պահանջների</w:t>
      </w:r>
      <w:r w:rsidR="002B1614" w:rsidRPr="00C85019">
        <w:rPr>
          <w:rFonts w:ascii="GHEA Grapalat" w:hAnsi="GHEA Grapalat"/>
          <w:sz w:val="24"/>
          <w:szCs w:val="24"/>
          <w:lang w:val="hy-AM"/>
        </w:rPr>
        <w:t>ն</w:t>
      </w:r>
      <w:r w:rsidR="00217B99" w:rsidRPr="00C85019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="002B1614" w:rsidRPr="00C85019">
        <w:rPr>
          <w:rFonts w:ascii="GHEA Grapalat" w:hAnsi="GHEA Grapalat"/>
          <w:sz w:val="24"/>
          <w:szCs w:val="24"/>
          <w:lang w:val="hy-AM"/>
        </w:rPr>
        <w:t>:</w:t>
      </w:r>
      <w:r w:rsidR="00D774C0" w:rsidRPr="00D774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774C0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</w:t>
      </w:r>
      <w:r w:rsidR="00DC7CC9">
        <w:rPr>
          <w:rFonts w:ascii="GHEA Grapalat" w:hAnsi="GHEA Grapalat"/>
          <w:sz w:val="24"/>
          <w:szCs w:val="24"/>
          <w:lang w:val="hy-AM"/>
        </w:rPr>
        <w:t>կողմից իրականացված ուսումնասիրությունները ցույց են տվել, որ տարբեր կազմակերպություններում կատարված գնումների արդյունքում ձևավորված գները խիստ տարբերվող են և առկա չէ բյուջետային միջոցների տնտեսմանը ուղղված հստակ միտում: Խնդիրը պայմանավորված էր ինչպես տարբեր հաստատություններում գնումների բազային միավորի չգերազանցմամբ պայմանավորված ոչ մրցակցային գնումներով, այնպես էլ նախահաշվային գների որոշման միասնական մոտեցման բացակայությամբ:</w:t>
      </w:r>
    </w:p>
    <w:p w:rsidR="00C85019" w:rsidRPr="00C85019" w:rsidRDefault="00C85019" w:rsidP="00C85019">
      <w:pPr>
        <w:pStyle w:val="ListParagraph"/>
        <w:numPr>
          <w:ilvl w:val="1"/>
          <w:numId w:val="3"/>
        </w:numPr>
        <w:tabs>
          <w:tab w:val="left" w:pos="567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85019">
        <w:rPr>
          <w:rFonts w:ascii="GHEA Grapalat" w:hAnsi="GHEA Grapalat"/>
          <w:b/>
          <w:sz w:val="24"/>
          <w:szCs w:val="24"/>
          <w:lang w:val="hy-AM"/>
        </w:rPr>
        <w:t>ռկա խնդիրների առաջարկվող լուծումները</w:t>
      </w:r>
    </w:p>
    <w:p w:rsidR="007E03DC" w:rsidRPr="00C85019" w:rsidRDefault="00DC7CC9" w:rsidP="00505C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կարգավորումը նախատեսում է </w:t>
      </w:r>
      <w:r w:rsidR="00B77F0C">
        <w:rPr>
          <w:rFonts w:ascii="GHEA Grapalat" w:hAnsi="GHEA Grapalat"/>
          <w:sz w:val="24"/>
          <w:szCs w:val="24"/>
          <w:lang w:val="hy-AM"/>
        </w:rPr>
        <w:t>անվճար և արտոնյալ պայմաններով տրամադրվող դեղերի միասնական գնագայոցման մեխանիզմի ստեղծում, ինչպես նաև առողջության առաջնային պահպանման կազմակերպությունների համար դրանց փոխհատուցման ճկուն մեխանիզմի ստեղծում:</w:t>
      </w:r>
      <w:r w:rsidR="002B1614" w:rsidRPr="00C85019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F0C">
        <w:rPr>
          <w:rFonts w:ascii="GHEA Grapalat" w:hAnsi="GHEA Grapalat"/>
          <w:sz w:val="24"/>
          <w:szCs w:val="24"/>
          <w:lang w:val="hy-AM"/>
        </w:rPr>
        <w:t>Նախագծի ընդունում նախատեսում է նաև նշված գների մասով մոնիտթրինգ և գնահատում, ինչպես նաև շուկայական գների տատանման պարագայում այդ գների վերանայում: Նշված տեղեկատվությունը նախատեսվում է հրապարակել</w:t>
      </w:r>
      <w:r w:rsidR="00505CA2" w:rsidRPr="00C85019">
        <w:rPr>
          <w:rFonts w:ascii="GHEA Grapalat" w:hAnsi="GHEA Grapalat"/>
          <w:sz w:val="24"/>
          <w:szCs w:val="24"/>
          <w:lang w:val="hy-AM"/>
        </w:rPr>
        <w:t xml:space="preserve"> ՀՀ առողջապահության  նախարարության պաշտոնական կայքում, որը և </w:t>
      </w:r>
      <w:r w:rsidR="00505CA2" w:rsidRPr="00C85019">
        <w:rPr>
          <w:rFonts w:ascii="GHEA Grapalat" w:hAnsi="GHEA Grapalat"/>
          <w:sz w:val="24"/>
          <w:szCs w:val="24"/>
          <w:lang w:val="hy-AM"/>
        </w:rPr>
        <w:lastRenderedPageBreak/>
        <w:t xml:space="preserve">կողմնորոշիչ գին կլինի դեղի դիմաց </w:t>
      </w:r>
      <w:r w:rsidR="00B77F0C">
        <w:rPr>
          <w:rFonts w:ascii="GHEA Grapalat" w:hAnsi="GHEA Grapalat"/>
          <w:sz w:val="24"/>
          <w:szCs w:val="24"/>
          <w:lang w:val="hy-AM"/>
        </w:rPr>
        <w:t xml:space="preserve">առողջության առաջնային պահպանման կազմակերպության և համապատասխանաբար </w:t>
      </w:r>
      <w:r w:rsidR="00505CA2" w:rsidRPr="00C85019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կողմից կատարվող </w:t>
      </w:r>
      <w:r w:rsidR="00840F63">
        <w:rPr>
          <w:rFonts w:ascii="GHEA Grapalat" w:hAnsi="GHEA Grapalat"/>
          <w:sz w:val="24"/>
          <w:szCs w:val="24"/>
          <w:lang w:val="hy-AM"/>
        </w:rPr>
        <w:t>փոխհատուցումների</w:t>
      </w:r>
      <w:r w:rsidR="00C85019" w:rsidRPr="00C8501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505CA2" w:rsidRPr="00C85019">
        <w:rPr>
          <w:rFonts w:ascii="GHEA Grapalat" w:hAnsi="GHEA Grapalat"/>
          <w:sz w:val="24"/>
          <w:szCs w:val="24"/>
          <w:lang w:val="hy-AM"/>
        </w:rPr>
        <w:t xml:space="preserve">: </w:t>
      </w:r>
      <w:r w:rsidR="00840F63">
        <w:rPr>
          <w:rFonts w:ascii="GHEA Grapalat" w:hAnsi="GHEA Grapalat"/>
          <w:sz w:val="24"/>
          <w:szCs w:val="24"/>
          <w:lang w:val="hy-AM"/>
        </w:rPr>
        <w:t>Նախագծի ընդունման պարագայում բացի նշված գներից նախատեսվում է նաև ունենալ առավել ճկուն փոխհատուցման ենթակա դեղերի ցանկ:</w:t>
      </w:r>
    </w:p>
    <w:p w:rsidR="00C85019" w:rsidRPr="00C85019" w:rsidRDefault="00C85019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C85019" w:rsidRDefault="00C85019" w:rsidP="00C8501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 նպատակն է պետական բյուջեի միջոցների հաշվին</w:t>
      </w:r>
      <w:r w:rsidR="00840F63">
        <w:rPr>
          <w:rFonts w:ascii="GHEA Grapalat" w:hAnsi="GHEA Grapalat" w:cs="Sylfaen"/>
          <w:sz w:val="24"/>
          <w:szCs w:val="24"/>
          <w:lang w:val="hy-AM"/>
        </w:rPr>
        <w:t xml:space="preserve"> առողջության առաջնային պահպանման օղակում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հատկացվող</w:t>
      </w:r>
      <w:r w:rsidR="00840F63">
        <w:rPr>
          <w:rFonts w:ascii="GHEA Grapalat" w:hAnsi="GHEA Grapalat" w:cs="Sylfaen"/>
          <w:sz w:val="24"/>
          <w:szCs w:val="24"/>
          <w:lang w:val="hy-AM"/>
        </w:rPr>
        <w:t xml:space="preserve"> անվճար և արտոնյալ պայմաններով տրամադրվող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դեղերի փոխհատուցման </w:t>
      </w:r>
      <w:r w:rsidR="00840F63">
        <w:rPr>
          <w:rFonts w:ascii="GHEA Grapalat" w:hAnsi="GHEA Grapalat" w:cs="Sylfaen"/>
          <w:sz w:val="24"/>
          <w:szCs w:val="24"/>
          <w:lang w:val="hy-AM"/>
        </w:rPr>
        <w:t>համար ունենալ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միասնական </w:t>
      </w:r>
      <w:r w:rsidR="00840F63">
        <w:rPr>
          <w:rFonts w:ascii="GHEA Grapalat" w:hAnsi="GHEA Grapalat" w:cs="Sylfaen"/>
          <w:sz w:val="24"/>
          <w:szCs w:val="24"/>
          <w:lang w:val="hy-AM"/>
        </w:rPr>
        <w:t>գնագայոցման համակարգ</w:t>
      </w:r>
      <w:r w:rsidRPr="00C8501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85019" w:rsidRPr="00C85019" w:rsidRDefault="00C85019" w:rsidP="00C8501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85019" w:rsidRDefault="00C85019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 xml:space="preserve">Իրավական ակտի կիրառման դեպքում ակնկալվող արդյունքը </w:t>
      </w:r>
    </w:p>
    <w:p w:rsidR="00C85019" w:rsidRDefault="00C85019" w:rsidP="00C85019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 նախատեսվում  է պետական միջոցների</w:t>
      </w:r>
      <w:r w:rsidR="00840F63">
        <w:rPr>
          <w:rFonts w:ascii="GHEA Grapalat" w:hAnsi="GHEA Grapalat" w:cs="Sylfaen"/>
          <w:sz w:val="24"/>
          <w:szCs w:val="24"/>
          <w:lang w:val="hy-AM"/>
        </w:rPr>
        <w:t xml:space="preserve"> ծախսման 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առավել արդյունավետ</w:t>
      </w:r>
      <w:r w:rsidR="008F5D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F63">
        <w:rPr>
          <w:rFonts w:ascii="GHEA Grapalat" w:hAnsi="GHEA Grapalat" w:cs="Sylfaen"/>
          <w:sz w:val="24"/>
          <w:szCs w:val="24"/>
          <w:lang w:val="hy-AM"/>
        </w:rPr>
        <w:t>և վերահսկելի մակարդակ: Նախատեսվում է ունենալ քաղաքացիների համար առավել հասկանալի, ճկուն և թափանցիկ փոխհատուցման համակարգ ինչպես գնային այնպեսել էլ դեղերի տեսականու տեսանկյունից:</w:t>
      </w:r>
    </w:p>
    <w:p w:rsidR="00B77F0C" w:rsidRPr="00C85019" w:rsidRDefault="00B77F0C" w:rsidP="00C85019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7F0C" w:rsidRPr="00C617E3" w:rsidRDefault="00B77F0C" w:rsidP="00C617E3">
      <w:pPr>
        <w:spacing w:after="120" w:line="360" w:lineRule="auto"/>
        <w:ind w:firstLine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B77F0C" w:rsidRPr="00C617E3" w:rsidRDefault="00B77F0C" w:rsidP="00C617E3">
      <w:pPr>
        <w:spacing w:after="120" w:line="360" w:lineRule="auto"/>
        <w:ind w:firstLine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sz w:val="24"/>
          <w:szCs w:val="24"/>
          <w:lang w:val="hy-AM"/>
        </w:rPr>
        <w:t>Իրավական ակտի նախագիծը մշակվել է Հայաստանի Հանրապետության առողջապահության նախարարության ֆինանսատնտեսագիտական բաժնի</w:t>
      </w:r>
      <w:r w:rsidR="00840F63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, բժշկական օգնության քաղաքականության վարչության, դեղորայքային քաղաքականության </w:t>
      </w:r>
      <w:r w:rsidR="00470520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և բժշկական տեխնոլոգիաների վարչության, պետական </w:t>
      </w:r>
      <w:r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70520"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առողջապահական գործակալության և իրավաբանական վարչության </w:t>
      </w:r>
      <w:r w:rsidRPr="00C617E3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85019" w:rsidRP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C85019" w:rsidRP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/>
          <w:sz w:val="24"/>
          <w:szCs w:val="24"/>
          <w:lang w:val="hy-AM"/>
        </w:rPr>
        <w:t xml:space="preserve">ԱՌՈՂՋԱՊԱՀՈՒԹՅԱՆ ՆԱԽԱՐԱՐ                                  </w:t>
      </w:r>
      <w:r w:rsidR="00C617E3" w:rsidRPr="00C617E3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C85019">
        <w:rPr>
          <w:rFonts w:ascii="GHEA Grapalat" w:hAnsi="GHEA Grapalat"/>
          <w:sz w:val="24"/>
          <w:szCs w:val="24"/>
          <w:lang w:val="hy-AM"/>
        </w:rPr>
        <w:t xml:space="preserve">   ԼԵՎՈՆ  ԱԼԹՈՒՆՅԱՆ                       </w:t>
      </w:r>
    </w:p>
    <w:p w:rsidR="00C617E3" w:rsidRPr="00C617E3" w:rsidRDefault="00C617E3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 Ե Ղ Ե Կ Ա Ն Ք</w:t>
      </w:r>
    </w:p>
    <w:p w:rsidR="00C617E3" w:rsidRDefault="00C617E3" w:rsidP="00C617E3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617E3" w:rsidRPr="00C617E3" w:rsidRDefault="00C617E3" w:rsidP="00C617E3">
      <w:pPr>
        <w:spacing w:after="0" w:line="360" w:lineRule="auto"/>
        <w:ind w:firstLine="567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«ՀԱՅԱՍՏԱՆԻ ՀԱՆՐԱՊԵՏՈՒԹՅԱՆ ԿԱՌԱՎԱՐՈՒԹՅԱՆ 2006 ԹՎԱԿԱՆԻ ՆՈՅԵՄԲԵՐԻ 23-Ի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№ 1717-Ն ՈՐՈՇՄԱՆ ՄԵՋ ՓՈՓԽՈՒԹՅՈՒՆՆԵՐ ԵՎ ԼՐԱՑՈՒՄ ԿԱՏԱՐԵԼՈՒ ՄԱՍԻՆ»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ՀՀ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ԿԱՌԱՎԱՐՈՒԹՅԱՆ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ՈՐՈՇՄԱՆ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ՆԱԽԱԳԾԻ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</w:t>
      </w:r>
      <w:r w:rsidRPr="00C617E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C617E3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 ԱՆՀՐԱԺԵՇՏՈՒԹՅԱՆ ԿԱՄ ԴՐԱ ԲԱՑԱԿԱՅՈՒԹՅԱՆ ՄԱՍԻՆ</w:t>
      </w: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</w:p>
    <w:p w:rsidR="00C617E3" w:rsidRPr="00C617E3" w:rsidRDefault="00C617E3" w:rsidP="00C617E3">
      <w:pPr>
        <w:spacing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sz w:val="24"/>
          <w:szCs w:val="24"/>
          <w:lang w:val="hy-AM"/>
        </w:rPr>
        <w:t xml:space="preserve">«Հայաստանի Հանրապետության կառավարության 2006 թվականի  նոյեմբերի 23-ի թիվ 1717-Ն որոշման մեջ փոփոխություններ և լրացում կատարելու մասին» ՀՀ կառավարության որոշման նախագծի ընդունման </w:t>
      </w:r>
      <w:r w:rsidRPr="00C617E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կապակցությամբ այլ իրավական ակտերի ընդունման կամ վերջիններում փոփոխություն կատարելու </w:t>
      </w:r>
      <w:r w:rsidRPr="00C617E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 չի առաջանա:</w:t>
      </w: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617E3" w:rsidRPr="00C617E3" w:rsidRDefault="00C617E3" w:rsidP="00C617E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>ՀՀ ԱՌՈՂՋԱՊԱՀՈՒԹՅԱՆ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ՆԱԽԱՐԱՐ                                                        </w:t>
      </w: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    </w:t>
      </w: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ԼԵՎՈՆ ԱԼԹՈՒՆՅԱՆ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lastRenderedPageBreak/>
        <w:t xml:space="preserve">                                       </w:t>
      </w:r>
    </w:p>
    <w:p w:rsidR="00C617E3" w:rsidRPr="00C617E3" w:rsidRDefault="00C617E3" w:rsidP="00C617E3">
      <w:pPr>
        <w:rPr>
          <w:rFonts w:eastAsia="Times New Roman"/>
          <w:highlight w:val="yellow"/>
          <w:lang w:val="hy-AM" w:eastAsia="ru-RU"/>
        </w:rPr>
      </w:pPr>
    </w:p>
    <w:p w:rsid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C617E3" w:rsidRPr="00C617E3" w:rsidRDefault="00C617E3" w:rsidP="00C617E3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«ՀԱՅԱՍՏԱՆԻ ՀԱՆՐԱՊԵՏՈՒԹՅԱՆ ԿԱՌԱՎԱՐՈՒԹՅԱՆ 2006 ԹՎԱԿԱՆԻ ՆՈՅԵՄԲԵՐԻ 23-Ի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№ 1717-Ն ՈՐՈՇՄԱՆ ՄԵՋ ՓՈՓԽՈՒԹՅՈՒՆՆԵՐ ԵՎ</w:t>
      </w:r>
      <w:bookmarkStart w:id="0" w:name="_GoBack"/>
      <w:bookmarkEnd w:id="0"/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ԼՐԱՑՈՒՄ ԿԱՏԱՐԵԼՈՒ ՄԱՍԻՆ»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ՀՀ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ԿԱՌԱՎԱՐՈՒԹՅԱՆ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ՈՐՈՇՄԱՆ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ՆԱԽԱԳԾԻ</w:t>
      </w:r>
      <w:r w:rsidRPr="00C617E3"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  <w:t xml:space="preserve"> </w:t>
      </w:r>
      <w:r w:rsidRPr="00C617E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ԵՎ ՀԱՄԱՅՆՔԱՅԻՆ ԲՅՈՒՋԵՆԵՐՈՒՄ ԾԱԽՍԵՐԻ ԱՎԵԼԱՑՄԱՆ ԿԱՄ ԵԿԱՄՈՒՏՆԵՐԻ ՆՎԱԶԵՑՄԱՆ ՄԱՍԻՆ</w:t>
      </w:r>
    </w:p>
    <w:p w:rsidR="00C617E3" w:rsidRPr="00C617E3" w:rsidRDefault="00C617E3" w:rsidP="00C617E3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C617E3" w:rsidRPr="00C617E3" w:rsidRDefault="00C617E3" w:rsidP="00C617E3">
      <w:pPr>
        <w:spacing w:line="360" w:lineRule="auto"/>
        <w:ind w:firstLine="720"/>
        <w:jc w:val="both"/>
        <w:rPr>
          <w:rFonts w:eastAsia="Times New Roman"/>
          <w:lang w:val="hy-AM" w:eastAsia="ru-RU"/>
        </w:rPr>
      </w:pPr>
      <w:r w:rsidRPr="00C617E3">
        <w:rPr>
          <w:rFonts w:ascii="GHEA Grapalat" w:eastAsia="Times New Roman" w:hAnsi="GHEA Grapalat"/>
          <w:sz w:val="24"/>
          <w:szCs w:val="24"/>
          <w:lang w:val="hy-AM"/>
        </w:rPr>
        <w:t>Հաշվի առնելով այն հանգամանքը, որ «Հայաստանի Հանրապետության կառավարության 2006 թվականի  նոյեմբերի 23-ի թիվ 1717-Ն որոշման մեջ փոփոխություններ և լրացում կատարելու մասին» ՀՀ կառավարության որոշման նախագծի ընդունումը ՀՀ պետական բյուջեի եկամուտների և ծախսերի, ինչպես նաև համայնքային բյուջեների եկամուտների և  ծախuերի վրա կունենա  չեզոք ազդեցություն:</w:t>
      </w: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C617E3" w:rsidRPr="00C617E3" w:rsidRDefault="00C617E3" w:rsidP="00C617E3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>ՀՀ ԱՌՈՂՋԱՊԱՀՈՒԹՅԱՆ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C617E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ՆԱԽԱՐԱՐ                                                                            ԼԵՎՈՆ ԱԼԹՈՒՆՅԱՆ     </w:t>
      </w:r>
    </w:p>
    <w:p w:rsidR="00C617E3" w:rsidRDefault="00C617E3" w:rsidP="00C617E3">
      <w:pPr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B77F0C" w:rsidRDefault="00B77F0C" w:rsidP="00505C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77F0C" w:rsidSect="00B818A0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A0"/>
    <w:rsid w:val="00217B99"/>
    <w:rsid w:val="002B1614"/>
    <w:rsid w:val="002F11DC"/>
    <w:rsid w:val="00470520"/>
    <w:rsid w:val="00505CA2"/>
    <w:rsid w:val="005C4EDD"/>
    <w:rsid w:val="006B37EF"/>
    <w:rsid w:val="007E03DC"/>
    <w:rsid w:val="00840F63"/>
    <w:rsid w:val="008F5DB8"/>
    <w:rsid w:val="00B77F0C"/>
    <w:rsid w:val="00B818A0"/>
    <w:rsid w:val="00C617E3"/>
    <w:rsid w:val="00C85019"/>
    <w:rsid w:val="00D774C0"/>
    <w:rsid w:val="00D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396F"/>
  <w15:chartTrackingRefBased/>
  <w15:docId w15:val="{25E9AF66-5D7C-4E46-9C90-16386A6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global7</dc:creator>
  <cp:keywords/>
  <dc:description/>
  <cp:lastModifiedBy>User global7</cp:lastModifiedBy>
  <cp:revision>2</cp:revision>
  <dcterms:created xsi:type="dcterms:W3CDTF">2017-10-27T10:42:00Z</dcterms:created>
  <dcterms:modified xsi:type="dcterms:W3CDTF">2017-10-27T10:42:00Z</dcterms:modified>
</cp:coreProperties>
</file>