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Default="009C6244" w:rsidP="00B0407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B04078" w:rsidRDefault="00B04078" w:rsidP="00B0407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297285" w:rsidRDefault="009C6244" w:rsidP="00B0407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B04078" w:rsidRDefault="00B04078" w:rsidP="00B0407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562689" w:rsidRDefault="00415414" w:rsidP="00B04078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2017 թվականի N ----Ն</w:t>
      </w:r>
    </w:p>
    <w:p w:rsidR="009C6244" w:rsidRPr="00110ED7" w:rsidRDefault="009C6244" w:rsidP="00B04078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572D95" w:rsidRDefault="00E862FE" w:rsidP="00B0407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 w:cs="Sylfaen"/>
          <w:b/>
          <w:caps/>
          <w:sz w:val="24"/>
          <w:szCs w:val="24"/>
          <w:lang w:val="pt-BR"/>
        </w:rPr>
      </w:pPr>
      <w:r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Դատավորների թեկնածությունների ցուցակի համալրման </w:t>
      </w:r>
      <w:r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en-US"/>
        </w:rPr>
        <w:t>նպատակով</w:t>
      </w:r>
      <w:r w:rsidR="00C07E10" w:rsidRPr="00C07E10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07E10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en-US"/>
        </w:rPr>
        <w:t>անցկացվող</w:t>
      </w:r>
      <w:r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ՈՐակավորման գրավոր քննության </w:t>
      </w:r>
      <w:r w:rsidR="00353B7F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արդյունքների</w:t>
      </w:r>
      <w:r w:rsidR="00353B7F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9C6244" w:rsidRPr="00DD153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եվ</w:t>
      </w:r>
      <w:r w:rsidR="00180E5A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9C6244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9C6244" w:rsidRPr="00AE571C">
        <w:rPr>
          <w:rFonts w:ascii="GHEA Grapalat" w:hAnsi="GHEA Grapalat" w:cs="Calibri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9C6244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9C6244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9C6244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չափը</w:t>
      </w:r>
      <w:r w:rsidR="009C6244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9C6244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ՄԱ</w:t>
      </w:r>
      <w:r w:rsidR="009C6244" w:rsidRPr="00AE571C">
        <w:rPr>
          <w:rFonts w:ascii="GHEA Grapalat" w:hAnsi="GHEA Grapalat"/>
          <w:b/>
          <w:caps/>
          <w:sz w:val="24"/>
          <w:szCs w:val="24"/>
          <w:lang w:val="pt-BR"/>
        </w:rPr>
        <w:t>U</w:t>
      </w:r>
      <w:r w:rsidR="009C6244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ԻՆ</w:t>
      </w:r>
    </w:p>
    <w:p w:rsidR="009C6244" w:rsidRPr="003A6B34" w:rsidRDefault="009C6244" w:rsidP="00B0407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 w:cs="Sylfaen"/>
          <w:b/>
          <w:caps/>
          <w:sz w:val="24"/>
          <w:szCs w:val="24"/>
          <w:lang w:val="pt-BR"/>
        </w:rPr>
      </w:pPr>
    </w:p>
    <w:p w:rsidR="009C6244" w:rsidRPr="00924D0A" w:rsidRDefault="009C6244" w:rsidP="000C0765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924D0A">
        <w:rPr>
          <w:rFonts w:ascii="GHEA Grapalat" w:hAnsi="GHEA Grapalat" w:cs="Sylfaen"/>
          <w:color w:val="000000"/>
          <w:sz w:val="24"/>
          <w:szCs w:val="24"/>
        </w:rPr>
        <w:t>Հիմք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ընդունելով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դատական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օրենսգրքի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115.3-րդ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հոդվածի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6.1-</w:t>
      </w:r>
      <w:r w:rsidR="00261F11" w:rsidRPr="00924D0A">
        <w:rPr>
          <w:rFonts w:ascii="GHEA Grapalat" w:hAnsi="GHEA Grapalat" w:cs="Sylfaen"/>
          <w:color w:val="000000"/>
          <w:sz w:val="24"/>
          <w:szCs w:val="24"/>
          <w:lang w:val="hy-AM"/>
        </w:rPr>
        <w:t>ին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մասը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կառավարությունը</w:t>
      </w:r>
      <w:r w:rsidRPr="00924D0A">
        <w:rPr>
          <w:rFonts w:ascii="Times New Roman" w:hAnsi="Times New Roman"/>
          <w:color w:val="000000"/>
          <w:sz w:val="24"/>
          <w:szCs w:val="24"/>
          <w:lang w:val="pt-BR"/>
        </w:rPr>
        <w:t> </w:t>
      </w:r>
      <w:r w:rsidRPr="00924D0A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924D0A" w:rsidRPr="00924D0A" w:rsidRDefault="00924D0A" w:rsidP="00924D0A">
      <w:pPr>
        <w:shd w:val="clear" w:color="auto" w:fill="FFFFFF"/>
        <w:spacing w:after="0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 w:rsidRPr="00924D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1. </w:t>
      </w:r>
      <w:r w:rsidR="00AC6499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AC649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անցկացվող </w:t>
      </w:r>
      <w:r w:rsidR="00AC6499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Pr="00924D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րակավորման գրավոր քննության արդյունքների գնահատման հանձնաժողովի անդամի կողմից յուրաքանչյուր գրավոր աշխատանքի ստուգման և գնահատման դիմաց սահմանել 5000 դրամի չափով հատուցում:</w:t>
      </w:r>
    </w:p>
    <w:p w:rsidR="000F59B5" w:rsidRDefault="00924D0A" w:rsidP="000F59B5">
      <w:pPr>
        <w:spacing w:after="0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="00AC6499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AC649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անցկացող </w:t>
      </w:r>
      <w:r w:rsidR="00AC6499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րակավորման գրավոր քննության արդյունքների բողոքարկման հանձնաժողովի անդամի կողմից յուրաքանչյուր բողոքի քննության դիմաց սահմանել 3750 դրամի չափով հատուցում:</w:t>
      </w:r>
    </w:p>
    <w:p w:rsidR="00E07061" w:rsidRPr="00AC6499" w:rsidRDefault="00E07061" w:rsidP="000F59B5">
      <w:pPr>
        <w:spacing w:after="0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3.</w:t>
      </w:r>
      <w:r w:rsidR="005F324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324B">
        <w:rPr>
          <w:rFonts w:ascii="GHEA Grapalat" w:hAnsi="GHEA Grapalat" w:cs="Sylfaen"/>
          <w:color w:val="000000"/>
          <w:sz w:val="24"/>
          <w:szCs w:val="24"/>
          <w:lang w:val="pt-BR"/>
        </w:rPr>
        <w:t>Գ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նահատման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AC6499"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AC6499"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վճարումները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կատարվում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են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մինչև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որակավորման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գրավոր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քննությանը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հաջորդող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ամսվա 15-ը:</w:t>
      </w:r>
    </w:p>
    <w:p w:rsidR="009C6244" w:rsidRPr="009C6244" w:rsidRDefault="00E07061" w:rsidP="000F59B5">
      <w:pPr>
        <w:spacing w:after="0"/>
        <w:ind w:firstLine="313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4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.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մտնում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պաշտոնական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հրապարակմանը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հաջորդող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օրվանից</w:t>
      </w:r>
      <w:r w:rsidR="00A63003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դրա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գործողությունը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տարածվում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2017</w:t>
      </w:r>
      <w:r w:rsidR="009C624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թվականի </w:t>
      </w:r>
      <w:r w:rsidR="006B1D37">
        <w:rPr>
          <w:rFonts w:ascii="GHEA Grapalat" w:hAnsi="GHEA Grapalat" w:cs="Sylfaen"/>
          <w:color w:val="000000"/>
          <w:sz w:val="24"/>
          <w:szCs w:val="24"/>
          <w:lang w:val="pt-BR"/>
        </w:rPr>
        <w:t>հոկտեմբերի</w:t>
      </w:r>
      <w:r w:rsidR="009C624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6B1D37">
        <w:rPr>
          <w:rFonts w:ascii="GHEA Grapalat" w:hAnsi="GHEA Grapalat" w:cs="Sylfaen"/>
          <w:color w:val="000000"/>
          <w:sz w:val="24"/>
          <w:szCs w:val="24"/>
          <w:lang w:val="pt-BR"/>
        </w:rPr>
        <w:t>3</w:t>
      </w:r>
      <w:r w:rsidR="009C6244">
        <w:rPr>
          <w:rFonts w:ascii="GHEA Grapalat" w:hAnsi="GHEA Grapalat" w:cs="Sylfaen"/>
          <w:color w:val="000000"/>
          <w:sz w:val="24"/>
          <w:szCs w:val="24"/>
          <w:lang w:val="pt-BR"/>
        </w:rPr>
        <w:t>1-ից հետո ծագած հարաբերությունների վրա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62689" w:rsidRDefault="00555C1C" w:rsidP="005626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562689" w:rsidRDefault="00562689" w:rsidP="005626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562689" w:rsidRPr="00562689" w:rsidRDefault="00562689" w:rsidP="005626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562689" w:rsidRDefault="00562689" w:rsidP="00562689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Կ.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Կարապետյան</w:t>
            </w:r>
            <w:proofErr w:type="spellEnd"/>
          </w:p>
        </w:tc>
      </w:tr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62689" w:rsidRDefault="00562689" w:rsidP="00D9215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 xml:space="preserve">2017 թ. </w:t>
            </w:r>
            <w:r w:rsidR="00D9215E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562689" w:rsidRDefault="00562689" w:rsidP="00562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562689" w:rsidRDefault="00562689">
      <w:pPr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562689" w:rsidRDefault="00562689">
      <w:pPr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br w:type="page"/>
      </w:r>
    </w:p>
    <w:p w:rsidR="009C6244" w:rsidRPr="00881952" w:rsidRDefault="009C6244" w:rsidP="00B0407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en-US"/>
        </w:rPr>
        <w:lastRenderedPageBreak/>
        <w:t>ՀԻՄՆԱՎՈՐՈՒՄ</w:t>
      </w:r>
    </w:p>
    <w:p w:rsidR="009C6244" w:rsidRPr="00017319" w:rsidRDefault="009C6244" w:rsidP="00B0407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Դատավորների թեկնածությունների ցուցակի համալրման 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en-US"/>
        </w:rPr>
        <w:t>նպատակով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07E10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անցկացվող 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ՈՐակավորման գրավոր քննության 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արդյունքների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գնահատման</w:t>
      </w:r>
      <w:r w:rsidR="00E862FE" w:rsidRPr="00DD153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եվ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E862FE" w:rsidRPr="00AE571C">
        <w:rPr>
          <w:rFonts w:ascii="GHEA Grapalat" w:hAnsi="GHEA Grapalat" w:cs="Calibri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չափը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ՄԱ</w:t>
      </w:r>
      <w:r w:rsidR="00E862FE" w:rsidRPr="00AE571C">
        <w:rPr>
          <w:rFonts w:ascii="GHEA Grapalat" w:hAnsi="GHEA Grapalat"/>
          <w:b/>
          <w:caps/>
          <w:sz w:val="24"/>
          <w:szCs w:val="24"/>
          <w:lang w:val="pt-BR"/>
        </w:rPr>
        <w:t>U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58EF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9C6244" w:rsidRDefault="009C6244" w:rsidP="00B0407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9C6244" w:rsidRPr="00A45169" w:rsidRDefault="009C6244" w:rsidP="00B04078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A45169">
        <w:rPr>
          <w:rFonts w:ascii="GHEA Grapalat" w:hAnsi="GHEA Grapalat" w:cs="Sylfaen"/>
          <w:b/>
          <w:sz w:val="24"/>
          <w:szCs w:val="24"/>
          <w:lang w:val="pt-BR"/>
        </w:rPr>
        <w:tab/>
        <w:t>1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. </w:t>
      </w:r>
      <w:r w:rsidRPr="00A45169"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CA1F19" w:rsidRDefault="009C6244" w:rsidP="00B04078">
      <w:pPr>
        <w:spacing w:after="0"/>
        <w:ind w:firstLine="567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pt-BR"/>
        </w:rPr>
      </w:pPr>
      <w:r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Հայաստանի Հանրապետության դատական օրենսգրքի 115.3-րդ հոդվածի 1-ին մասի համաձայն որակավորման գրավոր քննության աշխատանքների ստուգման և գնահատման նպատակով ձևավորվում է համապատասխան գնահատման հանձնաժողով, իսկ քննության</w:t>
      </w:r>
      <w:r w:rsidRPr="00A45169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pt-BR"/>
        </w:rPr>
        <w:t> </w:t>
      </w:r>
      <w:r w:rsidRPr="00A4516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>արդյունքների բողոքարկման հետ կապված հարցեր լուծելու նպատակով՝ բողոքարկման հանձնաժողով</w:t>
      </w:r>
      <w:r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: Նույն </w:t>
      </w:r>
      <w:r w:rsidR="00F53B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հոդվածի 6.1-</w:t>
      </w:r>
      <w:r w:rsidR="00F53B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մասը սահմանում է, որ գնահատման և բողոքարկման հանձնաժողովների անդամներին Հայաստանի Հանրապետության պետական բյուջեով սահմանված համապատասխան միջոցների հաշվին Դատական դեպարտամենտը վճարում է հատուցում՝ Հայաստանի Հանրապետության կառավարության սահմանած չափով:</w:t>
      </w:r>
    </w:p>
    <w:p w:rsidR="00C01AF2" w:rsidRDefault="00DA7E5F" w:rsidP="00B04078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Ընդ որում, </w:t>
      </w:r>
      <w:r w:rsidR="009C62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Հայաստանի Հանրապետության դատական օրենսգրքի 115.3-րդ հոդվածը </w:t>
      </w:r>
      <w:r w:rsidR="00CC4D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վերոնշյալ</w:t>
      </w:r>
      <w:r w:rsidR="009C62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53B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6.1-</w:t>
      </w:r>
      <w:r w:rsidR="00F53B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մաս</w:t>
      </w:r>
      <w:r w:rsidR="009C62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ով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C4D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լրացվել է 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«Հայաստանի Հանրապետության դատական օրենսգրքում փոփոխություններ և լրացումներ կատարելու մասին» Հայաստանի Հանրապետության </w:t>
      </w:r>
      <w:r w:rsidR="00F475D9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2014</w:t>
      </w:r>
      <w:r w:rsidR="00F475D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475D9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թ</w:t>
      </w:r>
      <w:r w:rsidR="00F475D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վականի</w:t>
      </w:r>
      <w:r w:rsidR="00F475D9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հունիսի 10-ի 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ՀՕ-47-Ն օրենքով: Սակայն 2014</w:t>
      </w:r>
      <w:r w:rsidR="00DF4A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թ</w:t>
      </w:r>
      <w:r w:rsidR="00DF4A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վականից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C4D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առ</w:t>
      </w:r>
      <w:r w:rsidR="00DF4A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այսօր Հայաստանի Հանրապետության</w:t>
      </w:r>
      <w:r w:rsidR="00AA0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կառավարության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կողմից գնահատման և բողոքարկման հանձնաժողովների անդամներին </w:t>
      </w:r>
      <w:r w:rsidR="009C62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վճարվող 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հատուցման չափ չի սահմանվել:</w:t>
      </w:r>
    </w:p>
    <w:p w:rsidR="00D21450" w:rsidRDefault="00DF6AEA" w:rsidP="00B04078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Հարկ է</w:t>
      </w:r>
      <w:r w:rsidR="00C01A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նշել, որ  գնահատման և բողոքարկման հանձնաժողովների անդամները 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>յ</w:t>
      </w:r>
      <w:r w:rsidR="00C01AF2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ուրաքանչյուր 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>գ</w:t>
      </w:r>
      <w:r w:rsidR="00C01AF2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րավոր աշխատանքի ստուգման և գնահատման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համար միջինում ծախսում են 40 րոպե, ինչը համարժեք է մեկ ակադեմիական ժամին, իսկ </w:t>
      </w:r>
      <w:r w:rsidR="00C01A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գրավոր քննության </w:t>
      </w:r>
      <w:r w:rsidR="00C01AF2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արդյունքների յուրաքանչյուր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բողոքի քննության համար՝ 30 րոպե:</w:t>
      </w:r>
    </w:p>
    <w:p w:rsidR="0002006F" w:rsidRDefault="00AA0E43" w:rsidP="00B04078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</w:t>
      </w:r>
      <w:r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նահատման և բողոքարկման հանձնաժողովների անդամներին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վճարվող</w:t>
      </w:r>
      <w:r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D214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ատուցման չափը </w:t>
      </w:r>
      <w:r w:rsidR="007A09C0">
        <w:rPr>
          <w:rFonts w:ascii="GHEA Grapalat" w:hAnsi="GHEA Grapalat"/>
          <w:sz w:val="24"/>
          <w:szCs w:val="24"/>
          <w:lang w:val="hy-AM"/>
        </w:rPr>
        <w:t>որոշելու</w:t>
      </w:r>
      <w:r w:rsidR="00D21450">
        <w:rPr>
          <w:rFonts w:ascii="GHEA Grapalat" w:hAnsi="GHEA Grapalat"/>
          <w:sz w:val="24"/>
          <w:szCs w:val="24"/>
          <w:lang w:val="hy-AM"/>
        </w:rPr>
        <w:t xml:space="preserve"> նպատակով ուսումնասիրվել են </w:t>
      </w:r>
      <w:r w:rsidR="00D21450">
        <w:rPr>
          <w:rFonts w:ascii="GHEA Grapalat" w:hAnsi="GHEA Grapalat"/>
          <w:sz w:val="24"/>
          <w:szCs w:val="24"/>
          <w:lang w:val="pt-BR"/>
        </w:rPr>
        <w:t xml:space="preserve">Հայաստանի Հանրապետության արդարադատության նախարարության </w:t>
      </w:r>
      <w:r w:rsidR="00D21450" w:rsidRPr="00387266">
        <w:rPr>
          <w:rFonts w:ascii="GHEA Grapalat" w:hAnsi="GHEA Grapalat"/>
          <w:sz w:val="24"/>
          <w:szCs w:val="24"/>
          <w:lang w:val="pt-BR"/>
        </w:rPr>
        <w:t>«Իրավական կրթության և վերականգնողական ծրագրերի իրականացման կենտրոն» ՊՈԱԿ</w:t>
      </w:r>
      <w:r w:rsidR="00D21450">
        <w:rPr>
          <w:rFonts w:ascii="GHEA Grapalat" w:hAnsi="GHEA Grapalat"/>
          <w:sz w:val="24"/>
          <w:szCs w:val="24"/>
          <w:lang w:val="pt-BR"/>
        </w:rPr>
        <w:t>-ի</w:t>
      </w:r>
      <w:r w:rsidR="00CA1F19">
        <w:rPr>
          <w:rFonts w:ascii="GHEA Grapalat" w:hAnsi="GHEA Grapalat"/>
          <w:sz w:val="24"/>
          <w:szCs w:val="24"/>
          <w:lang w:val="pt-BR"/>
        </w:rPr>
        <w:t xml:space="preserve"> դասախոսների</w:t>
      </w:r>
      <w:r w:rsidR="00D21450">
        <w:rPr>
          <w:rFonts w:ascii="GHEA Grapalat" w:hAnsi="GHEA Grapalat"/>
          <w:sz w:val="24"/>
          <w:szCs w:val="24"/>
          <w:lang w:val="hy-AM"/>
        </w:rPr>
        <w:t>,</w:t>
      </w:r>
      <w:r w:rsidR="00D21450">
        <w:rPr>
          <w:rFonts w:ascii="GHEA Grapalat" w:hAnsi="GHEA Grapalat"/>
          <w:sz w:val="24"/>
          <w:szCs w:val="24"/>
          <w:lang w:val="pt-BR"/>
        </w:rPr>
        <w:t xml:space="preserve"> Արդարադատության ակադեմիայի</w:t>
      </w:r>
      <w:r w:rsidR="00D21450">
        <w:rPr>
          <w:rFonts w:ascii="GHEA Grapalat" w:hAnsi="GHEA Grapalat"/>
          <w:sz w:val="24"/>
          <w:szCs w:val="24"/>
          <w:lang w:val="hy-AM"/>
        </w:rPr>
        <w:t xml:space="preserve"> դասախոսների </w:t>
      </w:r>
      <w:r w:rsidR="00D21450" w:rsidRPr="00D21450">
        <w:rPr>
          <w:rFonts w:ascii="GHEA Grapalat" w:hAnsi="GHEA Grapalat"/>
          <w:sz w:val="24"/>
          <w:szCs w:val="24"/>
          <w:lang w:val="pt-BR"/>
        </w:rPr>
        <w:t>և գնահատման հանձնաժողովի անդամների </w:t>
      </w:r>
      <w:r w:rsidR="00D21450">
        <w:rPr>
          <w:rFonts w:ascii="GHEA Grapalat" w:hAnsi="GHEA Grapalat"/>
          <w:sz w:val="24"/>
          <w:szCs w:val="24"/>
          <w:lang w:val="hy-AM"/>
        </w:rPr>
        <w:t xml:space="preserve">վարձատրության չափերը: </w:t>
      </w:r>
      <w:r w:rsidR="0002006F">
        <w:rPr>
          <w:rFonts w:ascii="GHEA Grapalat" w:hAnsi="GHEA Grapalat"/>
          <w:sz w:val="24"/>
          <w:szCs w:val="24"/>
          <w:lang w:val="pt-BR"/>
        </w:rPr>
        <w:t xml:space="preserve">Մասնավորապես, </w:t>
      </w:r>
      <w:r w:rsidR="00D21450" w:rsidRPr="00387266">
        <w:rPr>
          <w:rFonts w:ascii="GHEA Grapalat" w:hAnsi="GHEA Grapalat"/>
          <w:sz w:val="24"/>
          <w:szCs w:val="24"/>
          <w:lang w:val="pt-BR"/>
        </w:rPr>
        <w:t>«Իրավական կրթության և վերականգնողական ծրագրերի իրականացման կենտրոն» ՊՈԱԿ</w:t>
      </w:r>
      <w:r w:rsidR="00D21450">
        <w:rPr>
          <w:rFonts w:ascii="GHEA Grapalat" w:hAnsi="GHEA Grapalat"/>
          <w:sz w:val="24"/>
          <w:szCs w:val="24"/>
          <w:lang w:val="pt-BR"/>
        </w:rPr>
        <w:t>-ի դասախոսների աշխատանքի վարձատրության չափը</w:t>
      </w:r>
      <w:r w:rsidR="00CC4D45">
        <w:rPr>
          <w:rFonts w:ascii="GHEA Grapalat" w:hAnsi="GHEA Grapalat"/>
          <w:sz w:val="24"/>
          <w:szCs w:val="24"/>
          <w:lang w:val="hy-AM"/>
        </w:rPr>
        <w:t xml:space="preserve"> </w:t>
      </w:r>
      <w:r w:rsidR="00CC4D45">
        <w:rPr>
          <w:rFonts w:ascii="GHEA Grapalat" w:hAnsi="GHEA Grapalat"/>
          <w:sz w:val="24"/>
          <w:szCs w:val="24"/>
          <w:lang w:val="pt-BR"/>
        </w:rPr>
        <w:t>մեկ ակադեմիական ժամի դիմաց</w:t>
      </w:r>
      <w:r w:rsidR="007C22C0">
        <w:rPr>
          <w:rFonts w:ascii="GHEA Grapalat" w:hAnsi="GHEA Grapalat"/>
          <w:sz w:val="24"/>
          <w:szCs w:val="24"/>
          <w:lang w:val="hy-AM"/>
        </w:rPr>
        <w:t xml:space="preserve"> կազմում է</w:t>
      </w:r>
      <w:r w:rsidR="00CC4D45">
        <w:rPr>
          <w:rFonts w:ascii="GHEA Grapalat" w:hAnsi="GHEA Grapalat"/>
          <w:sz w:val="24"/>
          <w:szCs w:val="24"/>
          <w:lang w:val="pt-BR"/>
        </w:rPr>
        <w:t xml:space="preserve"> 1000-</w:t>
      </w:r>
      <w:r w:rsidR="009037F6">
        <w:rPr>
          <w:rFonts w:ascii="GHEA Grapalat" w:hAnsi="GHEA Grapalat"/>
          <w:sz w:val="24"/>
          <w:szCs w:val="24"/>
          <w:lang w:val="hy-AM"/>
        </w:rPr>
        <w:t xml:space="preserve">ից </w:t>
      </w:r>
      <w:r w:rsidR="00CC4D45">
        <w:rPr>
          <w:rFonts w:ascii="GHEA Grapalat" w:hAnsi="GHEA Grapalat"/>
          <w:sz w:val="24"/>
          <w:szCs w:val="24"/>
          <w:lang w:val="pt-BR"/>
        </w:rPr>
        <w:t>5000 դրամ</w:t>
      </w:r>
      <w:r w:rsidR="00D21450">
        <w:rPr>
          <w:rFonts w:ascii="GHEA Grapalat" w:hAnsi="GHEA Grapalat"/>
          <w:sz w:val="24"/>
          <w:szCs w:val="24"/>
          <w:lang w:val="pt-BR"/>
        </w:rPr>
        <w:t>՝ կախված  դասախոսի աշխատանքային ստաժից, գիտական աստիճանի և կոչման առ</w:t>
      </w:r>
      <w:r w:rsidR="009037F6">
        <w:rPr>
          <w:rFonts w:ascii="GHEA Grapalat" w:hAnsi="GHEA Grapalat"/>
          <w:sz w:val="24"/>
          <w:szCs w:val="24"/>
          <w:lang w:val="pt-BR"/>
        </w:rPr>
        <w:t>կայությունից և այլ</w:t>
      </w:r>
      <w:r w:rsidR="009037F6">
        <w:rPr>
          <w:rFonts w:ascii="GHEA Grapalat" w:hAnsi="GHEA Grapalat"/>
          <w:sz w:val="24"/>
          <w:szCs w:val="24"/>
          <w:lang w:val="hy-AM"/>
        </w:rPr>
        <w:t>ն</w:t>
      </w:r>
      <w:r w:rsidR="00D21450">
        <w:rPr>
          <w:rFonts w:ascii="GHEA Grapalat" w:hAnsi="GHEA Grapalat"/>
          <w:sz w:val="24"/>
          <w:szCs w:val="24"/>
          <w:lang w:val="pt-BR"/>
        </w:rPr>
        <w:t>:</w:t>
      </w:r>
      <w:r w:rsidR="00B74E6A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000">
        <w:rPr>
          <w:rFonts w:ascii="GHEA Grapalat" w:hAnsi="GHEA Grapalat"/>
          <w:sz w:val="24"/>
          <w:szCs w:val="24"/>
          <w:lang w:val="pt-BR"/>
        </w:rPr>
        <w:t xml:space="preserve">Արդարադատության ակադեմիայում </w:t>
      </w:r>
      <w:r w:rsidR="00CC4D45">
        <w:rPr>
          <w:rFonts w:ascii="GHEA Grapalat" w:hAnsi="GHEA Grapalat"/>
          <w:sz w:val="24"/>
          <w:szCs w:val="24"/>
          <w:lang w:val="pt-BR"/>
        </w:rPr>
        <w:t xml:space="preserve">մեկ </w:t>
      </w:r>
      <w:r w:rsidR="00CC4D45">
        <w:rPr>
          <w:rFonts w:ascii="GHEA Grapalat" w:hAnsi="GHEA Grapalat"/>
          <w:sz w:val="24"/>
          <w:szCs w:val="24"/>
          <w:lang w:val="pt-BR"/>
        </w:rPr>
        <w:lastRenderedPageBreak/>
        <w:t xml:space="preserve">ակադեմիական ժամի դիմաց </w:t>
      </w:r>
      <w:r w:rsidR="0002006F">
        <w:rPr>
          <w:rFonts w:ascii="GHEA Grapalat" w:hAnsi="GHEA Grapalat"/>
          <w:sz w:val="24"/>
          <w:szCs w:val="24"/>
          <w:lang w:val="pt-BR"/>
        </w:rPr>
        <w:t>դասախոս</w:t>
      </w:r>
      <w:r w:rsidR="00CC4D45">
        <w:rPr>
          <w:rFonts w:ascii="GHEA Grapalat" w:hAnsi="GHEA Grapalat"/>
          <w:sz w:val="24"/>
          <w:szCs w:val="24"/>
          <w:lang w:val="hy-AM"/>
        </w:rPr>
        <w:t>ը</w:t>
      </w:r>
      <w:r w:rsidR="0002006F">
        <w:rPr>
          <w:rFonts w:ascii="GHEA Grapalat" w:hAnsi="GHEA Grapalat"/>
          <w:sz w:val="24"/>
          <w:szCs w:val="24"/>
          <w:lang w:val="pt-BR"/>
        </w:rPr>
        <w:t xml:space="preserve"> </w:t>
      </w:r>
      <w:r w:rsidR="00CC4D45">
        <w:rPr>
          <w:rFonts w:ascii="GHEA Grapalat" w:hAnsi="GHEA Grapalat"/>
          <w:sz w:val="24"/>
          <w:szCs w:val="24"/>
          <w:lang w:val="hy-AM"/>
        </w:rPr>
        <w:t>ստանում է</w:t>
      </w:r>
      <w:r w:rsidR="0002006F">
        <w:rPr>
          <w:rFonts w:ascii="GHEA Grapalat" w:hAnsi="GHEA Grapalat"/>
          <w:sz w:val="24"/>
          <w:szCs w:val="24"/>
          <w:lang w:val="pt-BR"/>
        </w:rPr>
        <w:t xml:space="preserve"> 5000 դրամ</w:t>
      </w:r>
      <w:r w:rsidR="00B74E6A">
        <w:rPr>
          <w:rFonts w:ascii="GHEA Grapalat" w:hAnsi="GHEA Grapalat"/>
          <w:sz w:val="24"/>
          <w:szCs w:val="24"/>
          <w:lang w:val="hy-AM"/>
        </w:rPr>
        <w:t>ի</w:t>
      </w:r>
      <w:r w:rsidR="00CC4D45">
        <w:rPr>
          <w:rFonts w:ascii="GHEA Grapalat" w:hAnsi="GHEA Grapalat"/>
          <w:sz w:val="24"/>
          <w:szCs w:val="24"/>
          <w:lang w:val="pt-BR"/>
        </w:rPr>
        <w:t xml:space="preserve"> չափով </w:t>
      </w:r>
      <w:r w:rsidR="00CC4D45">
        <w:rPr>
          <w:rFonts w:ascii="GHEA Grapalat" w:hAnsi="GHEA Grapalat"/>
          <w:sz w:val="24"/>
          <w:szCs w:val="24"/>
          <w:lang w:val="hy-AM"/>
        </w:rPr>
        <w:t>վարձատրություն</w:t>
      </w:r>
      <w:r w:rsidR="0002006F">
        <w:rPr>
          <w:rFonts w:ascii="GHEA Grapalat" w:hAnsi="GHEA Grapalat"/>
          <w:sz w:val="24"/>
          <w:szCs w:val="24"/>
          <w:lang w:val="pt-BR"/>
        </w:rPr>
        <w:t xml:space="preserve">, իսկ </w:t>
      </w:r>
      <w:r w:rsidR="00B74E6A">
        <w:rPr>
          <w:rFonts w:ascii="GHEA Grapalat" w:hAnsi="GHEA Grapalat"/>
          <w:sz w:val="24"/>
          <w:szCs w:val="24"/>
          <w:lang w:val="pt-BR"/>
        </w:rPr>
        <w:t xml:space="preserve">Արդարադատության ակադեմիայի </w:t>
      </w:r>
      <w:r w:rsidR="00B74E6A">
        <w:rPr>
          <w:rFonts w:ascii="GHEA Grapalat" w:hAnsi="GHEA Grapalat"/>
          <w:sz w:val="24"/>
          <w:szCs w:val="24"/>
          <w:lang w:val="hy-AM"/>
        </w:rPr>
        <w:t>գնահատման հանձնաժողովի անդամի</w:t>
      </w:r>
      <w:r w:rsidR="00CC4D45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B74E6A">
        <w:rPr>
          <w:rFonts w:ascii="GHEA Grapalat" w:hAnsi="GHEA Grapalat"/>
          <w:sz w:val="24"/>
          <w:szCs w:val="24"/>
          <w:lang w:val="hy-AM"/>
        </w:rPr>
        <w:t xml:space="preserve"> մինչև 5</w:t>
      </w:r>
      <w:r w:rsidR="00CC4D45">
        <w:rPr>
          <w:rFonts w:ascii="GHEA Grapalat" w:hAnsi="GHEA Grapalat"/>
          <w:sz w:val="24"/>
          <w:szCs w:val="24"/>
          <w:lang w:val="hy-AM"/>
        </w:rPr>
        <w:t xml:space="preserve"> գնահատված</w:t>
      </w:r>
      <w:r w:rsidR="00B74E6A">
        <w:rPr>
          <w:rFonts w:ascii="GHEA Grapalat" w:hAnsi="GHEA Grapalat"/>
          <w:sz w:val="24"/>
          <w:szCs w:val="24"/>
          <w:lang w:val="hy-AM"/>
        </w:rPr>
        <w:t xml:space="preserve"> աշխատանքի </w:t>
      </w:r>
      <w:r w:rsidR="00CC4D45">
        <w:rPr>
          <w:rFonts w:ascii="GHEA Grapalat" w:hAnsi="GHEA Grapalat"/>
          <w:sz w:val="24"/>
          <w:szCs w:val="24"/>
          <w:lang w:val="hy-AM"/>
        </w:rPr>
        <w:t>դիմաց</w:t>
      </w:r>
      <w:r w:rsidR="00B74E6A">
        <w:rPr>
          <w:rFonts w:ascii="GHEA Grapalat" w:hAnsi="GHEA Grapalat"/>
          <w:sz w:val="24"/>
          <w:szCs w:val="24"/>
          <w:lang w:val="hy-AM"/>
        </w:rPr>
        <w:t xml:space="preserve"> սահմա</w:t>
      </w:r>
      <w:r w:rsidR="00CC4D45">
        <w:rPr>
          <w:rFonts w:ascii="GHEA Grapalat" w:hAnsi="GHEA Grapalat"/>
          <w:sz w:val="24"/>
          <w:szCs w:val="24"/>
          <w:lang w:val="hy-AM"/>
        </w:rPr>
        <w:t>ն</w:t>
      </w:r>
      <w:r w:rsidR="00B74E6A">
        <w:rPr>
          <w:rFonts w:ascii="GHEA Grapalat" w:hAnsi="GHEA Grapalat"/>
          <w:sz w:val="24"/>
          <w:szCs w:val="24"/>
          <w:lang w:val="hy-AM"/>
        </w:rPr>
        <w:t>վել է 10000, 6-ից 22 գնահատված աշ</w:t>
      </w:r>
      <w:r w:rsidR="00B66C63">
        <w:rPr>
          <w:rFonts w:ascii="GHEA Grapalat" w:hAnsi="GHEA Grapalat"/>
          <w:sz w:val="24"/>
          <w:szCs w:val="24"/>
          <w:lang w:val="hy-AM"/>
        </w:rPr>
        <w:t>խ</w:t>
      </w:r>
      <w:r w:rsidR="00CC4D45">
        <w:rPr>
          <w:rFonts w:ascii="GHEA Grapalat" w:hAnsi="GHEA Grapalat"/>
          <w:sz w:val="24"/>
          <w:szCs w:val="24"/>
          <w:lang w:val="hy-AM"/>
        </w:rPr>
        <w:t>ատանքի դիմաց</w:t>
      </w:r>
      <w:r w:rsidR="00B74E6A">
        <w:rPr>
          <w:rFonts w:ascii="GHEA Grapalat" w:hAnsi="GHEA Grapalat"/>
          <w:sz w:val="24"/>
          <w:szCs w:val="24"/>
          <w:lang w:val="hy-AM"/>
        </w:rPr>
        <w:t>՝ 20000, իսկ 23-ից ավելի գնահատված աշխատանքի դիմաց</w:t>
      </w:r>
      <w:r w:rsidR="00B66C63">
        <w:rPr>
          <w:rFonts w:ascii="GHEA Grapalat" w:hAnsi="GHEA Grapalat"/>
          <w:sz w:val="24"/>
          <w:szCs w:val="24"/>
          <w:lang w:val="hy-AM"/>
        </w:rPr>
        <w:t>՝</w:t>
      </w:r>
      <w:r w:rsidR="00B74E6A">
        <w:rPr>
          <w:rFonts w:ascii="GHEA Grapalat" w:hAnsi="GHEA Grapalat"/>
          <w:sz w:val="24"/>
          <w:szCs w:val="24"/>
          <w:lang w:val="hy-AM"/>
        </w:rPr>
        <w:t xml:space="preserve"> 30000 դրամի չափով հատուցում:</w:t>
      </w:r>
    </w:p>
    <w:p w:rsidR="00DF6AEA" w:rsidRPr="00DF6AEA" w:rsidRDefault="00DF6AEA" w:rsidP="00B04078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B511E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Pr="00C54916">
        <w:rPr>
          <w:rFonts w:ascii="GHEA Grapalat" w:hAnsi="GHEA Grapalat"/>
          <w:sz w:val="24"/>
          <w:szCs w:val="24"/>
          <w:lang w:val="af-ZA"/>
        </w:rPr>
        <w:t>«</w:t>
      </w:r>
      <w:r w:rsidR="005F4B80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5F4B8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անցկացվող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5F4B80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="005F4B80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 w:rsidR="005F4B8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արդյունքների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5F4B80"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5F4B80"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54916">
        <w:rPr>
          <w:rFonts w:ascii="GHEA Grapalat" w:hAnsi="GHEA Grapalat"/>
          <w:sz w:val="24"/>
          <w:szCs w:val="24"/>
          <w:lang w:val="hy-AM"/>
        </w:rPr>
        <w:t>Հայաստանի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02006F">
        <w:rPr>
          <w:rFonts w:ascii="GHEA Grapalat" w:hAnsi="GHEA Grapalat"/>
          <w:sz w:val="24"/>
          <w:szCs w:val="24"/>
          <w:lang w:val="hy-AM"/>
        </w:rPr>
        <w:t xml:space="preserve"> կառավարության որոշման </w:t>
      </w:r>
      <w:r w:rsidRPr="00AB511E">
        <w:rPr>
          <w:rFonts w:ascii="GHEA Grapalat" w:hAnsi="GHEA Grapalat"/>
          <w:sz w:val="24"/>
          <w:szCs w:val="24"/>
          <w:lang w:val="hy-AM"/>
        </w:rPr>
        <w:t>ընդունման անհրաժեշտության մասին</w:t>
      </w:r>
      <w:r w:rsidRPr="0038231E">
        <w:rPr>
          <w:rFonts w:ascii="GHEA Grapalat" w:hAnsi="GHEA Grapalat"/>
          <w:sz w:val="24"/>
          <w:szCs w:val="24"/>
          <w:lang w:val="hy-AM"/>
        </w:rPr>
        <w:t>:</w:t>
      </w:r>
    </w:p>
    <w:p w:rsidR="009C6244" w:rsidRDefault="009C6244" w:rsidP="00B04078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02006F" w:rsidRDefault="009C6244" w:rsidP="0002006F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A81ED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proofErr w:type="spellStart"/>
      <w:r w:rsidR="00ED7C2D" w:rsidRPr="00C54916">
        <w:rPr>
          <w:rFonts w:ascii="GHEA Grapalat" w:eastAsia="Calibri" w:hAnsi="GHEA Grapalat"/>
          <w:b/>
          <w:sz w:val="24"/>
          <w:szCs w:val="24"/>
          <w:lang w:val="en-US"/>
        </w:rPr>
        <w:t>Առաջարկվող</w:t>
      </w:r>
      <w:proofErr w:type="spellEnd"/>
      <w:r w:rsidR="00ED7C2D" w:rsidRPr="00C54916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proofErr w:type="spellStart"/>
      <w:r w:rsidR="00ED7C2D">
        <w:rPr>
          <w:rFonts w:ascii="GHEA Grapalat" w:eastAsia="Calibri" w:hAnsi="GHEA Grapalat"/>
          <w:b/>
          <w:sz w:val="24"/>
          <w:szCs w:val="24"/>
          <w:lang w:val="en-US"/>
        </w:rPr>
        <w:t>կարգավորումներ</w:t>
      </w:r>
      <w:proofErr w:type="spellEnd"/>
      <w:r w:rsidR="00ED7C2D">
        <w:rPr>
          <w:rFonts w:ascii="GHEA Grapalat" w:eastAsia="Calibri" w:hAnsi="GHEA Grapalat"/>
          <w:b/>
          <w:sz w:val="24"/>
          <w:szCs w:val="24"/>
          <w:lang w:val="hy-AM"/>
        </w:rPr>
        <w:t>ի բնույթը</w:t>
      </w:r>
    </w:p>
    <w:p w:rsidR="00CE089B" w:rsidRDefault="009C6244" w:rsidP="00AA0E4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C54916">
        <w:rPr>
          <w:rFonts w:ascii="GHEA Grapalat" w:hAnsi="GHEA Grapalat"/>
          <w:sz w:val="24"/>
          <w:szCs w:val="24"/>
          <w:lang w:val="hy-AM"/>
        </w:rPr>
        <w:t>«</w:t>
      </w:r>
      <w:r w:rsidR="00D8448F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D8448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անցկացվող </w:t>
      </w:r>
      <w:r w:rsidR="00D8448F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="00D8448F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 w:rsidR="00D8448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արդյունքների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D8448F"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D8448F"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Pr="00CE713C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>
        <w:rPr>
          <w:rFonts w:ascii="GHEA Grapalat" w:hAnsi="GHEA Grapalat"/>
          <w:sz w:val="24"/>
          <w:szCs w:val="24"/>
          <w:lang w:val="pt-BR"/>
        </w:rPr>
        <w:t xml:space="preserve"> նախագծով (այսուհետ՝ Նախագիծ)</w:t>
      </w:r>
      <w:r w:rsidR="00CC4D30">
        <w:rPr>
          <w:rFonts w:ascii="GHEA Grapalat" w:hAnsi="GHEA Grapalat"/>
          <w:sz w:val="24"/>
          <w:szCs w:val="24"/>
          <w:lang w:val="pt-BR"/>
        </w:rPr>
        <w:t xml:space="preserve"> սահմանվում է, որ</w:t>
      </w:r>
      <w:r w:rsidR="00CE089B">
        <w:rPr>
          <w:rFonts w:ascii="GHEA Grapalat" w:hAnsi="GHEA Grapalat"/>
          <w:sz w:val="24"/>
          <w:szCs w:val="24"/>
          <w:lang w:val="pt-BR"/>
        </w:rPr>
        <w:t>՝</w:t>
      </w:r>
    </w:p>
    <w:p w:rsidR="00CE089B" w:rsidRPr="00924D0A" w:rsidRDefault="00CE089B" w:rsidP="00CE089B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1)</w:t>
      </w:r>
      <w:r w:rsidR="00CC4D30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ո</w:t>
      </w:r>
      <w:r w:rsidRPr="00924D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րակավորման գրավոր քննության արդյունքների գնահատման հանձնաժողովի անդամի կողմից յուրաքանչյուր գրավոր աշխատանքի ստուգման և գնահատման դիմաց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տրվելու է</w:t>
      </w:r>
      <w:r w:rsidRPr="00924D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5000 դրամի չա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փով հատուցում,</w:t>
      </w:r>
    </w:p>
    <w:p w:rsidR="00CE089B" w:rsidRPr="00AA0E43" w:rsidRDefault="00CE089B" w:rsidP="00CE089B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2) ո</w:t>
      </w: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րակավորման գրավոր քննության արդյունքների բողոքարկման հանձնաժողովի անդամի կողմից յուրաքանչյուր բողոքի քննության դիմաց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տրվելու է</w:t>
      </w: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3750 դրամի չափով հատուցում:</w:t>
      </w:r>
    </w:p>
    <w:p w:rsidR="0002006F" w:rsidRPr="0002006F" w:rsidRDefault="0002006F" w:rsidP="0002006F">
      <w:pPr>
        <w:spacing w:after="0"/>
        <w:jc w:val="both"/>
        <w:rPr>
          <w:rFonts w:ascii="Sylfaen" w:hAnsi="Sylfaen"/>
          <w:lang w:val="hy-AM"/>
        </w:rPr>
      </w:pPr>
    </w:p>
    <w:p w:rsidR="009C6244" w:rsidRPr="00A81EDD" w:rsidRDefault="009C6244" w:rsidP="0002006F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9C6244" w:rsidRPr="00C54916" w:rsidRDefault="009C6244" w:rsidP="00DF6AEA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D52B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արդարադատության նախարարության «Օրենսդրության զարգացման և իրավական հետազոտությունների կենտրոն» </w:t>
      </w:r>
      <w:r>
        <w:rPr>
          <w:rFonts w:ascii="GHEA Grapalat" w:hAnsi="GHEA Grapalat"/>
          <w:sz w:val="24"/>
          <w:szCs w:val="24"/>
          <w:lang w:val="hy-AM"/>
        </w:rPr>
        <w:t>հիմնադրամ</w:t>
      </w:r>
      <w:r w:rsidR="00DF6AEA">
        <w:rPr>
          <w:rFonts w:ascii="GHEA Grapalat" w:hAnsi="GHEA Grapalat"/>
          <w:sz w:val="24"/>
          <w:szCs w:val="24"/>
          <w:lang w:val="hy-AM"/>
        </w:rPr>
        <w:t>ի կողմից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9C6244" w:rsidRPr="00C54916" w:rsidRDefault="009C6244" w:rsidP="00B04078">
      <w:pPr>
        <w:tabs>
          <w:tab w:val="left" w:pos="851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C6244" w:rsidRPr="00C54916" w:rsidRDefault="009C6244" w:rsidP="00B04078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9C6244" w:rsidRDefault="009C6244" w:rsidP="00A64E6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</w:t>
      </w:r>
      <w:r w:rsidRPr="00A81EDD">
        <w:rPr>
          <w:rFonts w:ascii="GHEA Grapalat" w:hAnsi="GHEA Grapalat"/>
          <w:sz w:val="24"/>
          <w:szCs w:val="24"/>
          <w:lang w:val="hy-AM"/>
        </w:rPr>
        <w:t xml:space="preserve">կարգավորել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որակավորման գրավոր քննության </w:t>
      </w:r>
      <w:r w:rsidR="00A64E62" w:rsidRPr="009119B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աշխատանքների ստուգման ու </w:t>
      </w:r>
      <w:r w:rsidR="00A64E62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A64E62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4E62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 արդյունքների</w:t>
      </w:r>
      <w:r w:rsidR="00A64E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բողոքարկման հանձնաժողովների անդամներին վճարվող հատուցման չափի հետ կապված հարաբերություները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A64E62" w:rsidRDefault="00A64E62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9C6244" w:rsidRPr="00C54916" w:rsidRDefault="009C6244" w:rsidP="00B04078">
      <w:pPr>
        <w:pStyle w:val="ListParagraph"/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1</w:t>
      </w:r>
    </w:p>
    <w:p w:rsidR="009C6244" w:rsidRPr="00C54916" w:rsidRDefault="009C6244" w:rsidP="00B04078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Դատավորների թեկնածությունների ցուցակի համալրման նպատակով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07E10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անցկացվող 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ՈՐակավորման գրավոր քննության 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արդյունքների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գնահատման</w:t>
      </w:r>
      <w:r w:rsidR="00E862FE" w:rsidRPr="00DD153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եվ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E862FE" w:rsidRPr="00AE571C">
        <w:rPr>
          <w:rFonts w:ascii="GHEA Grapalat" w:hAnsi="GHEA Grapalat" w:cs="Calibri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չափը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ՄԱ</w:t>
      </w:r>
      <w:r w:rsidR="00E862FE" w:rsidRPr="00AE571C">
        <w:rPr>
          <w:rFonts w:ascii="GHEA Grapalat" w:hAnsi="GHEA Grapalat"/>
          <w:b/>
          <w:caps/>
          <w:sz w:val="24"/>
          <w:szCs w:val="24"/>
          <w:lang w:val="pt-BR"/>
        </w:rPr>
        <w:t>U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9C6244" w:rsidRPr="00C54916" w:rsidRDefault="009C6244" w:rsidP="00B04078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9C6244" w:rsidRPr="009119BE" w:rsidRDefault="00966212" w:rsidP="009119BE">
      <w:pPr>
        <w:jc w:val="both"/>
        <w:rPr>
          <w:rFonts w:ascii="Sylfaen" w:hAnsi="Sylfaen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9C6244" w:rsidRPr="00C54916">
        <w:rPr>
          <w:rFonts w:ascii="GHEA Grapalat" w:hAnsi="GHEA Grapalat"/>
          <w:sz w:val="24"/>
          <w:szCs w:val="24"/>
          <w:lang w:val="hy-AM"/>
        </w:rPr>
        <w:t>«</w:t>
      </w:r>
      <w:r w:rsidR="00E862FE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E862F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անցկացվող </w:t>
      </w:r>
      <w:r w:rsidR="00E862FE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="00E862FE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 w:rsidR="00E862F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արդյունքների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E862FE"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E862FE"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C6244" w:rsidRPr="00C54916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="009C6244" w:rsidRPr="00CE713C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9C6244"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="009C6244" w:rsidRPr="00C54916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C6244"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9C6244" w:rsidRPr="00CE713C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</w:t>
      </w:r>
      <w:r w:rsidR="009C6244">
        <w:rPr>
          <w:rFonts w:ascii="GHEA Grapalat" w:hAnsi="GHEA Grapalat"/>
          <w:sz w:val="24"/>
          <w:szCs w:val="24"/>
          <w:lang w:val="hy-AM"/>
        </w:rPr>
        <w:t xml:space="preserve"> անհրաժեշտության առկա չէ:</w:t>
      </w:r>
    </w:p>
    <w:p w:rsidR="009C6244" w:rsidRPr="00C54916" w:rsidRDefault="009C6244" w:rsidP="00B0407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9C6244" w:rsidRPr="00C54916" w:rsidRDefault="009C6244" w:rsidP="00B04078">
      <w:pPr>
        <w:tabs>
          <w:tab w:val="left" w:pos="-180"/>
          <w:tab w:val="left" w:pos="7065"/>
        </w:tabs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2</w:t>
      </w:r>
    </w:p>
    <w:p w:rsidR="009C6244" w:rsidRPr="00652E30" w:rsidRDefault="009C6244" w:rsidP="00B04078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Դատավորների թեկնածությունների ցուցակի համալրման նպատակով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07E10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անցկացվող 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ՈՐակավորման գրավոր քննության 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արդյունքների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գնահատման</w:t>
      </w:r>
      <w:r w:rsidR="00E862FE" w:rsidRPr="00DD153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եվ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E862FE" w:rsidRPr="00AE571C">
        <w:rPr>
          <w:rFonts w:ascii="GHEA Grapalat" w:hAnsi="GHEA Grapalat" w:cs="Calibri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չափը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ՄԱ</w:t>
      </w:r>
      <w:r w:rsidR="00E862FE" w:rsidRPr="00AE571C">
        <w:rPr>
          <w:rFonts w:ascii="GHEA Grapalat" w:hAnsi="GHEA Grapalat"/>
          <w:b/>
          <w:caps/>
          <w:sz w:val="24"/>
          <w:szCs w:val="24"/>
          <w:lang w:val="pt-BR"/>
        </w:rPr>
        <w:t>U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9C6244" w:rsidRPr="00652E30" w:rsidRDefault="009C6244" w:rsidP="00B04078">
      <w:pPr>
        <w:spacing w:after="0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81952" w:rsidRPr="009119BE" w:rsidRDefault="009C6244" w:rsidP="009119BE">
      <w:pPr>
        <w:jc w:val="both"/>
        <w:rPr>
          <w:rFonts w:ascii="Sylfaen" w:hAnsi="Sylfaen"/>
          <w:lang w:val="pt-BR"/>
        </w:rPr>
      </w:pPr>
      <w:r w:rsidRPr="00C54916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C54916">
        <w:rPr>
          <w:rFonts w:ascii="GHEA Grapalat" w:hAnsi="GHEA Grapalat"/>
          <w:sz w:val="24"/>
          <w:szCs w:val="24"/>
          <w:lang w:val="hy-AM"/>
        </w:rPr>
        <w:t>«</w:t>
      </w:r>
      <w:r w:rsidR="00E862FE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E862F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անցկացվող </w:t>
      </w:r>
      <w:r w:rsidR="00E862FE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="00121AA5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 w:rsidR="00DD14E1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արդյունքների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D14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DD14E1"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9119BE"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Pr="00CE713C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383B9D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նախատեսվում։</w:t>
      </w:r>
    </w:p>
    <w:sectPr w:rsidR="00881952" w:rsidRPr="009119BE" w:rsidSect="00F269CB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3B" w:rsidRDefault="00887F3B" w:rsidP="0007445A">
      <w:pPr>
        <w:spacing w:after="0" w:line="240" w:lineRule="auto"/>
      </w:pPr>
      <w:r>
        <w:separator/>
      </w:r>
    </w:p>
  </w:endnote>
  <w:endnote w:type="continuationSeparator" w:id="0">
    <w:p w:rsidR="00887F3B" w:rsidRDefault="00887F3B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Default="00F162E7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F162E7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62E7" w:rsidRDefault="00F162E7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62E7" w:rsidRDefault="00F162E7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62E7" w:rsidRPr="00B9097C" w:rsidRDefault="00F35C25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62E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F324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62E7" w:rsidRDefault="00F162E7" w:rsidP="00F269CB">
    <w:pPr>
      <w:pStyle w:val="Footer"/>
      <w:ind w:right="360"/>
      <w:jc w:val="right"/>
    </w:pPr>
  </w:p>
  <w:p w:rsidR="00F162E7" w:rsidRDefault="00F16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3B" w:rsidRDefault="00887F3B" w:rsidP="0007445A">
      <w:pPr>
        <w:spacing w:after="0" w:line="240" w:lineRule="auto"/>
      </w:pPr>
      <w:r>
        <w:separator/>
      </w:r>
    </w:p>
  </w:footnote>
  <w:footnote w:type="continuationSeparator" w:id="0">
    <w:p w:rsidR="00887F3B" w:rsidRDefault="00887F3B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Pr="0092728B" w:rsidRDefault="00F162E7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162E7" w:rsidRPr="0092728B" w:rsidRDefault="00F162E7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62E7" w:rsidRPr="00B9097C" w:rsidRDefault="00F162E7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162E7" w:rsidRDefault="00F162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14896"/>
    <w:rsid w:val="000171C0"/>
    <w:rsid w:val="00017319"/>
    <w:rsid w:val="0002006F"/>
    <w:rsid w:val="00025F6F"/>
    <w:rsid w:val="00036016"/>
    <w:rsid w:val="00037C32"/>
    <w:rsid w:val="0004392A"/>
    <w:rsid w:val="00045A66"/>
    <w:rsid w:val="00050F01"/>
    <w:rsid w:val="00051E96"/>
    <w:rsid w:val="000523DE"/>
    <w:rsid w:val="00054CB4"/>
    <w:rsid w:val="00064C6B"/>
    <w:rsid w:val="0007055C"/>
    <w:rsid w:val="00071196"/>
    <w:rsid w:val="000743BD"/>
    <w:rsid w:val="0007445A"/>
    <w:rsid w:val="00074EA5"/>
    <w:rsid w:val="00075484"/>
    <w:rsid w:val="00092013"/>
    <w:rsid w:val="000A09C8"/>
    <w:rsid w:val="000A22D3"/>
    <w:rsid w:val="000A4257"/>
    <w:rsid w:val="000B12EC"/>
    <w:rsid w:val="000B3EA9"/>
    <w:rsid w:val="000C0765"/>
    <w:rsid w:val="000C5FDD"/>
    <w:rsid w:val="000D6EB1"/>
    <w:rsid w:val="000D7BA8"/>
    <w:rsid w:val="000D7FE6"/>
    <w:rsid w:val="000E0345"/>
    <w:rsid w:val="000E18A7"/>
    <w:rsid w:val="000F1AF5"/>
    <w:rsid w:val="000F59B5"/>
    <w:rsid w:val="0010000A"/>
    <w:rsid w:val="00103AE5"/>
    <w:rsid w:val="0011367B"/>
    <w:rsid w:val="00117ECE"/>
    <w:rsid w:val="001200F6"/>
    <w:rsid w:val="00121AA5"/>
    <w:rsid w:val="00122A59"/>
    <w:rsid w:val="00126E77"/>
    <w:rsid w:val="00137A6A"/>
    <w:rsid w:val="00137F66"/>
    <w:rsid w:val="00140282"/>
    <w:rsid w:val="00141FBE"/>
    <w:rsid w:val="00144EB4"/>
    <w:rsid w:val="00146C88"/>
    <w:rsid w:val="00151DCA"/>
    <w:rsid w:val="00167EB9"/>
    <w:rsid w:val="00174512"/>
    <w:rsid w:val="00174646"/>
    <w:rsid w:val="00174A1A"/>
    <w:rsid w:val="001762C4"/>
    <w:rsid w:val="00176371"/>
    <w:rsid w:val="00180621"/>
    <w:rsid w:val="00180E5A"/>
    <w:rsid w:val="00187790"/>
    <w:rsid w:val="00190DEC"/>
    <w:rsid w:val="00193C71"/>
    <w:rsid w:val="00194D30"/>
    <w:rsid w:val="00196DEF"/>
    <w:rsid w:val="001A295A"/>
    <w:rsid w:val="001A3141"/>
    <w:rsid w:val="001A325A"/>
    <w:rsid w:val="001A636E"/>
    <w:rsid w:val="001A668D"/>
    <w:rsid w:val="001A7D84"/>
    <w:rsid w:val="001C0FB6"/>
    <w:rsid w:val="001C2A8B"/>
    <w:rsid w:val="001D52B3"/>
    <w:rsid w:val="001E1914"/>
    <w:rsid w:val="001E442A"/>
    <w:rsid w:val="001E4A0B"/>
    <w:rsid w:val="001F2E7D"/>
    <w:rsid w:val="001F57A0"/>
    <w:rsid w:val="001F6BD6"/>
    <w:rsid w:val="0020205D"/>
    <w:rsid w:val="00202AD8"/>
    <w:rsid w:val="00215078"/>
    <w:rsid w:val="00217686"/>
    <w:rsid w:val="00230409"/>
    <w:rsid w:val="00233E80"/>
    <w:rsid w:val="00235FD0"/>
    <w:rsid w:val="00237E5D"/>
    <w:rsid w:val="0024102D"/>
    <w:rsid w:val="00244957"/>
    <w:rsid w:val="00261F11"/>
    <w:rsid w:val="00264981"/>
    <w:rsid w:val="0027105C"/>
    <w:rsid w:val="00274440"/>
    <w:rsid w:val="00275B5B"/>
    <w:rsid w:val="002771C6"/>
    <w:rsid w:val="00296BA9"/>
    <w:rsid w:val="00297285"/>
    <w:rsid w:val="002A0E23"/>
    <w:rsid w:val="002A13AC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23BF"/>
    <w:rsid w:val="002F3477"/>
    <w:rsid w:val="002F3F24"/>
    <w:rsid w:val="002F4F09"/>
    <w:rsid w:val="002F612B"/>
    <w:rsid w:val="00304F50"/>
    <w:rsid w:val="00305FAC"/>
    <w:rsid w:val="00306F86"/>
    <w:rsid w:val="00313199"/>
    <w:rsid w:val="00313AC0"/>
    <w:rsid w:val="00315BA8"/>
    <w:rsid w:val="003166FD"/>
    <w:rsid w:val="00317C2D"/>
    <w:rsid w:val="00321BD4"/>
    <w:rsid w:val="00330DAA"/>
    <w:rsid w:val="003428C8"/>
    <w:rsid w:val="00347E35"/>
    <w:rsid w:val="0035225E"/>
    <w:rsid w:val="00353B7F"/>
    <w:rsid w:val="00355FA4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A5D32"/>
    <w:rsid w:val="003A6B34"/>
    <w:rsid w:val="003B1656"/>
    <w:rsid w:val="003B5BE6"/>
    <w:rsid w:val="003C1B0B"/>
    <w:rsid w:val="003C69C4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951"/>
    <w:rsid w:val="00421110"/>
    <w:rsid w:val="00426BE3"/>
    <w:rsid w:val="0043363F"/>
    <w:rsid w:val="00433925"/>
    <w:rsid w:val="00442A6A"/>
    <w:rsid w:val="00445B62"/>
    <w:rsid w:val="0045130E"/>
    <w:rsid w:val="00457822"/>
    <w:rsid w:val="0046054D"/>
    <w:rsid w:val="004605D6"/>
    <w:rsid w:val="00474042"/>
    <w:rsid w:val="00474464"/>
    <w:rsid w:val="004744E8"/>
    <w:rsid w:val="00476220"/>
    <w:rsid w:val="00480C0F"/>
    <w:rsid w:val="0048165E"/>
    <w:rsid w:val="00481BD2"/>
    <w:rsid w:val="00484504"/>
    <w:rsid w:val="00485B78"/>
    <w:rsid w:val="00491D8F"/>
    <w:rsid w:val="00491F89"/>
    <w:rsid w:val="00492F41"/>
    <w:rsid w:val="004947AB"/>
    <w:rsid w:val="00495831"/>
    <w:rsid w:val="004A1B8F"/>
    <w:rsid w:val="004A5DB8"/>
    <w:rsid w:val="004A7A17"/>
    <w:rsid w:val="004B1958"/>
    <w:rsid w:val="004C23EA"/>
    <w:rsid w:val="004C2F16"/>
    <w:rsid w:val="004D2717"/>
    <w:rsid w:val="004D4669"/>
    <w:rsid w:val="004D72CA"/>
    <w:rsid w:val="004D7D17"/>
    <w:rsid w:val="004E1521"/>
    <w:rsid w:val="004E3695"/>
    <w:rsid w:val="004E5519"/>
    <w:rsid w:val="004E6CBB"/>
    <w:rsid w:val="004F1681"/>
    <w:rsid w:val="004F1C46"/>
    <w:rsid w:val="004F3F62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779A"/>
    <w:rsid w:val="0052086F"/>
    <w:rsid w:val="00521055"/>
    <w:rsid w:val="00524159"/>
    <w:rsid w:val="00530234"/>
    <w:rsid w:val="0053083B"/>
    <w:rsid w:val="00534004"/>
    <w:rsid w:val="0054024B"/>
    <w:rsid w:val="0054279F"/>
    <w:rsid w:val="00545BDA"/>
    <w:rsid w:val="00550C95"/>
    <w:rsid w:val="00554CDB"/>
    <w:rsid w:val="00555C1C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4301"/>
    <w:rsid w:val="00585D44"/>
    <w:rsid w:val="00593020"/>
    <w:rsid w:val="0059348B"/>
    <w:rsid w:val="00594157"/>
    <w:rsid w:val="005A0E17"/>
    <w:rsid w:val="005A1E52"/>
    <w:rsid w:val="005B3800"/>
    <w:rsid w:val="005B54BA"/>
    <w:rsid w:val="005B7785"/>
    <w:rsid w:val="005B7890"/>
    <w:rsid w:val="005C2425"/>
    <w:rsid w:val="005C2A38"/>
    <w:rsid w:val="005C59D9"/>
    <w:rsid w:val="005C60FA"/>
    <w:rsid w:val="005D4801"/>
    <w:rsid w:val="005D6D5B"/>
    <w:rsid w:val="005F324B"/>
    <w:rsid w:val="005F4B80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6EE"/>
    <w:rsid w:val="006338D6"/>
    <w:rsid w:val="006425D6"/>
    <w:rsid w:val="00642D3C"/>
    <w:rsid w:val="00643F68"/>
    <w:rsid w:val="0064509E"/>
    <w:rsid w:val="0064520F"/>
    <w:rsid w:val="006469FC"/>
    <w:rsid w:val="00652E30"/>
    <w:rsid w:val="00664294"/>
    <w:rsid w:val="00665B96"/>
    <w:rsid w:val="006716FE"/>
    <w:rsid w:val="006769D5"/>
    <w:rsid w:val="006805D9"/>
    <w:rsid w:val="00682B23"/>
    <w:rsid w:val="006832E4"/>
    <w:rsid w:val="00683F70"/>
    <w:rsid w:val="00684BD0"/>
    <w:rsid w:val="00684FAF"/>
    <w:rsid w:val="00694457"/>
    <w:rsid w:val="0069663C"/>
    <w:rsid w:val="006A20CA"/>
    <w:rsid w:val="006A4A02"/>
    <w:rsid w:val="006A4AFB"/>
    <w:rsid w:val="006A7511"/>
    <w:rsid w:val="006B1D37"/>
    <w:rsid w:val="006B393B"/>
    <w:rsid w:val="006B4E2A"/>
    <w:rsid w:val="006B5C75"/>
    <w:rsid w:val="006B6C30"/>
    <w:rsid w:val="006C064F"/>
    <w:rsid w:val="006C1919"/>
    <w:rsid w:val="006C38D6"/>
    <w:rsid w:val="006C53C1"/>
    <w:rsid w:val="006D07F4"/>
    <w:rsid w:val="006D221F"/>
    <w:rsid w:val="006D4A5A"/>
    <w:rsid w:val="006D6F6C"/>
    <w:rsid w:val="006E0179"/>
    <w:rsid w:val="006E1088"/>
    <w:rsid w:val="006E1ABF"/>
    <w:rsid w:val="006F1F47"/>
    <w:rsid w:val="006F7CD0"/>
    <w:rsid w:val="00701A16"/>
    <w:rsid w:val="007028D0"/>
    <w:rsid w:val="00702C51"/>
    <w:rsid w:val="007043E7"/>
    <w:rsid w:val="007101BE"/>
    <w:rsid w:val="00717581"/>
    <w:rsid w:val="00723359"/>
    <w:rsid w:val="007255E8"/>
    <w:rsid w:val="0072574D"/>
    <w:rsid w:val="00726FA6"/>
    <w:rsid w:val="00731CDF"/>
    <w:rsid w:val="007321C4"/>
    <w:rsid w:val="00734918"/>
    <w:rsid w:val="00736B4C"/>
    <w:rsid w:val="00737309"/>
    <w:rsid w:val="00741D0A"/>
    <w:rsid w:val="00744310"/>
    <w:rsid w:val="0074600D"/>
    <w:rsid w:val="0074696F"/>
    <w:rsid w:val="00747209"/>
    <w:rsid w:val="007556FE"/>
    <w:rsid w:val="00760674"/>
    <w:rsid w:val="0076160F"/>
    <w:rsid w:val="007628ED"/>
    <w:rsid w:val="0076326E"/>
    <w:rsid w:val="00767EF9"/>
    <w:rsid w:val="00770FD6"/>
    <w:rsid w:val="0077426C"/>
    <w:rsid w:val="00781778"/>
    <w:rsid w:val="00782AE6"/>
    <w:rsid w:val="00791048"/>
    <w:rsid w:val="0079599F"/>
    <w:rsid w:val="007A09C0"/>
    <w:rsid w:val="007A12CC"/>
    <w:rsid w:val="007A525C"/>
    <w:rsid w:val="007A57DC"/>
    <w:rsid w:val="007A77F0"/>
    <w:rsid w:val="007A7F03"/>
    <w:rsid w:val="007C22C0"/>
    <w:rsid w:val="007C39AC"/>
    <w:rsid w:val="007C3FD2"/>
    <w:rsid w:val="007D0325"/>
    <w:rsid w:val="007D44A0"/>
    <w:rsid w:val="007D682C"/>
    <w:rsid w:val="007E0D32"/>
    <w:rsid w:val="007E4944"/>
    <w:rsid w:val="007F05A8"/>
    <w:rsid w:val="007F12C6"/>
    <w:rsid w:val="007F21B6"/>
    <w:rsid w:val="007F252C"/>
    <w:rsid w:val="007F5F22"/>
    <w:rsid w:val="008001A7"/>
    <w:rsid w:val="0080071D"/>
    <w:rsid w:val="00805B3E"/>
    <w:rsid w:val="00807498"/>
    <w:rsid w:val="008129B9"/>
    <w:rsid w:val="00812CC1"/>
    <w:rsid w:val="008157C6"/>
    <w:rsid w:val="00823A97"/>
    <w:rsid w:val="00824385"/>
    <w:rsid w:val="008323AA"/>
    <w:rsid w:val="008366D9"/>
    <w:rsid w:val="008379E6"/>
    <w:rsid w:val="008424B9"/>
    <w:rsid w:val="0084516A"/>
    <w:rsid w:val="008548EF"/>
    <w:rsid w:val="008558B4"/>
    <w:rsid w:val="00855919"/>
    <w:rsid w:val="00860049"/>
    <w:rsid w:val="00862680"/>
    <w:rsid w:val="00867777"/>
    <w:rsid w:val="00870372"/>
    <w:rsid w:val="008728BF"/>
    <w:rsid w:val="00873A78"/>
    <w:rsid w:val="008764AC"/>
    <w:rsid w:val="00877716"/>
    <w:rsid w:val="00881952"/>
    <w:rsid w:val="00885C03"/>
    <w:rsid w:val="0088722B"/>
    <w:rsid w:val="00887F3B"/>
    <w:rsid w:val="0089214C"/>
    <w:rsid w:val="00894DD0"/>
    <w:rsid w:val="008A354D"/>
    <w:rsid w:val="008A73EB"/>
    <w:rsid w:val="008B285F"/>
    <w:rsid w:val="008B4253"/>
    <w:rsid w:val="008B42AA"/>
    <w:rsid w:val="008B5773"/>
    <w:rsid w:val="008B6EF4"/>
    <w:rsid w:val="008C6F76"/>
    <w:rsid w:val="008D4CC4"/>
    <w:rsid w:val="00902C75"/>
    <w:rsid w:val="009037F6"/>
    <w:rsid w:val="00905D34"/>
    <w:rsid w:val="00906036"/>
    <w:rsid w:val="009101CF"/>
    <w:rsid w:val="00910560"/>
    <w:rsid w:val="009119BE"/>
    <w:rsid w:val="00923BA4"/>
    <w:rsid w:val="00924D0A"/>
    <w:rsid w:val="009258DD"/>
    <w:rsid w:val="009324CD"/>
    <w:rsid w:val="009341D9"/>
    <w:rsid w:val="00940EA4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81CFE"/>
    <w:rsid w:val="009845C5"/>
    <w:rsid w:val="0099099C"/>
    <w:rsid w:val="00990FF3"/>
    <w:rsid w:val="009979A6"/>
    <w:rsid w:val="009A3D99"/>
    <w:rsid w:val="009A47E1"/>
    <w:rsid w:val="009A525A"/>
    <w:rsid w:val="009A6B83"/>
    <w:rsid w:val="009A7131"/>
    <w:rsid w:val="009A71CE"/>
    <w:rsid w:val="009B12C2"/>
    <w:rsid w:val="009B6877"/>
    <w:rsid w:val="009B6B94"/>
    <w:rsid w:val="009C3D41"/>
    <w:rsid w:val="009C6244"/>
    <w:rsid w:val="009D4742"/>
    <w:rsid w:val="009E4E8A"/>
    <w:rsid w:val="009F16E3"/>
    <w:rsid w:val="009F3868"/>
    <w:rsid w:val="00A10CF6"/>
    <w:rsid w:val="00A14532"/>
    <w:rsid w:val="00A15665"/>
    <w:rsid w:val="00A20D15"/>
    <w:rsid w:val="00A3112D"/>
    <w:rsid w:val="00A37166"/>
    <w:rsid w:val="00A45169"/>
    <w:rsid w:val="00A451E4"/>
    <w:rsid w:val="00A453BA"/>
    <w:rsid w:val="00A453CF"/>
    <w:rsid w:val="00A47653"/>
    <w:rsid w:val="00A4768B"/>
    <w:rsid w:val="00A53FAF"/>
    <w:rsid w:val="00A56D6B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EDD"/>
    <w:rsid w:val="00A8374B"/>
    <w:rsid w:val="00A923C2"/>
    <w:rsid w:val="00A93212"/>
    <w:rsid w:val="00AA0E43"/>
    <w:rsid w:val="00AA1F36"/>
    <w:rsid w:val="00AA2316"/>
    <w:rsid w:val="00AA57CD"/>
    <w:rsid w:val="00AB4935"/>
    <w:rsid w:val="00AB511E"/>
    <w:rsid w:val="00AB7E4B"/>
    <w:rsid w:val="00AC1FDA"/>
    <w:rsid w:val="00AC5568"/>
    <w:rsid w:val="00AC595D"/>
    <w:rsid w:val="00AC598D"/>
    <w:rsid w:val="00AC6499"/>
    <w:rsid w:val="00AE571C"/>
    <w:rsid w:val="00AF0258"/>
    <w:rsid w:val="00AF245E"/>
    <w:rsid w:val="00AF2F65"/>
    <w:rsid w:val="00AF7C7D"/>
    <w:rsid w:val="00B04078"/>
    <w:rsid w:val="00B0517F"/>
    <w:rsid w:val="00B0760F"/>
    <w:rsid w:val="00B10FC8"/>
    <w:rsid w:val="00B13746"/>
    <w:rsid w:val="00B138CE"/>
    <w:rsid w:val="00B227CB"/>
    <w:rsid w:val="00B23E60"/>
    <w:rsid w:val="00B27754"/>
    <w:rsid w:val="00B27976"/>
    <w:rsid w:val="00B320FA"/>
    <w:rsid w:val="00B36072"/>
    <w:rsid w:val="00B40DA5"/>
    <w:rsid w:val="00B41298"/>
    <w:rsid w:val="00B437A7"/>
    <w:rsid w:val="00B45B47"/>
    <w:rsid w:val="00B5547B"/>
    <w:rsid w:val="00B66C63"/>
    <w:rsid w:val="00B73C9C"/>
    <w:rsid w:val="00B74E6A"/>
    <w:rsid w:val="00B75714"/>
    <w:rsid w:val="00B81BA1"/>
    <w:rsid w:val="00B820EA"/>
    <w:rsid w:val="00B8346C"/>
    <w:rsid w:val="00B9113D"/>
    <w:rsid w:val="00B96405"/>
    <w:rsid w:val="00BA6AA0"/>
    <w:rsid w:val="00BC2FA5"/>
    <w:rsid w:val="00BC3326"/>
    <w:rsid w:val="00BC514C"/>
    <w:rsid w:val="00BD2866"/>
    <w:rsid w:val="00BD534A"/>
    <w:rsid w:val="00BD7A33"/>
    <w:rsid w:val="00BF3151"/>
    <w:rsid w:val="00BF3283"/>
    <w:rsid w:val="00BF6755"/>
    <w:rsid w:val="00C01AF2"/>
    <w:rsid w:val="00C0265D"/>
    <w:rsid w:val="00C07E10"/>
    <w:rsid w:val="00C112B3"/>
    <w:rsid w:val="00C21D76"/>
    <w:rsid w:val="00C31043"/>
    <w:rsid w:val="00C32E86"/>
    <w:rsid w:val="00C40381"/>
    <w:rsid w:val="00C46A94"/>
    <w:rsid w:val="00C47620"/>
    <w:rsid w:val="00C54916"/>
    <w:rsid w:val="00C60775"/>
    <w:rsid w:val="00C60C08"/>
    <w:rsid w:val="00C63DF7"/>
    <w:rsid w:val="00C70F29"/>
    <w:rsid w:val="00C730E5"/>
    <w:rsid w:val="00C73376"/>
    <w:rsid w:val="00C74E10"/>
    <w:rsid w:val="00C830E4"/>
    <w:rsid w:val="00C840C0"/>
    <w:rsid w:val="00C94B8F"/>
    <w:rsid w:val="00C95CE1"/>
    <w:rsid w:val="00C9765F"/>
    <w:rsid w:val="00CA1480"/>
    <w:rsid w:val="00CA1F19"/>
    <w:rsid w:val="00CA461E"/>
    <w:rsid w:val="00CB68C5"/>
    <w:rsid w:val="00CC0A02"/>
    <w:rsid w:val="00CC1F9B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7FD"/>
    <w:rsid w:val="00CE713C"/>
    <w:rsid w:val="00CF00C6"/>
    <w:rsid w:val="00CF3BFB"/>
    <w:rsid w:val="00CF4812"/>
    <w:rsid w:val="00D01F97"/>
    <w:rsid w:val="00D046C7"/>
    <w:rsid w:val="00D21450"/>
    <w:rsid w:val="00D31ECC"/>
    <w:rsid w:val="00D33B89"/>
    <w:rsid w:val="00D350DF"/>
    <w:rsid w:val="00D35DE9"/>
    <w:rsid w:val="00D45375"/>
    <w:rsid w:val="00D5094E"/>
    <w:rsid w:val="00D54480"/>
    <w:rsid w:val="00D57BE0"/>
    <w:rsid w:val="00D605DA"/>
    <w:rsid w:val="00D61613"/>
    <w:rsid w:val="00D64000"/>
    <w:rsid w:val="00D67494"/>
    <w:rsid w:val="00D72167"/>
    <w:rsid w:val="00D73C9E"/>
    <w:rsid w:val="00D742D4"/>
    <w:rsid w:val="00D74E7C"/>
    <w:rsid w:val="00D80C27"/>
    <w:rsid w:val="00D8448F"/>
    <w:rsid w:val="00D84809"/>
    <w:rsid w:val="00D9171F"/>
    <w:rsid w:val="00D91C9C"/>
    <w:rsid w:val="00D9215E"/>
    <w:rsid w:val="00D96AEE"/>
    <w:rsid w:val="00D96B6B"/>
    <w:rsid w:val="00DA3F9C"/>
    <w:rsid w:val="00DA46AB"/>
    <w:rsid w:val="00DA4A5D"/>
    <w:rsid w:val="00DA7506"/>
    <w:rsid w:val="00DA7E5F"/>
    <w:rsid w:val="00DB067C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F2518"/>
    <w:rsid w:val="00DF4A38"/>
    <w:rsid w:val="00DF6AEA"/>
    <w:rsid w:val="00DF700D"/>
    <w:rsid w:val="00E0493B"/>
    <w:rsid w:val="00E07061"/>
    <w:rsid w:val="00E118B6"/>
    <w:rsid w:val="00E142A9"/>
    <w:rsid w:val="00E14F1B"/>
    <w:rsid w:val="00E15B05"/>
    <w:rsid w:val="00E22D53"/>
    <w:rsid w:val="00E263DC"/>
    <w:rsid w:val="00E30717"/>
    <w:rsid w:val="00E45A25"/>
    <w:rsid w:val="00E45B3F"/>
    <w:rsid w:val="00E47F27"/>
    <w:rsid w:val="00E53B79"/>
    <w:rsid w:val="00E577B6"/>
    <w:rsid w:val="00E63387"/>
    <w:rsid w:val="00E71FCE"/>
    <w:rsid w:val="00E726F3"/>
    <w:rsid w:val="00E7413D"/>
    <w:rsid w:val="00E74F28"/>
    <w:rsid w:val="00E808F6"/>
    <w:rsid w:val="00E81090"/>
    <w:rsid w:val="00E8590B"/>
    <w:rsid w:val="00E862FE"/>
    <w:rsid w:val="00E92CEC"/>
    <w:rsid w:val="00E93D61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61B9"/>
    <w:rsid w:val="00ED4B77"/>
    <w:rsid w:val="00ED7C2D"/>
    <w:rsid w:val="00EE2360"/>
    <w:rsid w:val="00EE57AC"/>
    <w:rsid w:val="00EE6839"/>
    <w:rsid w:val="00EF015D"/>
    <w:rsid w:val="00F01E09"/>
    <w:rsid w:val="00F03C8C"/>
    <w:rsid w:val="00F0431C"/>
    <w:rsid w:val="00F0485F"/>
    <w:rsid w:val="00F04CBE"/>
    <w:rsid w:val="00F05864"/>
    <w:rsid w:val="00F13B1F"/>
    <w:rsid w:val="00F13D1A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5C25"/>
    <w:rsid w:val="00F4173F"/>
    <w:rsid w:val="00F450B7"/>
    <w:rsid w:val="00F475D9"/>
    <w:rsid w:val="00F5117A"/>
    <w:rsid w:val="00F51F34"/>
    <w:rsid w:val="00F52DFF"/>
    <w:rsid w:val="00F53B64"/>
    <w:rsid w:val="00F55BDA"/>
    <w:rsid w:val="00F55FBF"/>
    <w:rsid w:val="00F64FC0"/>
    <w:rsid w:val="00F65CAB"/>
    <w:rsid w:val="00F73386"/>
    <w:rsid w:val="00F75693"/>
    <w:rsid w:val="00F82F61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6E1"/>
    <w:rsid w:val="00FE12F4"/>
    <w:rsid w:val="00FE2102"/>
    <w:rsid w:val="00FE3C2A"/>
    <w:rsid w:val="00FE43AF"/>
    <w:rsid w:val="00FE4C8E"/>
    <w:rsid w:val="00FE5C99"/>
    <w:rsid w:val="00FF31B8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7F44E-A6A3-430A-AA58-AF6B9F17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N-Adamyan</cp:lastModifiedBy>
  <cp:revision>673</cp:revision>
  <cp:lastPrinted>2017-10-31T06:12:00Z</cp:lastPrinted>
  <dcterms:created xsi:type="dcterms:W3CDTF">2017-10-11T11:54:00Z</dcterms:created>
  <dcterms:modified xsi:type="dcterms:W3CDTF">2017-10-31T14:56:00Z</dcterms:modified>
</cp:coreProperties>
</file>