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2" w:rsidRDefault="00C82FE2" w:rsidP="005E5A02"/>
    <w:p w:rsidR="00C82FE2" w:rsidRPr="003F3850" w:rsidRDefault="00C82FE2" w:rsidP="00CD3EB3">
      <w:pPr>
        <w:jc w:val="center"/>
        <w:rPr>
          <w:rFonts w:ascii="Sylfaen" w:hAnsi="Sylfaen" w:cs="Sylfaen"/>
        </w:rPr>
        <w:sectPr w:rsidR="00C82FE2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C82FE2" w:rsidRPr="004D3C04" w:rsidRDefault="00C82FE2" w:rsidP="0050753A">
      <w:pPr>
        <w:spacing w:line="288" w:lineRule="auto"/>
        <w:ind w:left="-446" w:right="-259" w:firstLine="720"/>
        <w:jc w:val="both"/>
        <w:rPr>
          <w:rFonts w:ascii="GHEA Grapalat" w:hAnsi="GHEA Grapalat" w:cs="GHEA Grapalat"/>
          <w:lang w:val="en-US"/>
        </w:rPr>
      </w:pPr>
    </w:p>
    <w:p w:rsidR="00C82FE2" w:rsidRPr="004D3C04" w:rsidRDefault="00C82FE2" w:rsidP="0050753A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ՆԱԽԱԳԻԾ</w:t>
      </w:r>
    </w:p>
    <w:p w:rsidR="00C82FE2" w:rsidRPr="004D3C04" w:rsidRDefault="00C82FE2" w:rsidP="0050753A">
      <w:pPr>
        <w:pStyle w:val="NormalWeb"/>
        <w:shd w:val="clear" w:color="auto" w:fill="FFFFFF"/>
        <w:spacing w:line="288" w:lineRule="auto"/>
        <w:jc w:val="center"/>
        <w:rPr>
          <w:rFonts w:ascii="GHEA Grapalat" w:hAnsi="GHEA Grapalat" w:cs="GHEA Grapalat"/>
          <w:color w:val="000000"/>
        </w:rPr>
      </w:pPr>
      <w:r w:rsidRPr="000E1AB5">
        <w:rPr>
          <w:rStyle w:val="Strong"/>
          <w:rFonts w:ascii="GHEA Grapalat" w:hAnsi="GHEA Grapalat" w:cs="GHEA Grapalat"/>
          <w:color w:val="000000"/>
        </w:rPr>
        <w:t>ՀԱՅԱՍՏԱՆԻ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C82FE2" w:rsidRPr="004D3C04" w:rsidRDefault="00C82FE2" w:rsidP="0050753A">
      <w:pPr>
        <w:pStyle w:val="NormalWeb"/>
        <w:shd w:val="clear" w:color="auto" w:fill="FFFFFF"/>
        <w:spacing w:line="288" w:lineRule="auto"/>
        <w:jc w:val="center"/>
        <w:rPr>
          <w:rFonts w:ascii="GHEA Grapalat" w:hAnsi="GHEA Grapalat" w:cs="GHEA Grapalat"/>
          <w:color w:val="000000"/>
        </w:rPr>
      </w:pPr>
      <w:r w:rsidRPr="000E1AB5">
        <w:rPr>
          <w:rStyle w:val="Strong"/>
          <w:rFonts w:ascii="GHEA Grapalat" w:hAnsi="GHEA Grapalat" w:cs="GHEA Grapalat"/>
          <w:color w:val="000000"/>
        </w:rPr>
        <w:t>Ո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Ր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Ո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Շ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Մ</w:t>
      </w:r>
    </w:p>
    <w:p w:rsidR="00C82FE2" w:rsidRPr="004D3C04" w:rsidRDefault="00C82FE2" w:rsidP="0050753A">
      <w:pPr>
        <w:pStyle w:val="NormalWeb"/>
        <w:shd w:val="clear" w:color="auto" w:fill="FFFFFF"/>
        <w:spacing w:line="288" w:lineRule="auto"/>
        <w:jc w:val="center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>«_____» ___________ 201</w:t>
      </w:r>
      <w:r w:rsidRPr="00893C34">
        <w:rPr>
          <w:rFonts w:ascii="GHEA Grapalat" w:hAnsi="GHEA Grapalat" w:cs="GHEA Grapalat"/>
          <w:lang w:val="hy-AM"/>
        </w:rPr>
        <w:t>7</w:t>
      </w:r>
      <w:r>
        <w:rPr>
          <w:rFonts w:ascii="GHEA Grapalat" w:hAnsi="GHEA Grapalat" w:cs="GHEA Grapalat"/>
          <w:lang w:val="hy-AM"/>
        </w:rPr>
        <w:t xml:space="preserve"> թվականի  N___-</w:t>
      </w:r>
      <w:r w:rsidRPr="003C1003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Ն</w:t>
      </w: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firstLine="300"/>
        <w:jc w:val="center"/>
        <w:rPr>
          <w:rFonts w:ascii="GHEA Grapalat" w:hAnsi="GHEA Grapalat" w:cs="GHEA Grapalat"/>
          <w:color w:val="000000"/>
        </w:rPr>
      </w:pPr>
      <w:r w:rsidRPr="00812030">
        <w:rPr>
          <w:rStyle w:val="Strong"/>
          <w:rFonts w:ascii="GHEA Grapalat" w:hAnsi="GHEA Grapalat" w:cs="GHEA Grapalat"/>
          <w:color w:val="000000"/>
        </w:rPr>
        <w:t>ԱՂԵՏԻ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ԳՈՏՈՒ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ՔԱՂԱՔԱՅԻՆ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ԲՆԱԿԱՎԱՅՐԵՐԻ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ՊԵՏԱԿԱՆ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ԵՎ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ՀԱՄԱՅՆՔԱՅԻՆ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ՍԵՓԱԿԱՆՈՒԹՅՈՒՆ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Fonts w:ascii="GHEA Grapalat" w:hAnsi="GHEA Grapalat" w:cs="GHEA Grapalat"/>
          <w:b/>
          <w:bCs/>
          <w:color w:val="000000"/>
        </w:rPr>
        <w:t>ՀԱՆԴԻՍԱՑՈՂ</w:t>
      </w:r>
      <w:r w:rsidRPr="004D3C04">
        <w:rPr>
          <w:rFonts w:ascii="GHEA Grapalat" w:hAnsi="GHEA Grapalat" w:cs="GHEA Grapalat"/>
          <w:b/>
          <w:bCs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ՏԱՐԱԾՔՆԵՐԻ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ՈՉ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ՀԻՄՆԱԿԱՆ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ՇԻՆՈՒԹՅՈՒՆՆԵՐԸ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ՓԱՍՏԱԳՐԵԼՈՒ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, </w:t>
      </w:r>
      <w:r w:rsidRPr="00812030">
        <w:rPr>
          <w:rStyle w:val="Strong"/>
          <w:rFonts w:ascii="GHEA Grapalat" w:hAnsi="GHEA Grapalat" w:cs="GHEA Grapalat"/>
          <w:color w:val="000000"/>
        </w:rPr>
        <w:t>ԱԶԱՏԵԼՈՒ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ԵՎ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ՀԵՌԱՑՆԵԼՈՒ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ԿԱՐԳԸ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ՀԱՍՏԱՏԵԼՈՒ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, </w:t>
      </w:r>
      <w:r w:rsidRPr="00812030">
        <w:rPr>
          <w:rStyle w:val="Strong"/>
          <w:rFonts w:ascii="GHEA Grapalat" w:hAnsi="GHEA Grapalat" w:cs="GHEA Grapalat"/>
          <w:color w:val="000000"/>
        </w:rPr>
        <w:t>ԻՆՉՊԵՍ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ՆԱԵՎ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ՀԱՅԱՍՏԱՆԻ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>
        <w:rPr>
          <w:rStyle w:val="Strong"/>
          <w:rFonts w:ascii="GHEA Grapalat" w:hAnsi="GHEA Grapalat" w:cs="GHEA Grapalat"/>
          <w:color w:val="000000"/>
        </w:rPr>
        <w:t>ԿԱՌԱՎԱՐՈՒԹՅԱՆ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2002 </w:t>
      </w:r>
      <w:r w:rsidRPr="00812030">
        <w:rPr>
          <w:rStyle w:val="Strong"/>
          <w:rFonts w:ascii="GHEA Grapalat" w:hAnsi="GHEA Grapalat" w:cs="GHEA Grapalat"/>
          <w:color w:val="000000"/>
        </w:rPr>
        <w:t>ԹՎԱԿԱՆԻ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ԱՊՐԻԼԻ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1-</w:t>
      </w:r>
      <w:r w:rsidRPr="00812030">
        <w:rPr>
          <w:rStyle w:val="Strong"/>
          <w:rFonts w:ascii="GHEA Grapalat" w:hAnsi="GHEA Grapalat" w:cs="GHEA Grapalat"/>
          <w:color w:val="000000"/>
        </w:rPr>
        <w:t>Ի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N317 </w:t>
      </w:r>
      <w:r w:rsidRPr="00812030">
        <w:rPr>
          <w:rStyle w:val="Strong"/>
          <w:rFonts w:ascii="GHEA Grapalat" w:hAnsi="GHEA Grapalat" w:cs="GHEA Grapalat"/>
          <w:color w:val="000000"/>
        </w:rPr>
        <w:t>ՈՐՈՇՈՒՄՆ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ՈՒԺԸ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ԿՈՐՑՐԱԾ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ՃԱՆԱՉԵԼՈՒ</w:t>
      </w:r>
      <w:r w:rsidRPr="004D3C04">
        <w:rPr>
          <w:rStyle w:val="Strong"/>
          <w:rFonts w:ascii="GHEA Grapalat" w:hAnsi="GHEA Grapalat" w:cs="GHEA Grapalat"/>
          <w:color w:val="000000"/>
        </w:rPr>
        <w:t xml:space="preserve"> </w:t>
      </w:r>
      <w:r w:rsidRPr="00812030">
        <w:rPr>
          <w:rStyle w:val="Strong"/>
          <w:rFonts w:ascii="GHEA Grapalat" w:hAnsi="GHEA Grapalat" w:cs="GHEA Grapalat"/>
          <w:color w:val="000000"/>
        </w:rPr>
        <w:t>ՄԱՍԻՆ</w:t>
      </w: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185" w:firstLine="720"/>
        <w:jc w:val="both"/>
        <w:rPr>
          <w:rFonts w:ascii="GHEA Grapalat" w:hAnsi="GHEA Grapalat" w:cs="GHEA Grapalat"/>
          <w:color w:val="000000"/>
        </w:rPr>
      </w:pP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5" w:firstLine="547"/>
        <w:jc w:val="both"/>
        <w:rPr>
          <w:rStyle w:val="Emphasis"/>
          <w:rFonts w:ascii="GHEA Grapalat" w:hAnsi="GHEA Grapalat" w:cs="GHEA Grapalat"/>
          <w:b/>
          <w:bCs/>
          <w:color w:val="000000"/>
        </w:rPr>
      </w:pPr>
      <w:r>
        <w:rPr>
          <w:rFonts w:ascii="GHEA Grapalat" w:hAnsi="GHEA Grapalat" w:cs="GHEA Grapalat"/>
          <w:lang w:val="nb-NO"/>
        </w:rPr>
        <w:t>Հիմք</w:t>
      </w:r>
      <w:r w:rsidRPr="004D3C04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nb-NO"/>
        </w:rPr>
        <w:t>ընդունելով</w:t>
      </w:r>
      <w:r w:rsidRPr="004D3C04">
        <w:rPr>
          <w:rFonts w:ascii="GHEA Grapalat" w:hAnsi="GHEA Grapalat" w:cs="GHEA Grapalat"/>
        </w:rPr>
        <w:t xml:space="preserve"> </w:t>
      </w:r>
      <w:r w:rsidRPr="00BE7392">
        <w:rPr>
          <w:rFonts w:ascii="GHEA Grapalat" w:hAnsi="GHEA Grapalat" w:cs="GHEA Grapalat"/>
          <w:lang w:val="hy-AM"/>
        </w:rPr>
        <w:t>Աղետի գոտու վերա</w:t>
      </w:r>
      <w:r w:rsidRPr="004D3C04">
        <w:rPr>
          <w:rFonts w:ascii="GHEA Grapalat" w:hAnsi="GHEA Grapalat" w:cs="GHEA Grapalat"/>
        </w:rPr>
        <w:softHyphen/>
      </w:r>
      <w:r w:rsidRPr="00BE7392">
        <w:rPr>
          <w:rFonts w:ascii="GHEA Grapalat" w:hAnsi="GHEA Grapalat" w:cs="GHEA Grapalat"/>
          <w:lang w:val="hy-AM"/>
        </w:rPr>
        <w:t xml:space="preserve">կանգնման համալիր </w:t>
      </w:r>
      <w:r w:rsidRPr="00BE7392">
        <w:rPr>
          <w:rFonts w:ascii="GHEA Grapalat" w:hAnsi="GHEA Grapalat" w:cs="GHEA Grapalat"/>
          <w:spacing w:val="-8"/>
          <w:lang w:val="hy-AM"/>
        </w:rPr>
        <w:t>ծրագիրը հաս</w:t>
      </w:r>
      <w:r w:rsidRPr="004D3C04">
        <w:rPr>
          <w:rFonts w:ascii="GHEA Grapalat" w:hAnsi="GHEA Grapalat" w:cs="GHEA Grapalat"/>
          <w:spacing w:val="-8"/>
        </w:rPr>
        <w:softHyphen/>
      </w:r>
      <w:r w:rsidRPr="00BE7392">
        <w:rPr>
          <w:rFonts w:ascii="GHEA Grapalat" w:hAnsi="GHEA Grapalat" w:cs="GHEA Grapalat"/>
          <w:spacing w:val="-8"/>
          <w:lang w:val="hy-AM"/>
        </w:rPr>
        <w:t>տա</w:t>
      </w:r>
      <w:r w:rsidRPr="004D3C04">
        <w:rPr>
          <w:rFonts w:ascii="GHEA Grapalat" w:hAnsi="GHEA Grapalat" w:cs="GHEA Grapalat"/>
          <w:spacing w:val="-8"/>
        </w:rPr>
        <w:softHyphen/>
      </w:r>
      <w:r w:rsidRPr="00BE7392">
        <w:rPr>
          <w:rFonts w:ascii="GHEA Grapalat" w:hAnsi="GHEA Grapalat" w:cs="GHEA Grapalat"/>
          <w:spacing w:val="-8"/>
          <w:lang w:val="hy-AM"/>
        </w:rPr>
        <w:t>տելու</w:t>
      </w:r>
      <w:r w:rsidRPr="00BE7392">
        <w:rPr>
          <w:rFonts w:ascii="GHEA Grapalat" w:hAnsi="GHEA Grapalat" w:cs="GHEA Grapalat"/>
          <w:lang w:val="hy-AM"/>
        </w:rPr>
        <w:t xml:space="preserve"> </w:t>
      </w:r>
      <w:r w:rsidRPr="00BE7392">
        <w:rPr>
          <w:rFonts w:ascii="GHEA Grapalat" w:hAnsi="GHEA Grapalat" w:cs="GHEA Grapalat"/>
          <w:spacing w:val="-8"/>
          <w:lang w:val="hy-AM"/>
        </w:rPr>
        <w:t>մասին Հ</w:t>
      </w:r>
      <w:r w:rsidRPr="00BE7392">
        <w:rPr>
          <w:rFonts w:ascii="GHEA Grapalat" w:hAnsi="GHEA Grapalat" w:cs="GHEA Grapalat"/>
          <w:spacing w:val="-8"/>
        </w:rPr>
        <w:t>այաստանի</w:t>
      </w:r>
      <w:r w:rsidRPr="004D3C04">
        <w:rPr>
          <w:rFonts w:ascii="GHEA Grapalat" w:hAnsi="GHEA Grapalat" w:cs="GHEA Grapalat"/>
          <w:spacing w:val="-8"/>
        </w:rPr>
        <w:t xml:space="preserve"> </w:t>
      </w:r>
      <w:r w:rsidRPr="00BE7392">
        <w:rPr>
          <w:rFonts w:ascii="GHEA Grapalat" w:hAnsi="GHEA Grapalat" w:cs="GHEA Grapalat"/>
          <w:spacing w:val="-8"/>
        </w:rPr>
        <w:t>Հանպետության</w:t>
      </w:r>
      <w:r w:rsidRPr="004D3C04">
        <w:rPr>
          <w:rFonts w:ascii="GHEA Grapalat" w:hAnsi="GHEA Grapalat" w:cs="GHEA Grapalat"/>
          <w:spacing w:val="-8"/>
        </w:rPr>
        <w:t xml:space="preserve"> </w:t>
      </w:r>
      <w:r w:rsidRPr="00BE7392">
        <w:rPr>
          <w:rFonts w:ascii="GHEA Grapalat" w:hAnsi="GHEA Grapalat" w:cs="GHEA Grapalat"/>
          <w:spacing w:val="-8"/>
          <w:lang w:val="hy-AM"/>
        </w:rPr>
        <w:t>օրենք</w:t>
      </w:r>
      <w:r w:rsidRPr="00BE7392">
        <w:rPr>
          <w:rFonts w:ascii="GHEA Grapalat" w:hAnsi="GHEA Grapalat" w:cs="GHEA Grapalat"/>
          <w:spacing w:val="-8"/>
        </w:rPr>
        <w:t>ի</w:t>
      </w:r>
      <w:r w:rsidRPr="004D3C04">
        <w:rPr>
          <w:rFonts w:ascii="GHEA Grapalat" w:hAnsi="GHEA Grapalat" w:cs="GHEA Grapalat"/>
          <w:spacing w:val="-8"/>
        </w:rPr>
        <w:t xml:space="preserve"> 4</w:t>
      </w:r>
      <w:r w:rsidRPr="00BE7392">
        <w:rPr>
          <w:rFonts w:ascii="GHEA Grapalat" w:hAnsi="GHEA Grapalat" w:cs="GHEA Grapalat"/>
          <w:spacing w:val="-8"/>
          <w:lang w:val="hy-AM"/>
        </w:rPr>
        <w:t>-</w:t>
      </w:r>
      <w:r w:rsidRPr="00BE7392">
        <w:rPr>
          <w:rFonts w:ascii="GHEA Grapalat" w:hAnsi="GHEA Grapalat" w:cs="GHEA Grapalat"/>
          <w:lang w:val="hy-AM"/>
        </w:rPr>
        <w:t>րդ գլ</w:t>
      </w:r>
      <w:r>
        <w:rPr>
          <w:rFonts w:ascii="GHEA Grapalat" w:hAnsi="GHEA Grapalat" w:cs="GHEA Grapalat"/>
        </w:rPr>
        <w:t>ու</w:t>
      </w:r>
      <w:r w:rsidRPr="00BE7392">
        <w:rPr>
          <w:rFonts w:ascii="GHEA Grapalat" w:hAnsi="GHEA Grapalat" w:cs="GHEA Grapalat"/>
          <w:lang w:val="hy-AM"/>
        </w:rPr>
        <w:t>խ</w:t>
      </w:r>
      <w:r>
        <w:rPr>
          <w:rFonts w:ascii="GHEA Grapalat" w:hAnsi="GHEA Grapalat" w:cs="GHEA Grapalat"/>
        </w:rPr>
        <w:t>ը</w:t>
      </w:r>
      <w:r w:rsidRPr="004D3C04">
        <w:rPr>
          <w:rFonts w:ascii="GHEA Grapalat" w:hAnsi="GHEA Grapalat" w:cs="GHEA Grapalat"/>
        </w:rPr>
        <w:t xml:space="preserve">, </w:t>
      </w:r>
      <w:r w:rsidRPr="00BE7392">
        <w:rPr>
          <w:rFonts w:ascii="GHEA Grapalat" w:hAnsi="GHEA Grapalat" w:cs="GHEA Grapalat"/>
        </w:rPr>
        <w:t>Իրավական</w:t>
      </w:r>
      <w:r w:rsidRPr="004D3C04">
        <w:rPr>
          <w:rFonts w:ascii="GHEA Grapalat" w:hAnsi="GHEA Grapalat" w:cs="GHEA Grapalat"/>
        </w:rPr>
        <w:t xml:space="preserve"> </w:t>
      </w:r>
      <w:r w:rsidRPr="00BE7392">
        <w:rPr>
          <w:rFonts w:ascii="GHEA Grapalat" w:hAnsi="GHEA Grapalat" w:cs="GHEA Grapalat"/>
        </w:rPr>
        <w:t>ակտերի</w:t>
      </w:r>
      <w:r w:rsidRPr="004D3C04">
        <w:rPr>
          <w:rFonts w:ascii="GHEA Grapalat" w:hAnsi="GHEA Grapalat" w:cs="GHEA Grapalat"/>
        </w:rPr>
        <w:t xml:space="preserve"> </w:t>
      </w:r>
      <w:r w:rsidRPr="00BE7392">
        <w:rPr>
          <w:rFonts w:ascii="GHEA Grapalat" w:hAnsi="GHEA Grapalat" w:cs="GHEA Grapalat"/>
        </w:rPr>
        <w:t>մասին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BE7392">
        <w:rPr>
          <w:rFonts w:ascii="GHEA Grapalat" w:hAnsi="GHEA Grapalat" w:cs="GHEA Grapalat"/>
          <w:color w:val="000000"/>
        </w:rPr>
        <w:t>Հայաստանի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BE7392">
        <w:rPr>
          <w:rFonts w:ascii="GHEA Grapalat" w:hAnsi="GHEA Grapalat" w:cs="GHEA Grapalat"/>
          <w:color w:val="000000"/>
        </w:rPr>
        <w:t>Հանրապետության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BE7392">
        <w:rPr>
          <w:rFonts w:ascii="GHEA Grapalat" w:hAnsi="GHEA Grapalat" w:cs="GHEA Grapalat"/>
          <w:color w:val="000000"/>
        </w:rPr>
        <w:t>օրենքի</w:t>
      </w:r>
      <w:r w:rsidRPr="004D3C04">
        <w:rPr>
          <w:rFonts w:ascii="GHEA Grapalat" w:hAnsi="GHEA Grapalat" w:cs="GHEA Grapalat"/>
          <w:color w:val="000000"/>
        </w:rPr>
        <w:t xml:space="preserve"> 72-</w:t>
      </w:r>
      <w:r>
        <w:rPr>
          <w:rFonts w:ascii="GHEA Grapalat" w:hAnsi="GHEA Grapalat" w:cs="GHEA Grapalat"/>
          <w:color w:val="000000"/>
        </w:rPr>
        <w:t>րդ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հոդվածը</w:t>
      </w:r>
      <w:r w:rsidRPr="004D3C04">
        <w:rPr>
          <w:rFonts w:ascii="GHEA Grapalat" w:hAnsi="GHEA Grapalat" w:cs="GHEA Grapalat"/>
          <w:color w:val="000000"/>
        </w:rPr>
        <w:t xml:space="preserve">, </w:t>
      </w:r>
      <w:r>
        <w:rPr>
          <w:rFonts w:ascii="GHEA Grapalat" w:hAnsi="GHEA Grapalat" w:cs="GHEA Grapalat"/>
          <w:color w:val="000000"/>
          <w:lang w:val="nb-NO"/>
        </w:rPr>
        <w:t>ինչպես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nb-NO"/>
        </w:rPr>
        <w:t>նաև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Հայաստանի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Հանրապետության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կառավարության</w:t>
      </w:r>
      <w:r w:rsidRPr="004D3C04">
        <w:rPr>
          <w:rFonts w:ascii="GHEA Grapalat" w:hAnsi="GHEA Grapalat" w:cs="GHEA Grapalat"/>
          <w:color w:val="000000"/>
        </w:rPr>
        <w:t xml:space="preserve"> 2017 </w:t>
      </w:r>
      <w:r>
        <w:rPr>
          <w:rFonts w:ascii="GHEA Grapalat" w:hAnsi="GHEA Grapalat" w:cs="GHEA Grapalat"/>
          <w:color w:val="000000"/>
        </w:rPr>
        <w:t>թվականի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հունվարի</w:t>
      </w:r>
      <w:r w:rsidRPr="004D3C04">
        <w:rPr>
          <w:rFonts w:ascii="GHEA Grapalat" w:hAnsi="GHEA Grapalat" w:cs="GHEA Grapalat"/>
          <w:color w:val="000000"/>
        </w:rPr>
        <w:t xml:space="preserve"> 12-</w:t>
      </w:r>
      <w:r>
        <w:rPr>
          <w:rFonts w:ascii="GHEA Grapalat" w:hAnsi="GHEA Grapalat" w:cs="GHEA Grapalat"/>
          <w:color w:val="000000"/>
        </w:rPr>
        <w:t>ի</w:t>
      </w:r>
      <w:r w:rsidRPr="004D3C04">
        <w:rPr>
          <w:rFonts w:ascii="GHEA Grapalat" w:hAnsi="GHEA Grapalat" w:cs="GHEA Grapalat"/>
          <w:color w:val="000000"/>
        </w:rPr>
        <w:t xml:space="preserve"> N122-</w:t>
      </w:r>
      <w:r>
        <w:rPr>
          <w:rFonts w:ascii="GHEA Grapalat" w:hAnsi="GHEA Grapalat" w:cs="GHEA Grapalat"/>
          <w:color w:val="000000"/>
        </w:rPr>
        <w:t>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որոշման</w:t>
      </w:r>
      <w:r w:rsidRPr="004D3C04">
        <w:rPr>
          <w:rFonts w:ascii="GHEA Grapalat" w:hAnsi="GHEA Grapalat" w:cs="GHEA Grapalat"/>
          <w:color w:val="000000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հավելվածի</w:t>
      </w:r>
      <w:r w:rsidRPr="004D3C04">
        <w:rPr>
          <w:rFonts w:ascii="GHEA Grapalat" w:hAnsi="GHEA Grapalat" w:cs="GHEA Grapalat"/>
          <w:color w:val="000000"/>
        </w:rPr>
        <w:t xml:space="preserve"> 80-</w:t>
      </w:r>
      <w:r>
        <w:rPr>
          <w:rFonts w:ascii="GHEA Grapalat" w:hAnsi="GHEA Grapalat" w:cs="GHEA Grapalat"/>
          <w:color w:val="000000"/>
        </w:rPr>
        <w:t>րդ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nb-NO"/>
        </w:rPr>
        <w:t>կ</w:t>
      </w:r>
      <w:r>
        <w:rPr>
          <w:rFonts w:ascii="GHEA Grapalat" w:hAnsi="GHEA Grapalat" w:cs="GHEA Grapalat"/>
          <w:color w:val="000000"/>
        </w:rPr>
        <w:t>ետը</w:t>
      </w:r>
      <w:r w:rsidRPr="004D3C04">
        <w:rPr>
          <w:rFonts w:ascii="GHEA Grapalat" w:hAnsi="GHEA Grapalat" w:cs="GHEA Grapalat"/>
          <w:color w:val="000000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Հայաստանի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Հանրապետության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կառավարությունը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0E1AB5">
        <w:rPr>
          <w:rStyle w:val="Emphasis"/>
          <w:rFonts w:ascii="GHEA Grapalat" w:hAnsi="GHEA Grapalat" w:cs="GHEA Grapalat"/>
          <w:b/>
          <w:bCs/>
          <w:color w:val="000000"/>
        </w:rPr>
        <w:t>որոշում</w:t>
      </w:r>
      <w:r w:rsidRPr="004D3C04">
        <w:rPr>
          <w:rStyle w:val="Emphasis"/>
          <w:rFonts w:ascii="GHEA Grapalat" w:hAnsi="GHEA Grapalat" w:cs="GHEA Grapalat"/>
          <w:b/>
          <w:bCs/>
          <w:color w:val="000000"/>
        </w:rPr>
        <w:t xml:space="preserve"> </w:t>
      </w:r>
      <w:r w:rsidRPr="000E1AB5">
        <w:rPr>
          <w:rStyle w:val="Emphasis"/>
          <w:rFonts w:ascii="GHEA Grapalat" w:hAnsi="GHEA Grapalat" w:cs="GHEA Grapalat"/>
          <w:b/>
          <w:bCs/>
          <w:color w:val="000000"/>
        </w:rPr>
        <w:t>է</w:t>
      </w:r>
      <w:r w:rsidRPr="004D3C04">
        <w:rPr>
          <w:rStyle w:val="Emphasis"/>
          <w:rFonts w:ascii="GHEA Grapalat" w:hAnsi="GHEA Grapalat" w:cs="GHEA Grapalat"/>
          <w:b/>
          <w:bCs/>
          <w:color w:val="000000"/>
        </w:rPr>
        <w:t>.</w:t>
      </w: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5" w:firstLine="547"/>
        <w:jc w:val="both"/>
        <w:rPr>
          <w:rFonts w:ascii="GHEA Grapalat" w:hAnsi="GHEA Grapalat" w:cs="GHEA Grapalat"/>
          <w:color w:val="000000"/>
        </w:rPr>
      </w:pPr>
      <w:r w:rsidRPr="004D3C04">
        <w:rPr>
          <w:rFonts w:ascii="GHEA Grapalat" w:hAnsi="GHEA Grapalat" w:cs="GHEA Grapalat"/>
          <w:color w:val="000000"/>
        </w:rPr>
        <w:t xml:space="preserve">1. </w:t>
      </w:r>
      <w:r w:rsidRPr="00A6527C">
        <w:rPr>
          <w:rFonts w:ascii="GHEA Grapalat" w:hAnsi="GHEA Grapalat" w:cs="GHEA Grapalat"/>
          <w:color w:val="000000"/>
        </w:rPr>
        <w:t>Հաստատել՝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աղետի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գոտու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քաղաքային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բնակավայրերի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պետական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և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համայնքային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սեփականություն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հանդիսացող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տարածքների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շինությունները՝</w:t>
      </w: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</w:rPr>
      </w:pPr>
      <w:r w:rsidRPr="004D3C04">
        <w:rPr>
          <w:rFonts w:ascii="GHEA Grapalat" w:hAnsi="GHEA Grapalat" w:cs="GHEA Grapalat"/>
          <w:color w:val="000000"/>
        </w:rPr>
        <w:t xml:space="preserve">1) </w:t>
      </w:r>
      <w:r>
        <w:rPr>
          <w:rFonts w:ascii="GHEA Grapalat" w:hAnsi="GHEA Grapalat" w:cs="GHEA Grapalat"/>
          <w:color w:val="000000"/>
        </w:rPr>
        <w:t>փաստագրելու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կարգը՝</w:t>
      </w:r>
      <w:r w:rsidRPr="004D3C04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4D3C04">
        <w:rPr>
          <w:rFonts w:ascii="GHEA Grapalat" w:hAnsi="GHEA Grapalat" w:cs="GHEA Grapalat"/>
          <w:color w:val="000000"/>
        </w:rPr>
        <w:t xml:space="preserve"> N1 </w:t>
      </w:r>
      <w:r>
        <w:rPr>
          <w:rFonts w:ascii="GHEA Grapalat" w:hAnsi="GHEA Grapalat" w:cs="GHEA Grapalat"/>
          <w:color w:val="000000"/>
        </w:rPr>
        <w:t>հավելվածի</w:t>
      </w:r>
      <w:r w:rsidRPr="004D3C04">
        <w:rPr>
          <w:rFonts w:ascii="GHEA Grapalat" w:hAnsi="GHEA Grapalat" w:cs="GHEA Grapalat"/>
          <w:color w:val="000000"/>
        </w:rPr>
        <w:t>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5" w:firstLine="547"/>
        <w:jc w:val="both"/>
        <w:rPr>
          <w:rFonts w:ascii="GHEA Grapalat" w:hAnsi="GHEA Grapalat" w:cs="GHEA Grapalat"/>
          <w:lang w:val="fr-FR"/>
        </w:rPr>
      </w:pPr>
      <w:r w:rsidRPr="004D3C04">
        <w:rPr>
          <w:rFonts w:ascii="GHEA Grapalat" w:hAnsi="GHEA Grapalat" w:cs="GHEA Grapalat"/>
          <w:color w:val="000000"/>
        </w:rPr>
        <w:t xml:space="preserve">2) </w:t>
      </w:r>
      <w:r w:rsidRPr="00A6527C">
        <w:rPr>
          <w:rFonts w:ascii="GHEA Grapalat" w:hAnsi="GHEA Grapalat" w:cs="GHEA Grapalat"/>
          <w:color w:val="000000"/>
        </w:rPr>
        <w:t>ազատելու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և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հեռացնելու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կարգը՝</w:t>
      </w:r>
      <w:r w:rsidRPr="004D3C04">
        <w:rPr>
          <w:rFonts w:ascii="GHEA Grapalat" w:hAnsi="GHEA Grapalat" w:cs="GHEA Grapalat"/>
          <w:color w:val="000000"/>
        </w:rPr>
        <w:t xml:space="preserve"> </w:t>
      </w:r>
      <w:r w:rsidRPr="00A6527C">
        <w:rPr>
          <w:rFonts w:ascii="GHEA Grapalat" w:hAnsi="GHEA Grapalat" w:cs="GHEA Grapalat"/>
          <w:color w:val="000000"/>
        </w:rPr>
        <w:t>համաձայն</w:t>
      </w:r>
      <w:r w:rsidRPr="004D3C04">
        <w:rPr>
          <w:rFonts w:ascii="GHEA Grapalat" w:hAnsi="GHEA Grapalat" w:cs="GHEA Grapalat"/>
          <w:color w:val="000000"/>
        </w:rPr>
        <w:t xml:space="preserve"> N2 </w:t>
      </w:r>
      <w:r w:rsidRPr="00A6527C">
        <w:rPr>
          <w:rFonts w:ascii="GHEA Grapalat" w:hAnsi="GHEA Grapalat" w:cs="GHEA Grapalat"/>
          <w:color w:val="000000"/>
        </w:rPr>
        <w:t>հավելվածի</w:t>
      </w:r>
      <w:r>
        <w:rPr>
          <w:rFonts w:ascii="GHEA Grapalat" w:hAnsi="GHEA Grapalat" w:cs="GHEA Grapalat"/>
          <w:lang w:val="fr-FR"/>
        </w:rPr>
        <w:t>:</w:t>
      </w:r>
    </w:p>
    <w:p w:rsidR="00C82FE2" w:rsidRPr="00A94A7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73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A94A76">
        <w:rPr>
          <w:rFonts w:ascii="GHEA Grapalat" w:hAnsi="GHEA Grapalat" w:cs="GHEA Grapalat"/>
          <w:color w:val="000000"/>
          <w:lang w:val="fr-FR"/>
        </w:rPr>
        <w:t xml:space="preserve">2. Սահմանել, որ սույն որոշման համաձայն </w:t>
      </w:r>
      <w:r w:rsidRPr="00A94A76">
        <w:rPr>
          <w:rFonts w:ascii="GHEA Grapalat" w:hAnsi="GHEA Grapalat" w:cs="GHEA Grapalat"/>
          <w:color w:val="000000"/>
        </w:rPr>
        <w:t>հեռացման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ենթակա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են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աղետի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գոտու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քաղաքային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բնակավայրերի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պետական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և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համայնքային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սեփականություն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հանդիսացող</w:t>
      </w:r>
      <w:r w:rsidRPr="0050753A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տարածքներում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երկրաշարժից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հետո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տեղադրված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կամ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կառուցված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այն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բոլոր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ոչ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հիմնական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շինությունները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, </w:t>
      </w:r>
      <w:r w:rsidRPr="00A94A76">
        <w:rPr>
          <w:rFonts w:ascii="GHEA Grapalat" w:hAnsi="GHEA Grapalat" w:cs="GHEA Grapalat"/>
          <w:color w:val="000000"/>
        </w:rPr>
        <w:t>անկախ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դրանց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օգտագործման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նշանակությունից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(</w:t>
      </w:r>
      <w:r w:rsidRPr="00A94A76">
        <w:rPr>
          <w:rFonts w:ascii="GHEA Grapalat" w:hAnsi="GHEA Grapalat" w:cs="GHEA Grapalat"/>
          <w:color w:val="000000"/>
        </w:rPr>
        <w:t>բնակության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, </w:t>
      </w:r>
      <w:r w:rsidRPr="00A94A76">
        <w:rPr>
          <w:rFonts w:ascii="GHEA Grapalat" w:hAnsi="GHEA Grapalat" w:cs="GHEA Grapalat"/>
          <w:color w:val="000000"/>
        </w:rPr>
        <w:t>առևտրի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, </w:t>
      </w:r>
      <w:r w:rsidRPr="00A94A76">
        <w:rPr>
          <w:rFonts w:ascii="GHEA Grapalat" w:hAnsi="GHEA Grapalat" w:cs="GHEA Grapalat"/>
          <w:color w:val="000000"/>
        </w:rPr>
        <w:t>կենցաղային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և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այլ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նպատակներով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) </w:t>
      </w:r>
      <w:r w:rsidRPr="00A94A76">
        <w:rPr>
          <w:rFonts w:ascii="GHEA Grapalat" w:hAnsi="GHEA Grapalat" w:cs="GHEA Grapalat"/>
          <w:color w:val="000000"/>
        </w:rPr>
        <w:t>և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պատկանելությունից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, </w:t>
      </w:r>
      <w:r w:rsidRPr="00A94A76">
        <w:rPr>
          <w:rFonts w:ascii="GHEA Grapalat" w:hAnsi="GHEA Grapalat" w:cs="GHEA Grapalat"/>
          <w:color w:val="000000"/>
        </w:rPr>
        <w:t>որոնք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նախատեսված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չեն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այդ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տարածքների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կառուցապատման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նպատակով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հաստատված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քաղաքաշինական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փաստաթղթերով</w:t>
      </w:r>
      <w:r w:rsidRPr="00A94A76">
        <w:rPr>
          <w:rFonts w:ascii="GHEA Grapalat" w:hAnsi="GHEA Grapalat" w:cs="GHEA Grapalat"/>
          <w:color w:val="000000"/>
          <w:lang w:val="fr-FR"/>
        </w:rPr>
        <w:t>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5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A94A76">
        <w:rPr>
          <w:rFonts w:ascii="GHEA Grapalat" w:hAnsi="GHEA Grapalat" w:cs="GHEA Grapalat"/>
          <w:color w:val="000000"/>
          <w:lang w:val="fr-FR"/>
        </w:rPr>
        <w:t xml:space="preserve">3. </w:t>
      </w:r>
      <w:r w:rsidRPr="00A94A76">
        <w:rPr>
          <w:rFonts w:ascii="GHEA Grapalat" w:hAnsi="GHEA Grapalat" w:cs="GHEA Grapalat"/>
          <w:color w:val="000000"/>
        </w:rPr>
        <w:t>Հայաստանի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Հանրապետության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Շիրակի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և </w:t>
      </w:r>
      <w:r w:rsidRPr="00A94A76">
        <w:rPr>
          <w:rFonts w:ascii="GHEA Grapalat" w:hAnsi="GHEA Grapalat" w:cs="GHEA Grapalat"/>
          <w:color w:val="000000"/>
        </w:rPr>
        <w:t>Լոռու</w:t>
      </w:r>
      <w:r w:rsidRPr="00A94A76">
        <w:rPr>
          <w:rFonts w:ascii="GHEA Grapalat" w:hAnsi="GHEA Grapalat" w:cs="GHEA Grapalat"/>
          <w:color w:val="000000"/>
          <w:lang w:val="fr-FR"/>
        </w:rPr>
        <w:t xml:space="preserve"> </w:t>
      </w:r>
      <w:r w:rsidRPr="00A94A76">
        <w:rPr>
          <w:rFonts w:ascii="GHEA Grapalat" w:hAnsi="GHEA Grapalat" w:cs="GHEA Grapalat"/>
          <w:color w:val="000000"/>
        </w:rPr>
        <w:t>մարզպետներին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առաջարկել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Հայաստանի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Հանրապետության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Շիրակի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Լոռու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մարզերի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քաղաքային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համայնքների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ղեկավարներին՝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որոշումն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ուժի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մեջ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մտնելուց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հետո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վեցամսյա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սույն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որոշման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հաստատված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իրականացնել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իրենց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համայնքների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համայնքային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սեփականություն հանդիսացող </w:t>
      </w:r>
      <w:r>
        <w:rPr>
          <w:rFonts w:ascii="GHEA Grapalat" w:hAnsi="GHEA Grapalat" w:cs="GHEA Grapalat"/>
          <w:color w:val="000000"/>
        </w:rPr>
        <w:t>տարածքներում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տեղակայված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փաստագրում</w:t>
      </w:r>
      <w:r w:rsidRPr="00A70308">
        <w:rPr>
          <w:rFonts w:ascii="GHEA Grapalat" w:hAnsi="GHEA Grapalat" w:cs="GHEA Grapalat"/>
          <w:color w:val="000000"/>
          <w:lang w:val="fr-FR"/>
        </w:rPr>
        <w:t>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4. Հայաստանի Հանրապետության ոստիկանության պետին՝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</w:p>
    <w:p w:rsidR="00C82FE2" w:rsidRPr="004D3C04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1) </w:t>
      </w:r>
      <w:r w:rsidRPr="000E1AB5">
        <w:rPr>
          <w:rFonts w:ascii="GHEA Grapalat" w:hAnsi="GHEA Grapalat" w:cs="GHEA Grapalat"/>
          <w:color w:val="000000"/>
        </w:rPr>
        <w:t>աջակցել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տեղական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ինքնակառավարման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մարմիններին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պետական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և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համայնքային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սեփականություն հանդիսացող </w:t>
      </w:r>
      <w:r w:rsidRPr="00F07B59">
        <w:rPr>
          <w:rFonts w:ascii="GHEA Grapalat" w:hAnsi="GHEA Grapalat" w:cs="GHEA Grapalat"/>
          <w:color w:val="000000"/>
        </w:rPr>
        <w:t>տարածքները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ոչ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հիմնական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շինություններից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ազատելու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և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դրանք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հեռացնելու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գործընթացն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ապահովելու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հարցում</w:t>
      </w:r>
      <w:r w:rsidRPr="004D3C04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4D3C04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2) 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սույն որոշումն ուժի մեջ մտնելուց հետո բացառել քաղաքացիների անձնագրային հաշվառումը՝ ոչ հիմնական </w:t>
      </w:r>
      <w:r w:rsidRPr="00F07B59"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հասցեներով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: 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F07B59">
        <w:rPr>
          <w:rFonts w:ascii="GHEA Grapalat" w:hAnsi="GHEA Grapalat" w:cs="GHEA Grapalat"/>
          <w:color w:val="000000"/>
          <w:lang w:val="fr-FR"/>
        </w:rPr>
        <w:t xml:space="preserve">5. </w:t>
      </w:r>
      <w:r w:rsidRPr="00F07B59">
        <w:rPr>
          <w:rFonts w:ascii="GHEA Grapalat" w:hAnsi="GHEA Grapalat" w:cs="GHEA Grapalat"/>
          <w:color w:val="000000"/>
        </w:rPr>
        <w:t>Հայաստանի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Հանրապետության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Շիրակի և Լոռու </w:t>
      </w:r>
      <w:r w:rsidRPr="00F07B59">
        <w:rPr>
          <w:rFonts w:ascii="GHEA Grapalat" w:hAnsi="GHEA Grapalat" w:cs="GHEA Grapalat"/>
          <w:color w:val="000000"/>
        </w:rPr>
        <w:t>մարզպետներին՝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մամուլով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և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զանգվածային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լրատվության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մյուս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միջոցներով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բնակչությանն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ակտիվորեն </w:t>
      </w:r>
      <w:r w:rsidRPr="00F07B59">
        <w:rPr>
          <w:rFonts w:ascii="GHEA Grapalat" w:hAnsi="GHEA Grapalat" w:cs="GHEA Grapalat"/>
          <w:color w:val="000000"/>
        </w:rPr>
        <w:t>իրազեկել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պետական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և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համայնքային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սեփականություն հանդիսացող </w:t>
      </w:r>
      <w:r w:rsidRPr="00F07B59">
        <w:rPr>
          <w:rFonts w:ascii="GHEA Grapalat" w:hAnsi="GHEA Grapalat" w:cs="GHEA Grapalat"/>
          <w:color w:val="000000"/>
        </w:rPr>
        <w:t>տարածքները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ոչ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հիմնական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շինություններից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ազատելու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և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դրանք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հեռացնելու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գործընթացի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</w:rPr>
        <w:t>մասին</w:t>
      </w:r>
      <w:r w:rsidRPr="00A70308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F07B5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6. Հայաստանի Հանրապետության ոստիկանության պետին և Հայաստանի Հանրապետության կառավարությանն առընթեր անշարժ գույքի կադաստրի պետական կոմիտեի նախագահին՝ համապատասխան մարզպետների հարցման հիման վրա՝ սույն որոշման 2-րդ հավելվածով հաստատված կարգի համաձայն, տրամադրել </w:t>
      </w:r>
      <w:r w:rsidRPr="002D4996">
        <w:rPr>
          <w:rFonts w:ascii="GHEA Grapalat" w:hAnsi="GHEA Grapalat" w:cs="GHEA Grapalat"/>
          <w:color w:val="000000"/>
        </w:rPr>
        <w:t>ոչ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հիմնական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շինություններում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բնակվող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քաղաքացիների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մշտական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բնակության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(</w:t>
      </w:r>
      <w:r w:rsidRPr="002D4996">
        <w:rPr>
          <w:rFonts w:ascii="GHEA Grapalat" w:hAnsi="GHEA Grapalat" w:cs="GHEA Grapalat"/>
          <w:color w:val="000000"/>
        </w:rPr>
        <w:t>անձնագրային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հաշվառման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) </w:t>
      </w:r>
      <w:r w:rsidRPr="002D4996">
        <w:rPr>
          <w:rFonts w:ascii="GHEA Grapalat" w:hAnsi="GHEA Grapalat" w:cs="GHEA Grapalat"/>
          <w:color w:val="000000"/>
        </w:rPr>
        <w:t>ու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նրանց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անվամբ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բնակարանի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(</w:t>
      </w:r>
      <w:r w:rsidRPr="002D4996">
        <w:rPr>
          <w:rFonts w:ascii="GHEA Grapalat" w:hAnsi="GHEA Grapalat" w:cs="GHEA Grapalat"/>
          <w:color w:val="000000"/>
        </w:rPr>
        <w:t>բնակելի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տան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) </w:t>
      </w:r>
      <w:r w:rsidRPr="002D4996">
        <w:rPr>
          <w:rFonts w:ascii="GHEA Grapalat" w:hAnsi="GHEA Grapalat" w:cs="GHEA Grapalat"/>
          <w:color w:val="000000"/>
        </w:rPr>
        <w:t>նկատմամբ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սեփականության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իրավունքի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գրանցման</w:t>
      </w:r>
      <w:r w:rsidRPr="00C2345D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վերաբերյալ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տեղեկատվությունը</w:t>
      </w:r>
      <w:r w:rsidRPr="00F07B59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7</w:t>
      </w:r>
      <w:r w:rsidRPr="00F07B59">
        <w:rPr>
          <w:rFonts w:ascii="GHEA Grapalat" w:hAnsi="GHEA Grapalat" w:cs="GHEA Grapalat"/>
          <w:color w:val="000000"/>
          <w:lang w:val="fr-FR"/>
        </w:rPr>
        <w:t xml:space="preserve">. </w:t>
      </w:r>
      <w:r w:rsidRPr="00F07B59">
        <w:rPr>
          <w:rFonts w:ascii="GHEA Grapalat" w:hAnsi="GHEA Grapalat" w:cs="GHEA Grapalat"/>
          <w:color w:val="000000"/>
        </w:rPr>
        <w:t>Ուժը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կորցրած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ճանաչել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կառավարության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                      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2002 </w:t>
      </w:r>
      <w:r w:rsidRPr="00F07B59">
        <w:rPr>
          <w:rFonts w:ascii="GHEA Grapalat" w:hAnsi="GHEA Grapalat" w:cs="GHEA Grapalat"/>
          <w:color w:val="000000"/>
        </w:rPr>
        <w:t>թվականի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ապրիլի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 w:rsidRPr="00F07B59">
        <w:rPr>
          <w:rFonts w:ascii="GHEA Grapalat" w:hAnsi="GHEA Grapalat" w:cs="GHEA Grapalat"/>
          <w:color w:val="000000"/>
        </w:rPr>
        <w:t>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Աղետի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գոտու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վերականգնման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համալիր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ծրագրում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ընդգրկված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բնակավայրերի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վերականգնման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ենթակա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տարածքները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ոչ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հիմնական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շինություններից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ազատելու</w:t>
      </w:r>
      <w:r w:rsidRPr="00CE5AC5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fr-FR"/>
        </w:rPr>
        <w:t>և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դրանք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հեռացնելու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միջոցառումների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F07B59">
        <w:rPr>
          <w:rFonts w:ascii="GHEA Grapalat" w:hAnsi="GHEA Grapalat" w:cs="GHEA Grapalat"/>
        </w:rPr>
        <w:t>մասին</w:t>
      </w:r>
      <w:r w:rsidRPr="00CE5AC5">
        <w:rPr>
          <w:rFonts w:ascii="GHEA Grapalat" w:hAnsi="GHEA Grapalat" w:cs="GHEA Grapalat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  <w:lang w:val="fr-FR"/>
        </w:rPr>
        <w:t>N317-</w:t>
      </w:r>
      <w:r w:rsidRPr="00F07B59">
        <w:rPr>
          <w:rFonts w:ascii="GHEA Grapalat" w:hAnsi="GHEA Grapalat" w:cs="GHEA Grapalat"/>
          <w:color w:val="000000"/>
        </w:rPr>
        <w:t>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F07B59">
        <w:rPr>
          <w:rFonts w:ascii="GHEA Grapalat" w:hAnsi="GHEA Grapalat" w:cs="GHEA Grapalat"/>
          <w:color w:val="000000"/>
        </w:rPr>
        <w:t>որոշումը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9</w:t>
      </w:r>
      <w:r w:rsidRPr="00A70308">
        <w:rPr>
          <w:rFonts w:ascii="GHEA Grapalat" w:hAnsi="GHEA Grapalat" w:cs="GHEA Grapalat"/>
          <w:color w:val="000000"/>
          <w:lang w:val="fr-FR"/>
        </w:rPr>
        <w:t xml:space="preserve">. Սույն որոշումն ուժի մեջ է մտնում </w:t>
      </w:r>
      <w:r w:rsidRPr="00A70308">
        <w:rPr>
          <w:rFonts w:ascii="GHEA Grapalat" w:hAnsi="GHEA Grapalat" w:cs="GHEA Grapalat"/>
          <w:color w:val="000000"/>
          <w:shd w:val="clear" w:color="auto" w:fill="FFFFFF"/>
        </w:rPr>
        <w:t>պաշտոնական</w:t>
      </w:r>
      <w:r w:rsidRPr="00A7030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  <w:shd w:val="clear" w:color="auto" w:fill="FFFFFF"/>
        </w:rPr>
        <w:t>հրապարակմանը</w:t>
      </w:r>
      <w:r w:rsidRPr="00A7030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  <w:shd w:val="clear" w:color="auto" w:fill="FFFFFF"/>
        </w:rPr>
        <w:t>հաջորդող</w:t>
      </w:r>
      <w:r w:rsidRPr="00A7030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A70308">
        <w:rPr>
          <w:rFonts w:ascii="GHEA Grapalat" w:hAnsi="GHEA Grapalat" w:cs="GHEA Grapalat"/>
          <w:color w:val="000000"/>
          <w:shd w:val="clear" w:color="auto" w:fill="FFFFFF"/>
        </w:rPr>
        <w:t>օրվանից։</w:t>
      </w: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left="-720" w:right="-360" w:firstLine="547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Հավելված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N1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Հայաստանի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Հանրապետության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կառավարության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2017 </w:t>
      </w:r>
      <w:r>
        <w:rPr>
          <w:rFonts w:ascii="GHEA Grapalat" w:hAnsi="GHEA Grapalat" w:cs="GHEA Grapalat"/>
          <w:color w:val="000000"/>
          <w:shd w:val="clear" w:color="auto" w:fill="FFFFFF"/>
        </w:rPr>
        <w:t>թվականի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...................-</w:t>
      </w:r>
      <w:r>
        <w:rPr>
          <w:rFonts w:ascii="GHEA Grapalat" w:hAnsi="GHEA Grapalat" w:cs="GHEA Grapalat"/>
          <w:color w:val="000000"/>
          <w:shd w:val="clear" w:color="auto" w:fill="FFFFFF"/>
        </w:rPr>
        <w:t>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N.......-</w:t>
      </w:r>
      <w:r>
        <w:rPr>
          <w:rFonts w:ascii="GHEA Grapalat" w:hAnsi="GHEA Grapalat" w:cs="GHEA Grapalat"/>
          <w:color w:val="000000"/>
          <w:shd w:val="clear" w:color="auto" w:fill="FFFFFF"/>
        </w:rPr>
        <w:t>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որոշման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5664" w:right="-365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78552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Style w:val="Strong"/>
          <w:rFonts w:ascii="GHEA Grapalat" w:hAnsi="GHEA Grapalat" w:cs="GHEA Grapalat"/>
          <w:color w:val="000000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GHEA Grapalat" w:hAnsi="GHEA Grapalat" w:cs="GHEA Grapalat"/>
          <w:color w:val="000000"/>
          <w:lang w:val="fr-FR"/>
        </w:rPr>
      </w:pPr>
      <w:r w:rsidRPr="000E1AB5">
        <w:rPr>
          <w:rStyle w:val="Strong"/>
          <w:rFonts w:ascii="GHEA Grapalat" w:hAnsi="GHEA Grapalat" w:cs="GHEA Grapalat"/>
          <w:color w:val="000000"/>
        </w:rPr>
        <w:t>Կ</w:t>
      </w:r>
      <w:r w:rsidRPr="00CE5AC5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Ա</w:t>
      </w:r>
      <w:r w:rsidRPr="00CE5AC5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Ր</w:t>
      </w:r>
      <w:r w:rsidRPr="00CE5AC5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Style w:val="Strong"/>
          <w:rFonts w:ascii="GHEA Grapalat" w:hAnsi="GHEA Grapalat" w:cs="GHEA Grapalat"/>
          <w:color w:val="000000"/>
        </w:rPr>
        <w:t>Գ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7" w:firstLine="547"/>
        <w:jc w:val="center"/>
        <w:rPr>
          <w:rFonts w:ascii="GHEA Grapalat" w:hAnsi="GHEA Grapalat" w:cs="GHEA Grapalat"/>
          <w:b/>
          <w:bCs/>
          <w:color w:val="000000"/>
          <w:lang w:val="fr-FR"/>
        </w:rPr>
      </w:pPr>
      <w:r w:rsidRPr="00FD196E">
        <w:rPr>
          <w:rFonts w:ascii="GHEA Grapalat" w:hAnsi="GHEA Grapalat" w:cs="GHEA Grapalat"/>
          <w:b/>
          <w:bCs/>
          <w:color w:val="000000"/>
        </w:rPr>
        <w:t>ԱՂԵՏԻ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ԳՈՏՈՒ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ՔԱՂԱՔԱՅԻՆ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ԲՆԱԿԱՎԱՅՐԵՐԻ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ՊԵՏԱԿԱՆ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ԵՎ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ՀԱՄԱՅՆՔԱՅԻՆ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ՍԵՓԱԿԱՆՈՒԹՅՈՒՆ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ՀԱՆԴԻՍԱՑՈՂ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ՏԱՐԱԾՔՆԵՐԻ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ՈՉ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ՀԻՄՆԱԿԱՆ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ՇԻՆՈՒԹՅՈՒՆՆԵՐ</w:t>
      </w:r>
      <w:r>
        <w:rPr>
          <w:rFonts w:ascii="GHEA Grapalat" w:hAnsi="GHEA Grapalat" w:cs="GHEA Grapalat"/>
          <w:b/>
          <w:bCs/>
          <w:color w:val="000000"/>
        </w:rPr>
        <w:t>Ը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ՓԱՍՏԱԳՐ</w:t>
      </w:r>
      <w:r>
        <w:rPr>
          <w:rFonts w:ascii="GHEA Grapalat" w:hAnsi="GHEA Grapalat" w:cs="GHEA Grapalat"/>
          <w:b/>
          <w:bCs/>
          <w:color w:val="000000"/>
        </w:rPr>
        <w:t>ԵԼՈՒ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rPr>
          <w:rFonts w:ascii="GHEA Grapalat" w:hAnsi="GHEA Grapalat" w:cs="GHEA Grapalat"/>
          <w:color w:val="000000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1. </w:t>
      </w:r>
      <w:r w:rsidRPr="000E1AB5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կարգով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սահմանվում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գոտու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բնակավայրերի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վարչական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սահմաններում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ընդգրկված՝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համայնքային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սեփականություն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հանդիսացող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տարածքների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փաստագրման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կարգը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256A4B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2. </w:t>
      </w:r>
      <w:r>
        <w:rPr>
          <w:rFonts w:ascii="GHEA Grapalat" w:hAnsi="GHEA Grapalat" w:cs="GHEA Grapalat"/>
          <w:color w:val="000000"/>
        </w:rPr>
        <w:t>Փաստագրման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համայնքային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սեփականություն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հանդիսացող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տարածքներում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երկրաշարժից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տեղադրված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կառուցված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բոլոր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շինությունները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որպես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շինություն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համարակալված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lang w:val="fr-FR"/>
        </w:rPr>
        <w:t>սակայն քաղաքաշինական փաստաթղթերի պահանջներին համապատասխանող շինությունները</w:t>
      </w:r>
      <w:r w:rsidRPr="000D7260"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անկախ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դրանց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նշանակությունից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0D7260">
        <w:rPr>
          <w:rFonts w:ascii="GHEA Grapalat" w:hAnsi="GHEA Grapalat" w:cs="GHEA Grapalat"/>
          <w:color w:val="000000"/>
        </w:rPr>
        <w:t>բնակության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color w:val="000000"/>
        </w:rPr>
        <w:t>առևտրի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սպասարկման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256A4B">
        <w:rPr>
          <w:rFonts w:ascii="GHEA Grapalat" w:hAnsi="GHEA Grapalat" w:cs="GHEA Grapalat"/>
          <w:color w:val="000000"/>
        </w:rPr>
        <w:t>կենցաղային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, </w:t>
      </w:r>
      <w:r w:rsidRPr="00256A4B">
        <w:rPr>
          <w:rFonts w:ascii="GHEA Grapalat" w:hAnsi="GHEA Grapalat" w:cs="GHEA Grapalat"/>
          <w:color w:val="000000"/>
        </w:rPr>
        <w:t>ծառայությունների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մատուցման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և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այլն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նպատակներով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) </w:t>
      </w:r>
      <w:r w:rsidRPr="00256A4B">
        <w:rPr>
          <w:rFonts w:ascii="GHEA Grapalat" w:hAnsi="GHEA Grapalat" w:cs="GHEA Grapalat"/>
          <w:color w:val="000000"/>
        </w:rPr>
        <w:t>և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պատկանելությունից</w:t>
      </w:r>
      <w:r w:rsidRPr="00256A4B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256A4B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256A4B">
        <w:rPr>
          <w:rFonts w:ascii="GHEA Grapalat" w:hAnsi="GHEA Grapalat" w:cs="GHEA Grapalat"/>
          <w:color w:val="000000"/>
          <w:lang w:val="fr-FR"/>
        </w:rPr>
        <w:t xml:space="preserve">3. </w:t>
      </w:r>
      <w:r w:rsidRPr="00256A4B">
        <w:rPr>
          <w:rFonts w:ascii="GHEA Grapalat" w:hAnsi="GHEA Grapalat" w:cs="GHEA Grapalat"/>
          <w:color w:val="000000"/>
        </w:rPr>
        <w:t>Փաստագրման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աշխատանքներն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արդյունավետ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իրականացնելու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նպատակով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համապատասխան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մարզպետները՝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տեղական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ինքնակառավարման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մարմինների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հետ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համատեղ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, </w:t>
      </w:r>
      <w:r w:rsidRPr="00256A4B">
        <w:rPr>
          <w:rFonts w:ascii="GHEA Grapalat" w:hAnsi="GHEA Grapalat" w:cs="GHEA Grapalat"/>
          <w:lang w:val="fr-FR"/>
        </w:rPr>
        <w:t>իրավասու կազմակերպությունների միջոցով իրականացն</w:t>
      </w:r>
      <w:r>
        <w:rPr>
          <w:rFonts w:ascii="GHEA Grapalat" w:hAnsi="GHEA Grapalat" w:cs="GHEA Grapalat"/>
          <w:lang w:val="fr-FR"/>
        </w:rPr>
        <w:t>ում են</w:t>
      </w:r>
      <w:r w:rsidRPr="00256A4B">
        <w:rPr>
          <w:rFonts w:ascii="GHEA Grapalat" w:hAnsi="GHEA Grapalat" w:cs="GHEA Grapalat"/>
          <w:lang w:val="fr-FR"/>
        </w:rPr>
        <w:t xml:space="preserve"> տարածքների քարտեզագրումը և սխեմաների կազմումը,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որոնք</w:t>
      </w:r>
      <w:r w:rsidRPr="00A85C0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պետք</w:t>
      </w:r>
      <w:r w:rsidRPr="00A85C0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A85C0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ունենան</w:t>
      </w:r>
      <w:r w:rsidRPr="00A85C03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գրաֆիկական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և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աղյուսակային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մասեր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: </w:t>
      </w:r>
      <w:r w:rsidRPr="00256A4B">
        <w:rPr>
          <w:rFonts w:ascii="GHEA Grapalat" w:hAnsi="GHEA Grapalat" w:cs="GHEA Grapalat"/>
          <w:color w:val="000000"/>
        </w:rPr>
        <w:t>Ընդ</w:t>
      </w:r>
      <w:r w:rsidRPr="00256A4B">
        <w:rPr>
          <w:rFonts w:ascii="GHEA Grapalat" w:hAnsi="GHEA Grapalat" w:cs="GHEA Grapalat"/>
          <w:color w:val="000000"/>
          <w:lang w:val="fr-FR"/>
        </w:rPr>
        <w:t xml:space="preserve"> </w:t>
      </w:r>
      <w:r w:rsidRPr="00256A4B">
        <w:rPr>
          <w:rFonts w:ascii="GHEA Grapalat" w:hAnsi="GHEA Grapalat" w:cs="GHEA Grapalat"/>
          <w:color w:val="000000"/>
        </w:rPr>
        <w:t>որում՝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գ</w:t>
      </w:r>
      <w:r w:rsidRPr="000E1AB5">
        <w:rPr>
          <w:rFonts w:ascii="GHEA Grapalat" w:hAnsi="GHEA Grapalat" w:cs="GHEA Grapalat"/>
          <w:color w:val="000000"/>
        </w:rPr>
        <w:t>րաֆիկական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մասի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նշվում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տարածքի</w:t>
      </w:r>
      <w:r w:rsidRPr="008D4E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անվանումը</w:t>
      </w:r>
      <w:r w:rsidRPr="008D4E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(կամ համարակալումը),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սահմանները</w:t>
      </w:r>
      <w:r w:rsidRPr="008D4E79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տարածքում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առկա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տեղաբաշխումն</w:t>
      </w:r>
      <w:r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ըստ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նշանակության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գ</w:t>
      </w:r>
      <w:r w:rsidRPr="000E1AB5">
        <w:rPr>
          <w:rFonts w:ascii="GHEA Grapalat" w:hAnsi="GHEA Grapalat" w:cs="GHEA Grapalat"/>
          <w:color w:val="000000"/>
        </w:rPr>
        <w:t>րաֆիկական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մասի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կազմման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որպես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հանութային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կարող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օգտագործվել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առկա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հատակագծերը</w:t>
      </w:r>
      <w:r w:rsidRPr="00CE5AC5">
        <w:rPr>
          <w:rFonts w:ascii="GHEA Grapalat" w:hAnsi="GHEA Grapalat" w:cs="GHEA Grapalat"/>
          <w:color w:val="000000"/>
          <w:lang w:val="fr-FR"/>
        </w:rPr>
        <w:t>),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ա</w:t>
      </w:r>
      <w:r w:rsidRPr="000E1AB5">
        <w:rPr>
          <w:rFonts w:ascii="GHEA Grapalat" w:hAnsi="GHEA Grapalat" w:cs="GHEA Grapalat"/>
          <w:color w:val="000000"/>
        </w:rPr>
        <w:t>ղյուսակային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մասում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նշվում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>`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 w:rsidRPr="000E1AB5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թ</w:t>
      </w:r>
      <w:r>
        <w:rPr>
          <w:rFonts w:ascii="GHEA Grapalat" w:hAnsi="GHEA Grapalat" w:cs="GHEA Grapalat"/>
          <w:color w:val="000000"/>
        </w:rPr>
        <w:t>ի</w:t>
      </w:r>
      <w:r w:rsidRPr="000E1AB5">
        <w:rPr>
          <w:rFonts w:ascii="GHEA Grapalat" w:hAnsi="GHEA Grapalat" w:cs="GHEA Grapalat"/>
          <w:color w:val="000000"/>
        </w:rPr>
        <w:t>վ</w:t>
      </w:r>
      <w:r>
        <w:rPr>
          <w:rFonts w:ascii="GHEA Grapalat" w:hAnsi="GHEA Grapalat" w:cs="GHEA Grapalat"/>
          <w:color w:val="000000"/>
        </w:rPr>
        <w:t>ն՝</w:t>
      </w:r>
      <w:r w:rsidRPr="00B30E8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ըստ</w:t>
      </w:r>
      <w:r w:rsidRPr="00B30E8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տարածքների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դրանց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բաշխվածությունն՝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ըստ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նշանակության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բնակության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color w:val="000000"/>
        </w:rPr>
        <w:t>առևտրի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սպասարկման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color w:val="000000"/>
        </w:rPr>
        <w:t>կենցաղային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ծառայությունների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մատուցման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D7260">
        <w:rPr>
          <w:rFonts w:ascii="GHEA Grapalat" w:hAnsi="GHEA Grapalat" w:cs="GHEA Grapalat"/>
          <w:color w:val="000000"/>
        </w:rPr>
        <w:t>այլ</w:t>
      </w:r>
      <w:r w:rsidRPr="00CE5AC5">
        <w:rPr>
          <w:rFonts w:ascii="GHEA Grapalat" w:hAnsi="GHEA Grapalat" w:cs="GHEA Grapalat"/>
          <w:color w:val="000000"/>
          <w:lang w:val="fr-FR"/>
        </w:rPr>
        <w:t>),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գ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 w:rsidRPr="002D4996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շինության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ֆիզիկական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վիճակը</w:t>
      </w:r>
      <w:r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ակնադիտական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զննման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արդյունքում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 w:rsidRPr="002D4996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ֆիզիկական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վիճակից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ելնելով՝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առաջարկություն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դրանց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հեռացման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ապամոնտաժում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տեղափոխում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օրինականաց</w:t>
      </w:r>
      <w:r>
        <w:rPr>
          <w:rFonts w:ascii="GHEA Grapalat" w:hAnsi="GHEA Grapalat" w:cs="GHEA Grapalat"/>
          <w:color w:val="000000"/>
        </w:rPr>
        <w:t>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ե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փաստագրման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ժամանակ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հայտնի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դարձած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տեղեկություններ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4.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3-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աղյուսակային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մասում</w:t>
      </w:r>
      <w:r w:rsidRPr="00CE5AC5">
        <w:rPr>
          <w:rFonts w:ascii="GHEA Grapalat" w:hAnsi="GHEA Grapalat" w:cs="GHEA Grapalat"/>
          <w:color w:val="000000"/>
          <w:lang w:val="fr-FR"/>
        </w:rPr>
        <w:t>`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բնակության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նպատակով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զբաղեցված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լրացվում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նաև </w:t>
      </w:r>
      <w:r>
        <w:rPr>
          <w:rFonts w:ascii="GHEA Grapalat" w:hAnsi="GHEA Grapalat" w:cs="GHEA Grapalat"/>
          <w:color w:val="000000"/>
        </w:rPr>
        <w:t>հետևյալ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տեղեկատվությունը՝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զբաղեցնող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կազմը՝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թվով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ընտանիքի՝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բնավողի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կարգավիճակում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հայտնվելու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հիմքերը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բնական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տեխնածին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ներքին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միգրացիա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բնակարանի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օտարում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կորուստ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  <w:lang w:val="fr-FR"/>
        </w:rPr>
        <w:t>ներ</w:t>
      </w:r>
      <w:r>
        <w:rPr>
          <w:rFonts w:ascii="GHEA Grapalat" w:hAnsi="GHEA Grapalat" w:cs="GHEA Grapalat"/>
          <w:color w:val="000000"/>
        </w:rPr>
        <w:t>ընտանեկան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խնդիրներ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այլն</w:t>
      </w:r>
      <w:r w:rsidRPr="00CE5AC5">
        <w:rPr>
          <w:rFonts w:ascii="GHEA Grapalat" w:hAnsi="GHEA Grapalat" w:cs="GHEA Grapalat"/>
          <w:color w:val="000000"/>
          <w:lang w:val="fr-FR"/>
        </w:rPr>
        <w:t>),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գ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սոցիալական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որևէ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պատկանելությունը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փախստական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բազմազավակ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սոցիալապես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անապահով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հատուկ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խմբերին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դասված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ընտանիքի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կազմում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հաշմանդամություն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ունեցող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զոհված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մահացած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հաշմանդամ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դարձած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զինծառայողի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ազատամարտիկի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>
        <w:rPr>
          <w:rFonts w:ascii="GHEA Grapalat" w:hAnsi="GHEA Grapalat" w:cs="GHEA Grapalat"/>
          <w:color w:val="000000"/>
        </w:rPr>
        <w:t>ընտանիք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երիտասարդ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այլն</w:t>
      </w:r>
      <w:r w:rsidRPr="00CE5AC5">
        <w:rPr>
          <w:rFonts w:ascii="GHEA Grapalat" w:hAnsi="GHEA Grapalat" w:cs="GHEA Grapalat"/>
          <w:color w:val="000000"/>
          <w:lang w:val="fr-FR"/>
        </w:rPr>
        <w:t>),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2D4996">
        <w:rPr>
          <w:rFonts w:ascii="GHEA Grapalat" w:hAnsi="GHEA Grapalat" w:cs="GHEA Grapalat"/>
          <w:color w:val="000000"/>
        </w:rPr>
        <w:t>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 w:rsidRPr="002D4996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շինություններում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մշտական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2D4996">
        <w:rPr>
          <w:rFonts w:ascii="GHEA Grapalat" w:hAnsi="GHEA Grapalat" w:cs="GHEA Grapalat"/>
          <w:color w:val="000000"/>
        </w:rPr>
        <w:t>անձնագրային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հաշվառման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2D4996">
        <w:rPr>
          <w:rFonts w:ascii="GHEA Grapalat" w:hAnsi="GHEA Grapalat" w:cs="GHEA Grapalat"/>
          <w:color w:val="000000"/>
        </w:rPr>
        <w:t>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նրանց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անվամբ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բնակարանի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2D4996"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տան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2D4996">
        <w:rPr>
          <w:rFonts w:ascii="GHEA Grapalat" w:hAnsi="GHEA Grapalat" w:cs="GHEA Grapalat"/>
          <w:color w:val="000000"/>
        </w:rPr>
        <w:t>նկատմամբ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սեփականության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իրավունքի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2D4996">
        <w:rPr>
          <w:rFonts w:ascii="GHEA Grapalat" w:hAnsi="GHEA Grapalat" w:cs="GHEA Grapalat"/>
          <w:color w:val="000000"/>
        </w:rPr>
        <w:t>տեղեկատվությունը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բնակության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չօգտագործվող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լրացվում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B30E8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նաև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այդ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շինությունում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ծավալվող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գործունեության՝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տեսակը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իրականացնողի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տվյալները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657EC8">
        <w:rPr>
          <w:rFonts w:ascii="GHEA Grapalat" w:hAnsi="GHEA Grapalat" w:cs="GHEA Grapalat"/>
          <w:color w:val="000000"/>
        </w:rPr>
        <w:t>գ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. </w:t>
      </w:r>
      <w:r w:rsidRPr="00657EC8">
        <w:rPr>
          <w:rFonts w:ascii="GHEA Grapalat" w:hAnsi="GHEA Grapalat" w:cs="GHEA Grapalat"/>
          <w:color w:val="000000"/>
        </w:rPr>
        <w:t>համապատասխանությունը՝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տվյալ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տարածքի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նպատակային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նշանակությանը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և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քաղաքաշինական</w:t>
      </w:r>
      <w:r w:rsidRPr="00657EC8">
        <w:rPr>
          <w:rFonts w:ascii="GHEA Grapalat" w:hAnsi="GHEA Grapalat" w:cs="GHEA Grapalat"/>
          <w:color w:val="000000"/>
          <w:lang w:val="fr-FR"/>
        </w:rPr>
        <w:t xml:space="preserve"> </w:t>
      </w:r>
      <w:r w:rsidRPr="00657EC8">
        <w:rPr>
          <w:rFonts w:ascii="GHEA Grapalat" w:hAnsi="GHEA Grapalat" w:cs="GHEA Grapalat"/>
          <w:color w:val="000000"/>
        </w:rPr>
        <w:t>փաստաթղթերին</w:t>
      </w:r>
      <w:r w:rsidRPr="00657EC8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տեղեկությունը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5. </w:t>
      </w:r>
      <w:r w:rsidRPr="006F0A32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4-</w:t>
      </w:r>
      <w:r w:rsidRPr="006F0A32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ենթակետի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դ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պարբերությ</w:t>
      </w:r>
      <w:r>
        <w:rPr>
          <w:rFonts w:ascii="GHEA Grapalat" w:hAnsi="GHEA Grapalat" w:cs="GHEA Grapalat"/>
          <w:color w:val="000000"/>
        </w:rPr>
        <w:t>ունում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տեղեկատվությունը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`  </w:t>
      </w:r>
      <w:r w:rsidRPr="006F0A32"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մարզպետ</w:t>
      </w:r>
      <w:r>
        <w:rPr>
          <w:rFonts w:ascii="GHEA Grapalat" w:hAnsi="GHEA Grapalat" w:cs="GHEA Grapalat"/>
          <w:color w:val="000000"/>
        </w:rPr>
        <w:t>ներ</w:t>
      </w:r>
      <w:r w:rsidRPr="006F0A32">
        <w:rPr>
          <w:rFonts w:ascii="GHEA Grapalat" w:hAnsi="GHEA Grapalat" w:cs="GHEA Grapalat"/>
          <w:color w:val="000000"/>
        </w:rPr>
        <w:t>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կատ</w:t>
      </w:r>
      <w:r w:rsidRPr="006F0A32">
        <w:rPr>
          <w:rFonts w:ascii="GHEA Grapalat" w:hAnsi="GHEA Grapalat" w:cs="GHEA Grapalat"/>
          <w:color w:val="000000"/>
        </w:rPr>
        <w:t>արված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հարցման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հիման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վրա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6F0A32">
        <w:rPr>
          <w:rFonts w:ascii="GHEA Grapalat" w:hAnsi="GHEA Grapalat" w:cs="GHEA Grapalat"/>
          <w:color w:val="000000"/>
        </w:rPr>
        <w:t>տրամադրում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են</w:t>
      </w:r>
      <w:r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 w:rsidRPr="006F0A32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կառավարությանն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առընթեր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ոստիկանությունը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` </w:t>
      </w:r>
      <w:r>
        <w:rPr>
          <w:rFonts w:ascii="GHEA Grapalat" w:hAnsi="GHEA Grapalat" w:cs="GHEA Grapalat"/>
          <w:color w:val="000000"/>
        </w:rPr>
        <w:t>քաղաքացիների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անձնագրային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հաշվառման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 w:rsidRPr="006F0A32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կառավարությանն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առընթեր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անշարժ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գույքի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կադաստրի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կոմիտեն՝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բնակարանի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6F0A32"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տան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6F0A32"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դրա՝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9.0 </w:t>
      </w:r>
      <w:r w:rsidRPr="006F0A32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ավելի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քառ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. </w:t>
      </w:r>
      <w:r w:rsidRPr="006F0A32">
        <w:rPr>
          <w:rFonts w:ascii="GHEA Grapalat" w:hAnsi="GHEA Grapalat" w:cs="GHEA Grapalat"/>
          <w:color w:val="000000"/>
        </w:rPr>
        <w:t>մետր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ընդհանուր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մակերեսով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 </w:t>
      </w:r>
      <w:r w:rsidRPr="006F0A32">
        <w:rPr>
          <w:rFonts w:ascii="GHEA Grapalat" w:hAnsi="GHEA Grapalat" w:cs="GHEA Grapalat"/>
          <w:color w:val="000000"/>
        </w:rPr>
        <w:t>մասնաբաժնի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նկատմամբ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սեփականության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իրավունքի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6F0A32">
        <w:rPr>
          <w:rFonts w:ascii="GHEA Grapalat" w:hAnsi="GHEA Grapalat" w:cs="GHEA Grapalat"/>
          <w:color w:val="000000"/>
        </w:rPr>
        <w:t>նշելով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նաև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բնակարանի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6F0A32"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տան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6F0A32">
        <w:rPr>
          <w:rFonts w:ascii="GHEA Grapalat" w:hAnsi="GHEA Grapalat" w:cs="GHEA Grapalat"/>
          <w:color w:val="000000"/>
        </w:rPr>
        <w:t>նկատմամբ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սեփականության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իրավունքի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օտարման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տեղեկատվությունը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6.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5-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տեղեկատվությունը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1988 </w:t>
      </w:r>
      <w:r w:rsidRPr="006F0A32">
        <w:rPr>
          <w:rFonts w:ascii="GHEA Grapalat" w:hAnsi="GHEA Grapalat" w:cs="GHEA Grapalat"/>
          <w:color w:val="000000"/>
        </w:rPr>
        <w:t>թվականի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դեկտեմբերի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 w:rsidRPr="006F0A32">
        <w:rPr>
          <w:rFonts w:ascii="GHEA Grapalat" w:hAnsi="GHEA Grapalat" w:cs="GHEA Grapalat"/>
          <w:color w:val="000000"/>
        </w:rPr>
        <w:t>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մինչև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հարցման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պահն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ընդգրկող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ժամանակահատվածի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կտրվածքով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7. </w:t>
      </w:r>
      <w:r>
        <w:rPr>
          <w:rFonts w:ascii="GHEA Grapalat" w:hAnsi="GHEA Grapalat" w:cs="GHEA Grapalat"/>
          <w:color w:val="000000"/>
        </w:rPr>
        <w:t>Յուրաքանչյուր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</w:t>
      </w:r>
      <w:r w:rsidRPr="000E1AB5">
        <w:rPr>
          <w:rFonts w:ascii="GHEA Grapalat" w:hAnsi="GHEA Grapalat" w:cs="GHEA Grapalat"/>
          <w:color w:val="000000"/>
        </w:rPr>
        <w:t>արածքների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սխեմայի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նախագծի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0E1AB5">
        <w:rPr>
          <w:rFonts w:ascii="GHEA Grapalat" w:hAnsi="GHEA Grapalat" w:cs="GHEA Grapalat"/>
          <w:color w:val="000000"/>
        </w:rPr>
        <w:t>գրաֆիկական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աղյուսակային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նյութերի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0E1AB5">
        <w:rPr>
          <w:rFonts w:ascii="GHEA Grapalat" w:hAnsi="GHEA Grapalat" w:cs="GHEA Grapalat"/>
          <w:color w:val="000000"/>
        </w:rPr>
        <w:t>կազմման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աշխատանքների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ավարտից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հրապարակվում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պաշտոնական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ինտերնետային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կայքում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յուրաքանչյուր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տարածք</w:t>
      </w:r>
      <w:r>
        <w:rPr>
          <w:rFonts w:ascii="GHEA Grapalat" w:hAnsi="GHEA Grapalat" w:cs="GHEA Grapalat"/>
          <w:color w:val="000000"/>
        </w:rPr>
        <w:t>ում՝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բնակիչների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տեսանելի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վայրում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տեղադրելու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միջոցով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8.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7-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նախագծի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հրապարակումից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ղեկավարը</w:t>
      </w:r>
      <w:r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մամուլով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զանգվածային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լրատվության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մյուս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միջոցներով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բնակչությանն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իրազեկում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բովանդակությանը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ծանոթանալու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հրապարակումից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տասնօրյա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առաջարկություններ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ներկայացնելու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հնարավորության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9.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8-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սխեմայի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նախագծի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հասարակական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քննարկումների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արդյունքում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արված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առաջարկությունների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դիտողությունների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անհրաժեշտ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հիմնավորումների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առկայության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>, 15-</w:t>
      </w:r>
      <w:r w:rsidRPr="000E1AB5">
        <w:rPr>
          <w:rFonts w:ascii="GHEA Grapalat" w:hAnsi="GHEA Grapalat" w:cs="GHEA Grapalat"/>
          <w:color w:val="000000"/>
        </w:rPr>
        <w:t>օրյա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ժամկետում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սխեմայի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աղյուսակային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մաս</w:t>
      </w:r>
      <w:r>
        <w:rPr>
          <w:rFonts w:ascii="GHEA Grapalat" w:hAnsi="GHEA Grapalat" w:cs="GHEA Grapalat"/>
          <w:color w:val="000000"/>
        </w:rPr>
        <w:t>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լրամշակվում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10. </w:t>
      </w:r>
      <w:r w:rsidRPr="00B24CD9">
        <w:rPr>
          <w:rFonts w:ascii="GHEA Grapalat" w:hAnsi="GHEA Grapalat" w:cs="GHEA Grapalat"/>
          <w:color w:val="000000"/>
        </w:rPr>
        <w:t>Սխեմայի՝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9-</w:t>
      </w:r>
      <w:r w:rsidRPr="00B24CD9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լրամշակված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տարբերակը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B24CD9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ներկայացմամբ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B24CD9">
        <w:rPr>
          <w:rFonts w:ascii="GHEA Grapalat" w:hAnsi="GHEA Grapalat" w:cs="GHEA Grapalat"/>
          <w:color w:val="000000"/>
        </w:rPr>
        <w:t>հաստատում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մարզպետը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ներկայացնում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տարածքային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կառավարման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զարգացման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նախարարություն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B24CD9">
        <w:rPr>
          <w:rFonts w:ascii="GHEA Grapalat" w:hAnsi="GHEA Grapalat" w:cs="GHEA Grapalat"/>
          <w:color w:val="000000"/>
        </w:rPr>
        <w:t>պատճենը՝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քաղաքաշինության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բնագավառի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լիազոր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B24CD9">
        <w:rPr>
          <w:rFonts w:ascii="GHEA Grapalat" w:hAnsi="GHEA Grapalat" w:cs="GHEA Grapalat"/>
          <w:color w:val="000000"/>
        </w:rPr>
        <w:t>մարմին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Հավելված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N2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Հայաստանի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Հանրապետության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</w:rPr>
        <w:t>կառավարության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2017 </w:t>
      </w:r>
      <w:r>
        <w:rPr>
          <w:rFonts w:ascii="GHEA Grapalat" w:hAnsi="GHEA Grapalat" w:cs="GHEA Grapalat"/>
          <w:color w:val="000000"/>
          <w:shd w:val="clear" w:color="auto" w:fill="FFFFFF"/>
        </w:rPr>
        <w:t>թվականի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5659" w:right="-360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...................-</w:t>
      </w:r>
      <w:r>
        <w:rPr>
          <w:rFonts w:ascii="GHEA Grapalat" w:hAnsi="GHEA Grapalat" w:cs="GHEA Grapalat"/>
          <w:color w:val="000000"/>
          <w:shd w:val="clear" w:color="auto" w:fill="FFFFFF"/>
        </w:rPr>
        <w:t>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N.......-</w:t>
      </w:r>
      <w:r>
        <w:rPr>
          <w:rFonts w:ascii="GHEA Grapalat" w:hAnsi="GHEA Grapalat" w:cs="GHEA Grapalat"/>
          <w:color w:val="000000"/>
          <w:shd w:val="clear" w:color="auto" w:fill="FFFFFF"/>
        </w:rPr>
        <w:t>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որոշման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5664" w:right="-365"/>
        <w:jc w:val="center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</w:p>
    <w:p w:rsidR="00C82FE2" w:rsidRPr="008D4E7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GHEA Grapalat" w:hAnsi="GHEA Grapalat" w:cs="GHEA Grapalat"/>
          <w:b/>
          <w:bCs/>
          <w:color w:val="000000"/>
          <w:lang w:val="fr-FR"/>
        </w:rPr>
      </w:pPr>
      <w:r w:rsidRPr="008D4E79">
        <w:rPr>
          <w:rStyle w:val="Strong"/>
          <w:rFonts w:ascii="GHEA Grapalat" w:hAnsi="GHEA Grapalat" w:cs="GHEA Grapalat"/>
          <w:color w:val="000000"/>
        </w:rPr>
        <w:t>Կ</w:t>
      </w:r>
      <w:r w:rsidRPr="008D4E79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8D4E79">
        <w:rPr>
          <w:rStyle w:val="Strong"/>
          <w:rFonts w:ascii="GHEA Grapalat" w:hAnsi="GHEA Grapalat" w:cs="GHEA Grapalat"/>
          <w:color w:val="000000"/>
        </w:rPr>
        <w:t>Ա</w:t>
      </w:r>
      <w:r w:rsidRPr="008D4E79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8D4E79">
        <w:rPr>
          <w:rStyle w:val="Strong"/>
          <w:rFonts w:ascii="GHEA Grapalat" w:hAnsi="GHEA Grapalat" w:cs="GHEA Grapalat"/>
          <w:color w:val="000000"/>
        </w:rPr>
        <w:t>Ր</w:t>
      </w:r>
      <w:r w:rsidRPr="008D4E79">
        <w:rPr>
          <w:rStyle w:val="Strong"/>
          <w:rFonts w:ascii="GHEA Grapalat" w:hAnsi="GHEA Grapalat" w:cs="GHEA Grapalat"/>
          <w:color w:val="000000"/>
          <w:lang w:val="fr-FR"/>
        </w:rPr>
        <w:t xml:space="preserve"> </w:t>
      </w:r>
      <w:r w:rsidRPr="008D4E79">
        <w:rPr>
          <w:rStyle w:val="Strong"/>
          <w:rFonts w:ascii="GHEA Grapalat" w:hAnsi="GHEA Grapalat" w:cs="GHEA Grapalat"/>
          <w:color w:val="000000"/>
        </w:rPr>
        <w:t>Գ</w:t>
      </w:r>
    </w:p>
    <w:p w:rsidR="00C82FE2" w:rsidRPr="008D4E7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85" w:firstLine="547"/>
        <w:jc w:val="center"/>
        <w:rPr>
          <w:rFonts w:ascii="GHEA Grapalat" w:hAnsi="GHEA Grapalat" w:cs="GHEA Grapalat"/>
          <w:b/>
          <w:bCs/>
          <w:color w:val="000000"/>
          <w:lang w:val="fr-FR"/>
        </w:rPr>
      </w:pPr>
      <w:r w:rsidRPr="00FD196E">
        <w:rPr>
          <w:rFonts w:ascii="GHEA Grapalat" w:hAnsi="GHEA Grapalat" w:cs="GHEA Grapalat"/>
          <w:b/>
          <w:bCs/>
          <w:color w:val="000000"/>
        </w:rPr>
        <w:t>ԱՂԵՏԻ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ԳՈՏՈՒ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ՔԱՂԱՔԱՅԻՆ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ԲՆԱԿԱՎԱՅՐԵՐԻ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ՊԵՏԱԿԱՆ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GHEA Grapalat"/>
          <w:b/>
          <w:bCs/>
          <w:color w:val="000000"/>
        </w:rPr>
        <w:t>ԵՎ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ՀԱՄԱՅՆՔԱՅԻՆ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ՍԵՓԱԿԱՆՈՒԹՅՈՒՆ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ՀԱՆԴԻՍԱՑՈՂ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FD196E">
        <w:rPr>
          <w:rFonts w:ascii="GHEA Grapalat" w:hAnsi="GHEA Grapalat" w:cs="GHEA Grapalat"/>
          <w:b/>
          <w:bCs/>
          <w:color w:val="000000"/>
        </w:rPr>
        <w:t>ՏԱՐԱԾՔՆԵՐԻ</w:t>
      </w:r>
      <w:r w:rsidRPr="00CE5AC5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ՈՉ</w:t>
      </w:r>
      <w:r w:rsidRPr="008D4E79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ՀԻՄՆԱԿԱՆ</w:t>
      </w:r>
      <w:r w:rsidRPr="008D4E79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ՇԻՆՈՒԹՅՈՒՆՆԵՐՆ</w:t>
      </w:r>
      <w:r w:rsidRPr="008D4E79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ԱԶԱՏԵԼՈՒ</w:t>
      </w:r>
      <w:r w:rsidRPr="008D4E79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ԵՎ</w:t>
      </w:r>
      <w:r w:rsidRPr="008D4E79">
        <w:rPr>
          <w:rFonts w:ascii="GHEA Grapalat" w:hAnsi="GHEA Grapalat" w:cs="GHEA Grapalat"/>
          <w:b/>
          <w:bCs/>
          <w:color w:val="000000"/>
          <w:lang w:val="fr-FR"/>
        </w:rPr>
        <w:t xml:space="preserve"> </w:t>
      </w:r>
      <w:r w:rsidRPr="008D4E79">
        <w:rPr>
          <w:rFonts w:ascii="GHEA Grapalat" w:hAnsi="GHEA Grapalat" w:cs="GHEA Grapalat"/>
          <w:b/>
          <w:bCs/>
          <w:color w:val="000000"/>
        </w:rPr>
        <w:t>ՀԵՌԱՑՆԵԼՈՒ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1. </w:t>
      </w:r>
      <w:r w:rsidRPr="000E1AB5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կարգով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կանոնակարգվում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գոտու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բնակավայրերի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վարչական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սահմաններում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ընդգրկված՝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համայնքային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սեփականություն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հանդիսացող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տարածքների</w:t>
      </w:r>
      <w:r>
        <w:rPr>
          <w:rFonts w:ascii="GHEA Grapalat" w:hAnsi="GHEA Grapalat" w:cs="GHEA Grapalat"/>
          <w:color w:val="000000"/>
        </w:rPr>
        <w:t>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1C3834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դրանցում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վերաբնակեցման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հաջորդաբար </w:t>
      </w:r>
      <w:r>
        <w:rPr>
          <w:rFonts w:ascii="GHEA Grapalat" w:hAnsi="GHEA Grapalat" w:cs="GHEA Grapalat"/>
          <w:color w:val="000000"/>
        </w:rPr>
        <w:t>հեռացման՝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ապամոնտաժման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տեղափոխման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կապված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հարցերը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E9242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z w:val="12"/>
          <w:szCs w:val="12"/>
          <w:lang w:val="fr-FR"/>
        </w:rPr>
      </w:pP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/>
        <w:ind w:left="-720" w:right="-360" w:firstLine="547"/>
        <w:jc w:val="center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I. </w:t>
      </w:r>
      <w:r w:rsidRPr="00496F66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ԱԶԱՏ</w:t>
      </w:r>
      <w:r>
        <w:rPr>
          <w:rFonts w:ascii="GHEA Grapalat" w:hAnsi="GHEA Grapalat" w:cs="GHEA Grapalat"/>
          <w:color w:val="000000"/>
        </w:rPr>
        <w:t>ՈՒՄԸ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2.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ելնելով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նպատակից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ֆիզիկական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վիճակից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ապամոնտաժման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>
        <w:rPr>
          <w:rFonts w:ascii="GHEA Grapalat" w:hAnsi="GHEA Grapalat" w:cs="GHEA Grapalat"/>
          <w:color w:val="000000"/>
        </w:rPr>
        <w:t>ոչնչացման</w:t>
      </w:r>
      <w:r w:rsidRPr="00CE5AC5">
        <w:rPr>
          <w:rFonts w:ascii="GHEA Grapalat" w:hAnsi="GHEA Grapalat" w:cs="GHEA Grapalat"/>
          <w:color w:val="000000"/>
          <w:lang w:val="fr-FR"/>
        </w:rPr>
        <w:t>),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հետագա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պիտանի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լինելու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հեռացման՝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տեղափոխման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տիրապետողի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որոշված՝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սեփականություն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չհանդիսացող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` </w:t>
      </w:r>
      <w:r>
        <w:rPr>
          <w:rFonts w:ascii="GHEA Grapalat" w:hAnsi="GHEA Grapalat" w:cs="GHEA Grapalat"/>
          <w:color w:val="000000"/>
        </w:rPr>
        <w:t>այդ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սեփականատիրոջ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համաձայնությամբ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Default="00C82FE2" w:rsidP="0050753A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3) </w:t>
      </w:r>
      <w:r>
        <w:rPr>
          <w:rFonts w:ascii="GHEA Grapalat" w:hAnsi="GHEA Grapalat" w:cs="GHEA Grapalat"/>
          <w:color w:val="000000"/>
        </w:rPr>
        <w:t>օրինականացման՝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գույքի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իրավունքների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լիազոր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մարմնում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496F66">
        <w:rPr>
          <w:rFonts w:ascii="GHEA Grapalat" w:hAnsi="GHEA Grapalat" w:cs="GHEA Grapalat"/>
          <w:lang w:val="fr-FR"/>
        </w:rPr>
        <w:t>քաղաքաշինական փաստաթղթերի պահանջներին համապատասխան</w:t>
      </w:r>
      <w:r>
        <w:rPr>
          <w:rFonts w:ascii="GHEA Grapalat" w:hAnsi="GHEA Grapalat" w:cs="GHEA Grapalat"/>
          <w:lang w:val="fr-FR"/>
        </w:rPr>
        <w:t>ելու դեպքում: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6D6048">
        <w:rPr>
          <w:rFonts w:ascii="GHEA Grapalat" w:hAnsi="GHEA Grapalat" w:cs="GHEA Grapalat"/>
          <w:color w:val="000000"/>
          <w:lang w:val="fr-FR"/>
        </w:rPr>
        <w:t xml:space="preserve">3. </w:t>
      </w:r>
      <w:r w:rsidRPr="00A31C6B">
        <w:rPr>
          <w:rFonts w:ascii="GHEA Grapalat" w:hAnsi="GHEA Grapalat" w:cs="GHEA Grapalat"/>
          <w:color w:val="000000"/>
        </w:rPr>
        <w:t>Սույն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որոշման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1-</w:t>
      </w:r>
      <w:r w:rsidRPr="00A31C6B">
        <w:rPr>
          <w:rFonts w:ascii="GHEA Grapalat" w:hAnsi="GHEA Grapalat" w:cs="GHEA Grapalat"/>
          <w:color w:val="000000"/>
        </w:rPr>
        <w:t>ին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հավելվածով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հաստատված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կարգի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10-</w:t>
      </w:r>
      <w:r w:rsidRPr="00A31C6B">
        <w:rPr>
          <w:rFonts w:ascii="GHEA Grapalat" w:hAnsi="GHEA Grapalat" w:cs="GHEA Grapalat"/>
          <w:color w:val="000000"/>
        </w:rPr>
        <w:t>րդ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կետի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համաձայն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համապատասխան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lang w:val="fr-FR"/>
        </w:rPr>
        <w:t>տարածքների համար կազմված սխեմաները մարզպետի կողմից հաստատվելուց հետո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նախագիծը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(</w:t>
      </w:r>
      <w:r w:rsidRPr="00A31C6B">
        <w:rPr>
          <w:rFonts w:ascii="GHEA Grapalat" w:hAnsi="GHEA Grapalat" w:cs="GHEA Grapalat"/>
          <w:color w:val="000000"/>
        </w:rPr>
        <w:t>գրաֆիկական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և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աղյուսակային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նյութերի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) </w:t>
      </w:r>
      <w:r w:rsidRPr="00A31C6B">
        <w:rPr>
          <w:rFonts w:ascii="GHEA Grapalat" w:hAnsi="GHEA Grapalat" w:cs="GHEA Grapalat"/>
          <w:color w:val="000000"/>
        </w:rPr>
        <w:t>հաստատվելուց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հետո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եռամսյա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ժամկետում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համապատասխան</w:t>
      </w:r>
      <w:r w:rsidRPr="00A31C6B">
        <w:rPr>
          <w:rFonts w:ascii="GHEA Grapalat" w:hAnsi="GHEA Grapalat" w:cs="GHEA Grapalat"/>
          <w:color w:val="000000"/>
          <w:lang w:val="fr-FR"/>
        </w:rPr>
        <w:t xml:space="preserve"> </w:t>
      </w:r>
      <w:r w:rsidRPr="00A31C6B">
        <w:rPr>
          <w:rFonts w:ascii="GHEA Grapalat" w:hAnsi="GHEA Grapalat" w:cs="GHEA Grapalat"/>
          <w:color w:val="000000"/>
        </w:rPr>
        <w:t>համայնքի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կազմվում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բնակավայրի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վարչական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սահմաններում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ընդգրկված՝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համայնքային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սեփականություն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հանդիսացող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տարածքները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շինություններից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այդ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հեռացման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ժամակացույց</w:t>
      </w:r>
      <w:r w:rsidRPr="006D6048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6D6048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6D6048">
        <w:rPr>
          <w:rFonts w:ascii="GHEA Grapalat" w:hAnsi="GHEA Grapalat" w:cs="GHEA Grapalat"/>
          <w:color w:val="000000"/>
          <w:lang w:val="fr-FR"/>
        </w:rPr>
        <w:t xml:space="preserve">4. </w:t>
      </w:r>
      <w:r>
        <w:rPr>
          <w:rFonts w:ascii="GHEA Grapalat" w:hAnsi="GHEA Grapalat" w:cs="GHEA Grapalat"/>
          <w:color w:val="000000"/>
        </w:rPr>
        <w:t>Սույն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3-րդ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ժամանակացույցի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կազմման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ժամանակ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շինություններից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ենթակա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տարածքների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հերթականությունը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որոշվում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տարածքների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ամբողջական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ազատման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մոտեցման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կիրառմամբ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հաշվի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առնելով՝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 w:rsidRPr="0097109F"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մարզի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  <w:shd w:val="clear" w:color="auto" w:fill="FFFFFF"/>
        </w:rPr>
        <w:t>տարածքային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  <w:shd w:val="clear" w:color="auto" w:fill="FFFFFF"/>
        </w:rPr>
        <w:t>զարգացման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  <w:shd w:val="clear" w:color="auto" w:fill="FFFFFF"/>
        </w:rPr>
        <w:t>ռազմավարությունը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2) </w:t>
      </w:r>
      <w:r>
        <w:rPr>
          <w:rFonts w:ascii="GHEA Grapalat" w:hAnsi="GHEA Grapalat" w:cs="GHEA Grapalat"/>
          <w:color w:val="000000"/>
          <w:shd w:val="clear" w:color="auto" w:fill="FFFFFF"/>
        </w:rPr>
        <w:t>հաստատված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կառուցապատման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ներդրումային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ծրագրերը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3) </w:t>
      </w:r>
      <w:r w:rsidRPr="0097109F">
        <w:rPr>
          <w:rFonts w:ascii="GHEA Grapalat" w:hAnsi="GHEA Grapalat" w:cs="GHEA Grapalat"/>
          <w:color w:val="000000"/>
        </w:rPr>
        <w:t>գործող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իրավական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ակտերով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97109F">
        <w:rPr>
          <w:rFonts w:ascii="GHEA Grapalat" w:hAnsi="GHEA Grapalat" w:cs="GHEA Grapalat"/>
          <w:color w:val="000000"/>
        </w:rPr>
        <w:t>ձևավորված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պարտավորությունները,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4) </w:t>
      </w:r>
      <w:r>
        <w:rPr>
          <w:rFonts w:ascii="GHEA Grapalat" w:hAnsi="GHEA Grapalat" w:cs="GHEA Grapalat"/>
          <w:color w:val="000000"/>
          <w:shd w:val="clear" w:color="auto" w:fill="FFFFFF"/>
        </w:rPr>
        <w:t>սահմանված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կարգով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հաստատված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քաղաքաշինական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տարածական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պլանավորման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փաստաթղթերը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5) </w:t>
      </w:r>
      <w:r>
        <w:rPr>
          <w:rFonts w:ascii="GHEA Grapalat" w:hAnsi="GHEA Grapalat" w:cs="GHEA Grapalat"/>
          <w:color w:val="000000"/>
          <w:shd w:val="clear" w:color="auto" w:fill="FFFFFF"/>
        </w:rPr>
        <w:t>տվյալ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բնակավայրի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զարգացման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միտումները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hd w:val="clear" w:color="auto" w:fill="FFFFFF"/>
          <w:lang w:val="fr-FR"/>
        </w:rPr>
      </w:pP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5. </w:t>
      </w:r>
      <w:r>
        <w:rPr>
          <w:rFonts w:ascii="GHEA Grapalat" w:hAnsi="GHEA Grapalat" w:cs="GHEA Grapalat"/>
          <w:color w:val="000000"/>
          <w:shd w:val="clear" w:color="auto" w:fill="FFFFFF"/>
        </w:rPr>
        <w:t>Ժամանակացույցում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նշվում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է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յուրաքանչյուր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տարածքը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ոչ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հիմնական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շինությունների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ազատման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համար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նախատեսված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ժամկետը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անհրաժեշտ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ֆինանսական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միջոցները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ֆինանսավորման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հնարավոր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աղբյուրները</w:t>
      </w:r>
      <w:r w:rsidRPr="00CE5AC5">
        <w:rPr>
          <w:rFonts w:ascii="GHEA Grapalat" w:hAnsi="GHEA Grapalat" w:cs="GHEA Grapalat"/>
          <w:color w:val="000000"/>
          <w:shd w:val="clear" w:color="auto" w:fill="FFFFFF"/>
          <w:lang w:val="fr-FR"/>
        </w:rPr>
        <w:t>:</w:t>
      </w:r>
    </w:p>
    <w:p w:rsidR="00C82FE2" w:rsidRPr="006D6048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shd w:val="clear" w:color="auto" w:fill="FFFFFF"/>
          <w:lang w:val="fr-FR"/>
        </w:rPr>
        <w:t>6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. </w:t>
      </w:r>
      <w:r>
        <w:rPr>
          <w:rFonts w:ascii="GHEA Grapalat" w:hAnsi="GHEA Grapalat" w:cs="GHEA Grapalat"/>
          <w:color w:val="000000"/>
          <w:shd w:val="clear" w:color="auto" w:fill="FFFFFF"/>
        </w:rPr>
        <w:t>Սույն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կարգի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3-րդ </w:t>
      </w:r>
      <w:r>
        <w:rPr>
          <w:rFonts w:ascii="GHEA Grapalat" w:hAnsi="GHEA Grapalat" w:cs="GHEA Grapalat"/>
          <w:color w:val="000000"/>
          <w:shd w:val="clear" w:color="auto" w:fill="FFFFFF"/>
        </w:rPr>
        <w:t>կետում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նշված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ժամանակացույցի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համաձայն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տարածքները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ոչ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հիմնական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շինություններից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ազատման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ժամանակ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այդ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տարածքի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ոչ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հիմնական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շինությունները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տնօրինող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տիրապետող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օգտագործող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  <w:shd w:val="clear" w:color="auto" w:fill="FFFFFF"/>
        </w:rPr>
        <w:t>քաղաքացիները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համայնքի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ղեկավարի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կողմից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գրավոր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ծանուցվում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դրանք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ազատելու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պայմանների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ժամկետների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, </w:t>
      </w:r>
      <w:r w:rsidRPr="00535DFF">
        <w:rPr>
          <w:rFonts w:ascii="GHEA Grapalat" w:hAnsi="GHEA Grapalat" w:cs="GHEA Grapalat"/>
          <w:color w:val="000000"/>
        </w:rPr>
        <w:t>ինչպես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նաև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, </w:t>
      </w:r>
      <w:r w:rsidRPr="00535DFF">
        <w:rPr>
          <w:rFonts w:ascii="GHEA Grapalat" w:hAnsi="GHEA Grapalat" w:cs="GHEA Grapalat"/>
          <w:color w:val="000000"/>
        </w:rPr>
        <w:t>անհրաժեշտության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դեպքում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ոչ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ազատումից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բխող՝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հետագա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պարտավորությունների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հետ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կապված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պայմանագրի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կնքման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անհրաժեշտության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 </w:t>
      </w:r>
      <w:r w:rsidRPr="00535DFF">
        <w:rPr>
          <w:rFonts w:ascii="GHEA Grapalat" w:hAnsi="GHEA Grapalat" w:cs="GHEA Grapalat"/>
          <w:color w:val="000000"/>
        </w:rPr>
        <w:t>մասին</w:t>
      </w:r>
      <w:r w:rsidRPr="006D6048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E3056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E30566">
        <w:rPr>
          <w:rFonts w:ascii="GHEA Grapalat" w:hAnsi="GHEA Grapalat" w:cs="GHEA Grapalat"/>
          <w:color w:val="000000"/>
          <w:lang w:val="fr-FR"/>
        </w:rPr>
        <w:t>7</w:t>
      </w:r>
      <w:r w:rsidRPr="00E30566">
        <w:rPr>
          <w:rFonts w:ascii="GHEA Grapalat" w:hAnsi="GHEA Grapalat" w:cs="GHEA Grapalat"/>
          <w:color w:val="000000"/>
          <w:lang w:val="fr-FR"/>
        </w:rPr>
        <w:tab/>
        <w:t xml:space="preserve">. </w:t>
      </w:r>
      <w:r>
        <w:rPr>
          <w:rFonts w:ascii="GHEA Grapalat" w:hAnsi="GHEA Grapalat" w:cs="GHEA Grapalat"/>
          <w:color w:val="000000"/>
          <w:lang w:val="fr-FR"/>
        </w:rPr>
        <w:t xml:space="preserve">Ոչ հիմնական շինությունը տնօրինող, </w:t>
      </w:r>
      <w:r>
        <w:rPr>
          <w:rFonts w:ascii="GHEA Grapalat" w:hAnsi="GHEA Grapalat" w:cs="GHEA Grapalat"/>
          <w:color w:val="000000"/>
          <w:shd w:val="clear" w:color="auto" w:fill="FFFFFF"/>
        </w:rPr>
        <w:t>տիրապետող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 w:cs="GHEA Grapalat"/>
          <w:color w:val="000000"/>
          <w:shd w:val="clear" w:color="auto" w:fill="FFFFFF"/>
        </w:rPr>
        <w:t>օգտագործող</w:t>
      </w:r>
      <w:r w:rsidRPr="006D6048">
        <w:rPr>
          <w:rFonts w:ascii="GHEA Grapalat" w:hAnsi="GHEA Grapalat" w:cs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քաղաքացիները՝</w:t>
      </w:r>
    </w:p>
    <w:p w:rsidR="00C82FE2" w:rsidRPr="00E3056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E30566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ծանուցման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մեջ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ամրագրված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պայմաններով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ազատում</w:t>
      </w:r>
      <w:r w:rsidRPr="0003470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ժամանակավոր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կացարանը</w:t>
      </w:r>
      <w:r w:rsidRPr="00E30566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E3056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E30566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ծանուցման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մեջ՝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պայմանագրի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կնքման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անհրաժեշտության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լինելու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դեպքում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ծանուցումով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կնքում</w:t>
      </w:r>
      <w:r w:rsidRPr="0003470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ազատումից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բխող՝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հետագա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պարտավորությունների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կապված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պայմանագիր</w:t>
      </w:r>
      <w:r w:rsidRPr="00E30566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0C49BE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8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  <w:lang w:val="fr-FR"/>
        </w:rPr>
        <w:t>Ս</w:t>
      </w:r>
      <w:r>
        <w:rPr>
          <w:rFonts w:ascii="GHEA Grapalat" w:hAnsi="GHEA Grapalat" w:cs="GHEA Grapalat"/>
          <w:color w:val="000000"/>
        </w:rPr>
        <w:t>ույն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5</w:t>
      </w:r>
      <w:r w:rsidRPr="000C49BE">
        <w:rPr>
          <w:rFonts w:ascii="GHEA Grapalat" w:hAnsi="GHEA Grapalat" w:cs="GHEA Grapalat"/>
          <w:color w:val="000000"/>
          <w:lang w:val="fr-FR"/>
        </w:rPr>
        <w:t>-</w:t>
      </w:r>
      <w:r>
        <w:rPr>
          <w:rFonts w:ascii="GHEA Grapalat" w:hAnsi="GHEA Grapalat" w:cs="GHEA Grapalat"/>
          <w:color w:val="000000"/>
        </w:rPr>
        <w:t>րդ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ծանուցումն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ստանալուց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հետո՝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ծանուցման մեջ նշված ժամկետում.</w:t>
      </w:r>
    </w:p>
    <w:p w:rsidR="00C82FE2" w:rsidRPr="00770E1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1)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ապամոնտաժման ենթակա ո</w:t>
      </w:r>
      <w:r w:rsidRPr="000E1AB5">
        <w:rPr>
          <w:rFonts w:ascii="GHEA Grapalat" w:hAnsi="GHEA Grapalat" w:cs="GHEA Grapalat"/>
          <w:color w:val="000000"/>
        </w:rPr>
        <w:t>չ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հիմնական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ը</w:t>
      </w:r>
      <w:r w:rsidRPr="0024407F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քանդվում</w:t>
      </w:r>
      <w:r w:rsidRPr="0024407F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և </w:t>
      </w:r>
      <w:r>
        <w:rPr>
          <w:rFonts w:ascii="GHEA Grapalat" w:hAnsi="GHEA Grapalat" w:cs="GHEA Grapalat"/>
          <w:color w:val="000000"/>
        </w:rPr>
        <w:t>արդյունքում՝</w:t>
      </w:r>
    </w:p>
    <w:p w:rsidR="00C82FE2" w:rsidRPr="00875453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</w:rPr>
        <w:t>ա</w:t>
      </w:r>
      <w:r w:rsidRPr="000C49BE">
        <w:rPr>
          <w:rFonts w:ascii="GHEA Grapalat" w:hAnsi="GHEA Grapalat" w:cs="GHEA Grapalat"/>
          <w:color w:val="000000"/>
          <w:lang w:val="fr-FR"/>
        </w:rPr>
        <w:t xml:space="preserve">. </w:t>
      </w:r>
      <w:r w:rsidRPr="000E1AB5">
        <w:rPr>
          <w:rFonts w:ascii="GHEA Grapalat" w:hAnsi="GHEA Grapalat" w:cs="GHEA Grapalat"/>
          <w:color w:val="000000"/>
        </w:rPr>
        <w:t>օգտագործման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համար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պիտանի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շինարարական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նյութերը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թողնվում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87545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ոչ հիմնական շինությունը զբաղեցրած անձանց </w:t>
      </w:r>
      <w:r w:rsidRPr="000E1AB5">
        <w:rPr>
          <w:rFonts w:ascii="GHEA Grapalat" w:hAnsi="GHEA Grapalat" w:cs="GHEA Grapalat"/>
          <w:color w:val="000000"/>
        </w:rPr>
        <w:t>տնօրին</w:t>
      </w:r>
      <w:r>
        <w:rPr>
          <w:rFonts w:ascii="GHEA Grapalat" w:hAnsi="GHEA Grapalat" w:cs="GHEA Grapalat"/>
          <w:color w:val="000000"/>
        </w:rPr>
        <w:t>ությանը՝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ոչ հիմնական շինությունն ապամոնտաժելուց հետո 15-օրյա ժամկետում իրենց միջոցների հաշվին </w:t>
      </w:r>
      <w:r>
        <w:rPr>
          <w:rFonts w:ascii="GHEA Grapalat" w:hAnsi="GHEA Grapalat" w:cs="GHEA Grapalat"/>
          <w:color w:val="000000"/>
        </w:rPr>
        <w:t>տարածքից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հեռացնելու պայմանով,</w:t>
      </w:r>
    </w:p>
    <w:p w:rsidR="00C82FE2" w:rsidRPr="00E3056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բ.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առաջացած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աղբը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ենթակա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է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</w:t>
      </w:r>
      <w:r w:rsidRPr="000E1AB5">
        <w:rPr>
          <w:rFonts w:ascii="GHEA Grapalat" w:hAnsi="GHEA Grapalat" w:cs="GHEA Grapalat"/>
          <w:color w:val="000000"/>
        </w:rPr>
        <w:t>արածքից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հեռացման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աղբավայր</w:t>
      </w:r>
      <w:r w:rsidRPr="00770E13">
        <w:rPr>
          <w:rFonts w:ascii="GHEA Grapalat" w:hAnsi="GHEA Grapalat" w:cs="GHEA Grapalat"/>
          <w:color w:val="000000"/>
          <w:lang w:val="fr-FR"/>
        </w:rPr>
        <w:t xml:space="preserve"> </w:t>
      </w:r>
      <w:r w:rsidRPr="00E30566">
        <w:rPr>
          <w:rFonts w:ascii="GHEA Grapalat" w:hAnsi="GHEA Grapalat" w:cs="GHEA Grapalat"/>
          <w:color w:val="000000"/>
        </w:rPr>
        <w:t>տեղափոխման՝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 ոչ հիմնական շինությունը զբաղեցրած անձանց </w:t>
      </w:r>
      <w:r w:rsidRPr="00E30566">
        <w:rPr>
          <w:rFonts w:ascii="GHEA Grapalat" w:hAnsi="GHEA Grapalat" w:cs="GHEA Grapalat"/>
          <w:color w:val="000000"/>
        </w:rPr>
        <w:t>կողմից</w:t>
      </w:r>
      <w:r w:rsidRPr="00E30566">
        <w:rPr>
          <w:rFonts w:ascii="GHEA Grapalat" w:hAnsi="GHEA Grapalat" w:cs="GHEA Grapalat"/>
          <w:color w:val="000000"/>
          <w:lang w:val="fr-FR"/>
        </w:rPr>
        <w:t>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E30566">
        <w:rPr>
          <w:rFonts w:ascii="GHEA Grapalat" w:hAnsi="GHEA Grapalat" w:cs="GHEA Grapalat"/>
          <w:color w:val="000000"/>
          <w:lang w:val="fr-FR"/>
        </w:rPr>
        <w:t>2) hեռացման՝ տեղափոխման ենթակա ոչ հիմնական շինությունները տեղափոխվում են սույն կարգի 2-րդ կետի 2-րդ ենթակետով նախատեսված տարածք՝ այն տնօրինող անձանց կողմից, իրենց միջոցների հաշվին և տեղափոխումից հետո ենթակա չեն օգտագործման բնակության նպատակով,</w:t>
      </w:r>
    </w:p>
    <w:p w:rsidR="00C82FE2" w:rsidRPr="002D367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3) ծանուցման մեջ նշված ժամկետում, oրինականացման ենթակա շինություններն զբաղեցնող անձինք շինության նկատմամբ փաստագրման պահին այն զբաղեցնող անձանց ընդհանուր համատեղ սեփականության իրավունքի գրանցման նպատակով սահմանված կարգով դիմում են </w:t>
      </w:r>
      <w:r>
        <w:rPr>
          <w:rFonts w:ascii="GHEA Grapalat" w:hAnsi="GHEA Grapalat" w:cs="GHEA Grapalat"/>
          <w:color w:val="000000"/>
        </w:rPr>
        <w:t>գույքի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իրավունքների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գրանցման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լիազոր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մարմին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: </w:t>
      </w:r>
      <w:r>
        <w:rPr>
          <w:rFonts w:ascii="GHEA Grapalat" w:hAnsi="GHEA Grapalat" w:cs="GHEA Grapalat"/>
          <w:color w:val="000000"/>
        </w:rPr>
        <w:t>Շինության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իրավունքների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գրանցման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կապված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բոլոր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ծախսերը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վճարները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կատարվում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զբաղեցնող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2D3679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2D367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9. Ոչ հիմնական շինությունները զբաղեցրած անձանց կողմից՝ սույն կարգի 7-րդ կետով նախատեսված պարտավորությունները սահմանված ժամկետներում չկատարելու դեպքում այդ պարտավորությունները կատարում են համապաստախան համայնքները, որից ելնելով, նույն կետով նախատեսված և ծագող իրավունքները ևս անցնում են համայնքին: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10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. </w:t>
      </w:r>
      <w:r w:rsidRPr="000E1AB5">
        <w:rPr>
          <w:rFonts w:ascii="GHEA Grapalat" w:hAnsi="GHEA Grapalat" w:cs="GHEA Grapalat"/>
          <w:color w:val="000000"/>
        </w:rPr>
        <w:t>Ոչ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հիմնական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6A7617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ապամոնտաժման</w:t>
      </w:r>
      <w:r w:rsidRPr="006A7617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հեռացման՝</w:t>
      </w:r>
      <w:r w:rsidRPr="006A761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տեղափոխման</w:t>
      </w:r>
      <w:r w:rsidRPr="006A7617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օրինականացման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պայմանների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ժամկետների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կապված՝</w:t>
      </w:r>
      <w:r w:rsidRPr="0089538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կողմերի</w:t>
      </w:r>
      <w:r w:rsidRPr="0089538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միջև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չկարգավորված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հարցերը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ենթակա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կարգավորման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դատական</w:t>
      </w:r>
      <w:r w:rsidRPr="002D367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կարգով</w:t>
      </w:r>
      <w:r w:rsidRPr="002D3679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E92426" w:rsidRDefault="00C82FE2" w:rsidP="0050753A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sz w:val="12"/>
          <w:szCs w:val="12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/>
        <w:ind w:left="-720" w:right="-360" w:firstLine="547"/>
        <w:jc w:val="both"/>
        <w:rPr>
          <w:rFonts w:ascii="GHEA Grapalat" w:hAnsi="GHEA Grapalat" w:cs="GHEA Grapalat"/>
          <w:lang w:val="fr-FR"/>
        </w:rPr>
      </w:pPr>
      <w:r w:rsidRPr="006D6048">
        <w:rPr>
          <w:rFonts w:ascii="GHEA Grapalat" w:hAnsi="GHEA Grapalat" w:cs="GHEA Grapalat"/>
          <w:color w:val="000000"/>
          <w:lang w:val="fr-FR"/>
        </w:rPr>
        <w:t xml:space="preserve">II. </w:t>
      </w:r>
      <w:r>
        <w:rPr>
          <w:rFonts w:ascii="GHEA Grapalat" w:hAnsi="GHEA Grapalat" w:cs="GHEA Grapalat"/>
          <w:color w:val="000000"/>
          <w:lang w:val="fr-FR"/>
        </w:rPr>
        <w:t xml:space="preserve">ԲՆԱԿՈՒԹՅԱՆ ՆՊԱՏԱԿՈՎ ՕԳՏԱԳՈՐԾՎՈՂ </w:t>
      </w:r>
      <w:r w:rsidRPr="00496F66">
        <w:rPr>
          <w:rFonts w:ascii="GHEA Grapalat" w:hAnsi="GHEA Grapalat" w:cs="GHEA Grapalat"/>
          <w:color w:val="000000"/>
        </w:rPr>
        <w:t>ՈՉ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ՀԻՄՆԱԿԱՆ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ՈՒՄ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ԲՆԱԿՎՈՂ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ՎԵՐԱԲՆԱԿԵՑՈՒՄԸ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11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Ոչ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շինությունների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ժամանակ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դրանցում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բնակվող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ընտանիքների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վերաբնակեցումը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կատարվում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6D6048">
        <w:rPr>
          <w:rFonts w:ascii="GHEA Grapalat" w:hAnsi="GHEA Grapalat" w:cs="GHEA Grapalat"/>
          <w:color w:val="000000"/>
          <w:lang w:val="fr-FR"/>
        </w:rPr>
        <w:t>`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1)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սեփականության իրավունքով բնակելի տարածություն չունեցող ընտանիքներինը՝ նրանց </w:t>
      </w:r>
      <w:r>
        <w:rPr>
          <w:rFonts w:ascii="GHEA Grapalat" w:hAnsi="GHEA Grapalat" w:cs="GHEA Grapalat"/>
          <w:color w:val="000000"/>
        </w:rPr>
        <w:t>բնակարանային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խնդիրների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լուծման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պայմանների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բարելավման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աջակցության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տրամադրմամբ</w:t>
      </w:r>
      <w:r>
        <w:rPr>
          <w:rFonts w:ascii="GHEA Grapalat" w:hAnsi="GHEA Grapalat" w:cs="GHEA Grapalat"/>
          <w:color w:val="000000"/>
          <w:lang w:val="fr-FR"/>
        </w:rPr>
        <w:t>, ընդ որում, ընտանիքի կազմի որոշման ժամանակ այդ կազմում չեն ընդգրկվում՝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ա. </w:t>
      </w:r>
      <w:r w:rsidRPr="006F0A32">
        <w:rPr>
          <w:rFonts w:ascii="GHEA Grapalat" w:hAnsi="GHEA Grapalat" w:cs="GHEA Grapalat"/>
          <w:color w:val="000000"/>
        </w:rPr>
        <w:t>բնակարանի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(</w:t>
      </w:r>
      <w:r w:rsidRPr="006F0A32">
        <w:rPr>
          <w:rFonts w:ascii="GHEA Grapalat" w:hAnsi="GHEA Grapalat" w:cs="GHEA Grapalat"/>
          <w:color w:val="000000"/>
        </w:rPr>
        <w:t>բնակելի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տան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) </w:t>
      </w:r>
      <w:r w:rsidRPr="006F0A32">
        <w:rPr>
          <w:rFonts w:ascii="GHEA Grapalat" w:hAnsi="GHEA Grapalat" w:cs="GHEA Grapalat"/>
          <w:color w:val="000000"/>
        </w:rPr>
        <w:t>կամ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դրա՝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9.0 </w:t>
      </w:r>
      <w:r w:rsidRPr="006F0A32">
        <w:rPr>
          <w:rFonts w:ascii="GHEA Grapalat" w:hAnsi="GHEA Grapalat" w:cs="GHEA Grapalat"/>
          <w:color w:val="000000"/>
        </w:rPr>
        <w:t>և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ավելի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քառ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. </w:t>
      </w:r>
      <w:r w:rsidRPr="006F0A32">
        <w:rPr>
          <w:rFonts w:ascii="GHEA Grapalat" w:hAnsi="GHEA Grapalat" w:cs="GHEA Grapalat"/>
          <w:color w:val="000000"/>
        </w:rPr>
        <w:t>մետր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ընդհանուր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մակերեսով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 </w:t>
      </w:r>
      <w:r w:rsidRPr="006F0A32">
        <w:rPr>
          <w:rFonts w:ascii="GHEA Grapalat" w:hAnsi="GHEA Grapalat" w:cs="GHEA Grapalat"/>
          <w:color w:val="000000"/>
        </w:rPr>
        <w:t>մասնաբաժնի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նկատմամբ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սեփականության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 w:rsidRPr="006F0A32">
        <w:rPr>
          <w:rFonts w:ascii="GHEA Grapalat" w:hAnsi="GHEA Grapalat" w:cs="GHEA Grapalat"/>
          <w:color w:val="000000"/>
        </w:rPr>
        <w:t>իրավունք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ունեցող</w:t>
      </w:r>
      <w:r w:rsidRPr="00E3056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անձինք,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բ. նշված ոչ հիմնական շինության հասցեի հաշվառում չունեցող անձինք,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2) այլ հասցեում սեփականության իրավունքով բնակարան (բնակելի տուն) ունեցող ընտանիքներինը՝ առանց աջակցության տրամադրման:</w:t>
      </w:r>
    </w:p>
    <w:p w:rsidR="00C82FE2" w:rsidRPr="003855B1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12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</w:rPr>
        <w:t>Սույն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կարգի 11</w:t>
      </w:r>
      <w:r w:rsidRPr="003855B1">
        <w:rPr>
          <w:rFonts w:ascii="GHEA Grapalat" w:hAnsi="GHEA Grapalat" w:cs="GHEA Grapalat"/>
          <w:color w:val="000000"/>
          <w:lang w:val="fr-FR"/>
        </w:rPr>
        <w:t>-</w:t>
      </w:r>
      <w:r>
        <w:rPr>
          <w:rFonts w:ascii="GHEA Grapalat" w:hAnsi="GHEA Grapalat" w:cs="GHEA Grapalat"/>
          <w:color w:val="000000"/>
        </w:rPr>
        <w:t>րդ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ենթակետում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աջակցությունը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տրամադրվում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հետևյալ</w:t>
      </w:r>
      <w:r w:rsidRPr="003855B1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սկզբունքով</w:t>
      </w:r>
      <w:r w:rsidRPr="003855B1">
        <w:rPr>
          <w:rFonts w:ascii="GHEA Grapalat" w:hAnsi="GHEA Grapalat" w:cs="GHEA Grapalat"/>
          <w:color w:val="000000"/>
          <w:lang w:val="fr-FR"/>
        </w:rPr>
        <w:t>.</w:t>
      </w:r>
    </w:p>
    <w:p w:rsidR="00C82FE2" w:rsidRPr="00A262E8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A262E8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սոցիալական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խմբերը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որոնց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խնդիրների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լուծման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պայմանների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բարելավման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ձևավորված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պարտավորություն՝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աջակցությունը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տրամադրվում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խմբին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պատկանող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պարտավորություն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ձևավորող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իրավական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ակտերի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դրույթների</w:t>
      </w:r>
      <w:r w:rsidRPr="00A262E8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A262E8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94592A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94592A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սույն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ենթակետում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խմբերին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չպատկանող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անձանց՝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բնակտարածություն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վարձակալման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միջոցով</w:t>
      </w:r>
      <w:r>
        <w:rPr>
          <w:rFonts w:ascii="GHEA Grapalat" w:hAnsi="GHEA Grapalat" w:cs="GHEA Grapalat"/>
          <w:color w:val="000000"/>
        </w:rPr>
        <w:t>՝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2 </w:t>
      </w:r>
      <w:r w:rsidRPr="000E1AB5">
        <w:rPr>
          <w:rFonts w:ascii="GHEA Grapalat" w:hAnsi="GHEA Grapalat" w:cs="GHEA Grapalat"/>
          <w:color w:val="000000"/>
        </w:rPr>
        <w:t>տարի</w:t>
      </w:r>
      <w:r w:rsidRPr="0094592A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ժամկետով</w:t>
      </w:r>
      <w:r w:rsidRPr="0094592A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13.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>1)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խմբերին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ֆինանսավորման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աղբյուր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հանդիսանում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բյուջեն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օրենսդրությամբ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չարգելված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աղբյուրները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 </w:t>
      </w:r>
    </w:p>
    <w:p w:rsidR="00C82FE2" w:rsidRPr="00D202FD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>2) 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բնակտարածություն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ֆինանսավորման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աղբյուր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հանդիսանում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բյուջեն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օրենսդրությամբ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չարգելված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այլ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աղբյուրները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: 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D202FD">
        <w:rPr>
          <w:rFonts w:ascii="GHEA Grapalat" w:hAnsi="GHEA Grapalat" w:cs="GHEA Grapalat"/>
          <w:color w:val="000000"/>
          <w:lang w:val="fr-FR"/>
        </w:rPr>
        <w:t xml:space="preserve">14. </w:t>
      </w:r>
      <w:r w:rsidRPr="00D202FD">
        <w:rPr>
          <w:rFonts w:ascii="GHEA Grapalat" w:hAnsi="GHEA Grapalat" w:cs="GHEA Grapalat"/>
          <w:color w:val="000000"/>
        </w:rPr>
        <w:t>Ներդրումային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ծրագրերի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իրականացման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ժամանակ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, </w:t>
      </w:r>
      <w:r w:rsidRPr="00D202FD">
        <w:rPr>
          <w:rFonts w:ascii="GHEA Grapalat" w:hAnsi="GHEA Grapalat" w:cs="GHEA Grapalat"/>
          <w:color w:val="000000"/>
        </w:rPr>
        <w:t>որպես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ոչ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հիմնական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շինություններից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ազատման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ենթակա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տարածք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, </w:t>
      </w:r>
      <w:r w:rsidRPr="00D202FD">
        <w:rPr>
          <w:rFonts w:ascii="GHEA Grapalat" w:hAnsi="GHEA Grapalat" w:cs="GHEA Grapalat"/>
          <w:color w:val="000000"/>
        </w:rPr>
        <w:t>դիտարկվում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է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ներդրումային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ծրագրի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իրականացման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համար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անհրաժեշտ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տարածքը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և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այդ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տարածքի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ոչ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հիմնական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 w:rsidRPr="00D202FD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ը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ենթակա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ազատման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որոշմամբ</w:t>
      </w:r>
      <w:r w:rsidRPr="00D202FD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սահմանված կարգերի համաձայն: Ընդ որում, այդ տարածքի ոչ հիմնական շինություններից վերաբնակեցվող՝ </w:t>
      </w:r>
      <w:r w:rsidRPr="00D202FD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կարգի </w:t>
      </w:r>
      <w:r w:rsidRPr="00CE5AC5">
        <w:rPr>
          <w:rFonts w:ascii="GHEA Grapalat" w:hAnsi="GHEA Grapalat" w:cs="GHEA Grapalat"/>
          <w:color w:val="000000"/>
          <w:lang w:val="fr-FR"/>
        </w:rPr>
        <w:t>12-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ենթակետերում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ֆինանսավորումը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կատարվում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բացառապես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ներդրումային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ծրագրի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շրջանակներում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15.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6</w:t>
      </w:r>
      <w:r w:rsidRPr="00CE5AC5">
        <w:rPr>
          <w:rFonts w:ascii="GHEA Grapalat" w:hAnsi="GHEA Grapalat" w:cs="GHEA Grapalat"/>
          <w:color w:val="000000"/>
          <w:lang w:val="fr-FR"/>
        </w:rPr>
        <w:t>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ծանուցումն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ստանալուց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հետո՝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ստանալու</w:t>
      </w:r>
      <w:r w:rsidRPr="00CE5AC5">
        <w:rPr>
          <w:rFonts w:ascii="GHEA Grapalat" w:hAnsi="GHEA Grapalat" w:cs="GHEA Grapalat"/>
          <w:color w:val="000000"/>
          <w:lang w:val="fr-FR"/>
        </w:rPr>
        <w:t>`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>
        <w:rPr>
          <w:rFonts w:ascii="GHEA Grapalat" w:hAnsi="GHEA Grapalat" w:cs="GHEA Grapalat"/>
          <w:color w:val="000000"/>
        </w:rPr>
        <w:t>իրավունք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չունեցող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ծանուցման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մեջ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ազատում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իրենց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զբաղեցրած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8-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պահանջների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պահպանմամբ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>
        <w:rPr>
          <w:rFonts w:ascii="GHEA Grapalat" w:hAnsi="GHEA Grapalat" w:cs="GHEA Grapalat"/>
          <w:color w:val="000000"/>
        </w:rPr>
        <w:t>իրավունք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ունեցող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ծանուցման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մեջ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A262E8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A262E8"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A262E8">
        <w:rPr>
          <w:rFonts w:ascii="GHEA Grapalat" w:hAnsi="GHEA Grapalat" w:cs="GHEA Grapalat"/>
          <w:color w:val="000000"/>
        </w:rPr>
        <w:t>հետ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կնքում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պայմանագիր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440B7F">
        <w:rPr>
          <w:rFonts w:ascii="GHEA Grapalat" w:hAnsi="GHEA Grapalat" w:cs="GHEA Grapalat"/>
          <w:color w:val="000000"/>
        </w:rPr>
        <w:t>որում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ամրագրվում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պայմանագրային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պարտավորությունները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կատարելուց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իրենց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պատկանող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շինությունը՝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8-</w:t>
      </w:r>
      <w:r w:rsidRPr="00440B7F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պահանջների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ազատելու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պայմանը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16. </w:t>
      </w:r>
      <w:r w:rsidRPr="00440B7F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15-</w:t>
      </w:r>
      <w:r w:rsidRPr="00440B7F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2-</w:t>
      </w:r>
      <w:r w:rsidRPr="00440B7F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ենթակետի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կնքված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պայմանագրերի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պատճենները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ներկայացվում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40B7F">
        <w:rPr>
          <w:rFonts w:ascii="GHEA Grapalat" w:hAnsi="GHEA Grapalat" w:cs="GHEA Grapalat"/>
          <w:color w:val="000000"/>
        </w:rPr>
        <w:t>մարզպետին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որն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կնքված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պայմանագրերը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ներկայացնում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նրանց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պայմանների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բարելավման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նկատմամբ ձևավորված պարտավորությունների կատարման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պատասխանատու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լիոզոր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մարմին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17.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վարձակալումը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կատարվում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շինությունն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զբաղեցնող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կնքված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պայամանագրի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վրա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2 </w:t>
      </w:r>
      <w:r>
        <w:rPr>
          <w:rFonts w:ascii="GHEA Grapalat" w:hAnsi="GHEA Grapalat" w:cs="GHEA Grapalat"/>
          <w:color w:val="000000"/>
        </w:rPr>
        <w:t>տարի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0E1AB5">
        <w:rPr>
          <w:rFonts w:ascii="GHEA Grapalat" w:hAnsi="GHEA Grapalat" w:cs="GHEA Grapalat"/>
          <w:color w:val="000000"/>
        </w:rPr>
        <w:t>հետևյալ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տարբերակներով</w:t>
      </w:r>
      <w:r w:rsidRPr="00CE5AC5">
        <w:rPr>
          <w:rFonts w:ascii="GHEA Grapalat" w:hAnsi="GHEA Grapalat" w:cs="GHEA Grapalat"/>
          <w:color w:val="000000"/>
          <w:lang w:val="fr-FR"/>
        </w:rPr>
        <w:t>`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0E1AB5">
        <w:rPr>
          <w:rFonts w:ascii="GHEA Grapalat" w:hAnsi="GHEA Grapalat" w:cs="GHEA Grapalat"/>
          <w:color w:val="000000"/>
        </w:rPr>
        <w:t>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0E1AB5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քաղաքացիներին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ժամանակավորապես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անհատույց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օգտագործման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տրամադրում</w:t>
      </w:r>
      <w:r w:rsidRPr="00CE5AC5">
        <w:rPr>
          <w:rFonts w:ascii="GHEA Grapalat" w:hAnsi="GHEA Grapalat" w:cs="GHEA Grapalat"/>
          <w:color w:val="000000"/>
          <w:lang w:val="fr-FR"/>
        </w:rPr>
        <w:t>.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0E1AB5">
        <w:rPr>
          <w:rFonts w:ascii="GHEA Grapalat" w:hAnsi="GHEA Grapalat" w:cs="GHEA Grapalat"/>
          <w:color w:val="000000"/>
        </w:rPr>
        <w:t>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0E1AB5">
        <w:rPr>
          <w:rFonts w:ascii="GHEA Grapalat" w:hAnsi="GHEA Grapalat" w:cs="GHEA Grapalat"/>
          <w:color w:val="000000"/>
        </w:rPr>
        <w:t>բնակարան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0E1AB5"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0E1AB5">
        <w:rPr>
          <w:rFonts w:ascii="GHEA Grapalat" w:hAnsi="GHEA Grapalat" w:cs="GHEA Grapalat"/>
          <w:color w:val="000000"/>
        </w:rPr>
        <w:t>վարձակալելու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քաղաքացիներին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ֆինանսական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տրամադրում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18.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վարձավճարը՝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  <w:lang w:val="fr-FR"/>
        </w:rPr>
        <w:t xml:space="preserve">հաստատում է </w:t>
      </w:r>
      <w:r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ավագանու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B52052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  <w:lang w:val="fr-FR"/>
        </w:rPr>
        <w:t>Հայաստանի Հանրապետության կառավարության կողմից սահմանված չափանիշների համաձայն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19. </w:t>
      </w:r>
      <w:r w:rsidRPr="000E1AB5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ղեկավարը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քաղաքացիները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կարող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բնակտարածությունը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վարձակալել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տարածքում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ցանկացած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ֆիզիկական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իրավաբանական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անձանցից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: </w:t>
      </w:r>
      <w:r>
        <w:rPr>
          <w:rFonts w:ascii="GHEA Grapalat" w:hAnsi="GHEA Grapalat" w:cs="GHEA Grapalat"/>
          <w:color w:val="000000"/>
        </w:rPr>
        <w:t>Ը</w:t>
      </w:r>
      <w:r w:rsidRPr="000E1AB5">
        <w:rPr>
          <w:rFonts w:ascii="GHEA Grapalat" w:hAnsi="GHEA Grapalat" w:cs="GHEA Grapalat"/>
          <w:color w:val="000000"/>
        </w:rPr>
        <w:t>նդ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որում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` </w:t>
      </w:r>
      <w:r>
        <w:rPr>
          <w:rFonts w:ascii="GHEA Grapalat" w:hAnsi="GHEA Grapalat" w:cs="GHEA Grapalat"/>
          <w:color w:val="000000"/>
        </w:rPr>
        <w:t>թե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թե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քաղաքացիների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բնակտարածության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քաղաքացիներին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վարձավճարը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չպետք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գերազանցի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18-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ավագանու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հաստատված </w:t>
      </w:r>
      <w:r>
        <w:rPr>
          <w:rFonts w:ascii="GHEA Grapalat" w:hAnsi="GHEA Grapalat" w:cs="GHEA Grapalat"/>
          <w:color w:val="000000"/>
        </w:rPr>
        <w:t>չափը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20. </w:t>
      </w:r>
      <w:r w:rsidRPr="00424FB6">
        <w:rPr>
          <w:rFonts w:ascii="GHEA Grapalat" w:hAnsi="GHEA Grapalat" w:cs="GHEA Grapalat"/>
          <w:color w:val="000000"/>
        </w:rPr>
        <w:t>Բնակարան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(</w:t>
      </w:r>
      <w:r w:rsidRPr="00424FB6">
        <w:rPr>
          <w:rFonts w:ascii="GHEA Grapalat" w:hAnsi="GHEA Grapalat" w:cs="GHEA Grapalat"/>
          <w:color w:val="000000"/>
        </w:rPr>
        <w:t>բնակելի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) </w:t>
      </w:r>
      <w:r w:rsidRPr="00424FB6">
        <w:rPr>
          <w:rFonts w:ascii="GHEA Grapalat" w:hAnsi="GHEA Grapalat" w:cs="GHEA Grapalat"/>
          <w:color w:val="000000"/>
        </w:rPr>
        <w:t>վարձակալելու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տրամադրման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մասին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ղեկավարի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կնքված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քաղաքացիները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բնակարանի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տարբերակն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ընտրելուց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հետո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վարձատուի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կնքում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պայմանագիր՝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 w:rsidRPr="00424FB6">
        <w:rPr>
          <w:rFonts w:ascii="GHEA Grapalat" w:hAnsi="GHEA Grapalat" w:cs="GHEA Grapalat"/>
          <w:color w:val="000000"/>
        </w:rPr>
        <w:t>որը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գրանցման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կառավարությանն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առընթեր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անշարժ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գույքի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կադաստրի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պետական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կոմիտեի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համապատասխան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սպասարկման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գրասենյակում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 w:rsidRPr="00424FB6">
        <w:rPr>
          <w:rFonts w:ascii="GHEA Grapalat" w:hAnsi="GHEA Grapalat" w:cs="GHEA Grapalat"/>
          <w:color w:val="000000"/>
        </w:rPr>
        <w:t>որում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պետք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ամրագրված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լինեն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վարձատուին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վճարման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գումարների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չափերը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21. </w:t>
      </w:r>
      <w:r w:rsidRPr="00424FB6">
        <w:rPr>
          <w:rFonts w:ascii="GHEA Grapalat" w:hAnsi="GHEA Grapalat" w:cs="GHEA Grapalat"/>
          <w:color w:val="000000"/>
        </w:rPr>
        <w:t>Տրամադրվող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գումարի</w:t>
      </w:r>
      <w:r w:rsidRPr="00CE5AC5">
        <w:rPr>
          <w:rFonts w:ascii="GHEA Grapalat" w:hAnsi="GHEA Grapalat" w:cs="GHEA Grapalat"/>
          <w:color w:val="000000"/>
          <w:lang w:val="fr-FR"/>
        </w:rPr>
        <w:t>`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1) </w:t>
      </w:r>
      <w:r w:rsidRPr="00424FB6">
        <w:rPr>
          <w:rFonts w:ascii="GHEA Grapalat" w:hAnsi="GHEA Grapalat" w:cs="GHEA Grapalat"/>
          <w:color w:val="000000"/>
        </w:rPr>
        <w:t>չափին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համապատասխան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սահմանված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վարձավճարի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գումարը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յուրաքանչյուր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եռամսյակը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մեկ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անգամ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վճարվում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վարձատուին</w:t>
      </w:r>
      <w:r w:rsidRPr="00CE5AC5"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2) </w:t>
      </w:r>
      <w:r w:rsidRPr="00424FB6">
        <w:rPr>
          <w:rFonts w:ascii="GHEA Grapalat" w:hAnsi="GHEA Grapalat" w:cs="GHEA Grapalat"/>
          <w:color w:val="000000"/>
        </w:rPr>
        <w:t>չափից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ցածր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արժողությամբ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սահմանված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վարձավճարի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գումարի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չափի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տարբերությունը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վճարվում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3) </w:t>
      </w:r>
      <w:r w:rsidRPr="00424FB6">
        <w:rPr>
          <w:rFonts w:ascii="GHEA Grapalat" w:hAnsi="GHEA Grapalat" w:cs="GHEA Grapalat"/>
          <w:color w:val="000000"/>
        </w:rPr>
        <w:t>բարձր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արժողությամբ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տարբերությունը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վարձատուին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վճարում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վարձակալը՝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իր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սեփական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միջոցների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հաշվին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424FB6"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22.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գումարը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վճարվում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համաձայն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կնք</w:t>
      </w:r>
      <w:r>
        <w:rPr>
          <w:rFonts w:ascii="GHEA Grapalat" w:hAnsi="GHEA Grapalat" w:cs="GHEA Grapalat"/>
          <w:color w:val="000000"/>
        </w:rPr>
        <w:t>մ</w:t>
      </w:r>
      <w:r w:rsidRPr="00424FB6">
        <w:rPr>
          <w:rFonts w:ascii="GHEA Grapalat" w:hAnsi="GHEA Grapalat" w:cs="GHEA Grapalat"/>
          <w:color w:val="000000"/>
        </w:rPr>
        <w:t>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ամսվան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հաջորդող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ամսվա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1-</w:t>
      </w:r>
      <w:r w:rsidRPr="00424FB6">
        <w:rPr>
          <w:rFonts w:ascii="GHEA Grapalat" w:hAnsi="GHEA Grapalat" w:cs="GHEA Grapalat"/>
          <w:color w:val="000000"/>
        </w:rPr>
        <w:t>ից</w:t>
      </w:r>
      <w:r>
        <w:rPr>
          <w:rFonts w:ascii="GHEA Grapalat" w:hAnsi="GHEA Grapalat" w:cs="GHEA Grapalat"/>
          <w:color w:val="000000"/>
        </w:rPr>
        <w:t>՝</w:t>
      </w:r>
      <w:r w:rsidRPr="00EE31B6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մինչև</w:t>
      </w:r>
      <w:r w:rsidRPr="00EE31B6">
        <w:rPr>
          <w:rFonts w:ascii="GHEA Grapalat" w:hAnsi="GHEA Grapalat" w:cs="GHEA Grapalat"/>
          <w:color w:val="000000"/>
          <w:lang w:val="fr-FR"/>
        </w:rPr>
        <w:t xml:space="preserve"> 2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օրացուցային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տարվա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վերջը</w:t>
      </w:r>
      <w:r w:rsidRPr="00EE31B6">
        <w:rPr>
          <w:rFonts w:ascii="GHEA Grapalat" w:hAnsi="GHEA Grapalat" w:cs="GHEA Grapalat"/>
          <w:color w:val="000000"/>
          <w:lang w:val="fr-FR"/>
        </w:rPr>
        <w:t>,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և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չափն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անփոփոխ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 </w:t>
      </w:r>
      <w:r w:rsidRPr="00424FB6">
        <w:rPr>
          <w:rFonts w:ascii="GHEA Grapalat" w:hAnsi="GHEA Grapalat" w:cs="GHEA Grapalat"/>
          <w:color w:val="000000"/>
        </w:rPr>
        <w:t>տարվա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ընթացքում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23. </w:t>
      </w:r>
      <w:r w:rsidRPr="00424FB6">
        <w:rPr>
          <w:rFonts w:ascii="GHEA Grapalat" w:hAnsi="GHEA Grapalat" w:cs="GHEA Grapalat"/>
          <w:color w:val="000000"/>
        </w:rPr>
        <w:t>Աջակցություն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ստացող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քաղաքացիների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կողմից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փոփոխման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քաղաքացիներն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այդ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մասին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գրավոր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տեղեկացնում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են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ղեկավարին՝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կցելով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նոր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պայմանագրի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օրինակը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: 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24. </w:t>
      </w:r>
      <w:r w:rsidRPr="00424FB6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կարգի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23-</w:t>
      </w:r>
      <w:r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համաձայն</w:t>
      </w:r>
      <w:r>
        <w:rPr>
          <w:rFonts w:ascii="GHEA Grapalat" w:hAnsi="GHEA Grapalat" w:cs="GHEA Grapalat"/>
          <w:color w:val="000000"/>
        </w:rPr>
        <w:t>՝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</w:t>
      </w:r>
      <w:r>
        <w:rPr>
          <w:rFonts w:ascii="GHEA Grapalat" w:hAnsi="GHEA Grapalat" w:cs="GHEA Grapalat"/>
          <w:color w:val="000000"/>
        </w:rPr>
        <w:t>ա</w:t>
      </w:r>
      <w:r w:rsidRPr="00424FB6">
        <w:rPr>
          <w:rFonts w:ascii="GHEA Grapalat" w:hAnsi="GHEA Grapalat" w:cs="GHEA Grapalat"/>
          <w:color w:val="000000"/>
        </w:rPr>
        <w:t>լված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փոփոխության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դեպքում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</w:t>
      </w:r>
      <w:r w:rsidRPr="00424FB6">
        <w:rPr>
          <w:rFonts w:ascii="GHEA Grapalat" w:hAnsi="GHEA Grapalat" w:cs="GHEA Grapalat"/>
          <w:color w:val="000000"/>
        </w:rPr>
        <w:t>նախկին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վարձատուհի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հետ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Հայաստանի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Հանրապետության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օրենսդրությամբ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սահմանված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կարգով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կատարվում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փոխհաշվարկ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25. </w:t>
      </w:r>
      <w:r>
        <w:rPr>
          <w:rFonts w:ascii="GHEA Grapalat" w:hAnsi="GHEA Grapalat" w:cs="GHEA Grapalat"/>
          <w:color w:val="000000"/>
          <w:lang w:val="fr-FR"/>
        </w:rPr>
        <w:t>Բ</w:t>
      </w:r>
      <w:r>
        <w:rPr>
          <w:rFonts w:ascii="GHEA Grapalat" w:hAnsi="GHEA Grapalat" w:cs="GHEA Grapalat"/>
          <w:color w:val="000000"/>
        </w:rPr>
        <w:t>նակելի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տարածություն</w:t>
      </w:r>
      <w:r w:rsidRPr="003F62E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վարձակալելու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տրամադրման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ժամկետը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ենթակա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չէ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երկարաձգման</w:t>
      </w:r>
      <w:r w:rsidRPr="00CE5AC5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CE5AC5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 xml:space="preserve">26. </w:t>
      </w:r>
      <w:r>
        <w:rPr>
          <w:rFonts w:ascii="GHEA Grapalat" w:hAnsi="GHEA Grapalat" w:cs="GHEA Grapalat"/>
          <w:color w:val="000000"/>
        </w:rPr>
        <w:t>Յուրաքանչյուր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տարածքի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շինություններից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ազատման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ծրագրի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իրականացմանը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նախորդող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տարում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համայնքի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ղեկավարը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կատարում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է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տվյալ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տարածքը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ոչ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հիմնական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շինություններից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ազատման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գործընթացի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ամբողջական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ապահովման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համար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անհրաժեշտ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ֆինանսական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միջոցների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վերաբերյալ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հաշվարկ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, որի հիման վրա </w:t>
      </w:r>
      <w:r w:rsidRPr="00CE5AC5">
        <w:rPr>
          <w:rFonts w:ascii="GHEA Grapalat" w:hAnsi="GHEA Grapalat" w:cs="GHEA Grapalat"/>
          <w:color w:val="000000"/>
        </w:rPr>
        <w:t>սույն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որոշման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                </w:t>
      </w:r>
      <w:r w:rsidRPr="00CE5AC5">
        <w:rPr>
          <w:rFonts w:ascii="GHEA Grapalat" w:hAnsi="GHEA Grapalat" w:cs="GHEA Grapalat"/>
          <w:color w:val="000000"/>
          <w:lang w:val="fr-FR"/>
        </w:rPr>
        <w:t>12-</w:t>
      </w:r>
      <w:r w:rsidRPr="00CE5AC5">
        <w:rPr>
          <w:rFonts w:ascii="GHEA Grapalat" w:hAnsi="GHEA Grapalat" w:cs="GHEA Grapalat"/>
          <w:color w:val="000000"/>
        </w:rPr>
        <w:t>րդ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 w:rsidRPr="00CE5AC5">
        <w:rPr>
          <w:rFonts w:ascii="GHEA Grapalat" w:hAnsi="GHEA Grapalat" w:cs="GHEA Grapalat"/>
          <w:color w:val="000000"/>
        </w:rPr>
        <w:t>կետի՝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CE5AC5">
        <w:rPr>
          <w:rFonts w:ascii="GHEA Grapalat" w:hAnsi="GHEA Grapalat" w:cs="GHEA Grapalat"/>
          <w:color w:val="000000"/>
          <w:lang w:val="fr-FR"/>
        </w:rPr>
        <w:t>1) 1-</w:t>
      </w:r>
      <w:r>
        <w:rPr>
          <w:rFonts w:ascii="GHEA Grapalat" w:hAnsi="GHEA Grapalat" w:cs="GHEA Grapalat"/>
          <w:color w:val="000000"/>
        </w:rPr>
        <w:t>ին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ենթակետում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կետում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նշված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ընտանիքների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խնդիրների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լուծման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կամ բնակարանային պայմանների բարելավման </w:t>
      </w:r>
      <w:r>
        <w:rPr>
          <w:rFonts w:ascii="GHEA Grapalat" w:hAnsi="GHEA Grapalat" w:cs="GHEA Grapalat"/>
          <w:color w:val="000000"/>
        </w:rPr>
        <w:t>համար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անհրաժեշտ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ֆինանսական </w:t>
      </w:r>
      <w:r>
        <w:rPr>
          <w:rFonts w:ascii="GHEA Grapalat" w:hAnsi="GHEA Grapalat" w:cs="GHEA Grapalat"/>
          <w:color w:val="000000"/>
        </w:rPr>
        <w:t>միջոցների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հայտը՝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մարզպետարանի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միջոցով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ուղարկվում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համապատասխան </w:t>
      </w:r>
      <w:r>
        <w:rPr>
          <w:rFonts w:ascii="GHEA Grapalat" w:hAnsi="GHEA Grapalat" w:cs="GHEA Grapalat"/>
          <w:color w:val="000000"/>
        </w:rPr>
        <w:t>պետական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լիազոր</w:t>
      </w:r>
      <w:r w:rsidRPr="00CE5AC5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մարմին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որն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էլ </w:t>
      </w:r>
      <w:r>
        <w:rPr>
          <w:rFonts w:ascii="GHEA Grapalat" w:hAnsi="GHEA Grapalat" w:cs="GHEA Grapalat"/>
          <w:color w:val="000000"/>
        </w:rPr>
        <w:t>այդ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միջոցները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ներառում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հաջորդ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Հայաստանի</w:t>
      </w:r>
      <w:r w:rsidRPr="00285CF4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Հանրապետության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895577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բյուջեում</w:t>
      </w:r>
      <w:r>
        <w:rPr>
          <w:rFonts w:ascii="GHEA Grapalat" w:hAnsi="GHEA Grapalat" w:cs="GHEA Grapalat"/>
          <w:color w:val="000000"/>
          <w:lang w:val="fr-FR"/>
        </w:rPr>
        <w:t>,</w:t>
      </w:r>
    </w:p>
    <w:p w:rsidR="00C82FE2" w:rsidRPr="00A27C0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2) 2-րդ ենթակետում նշված ընտանիքների համար բնակելի տարածություն </w:t>
      </w:r>
      <w:r w:rsidRPr="00424FB6">
        <w:rPr>
          <w:rFonts w:ascii="GHEA Grapalat" w:hAnsi="GHEA Grapalat" w:cs="GHEA Grapalat"/>
          <w:color w:val="000000"/>
        </w:rPr>
        <w:t>վարձակալելու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համար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աջակցության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 w:rsidRPr="00424FB6">
        <w:rPr>
          <w:rFonts w:ascii="GHEA Grapalat" w:hAnsi="GHEA Grapalat" w:cs="GHEA Grapalat"/>
          <w:color w:val="000000"/>
        </w:rPr>
        <w:t>տրամադրման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անհրաժեշտ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միջոցները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ներառվում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հաջորդ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տարվա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բյուջեում</w:t>
      </w:r>
      <w:r w:rsidRPr="00A27C09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A27C09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0" w:firstLine="547"/>
        <w:jc w:val="both"/>
        <w:rPr>
          <w:rFonts w:ascii="GHEA Grapalat" w:hAnsi="GHEA Grapalat" w:cs="GHEA Grapalat"/>
          <w:color w:val="000000"/>
          <w:lang w:val="fr-FR"/>
        </w:rPr>
      </w:pPr>
      <w:r w:rsidRPr="00A27C09">
        <w:rPr>
          <w:rFonts w:ascii="GHEA Grapalat" w:hAnsi="GHEA Grapalat" w:cs="GHEA Grapalat"/>
          <w:color w:val="000000"/>
          <w:lang w:val="fr-FR"/>
        </w:rPr>
        <w:t xml:space="preserve">27. </w:t>
      </w:r>
      <w:r>
        <w:rPr>
          <w:rFonts w:ascii="GHEA Grapalat" w:hAnsi="GHEA Grapalat" w:cs="GHEA Grapalat"/>
          <w:color w:val="000000"/>
        </w:rPr>
        <w:t>Բնակարանային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խնդիրները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լուծված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ընտանիքների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վերաբերյալ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տեղեկատվությունը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համապատասխան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համայնքների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կողմից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տրամադրվում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է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տվյալ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սոցիալական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խմբի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բնակարանային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խնդիրների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լուծման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մասով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լիազոր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մարմին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որի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հիման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վրա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դադարում է </w:t>
      </w:r>
      <w:r>
        <w:rPr>
          <w:rFonts w:ascii="GHEA Grapalat" w:hAnsi="GHEA Grapalat" w:cs="GHEA Grapalat"/>
          <w:color w:val="000000"/>
        </w:rPr>
        <w:t>այդ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անձանց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նկատմամբ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 xml:space="preserve">ձևավորված </w:t>
      </w:r>
      <w:r>
        <w:rPr>
          <w:rFonts w:ascii="GHEA Grapalat" w:hAnsi="GHEA Grapalat" w:cs="GHEA Grapalat"/>
          <w:color w:val="000000"/>
        </w:rPr>
        <w:t>պետական</w:t>
      </w:r>
      <w:r w:rsidRPr="00A27C0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պարտավորությունները</w:t>
      </w:r>
      <w:r w:rsidRPr="00A27C09">
        <w:rPr>
          <w:rFonts w:ascii="GHEA Grapalat" w:hAnsi="GHEA Grapalat" w:cs="GHEA Grapalat"/>
          <w:color w:val="000000"/>
          <w:lang w:val="fr-FR"/>
        </w:rPr>
        <w:t>:</w:t>
      </w:r>
    </w:p>
    <w:p w:rsidR="00C82FE2" w:rsidRPr="00E9242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sz w:val="12"/>
          <w:szCs w:val="12"/>
          <w:lang w:val="fr-FR"/>
        </w:rPr>
      </w:pPr>
    </w:p>
    <w:p w:rsidR="00C82FE2" w:rsidRPr="00897582" w:rsidRDefault="00C82FE2" w:rsidP="0050753A">
      <w:pPr>
        <w:pStyle w:val="NormalWeb"/>
        <w:shd w:val="clear" w:color="auto" w:fill="FFFFFF"/>
        <w:spacing w:before="0" w:beforeAutospacing="0" w:after="0" w:afterAutospacing="0"/>
        <w:ind w:left="-720" w:right="-360" w:firstLine="547"/>
        <w:jc w:val="both"/>
        <w:rPr>
          <w:rFonts w:ascii="GHEA Grapalat" w:hAnsi="GHEA Grapalat" w:cs="GHEA Grapalat"/>
          <w:lang w:val="fr-FR"/>
        </w:rPr>
      </w:pPr>
      <w:r w:rsidRPr="006D6048">
        <w:rPr>
          <w:rFonts w:ascii="GHEA Grapalat" w:hAnsi="GHEA Grapalat" w:cs="GHEA Grapalat"/>
          <w:color w:val="000000"/>
          <w:lang w:val="fr-FR"/>
        </w:rPr>
        <w:t>II</w:t>
      </w:r>
      <w:r>
        <w:rPr>
          <w:rFonts w:ascii="GHEA Grapalat" w:hAnsi="GHEA Grapalat" w:cs="GHEA Grapalat"/>
          <w:color w:val="000000"/>
          <w:lang w:val="fr-FR"/>
        </w:rPr>
        <w:t>I</w:t>
      </w:r>
      <w:r w:rsidRPr="006D6048">
        <w:rPr>
          <w:rFonts w:ascii="GHEA Grapalat" w:hAnsi="GHEA Grapalat" w:cs="GHEA Grapalat"/>
          <w:color w:val="000000"/>
          <w:lang w:val="fr-FR"/>
        </w:rPr>
        <w:t xml:space="preserve">. </w:t>
      </w:r>
      <w:r>
        <w:rPr>
          <w:rFonts w:ascii="GHEA Grapalat" w:hAnsi="GHEA Grapalat" w:cs="GHEA Grapalat"/>
          <w:color w:val="000000"/>
          <w:lang w:val="fr-FR"/>
        </w:rPr>
        <w:t xml:space="preserve">ՈՉ ԲՆԱԿՈՒԹՅԱՆ ՆՊԱՏԱԿՈՎ ՕԳՏԱԳՈՐԾՎՈՂ </w:t>
      </w:r>
      <w:r w:rsidRPr="00496F66">
        <w:rPr>
          <w:rFonts w:ascii="GHEA Grapalat" w:hAnsi="GHEA Grapalat" w:cs="GHEA Grapalat"/>
          <w:color w:val="000000"/>
        </w:rPr>
        <w:t>ՈՉ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ՀԻՄՆԱԿԱՆ</w:t>
      </w:r>
      <w:r w:rsidRPr="002A1590">
        <w:rPr>
          <w:rFonts w:ascii="GHEA Grapalat" w:hAnsi="GHEA Grapalat" w:cs="GHEA Grapalat"/>
          <w:color w:val="000000"/>
          <w:lang w:val="fr-FR"/>
        </w:rPr>
        <w:t xml:space="preserve"> </w:t>
      </w:r>
      <w:r w:rsidRPr="00496F66">
        <w:rPr>
          <w:rFonts w:ascii="GHEA Grapalat" w:hAnsi="GHEA Grapalat" w:cs="GHEA Grapalat"/>
          <w:color w:val="000000"/>
        </w:rPr>
        <w:t>ՇԻՆՈՒԹՅՈՒՆՆԵՐ</w:t>
      </w:r>
      <w:r>
        <w:rPr>
          <w:rFonts w:ascii="GHEA Grapalat" w:hAnsi="GHEA Grapalat" w:cs="GHEA Grapalat"/>
          <w:color w:val="000000"/>
        </w:rPr>
        <w:t>Ի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ԱԶԱՏՈՒՄԸ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28. Ոչ հիմնական շինություններում ա</w:t>
      </w:r>
      <w:r w:rsidRPr="000E1AB5">
        <w:rPr>
          <w:rFonts w:ascii="GHEA Grapalat" w:hAnsi="GHEA Grapalat" w:cs="GHEA Grapalat"/>
          <w:color w:val="000000"/>
        </w:rPr>
        <w:t>ռևտրի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սպասարկման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color w:val="000000"/>
        </w:rPr>
        <w:t>կենցաղային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ծառայությունների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մատուցման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  <w:lang w:val="fr-FR"/>
        </w:rPr>
        <w:t>գործունեություն իրականացնող անձինք ծանուցվում են ոչ հիմնական շինությունը՝ ծանուցման մեջ նշված ժամկետում ազատելու և գործունեությունն այլ՝ սահմանված վայր տեղափոխելու մասին: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29. </w:t>
      </w:r>
      <w:r>
        <w:rPr>
          <w:rFonts w:ascii="GHEA Grapalat" w:hAnsi="GHEA Grapalat" w:cs="GHEA Grapalat"/>
          <w:color w:val="000000"/>
        </w:rPr>
        <w:t>Ա</w:t>
      </w:r>
      <w:r w:rsidRPr="000E1AB5">
        <w:rPr>
          <w:rFonts w:ascii="GHEA Grapalat" w:hAnsi="GHEA Grapalat" w:cs="GHEA Grapalat"/>
          <w:color w:val="000000"/>
        </w:rPr>
        <w:t>ռևտրի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սպասարկման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 w:rsidRPr="000D7260">
        <w:rPr>
          <w:rFonts w:ascii="GHEA Grapalat" w:hAnsi="GHEA Grapalat" w:cs="GHEA Grapalat"/>
          <w:color w:val="000000"/>
        </w:rPr>
        <w:t>կենցաղային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, </w:t>
      </w:r>
      <w:r>
        <w:rPr>
          <w:rFonts w:ascii="GHEA Grapalat" w:hAnsi="GHEA Grapalat" w:cs="GHEA Grapalat"/>
          <w:color w:val="000000"/>
        </w:rPr>
        <w:t>ծառայությունների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մատուցման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այլն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նպատակներով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օգտագործվող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ոչ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հիմնական</w:t>
      </w:r>
      <w:r w:rsidRPr="00897582">
        <w:rPr>
          <w:rFonts w:ascii="GHEA Grapalat" w:hAnsi="GHEA Grapalat" w:cs="GHEA Grapalat"/>
          <w:color w:val="000000"/>
          <w:lang w:val="fr-FR"/>
        </w:rPr>
        <w:t xml:space="preserve"> </w:t>
      </w:r>
      <w:r w:rsidRPr="000E1AB5">
        <w:rPr>
          <w:rFonts w:ascii="GHEA Grapalat" w:hAnsi="GHEA Grapalat" w:cs="GHEA Grapalat"/>
          <w:color w:val="000000"/>
        </w:rPr>
        <w:t>շինությունները</w:t>
      </w:r>
      <w:r>
        <w:rPr>
          <w:rFonts w:ascii="GHEA Grapalat" w:hAnsi="GHEA Grapalat" w:cs="GHEA Grapalat"/>
          <w:color w:val="000000"/>
          <w:lang w:val="fr-FR"/>
        </w:rPr>
        <w:t xml:space="preserve"> ենթակա են ազատման՝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1) առանց աջակցության տրամադրման,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2) ս</w:t>
      </w:r>
      <w:r>
        <w:rPr>
          <w:rFonts w:ascii="GHEA Grapalat" w:hAnsi="GHEA Grapalat" w:cs="GHEA Grapalat"/>
          <w:color w:val="000000"/>
        </w:rPr>
        <w:t>ույն</w:t>
      </w:r>
      <w:r w:rsidRPr="00FC34D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կարգի</w:t>
      </w:r>
      <w:r w:rsidRPr="00FC34D9">
        <w:rPr>
          <w:rFonts w:ascii="GHEA Grapalat" w:hAnsi="GHEA Grapalat" w:cs="GHEA Grapalat"/>
          <w:color w:val="000000"/>
          <w:lang w:val="fr-FR"/>
        </w:rPr>
        <w:t xml:space="preserve"> 2-</w:t>
      </w:r>
      <w:r>
        <w:rPr>
          <w:rFonts w:ascii="GHEA Grapalat" w:hAnsi="GHEA Grapalat" w:cs="GHEA Grapalat"/>
          <w:color w:val="000000"/>
        </w:rPr>
        <w:t>րդ</w:t>
      </w:r>
      <w:r w:rsidRPr="00FC34D9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կետով</w:t>
      </w:r>
      <w:r w:rsidRPr="00D447D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նախատեսված</w:t>
      </w:r>
      <w:r w:rsidRPr="00D447D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եղանակներից</w:t>
      </w:r>
      <w:r w:rsidRPr="00D447D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որևէ</w:t>
      </w:r>
      <w:r w:rsidRPr="00D447D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մեկի</w:t>
      </w:r>
      <w:r w:rsidRPr="00D447D0">
        <w:rPr>
          <w:rFonts w:ascii="GHEA Grapalat" w:hAnsi="GHEA Grapalat" w:cs="GHEA Grapalat"/>
          <w:color w:val="000000"/>
          <w:lang w:val="fr-FR"/>
        </w:rPr>
        <w:t xml:space="preserve"> </w:t>
      </w:r>
      <w:r>
        <w:rPr>
          <w:rFonts w:ascii="GHEA Grapalat" w:hAnsi="GHEA Grapalat" w:cs="GHEA Grapalat"/>
          <w:color w:val="000000"/>
        </w:rPr>
        <w:t>համաձայն</w:t>
      </w:r>
      <w:r w:rsidRPr="00D447D0">
        <w:rPr>
          <w:rFonts w:ascii="GHEA Grapalat" w:hAnsi="GHEA Grapalat" w:cs="GHEA Grapalat"/>
          <w:color w:val="000000"/>
          <w:lang w:val="fr-FR"/>
        </w:rPr>
        <w:t>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3) սույն կարգի 8-րդ կետի պահանջների պահպանմամբ: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30. Ոչ հիմնական շինությունում իրականացվող գործունեությունը պետական ռեգիստրում գրանցված լինելու դեպքում՝ գործունեության հասցեն այլ վայր տեղափոխելուց, կամ ոչ հիմնական շինությունն օրինականացնելուց հետո 10-օրյա ժամկետում գործունեություն իրականացնողը իր նոր կամ փոփոխված հասցեի վերաբերյալ տեղեկությունները գրավոր ներկայացնում է գործունեության գրանցման համար լիազորված պետական մարմին:</w:t>
      </w:r>
    </w:p>
    <w:p w:rsidR="00C82FE2" w:rsidRPr="00E92426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sz w:val="12"/>
          <w:szCs w:val="12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/>
        <w:ind w:left="-720" w:right="-360" w:firstLine="547"/>
        <w:jc w:val="both"/>
        <w:rPr>
          <w:rFonts w:ascii="GHEA Grapalat" w:hAnsi="GHEA Grapalat" w:cs="GHEA Grapalat"/>
          <w:lang w:val="fr-FR"/>
        </w:rPr>
      </w:pPr>
      <w:r w:rsidRPr="009F7921">
        <w:rPr>
          <w:rFonts w:ascii="GHEA Grapalat" w:hAnsi="GHEA Grapalat" w:cs="GHEA Grapalat"/>
          <w:lang w:val="fr-FR"/>
        </w:rPr>
        <w:t>IV. ՈՐՊԵՍ ՈՉ ՀԻՄՆԱԿԱՆ ՇԻՆՈՒԹՅՈՒՆ ՀԱՄԱՐԱԿԱԼՎԱԾ, ՍԱԿԱՅՆ ՔԱՂԱՔԱՇԻՆԱԿԱՆ ՓԱՍՏԱԹՂԹԵՐԻ ՊԱՀԱՆՋՆԵՐԻՆ ՀԱՄԱՊԱՏԱՍԽԱՆՈՂ ՇԻՆՈՒԹՅՈՒՆՆԵՐԻ ՕՐԻՆԱԿԱՆԱՑՈՒՄԸ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31. Սույն որոշման 1-ին կետով հաստատված կարգի համաձայն իրականացված փաստագրման արդյունքում ի հայտ եկած՝ քաղաքաշինական փաստաթղթերի պահանջներին համապատասխանող շինությունները ենթակա են օրինականացման սույն որոշումն ուժի մեջ մտնելուց հետո մեկ տարվա ընթացքում: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>32. Սույն կարգի 31-րդ կետում նշված շինությունների կառուցման և սպասարկման համար անհրաժեշտ հողամասերը համապատասխան համայնքի կողմից քաղաքացիներին են օտարվում Հայաստանի Հանրապետության կառավարության 2001 թվականի ապրիլի 12-ի Պ</w:t>
      </w:r>
      <w:r w:rsidRPr="00070FC7">
        <w:rPr>
          <w:rFonts w:ascii="GHEA Grapalat" w:hAnsi="GHEA Grapalat" w:cs="GHEA Grapalat"/>
          <w:lang w:val="fr-FR"/>
        </w:rPr>
        <w:t>ետական</w:t>
      </w:r>
      <w:r w:rsidRPr="00070FC7">
        <w:rPr>
          <w:rFonts w:ascii="Courier New" w:hAnsi="Courier New" w:cs="Courier New"/>
          <w:lang w:val="fr-FR"/>
        </w:rPr>
        <w:t> </w:t>
      </w:r>
      <w:r>
        <w:rPr>
          <w:rFonts w:ascii="Sylfaen" w:hAnsi="Sylfaen" w:cs="Sylfaen"/>
          <w:lang w:val="fr-FR"/>
        </w:rPr>
        <w:t xml:space="preserve">և </w:t>
      </w:r>
      <w:r w:rsidRPr="00070FC7">
        <w:rPr>
          <w:rFonts w:ascii="GHEA Grapalat" w:hAnsi="GHEA Grapalat" w:cs="GHEA Grapalat"/>
          <w:lang w:val="fr-FR"/>
        </w:rPr>
        <w:t>համայնքային սեփականություն հանդիսացող</w:t>
      </w:r>
      <w:r w:rsidRPr="00070FC7">
        <w:rPr>
          <w:rFonts w:ascii="Courier New" w:hAnsi="Courier New" w:cs="Courier New"/>
          <w:lang w:val="fr-FR"/>
        </w:rPr>
        <w:t> </w:t>
      </w:r>
      <w:r w:rsidRPr="00070FC7">
        <w:rPr>
          <w:rFonts w:ascii="GHEA Grapalat" w:hAnsi="GHEA Grapalat" w:cs="GHEA Grapalat"/>
          <w:lang w:val="fr-FR"/>
        </w:rPr>
        <w:t>հողամասերի</w:t>
      </w:r>
      <w:r w:rsidRPr="00070FC7">
        <w:rPr>
          <w:rFonts w:ascii="Courier New" w:hAnsi="Courier New" w:cs="Courier New"/>
          <w:lang w:val="fr-FR"/>
        </w:rPr>
        <w:t> </w:t>
      </w:r>
      <w:r w:rsidRPr="00070FC7">
        <w:rPr>
          <w:rFonts w:ascii="GHEA Grapalat" w:hAnsi="GHEA Grapalat" w:cs="GHEA Grapalat"/>
          <w:lang w:val="fr-FR"/>
        </w:rPr>
        <w:t>օտարման, կառուցապատման իրավունքի</w:t>
      </w:r>
      <w:r>
        <w:rPr>
          <w:rFonts w:ascii="GHEA Grapalat" w:hAnsi="GHEA Grapalat" w:cs="GHEA Grapalat"/>
          <w:lang w:val="fr-FR"/>
        </w:rPr>
        <w:t xml:space="preserve"> և</w:t>
      </w:r>
      <w:r w:rsidRPr="00070FC7">
        <w:rPr>
          <w:rFonts w:ascii="GHEA Grapalat" w:hAnsi="GHEA Grapalat" w:cs="GHEA Grapalat"/>
          <w:lang w:val="fr-FR"/>
        </w:rPr>
        <w:t xml:space="preserve"> օգտագործման տրամադրման կարգը հաստատելու մասին</w:t>
      </w:r>
      <w:r>
        <w:rPr>
          <w:rFonts w:ascii="GHEA Grapalat" w:hAnsi="GHEA Grapalat" w:cs="GHEA Grapalat"/>
          <w:lang w:val="fr-FR"/>
        </w:rPr>
        <w:t>  N286 որոշմամբ սահմանված կարգով և պայմաններով: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33. </w:t>
      </w:r>
      <w:r>
        <w:rPr>
          <w:rFonts w:ascii="GHEA Grapalat" w:hAnsi="GHEA Grapalat" w:cs="GHEA Grapalat"/>
          <w:lang w:val="fr-FR"/>
        </w:rPr>
        <w:t>Սույն կարգի 31-րդ կետում նշված շինություններն օրինականացնելու դեպքում դրանց նկատմամբ գրանցվում է՝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1) բնակության նպատակով օգտագործվող շինությունների դեպքում՝ փաստագրման պահին այդ շինությունն զբաղեցնող և այդ շինությունում անձնագրային հաշվառում ունեցող անձանց ընդհանուր համատեղ սեփականության իրավունքը,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2) բնակության նպատակով չօգտագործվող շինությունների դեպքում՝ փաստագրման պահին այդ շինությունում գործունեություն իրականացնող անձի (անձանց) սեփականության իրավունք: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34. Շինությունների և դրանցով ծանրաբեռնված հողամասերի նկատմամբ քաղաքացիների սեփականության իրավունքի գրանցման համար անհրաժեշտ գործողությունների իրականացման և այդ իրավունքի պետական գրանցման հետ կապված բոլոր ծախսերը (վճարներ, տուրքեր և այլն) կատարվում են քաղաքացիների կողմից: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 xml:space="preserve">35. </w:t>
      </w:r>
      <w:r>
        <w:rPr>
          <w:rFonts w:ascii="GHEA Grapalat" w:hAnsi="GHEA Grapalat" w:cs="GHEA Grapalat"/>
          <w:lang w:val="fr-FR"/>
        </w:rPr>
        <w:t>Սույն կարգի 31-րդ կետում նշված շինությունները քաղաքաշինական փաստաթղթերով չնախատեսված վայրում կառուցված լինելու դեպքում համապատասխան համայնքի ղեկավարը դիմում է քաղաքաշինության բնագավառի պետական լիազոր մարմին՝ հնարավորության դեպքում քաղաքաշինական փաստաթղթերում համապատասխան փոփոխություն կատարելու առաջարկությամբ: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color w:val="000000"/>
          <w:lang w:val="fr-FR"/>
        </w:rPr>
        <w:t>36.</w:t>
      </w:r>
      <w:r>
        <w:rPr>
          <w:rFonts w:ascii="GHEA Grapalat" w:hAnsi="GHEA Grapalat" w:cs="GHEA Grapalat"/>
          <w:lang w:val="fr-FR"/>
        </w:rPr>
        <w:t xml:space="preserve"> Սույն կարգի 35-րդ կետով նախատեսված առաջարկությունը՝ օրենսդրությամբ սահմանված պահանջների համաձայն բավարերելու անհնարինության դեպքում, շինությունը ենթակա է ազատման և ապամոնտաժման՝ սույն որոշմամբ սահմանված կարգով: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 xml:space="preserve"> 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lang w:val="fr-FR"/>
        </w:rPr>
        <w:t xml:space="preserve">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fr-FR"/>
        </w:rPr>
        <w:t xml:space="preserve"> </w:t>
      </w: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</w:p>
    <w:p w:rsidR="00C82FE2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fr-FR"/>
        </w:rPr>
      </w:pPr>
    </w:p>
    <w:p w:rsidR="00C82FE2" w:rsidRPr="0050753A" w:rsidRDefault="00C82FE2" w:rsidP="0050753A">
      <w:pPr>
        <w:ind w:right="-540"/>
        <w:jc w:val="center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  <w:lang w:val="hy-AM"/>
        </w:rPr>
        <w:t>ՀԻՄՆԱՎՈՐՈՒՄ</w:t>
      </w:r>
    </w:p>
    <w:p w:rsidR="00C82FE2" w:rsidRPr="0050753A" w:rsidRDefault="00C82FE2" w:rsidP="0050753A">
      <w:pPr>
        <w:pStyle w:val="NormalWeb"/>
        <w:shd w:val="clear" w:color="auto" w:fill="FFFFFF"/>
        <w:spacing w:before="0" w:beforeAutospacing="0" w:after="0" w:afterAutospacing="0" w:line="288" w:lineRule="auto"/>
        <w:ind w:firstLine="300"/>
        <w:jc w:val="center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  <w:lang w:val="af-ZA"/>
        </w:rPr>
        <w:t>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ԱՂԵՏԻ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ԳՈՏՈՒ</w:t>
      </w:r>
      <w:r w:rsidRPr="0050753A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</w:rPr>
        <w:t>ՔԱՂԱՔԱՅԻՆ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</w:rPr>
        <w:t>ԲՆԱԿԱՎԱՅՐԵՐԻ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ԵՎ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ՀԱՄԱՅՆՔԱՅԻՆ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ՍԵՓԱԿԱՆՈՒԹՅՈՒՆ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ՀԱՆԴԻՍԱՑՈՂ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ՏԱՐԱԾՔՆԵՐԻ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ՈՉ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ՀԻՄՆԱԿԱՆ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ՇԻՆՈՒԹՅՈՒՆՆԵՐԸ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ՓԱՍՏԱԳՐԵԼՈՒ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ԱԶԱՏԵԼՈՒ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ՀԵՌԱՑՆԵԼՈՒ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ԿԱՐԳԸ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ՀԱՍՏԱՏԵԼՈՒ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ԻՆՉՊԵՍ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ՆԱԵՎ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ՀԱՅԱՍՏԱՆԻ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ՀԱՆՐԱՊԵՏՈՒԹՅԱՆ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ԿԱՌԱՎԱՐՈՒԹՅԱՆ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2002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ԹՎԱԿԱՆԻ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ԱՊՐԻԼԻ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1-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N317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ՈՐՈՇՈՒՄՆ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ՈՒԺԸ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ԿՈՐՑՐԱԾ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ՃԱՆԱՉԵԼՈՒ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ՄԱՍԻՆ</w:t>
      </w:r>
      <w:r w:rsidRPr="0050753A">
        <w:rPr>
          <w:rFonts w:ascii="GHEA Grapalat" w:hAnsi="GHEA Grapalat" w:cs="GHEA Grapalat"/>
          <w:lang w:val="af-ZA"/>
        </w:rPr>
        <w:t xml:space="preserve"> </w:t>
      </w:r>
      <w:r w:rsidRPr="0050753A">
        <w:rPr>
          <w:rFonts w:ascii="GHEA Grapalat" w:hAnsi="GHEA Grapalat" w:cs="GHEA Grapalat"/>
        </w:rPr>
        <w:t>ՀԱՅԱՍՏԱՆԻ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ՀԱՆՐԱՊԵՏՈՒԹՅԱՆ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ԿԱՌԱՎԱՐՈՒԹՅԱՆ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ՈՐՈՇՄԱՆ</w:t>
      </w:r>
      <w:r w:rsidRPr="0050753A">
        <w:rPr>
          <w:rFonts w:ascii="GHEA Grapalat" w:hAnsi="GHEA Grapalat" w:cs="GHEA Grapalat"/>
          <w:lang w:val="af-ZA"/>
        </w:rPr>
        <w:t xml:space="preserve"> ՆԱԽԱԳԾԻ </w:t>
      </w:r>
      <w:r w:rsidRPr="0050753A">
        <w:rPr>
          <w:rFonts w:ascii="GHEA Grapalat" w:hAnsi="GHEA Grapalat" w:cs="GHEA Grapalat"/>
        </w:rPr>
        <w:t>ԸՆԴՈՒՆՄԱՆ</w:t>
      </w:r>
    </w:p>
    <w:p w:rsidR="00C82FE2" w:rsidRPr="0050753A" w:rsidRDefault="00C82FE2" w:rsidP="0050753A">
      <w:pPr>
        <w:pStyle w:val="mechtex"/>
        <w:ind w:left="-450" w:right="-262"/>
        <w:rPr>
          <w:rFonts w:ascii="GHEA Grapalat" w:hAnsi="GHEA Grapalat" w:cs="GHEA Grapalat"/>
          <w:sz w:val="24"/>
          <w:szCs w:val="24"/>
          <w:lang w:val="af-ZA"/>
        </w:rPr>
      </w:pPr>
    </w:p>
    <w:p w:rsidR="00C82FE2" w:rsidRPr="0050753A" w:rsidRDefault="00C82FE2" w:rsidP="0050753A">
      <w:pPr>
        <w:pStyle w:val="mechtex"/>
        <w:ind w:left="-450" w:right="-262"/>
        <w:rPr>
          <w:rFonts w:ascii="GHEA Grapalat" w:hAnsi="GHEA Grapalat" w:cs="GHEA Grapalat"/>
          <w:spacing w:val="-8"/>
          <w:sz w:val="24"/>
          <w:szCs w:val="24"/>
          <w:lang w:val="hy-AM"/>
        </w:rPr>
      </w:pPr>
    </w:p>
    <w:tbl>
      <w:tblPr>
        <w:tblW w:w="9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9540"/>
      </w:tblGrid>
      <w:tr w:rsidR="00C82FE2" w:rsidRPr="0050753A">
        <w:trPr>
          <w:trHeight w:val="413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Անհրաժեշտությունը</w:t>
            </w:r>
          </w:p>
        </w:tc>
      </w:tr>
      <w:tr w:rsidR="00C82FE2" w:rsidRPr="0050753A">
        <w:trPr>
          <w:trHeight w:val="1268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ind w:left="74" w:right="85" w:firstLine="284"/>
              <w:jc w:val="both"/>
              <w:rPr>
                <w:rFonts w:ascii="GHEA Grapalat" w:hAnsi="GHEA Grapalat" w:cs="GHEA Grapalat"/>
                <w:sz w:val="22"/>
                <w:szCs w:val="22"/>
                <w:lang w:val="fr-FR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Ա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ղետի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գոտու</w:t>
            </w:r>
            <w:r w:rsidRPr="00911332">
              <w:rPr>
                <w:rStyle w:val="Strong"/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քաղաքային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բնակավայրերի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համայնքային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սեփականություն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հանդիսացող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տարածքներ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ոչ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հիմնական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շինություններ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փաստագրելու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ազատելու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հեռացնելու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կարգը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հաստատելու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ինչպես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նաև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Հայաստանի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Հ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անրապետության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կառավարության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2002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թվականի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ապրիլի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1-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N317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որոշումն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ուժը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կորցրած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ճանաչելու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մասին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 ՀՀ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կառավարության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որոշման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նախագծի ընդունումը պայմանավորված է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ՀՀ Շիրակի և Լոռու մարզերի քաղաքային բնակավայրերի կա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ռուցապատման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նպատակով հաստատված քաղաքաշինական փաստաթղթերով չնախատեսված ոչ հիմնական շինությունների փաստագրման և դրանց հաջորդաբար հեռացման քայլերի հստակեցման անհրաժեշտությամբ:</w:t>
            </w:r>
          </w:p>
          <w:p w:rsidR="00C82FE2" w:rsidRPr="00911332" w:rsidRDefault="00C82FE2" w:rsidP="00943068">
            <w:pPr>
              <w:ind w:right="144"/>
              <w:jc w:val="both"/>
              <w:rPr>
                <w:rFonts w:ascii="GHEA Grapalat" w:hAnsi="GHEA Grapalat" w:cs="GHEA Grapalat"/>
                <w:sz w:val="22"/>
                <w:szCs w:val="22"/>
                <w:lang w:val="fr-FR"/>
              </w:rPr>
            </w:pPr>
          </w:p>
        </w:tc>
      </w:tr>
      <w:tr w:rsidR="00C82FE2" w:rsidRPr="0050753A">
        <w:trPr>
          <w:trHeight w:val="448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2.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ind w:right="-54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Ընթացիկ իրավիճակը և խնդիրները</w:t>
            </w:r>
          </w:p>
        </w:tc>
      </w:tr>
      <w:tr w:rsidR="00C82FE2" w:rsidRPr="0037540C"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ind w:left="74" w:right="85" w:firstLine="284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ՀՀ կառավարության 2002 թվականի ապրիլի 1-ի N317 որոշմամբ նախատեսված է, որ աղետի գոտու բնակավայրերի տ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արածքները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ոչ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հիմնական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շինություններից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ազատելու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աշխատանքները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կանոնակարգելու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նպատակով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մարզպետները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տեղական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ինքնակառավարման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</w:rPr>
              <w:t>մարմինների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հետ համատեղ յուրաքանչյուր տարածքի համար կազմում են սխեմաներ, որոնք բաղկացած են գրաֆիկական և աղյուսակային մասերից:</w:t>
            </w:r>
          </w:p>
          <w:p w:rsidR="00C82FE2" w:rsidRPr="00911332" w:rsidRDefault="00C82FE2" w:rsidP="00943068">
            <w:pPr>
              <w:spacing w:line="276" w:lineRule="auto"/>
              <w:ind w:left="74" w:right="85" w:firstLine="284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Գրաֆիկական մասում (որի կազմման համար, որպես հանութային հիմք, կարող էին օգտագործվել առկա հատակագծերը) պետք է արտացոլվեին տարածքի սահմանները և տարածքում առկա շինությունների տեղաբաշխումն՝ ըստ գործառնական նշանակության, իսկ աղյուսակային մասում պետք է նշվեին ոչ հիմնական շինությունների թվի, տվյալ շինություններում բնակվող ընտանիքների կարգավիճակի, ինչպես նաև, ելնելով շինությունների ֆիզիկական վիճակից՝ տարածքից դրանց հեռացման տարբերակի (ենթակա է ոչնչացման, տեղափոխման) մասին տվյալները:</w:t>
            </w:r>
          </w:p>
          <w:p w:rsidR="00C82FE2" w:rsidRPr="00911332" w:rsidRDefault="00C82FE2" w:rsidP="00943068">
            <w:pPr>
              <w:spacing w:line="276" w:lineRule="auto"/>
              <w:ind w:left="74" w:right="85" w:firstLine="284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Ըստ այդմ, պետք է կազմակերպվեր այդ ոչ հիմնական շինությունները տարածքներից հեռացնելու (կամ դրանք հատկացված տարածք տեղափոխելու) գործընթացը, ինչը հնարավորություն կտար ազատելու և բարեկարգելու այդ տարածքները՝ անհրաժեշտ նախադրյալներ ստեղծելով դրանց հետագա՝ քաղաքաշինական փաստաթղթերին համապատասխան կառուցապատման (այդ թվում՝ ներդրումային ծրագրերի շրջանակներում) համար:</w:t>
            </w:r>
          </w:p>
          <w:p w:rsidR="00C82FE2" w:rsidRPr="00911332" w:rsidRDefault="00C82FE2" w:rsidP="00943068">
            <w:pPr>
              <w:spacing w:line="276" w:lineRule="auto"/>
              <w:ind w:left="74" w:right="85" w:firstLine="284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Այդ աշխատանքները, սակայն, չեն կատարվել, ինչը խոչընդոտում է այդ տարածքների՝ ըստ նպատակային նշանակության օգտագործումը, ինչպես նաև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որպես ոչ հիմնական շինություն համարակալված, սակայն քաղաքաշինական փաստաթղթերի պահանջներին համապատասխանող շինությունների օրինականացումը: Հատկապես, որ այդ շինությունները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չօրինականացնելը դրանք տիրապետող անձանց հնարավորություն է տալիս չհիմնավորված կերպով օգտվելու որոշակի սոցիալական երաշխիքներից:</w:t>
            </w:r>
          </w:p>
          <w:p w:rsidR="00C82FE2" w:rsidRPr="00911332" w:rsidRDefault="00C82FE2" w:rsidP="00943068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</w:tr>
      <w:tr w:rsidR="00C82FE2" w:rsidRPr="0050753A">
        <w:trPr>
          <w:trHeight w:val="493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ind w:right="-54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hy-AM"/>
              </w:rPr>
              <w:t>Տվյալ բնագավառում իրականացվող քաղաքականությունը</w:t>
            </w:r>
          </w:p>
        </w:tc>
      </w:tr>
      <w:tr w:rsidR="00C82FE2" w:rsidRPr="0050753A">
        <w:trPr>
          <w:trHeight w:val="800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ind w:right="144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Աղետի գոտու քաղաքային բնակավայրերի քաղաքաշինական միջավայրի վերականգնմանն ուղղված քայլերի ձեռնարկում</w:t>
            </w:r>
            <w:r w:rsidRPr="00911332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:</w:t>
            </w:r>
          </w:p>
        </w:tc>
      </w:tr>
      <w:tr w:rsidR="00C82FE2" w:rsidRPr="0050753A">
        <w:trPr>
          <w:trHeight w:val="493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ind w:right="-54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Կարգավորման նպատակը և բնույթը.</w:t>
            </w:r>
          </w:p>
        </w:tc>
      </w:tr>
      <w:tr w:rsidR="00C82FE2" w:rsidRPr="0037540C">
        <w:trPr>
          <w:trHeight w:val="1421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ind w:right="-54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ind w:left="72" w:right="86" w:firstLine="288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ՀՀ Շիրակի և Լոռու մարզերի քաղաքային բնակավայրերի կա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ռուցապատման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նպատակով հաստատված քաղաքաշինական փաստաթղթերով չնախատեսված ոչ հիմնական շինությունների փաստագրման (դրանց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թվի, վիճակի և տեղաբաշխման վերաբերյալ ընդհանուր պատկերի ձևավորում)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 և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հետագա իրականացվելիք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 xml:space="preserve">քայլերի հստակեցումն է՝ ՀՀ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կառավարության 2002 թվականի ապրիլի 1-ի N317 որոշման վերանայման միջոցով:</w:t>
            </w:r>
          </w:p>
          <w:p w:rsidR="00C82FE2" w:rsidRPr="00911332" w:rsidRDefault="00C82FE2" w:rsidP="00943068">
            <w:pPr>
              <w:spacing w:line="276" w:lineRule="auto"/>
              <w:ind w:left="72" w:right="86" w:firstLine="288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Միևնույն ժամանակ, հաշվի առնելով նշված որոշման մեջ նախատեսվող փոփոխությունների և լրացումների ծավալը, ինչը անհնար է դարձնում վերանայումն իրականացնել փոփոխությունների և լրացումների կատարման ձևով, մշակվել է նոր որոշման նախագիծ, որով նախատեսվել է ուժը կորցրած կառավարության 2002 թվականի ապրիլի 1-ի N317 որոշումը:</w:t>
            </w:r>
          </w:p>
          <w:p w:rsidR="00C82FE2" w:rsidRPr="00911332" w:rsidRDefault="00C82FE2" w:rsidP="00943068">
            <w:pPr>
              <w:ind w:left="16" w:right="72" w:firstLine="90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</w:tc>
      </w:tr>
      <w:tr w:rsidR="00C82FE2" w:rsidRPr="0050753A">
        <w:trPr>
          <w:trHeight w:val="439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5.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Նախագծի մշակման գործընթացում ներգրավված ինստիտուտները և անձիք</w:t>
            </w:r>
          </w:p>
        </w:tc>
      </w:tr>
      <w:tr w:rsidR="00C82FE2" w:rsidRPr="0050753A">
        <w:trPr>
          <w:trHeight w:val="718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   Նախագիծը մշակվել է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ՀՀ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կառավարությանն առընթեր քաղաքաշինության պետական կոմիտեի կողմից՝ ՀՀ Շիրակի և Լոռու մարզպետարանների հետ աշխատանքային քննարկումների հիման վրա:</w:t>
            </w:r>
          </w:p>
        </w:tc>
      </w:tr>
      <w:tr w:rsidR="00C82FE2" w:rsidRPr="0050753A">
        <w:trPr>
          <w:trHeight w:val="556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6.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Ակնկալվող արդյունքը</w:t>
            </w:r>
          </w:p>
        </w:tc>
      </w:tr>
      <w:tr w:rsidR="00C82FE2" w:rsidRPr="0037540C">
        <w:trPr>
          <w:trHeight w:val="1222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</w:tc>
        <w:tc>
          <w:tcPr>
            <w:tcW w:w="9540" w:type="dxa"/>
            <w:vAlign w:val="center"/>
          </w:tcPr>
          <w:p w:rsidR="00C82FE2" w:rsidRPr="00911332" w:rsidRDefault="00C82FE2" w:rsidP="00943068">
            <w:pPr>
              <w:spacing w:line="276" w:lineRule="auto"/>
              <w:ind w:right="84"/>
              <w:jc w:val="both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   Որոշման նախագծի ընդունմամբ ակնկալվում է ստեղծել նախադրյալներ՝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fr-FR"/>
              </w:rPr>
              <w:t>ոչ հիմնական շինությունների փաստագրման և դրանց հաջորդաբար հեռացման քայլերի հստակեցման, ինչպես նաև որպես ոչ հիմնական շինություն համարակալված, սակայն քաղաքաշինական փաստաթղթերի պահանջներին համապատասխանող շինությունների օրինականացման համար: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</w:p>
          <w:p w:rsidR="00C82FE2" w:rsidRPr="00911332" w:rsidRDefault="00C82FE2" w:rsidP="00943068">
            <w:pPr>
              <w:spacing w:line="276" w:lineRule="auto"/>
              <w:ind w:left="16" w:right="72" w:firstLine="90"/>
              <w:jc w:val="both"/>
              <w:rPr>
                <w:rFonts w:ascii="GHEA Grapalat" w:hAnsi="GHEA Grapalat" w:cs="GHEA Grapalat"/>
                <w:sz w:val="22"/>
                <w:szCs w:val="22"/>
                <w:lang w:val="fr-FR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 Վերանայված որոշմամբ նախատեսված քայլերի իրականացմամբ ակնկալվում է ունենալ ոչ հիմնական շինությունների թվի, վիճակի և տեղաբաշխման վերաբերյալ ընդհանուր պատկերը, ինչն էլ իր հերթին հնարավորություն կտա պլանավորելու հետագա իրականացվելիք աշխատանքները:</w:t>
            </w:r>
          </w:p>
        </w:tc>
      </w:tr>
    </w:tbl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Pr="0050753A" w:rsidRDefault="00C82FE2" w:rsidP="0050753A">
      <w:pPr>
        <w:ind w:left="3600" w:right="-540" w:firstLine="720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</w:rPr>
        <w:t>Տ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Ք</w:t>
      </w: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  <w:lang w:val="af-ZA"/>
        </w:rPr>
        <w:t>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ԱՂԵՏԻ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ԳՈՏՈՒ</w:t>
      </w:r>
      <w:r w:rsidRPr="0050753A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ՔԱՂԱՔԱՅԻՆ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ԲՆԱԿԱՎԱՅՐԵՐԻ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ԵՎ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ՀԱՄԱՅՆՔԱՅԻՆ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ՍԵՓԱԿԱՆՈՒԹՅՈՒՆ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ՀԱՆԴԻՍԱՑՈՂ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ՏԱՐԱԾՔՆԵՐ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ՈՉ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ՀԻՄՆԱԿԱՆ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ՇԻՆՈՒԹՅՈՒՆՆԵՐ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ՓԱՍՏԱԳՐԵԼՈՒ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ԱԶԱՏԵԼՈՒ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ՀԵՌԱՑՆԵԼՈՒ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ԿԱՐԳԸ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ՀԱՍՏԱՏԵԼՈՒ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ԻՆՉՊԵՍ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ՆԱԵՎ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ՀԱՅԱՍՏԱՆԻ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ՀԱՆՐԱՊԵՏՈՒԹՅԱՆ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ԿԱՌԱՎԱՐՈՒԹՅԱՆ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2002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ԹՎԱԿԱՆԻ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ԱՊՐԻԼԻ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1-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N317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ՈՐՈՇՈՒՄՆ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ՈՒԺԸ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ԿՈՐՑՐԱԾ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ՃԱՆԱՉԵԼՈՒ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ՄԱՍԻՆ</w:t>
      </w:r>
      <w:r w:rsidRPr="0050753A">
        <w:rPr>
          <w:rFonts w:ascii="GHEA Grapalat" w:hAnsi="GHEA Grapalat" w:cs="GHEA Grapalat"/>
          <w:lang w:val="af-ZA"/>
        </w:rPr>
        <w:t xml:space="preserve"> </w:t>
      </w:r>
      <w:r w:rsidRPr="0050753A">
        <w:rPr>
          <w:rFonts w:ascii="GHEA Grapalat" w:hAnsi="GHEA Grapalat" w:cs="GHEA Grapalat"/>
        </w:rPr>
        <w:t>ՀԱՅԱՍՏԱՆԻ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ՀԱՆՐԱՊԵՏՈՒԹՅԱՆ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ԿԱՌԱՎԱՐՈՒԹՅԱՆ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ՈՐՈՇՄԱՆ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ՆԱԽԱԳԾԻ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ԸՆԴՈՒՆՄԱՆ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ԱՌՆՉՈՒԹՅԱՄԲ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ԲՅՈՒՋԵՈՒՄ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ՏԵՂԱԿԱՆ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ԻՆՔՆԱԿԱՌԱՎԱՐՄԱՆ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ՄԱՐՄԻՆՆԵՐԻ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ԲՅՈՒՋԵՆԵՐՈՒՄ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ԾԱԽՍԵՐԻ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ԵՎ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ԵԿԱՄՈՒՏՆԵՐԻ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ԷԱԿԱՆ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ԱՎԵԼԱՑՈՒՄՆԵՐԻ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ՆՎԱԶԵՑՈՒՄՆԵՐԻ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ՄԱՍԻՆ</w:t>
      </w: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af-ZA"/>
        </w:rPr>
      </w:pPr>
    </w:p>
    <w:p w:rsidR="00C82FE2" w:rsidRPr="0050753A" w:rsidRDefault="00C82FE2" w:rsidP="0050753A">
      <w:pPr>
        <w:spacing w:line="276" w:lineRule="auto"/>
        <w:ind w:left="-540" w:right="-352" w:firstLine="450"/>
        <w:jc w:val="both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  <w:lang w:val="af-ZA"/>
        </w:rPr>
        <w:t>Ա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ղետի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գոտու</w:t>
      </w:r>
      <w:r w:rsidRPr="0050753A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քաղաքային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բնակավայրերի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և </w:t>
      </w:r>
      <w:r w:rsidRPr="0050753A">
        <w:rPr>
          <w:rFonts w:ascii="GHEA Grapalat" w:hAnsi="GHEA Grapalat" w:cs="GHEA Grapalat"/>
        </w:rPr>
        <w:t>համայնքային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սեփականություն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հանդիսացող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տարածքներ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ոչ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հիմնական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շինություններ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փաստագրելու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ազատելու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և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հեռացնելու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կարգը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հաստատելու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ինչպես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նաև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Հայաստանի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Հ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անրապետության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կառավարության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2002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թվականի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ապրիլի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1-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N317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որոշումն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ուժը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կորցրած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ճանաչելու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մասին</w:t>
      </w:r>
      <w:r w:rsidRPr="0050753A">
        <w:rPr>
          <w:rFonts w:ascii="GHEA Grapalat" w:hAnsi="GHEA Grapalat" w:cs="GHEA Grapalat"/>
          <w:lang w:val="af-ZA"/>
        </w:rPr>
        <w:t xml:space="preserve"> ՀՀ </w:t>
      </w:r>
      <w:r w:rsidRPr="0050753A">
        <w:rPr>
          <w:rFonts w:ascii="GHEA Grapalat" w:hAnsi="GHEA Grapalat" w:cs="GHEA Grapalat"/>
        </w:rPr>
        <w:t>կառավարության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որոշման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նախագիծն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ընդունվելու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դեպքում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բյուջեում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տեղական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ինքնակառավարման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մարմինների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բյուջեներում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ծախսերի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և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եկամուտների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ավելացումներ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չեն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առաջանում</w:t>
      </w:r>
      <w:r w:rsidRPr="0050753A">
        <w:rPr>
          <w:rFonts w:ascii="GHEA Grapalat" w:hAnsi="GHEA Grapalat" w:cs="GHEA Grapalat"/>
          <w:lang w:val="af-ZA"/>
        </w:rPr>
        <w:t xml:space="preserve">:  </w:t>
      </w:r>
    </w:p>
    <w:p w:rsidR="00C82FE2" w:rsidRPr="0050753A" w:rsidRDefault="00C82FE2" w:rsidP="0050753A">
      <w:pPr>
        <w:spacing w:line="276" w:lineRule="auto"/>
        <w:ind w:left="-180" w:right="-352" w:firstLine="630"/>
        <w:rPr>
          <w:rFonts w:ascii="GHEA Grapalat" w:hAnsi="GHEA Grapalat" w:cs="GHEA Grapalat"/>
          <w:lang w:val="af-ZA"/>
        </w:rPr>
      </w:pPr>
    </w:p>
    <w:p w:rsidR="00C82FE2" w:rsidRPr="0050753A" w:rsidRDefault="00C82FE2" w:rsidP="0050753A">
      <w:pPr>
        <w:ind w:left="3600" w:right="-540" w:firstLine="720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</w:rPr>
        <w:t>Տ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Ք</w:t>
      </w: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  <w:lang w:val="af-ZA"/>
        </w:rPr>
        <w:t>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ԱՂԵՏԻ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ԳՈՏՈՒ</w:t>
      </w:r>
      <w:r w:rsidRPr="0050753A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ՔԱՂԱՔԱՅԻՆ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ԲՆԱԿԱՎԱՅՐԵՐԻ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ԵՎ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ՀԱՄԱՅՆՔԱՅԻՆ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ՍԵՓԱԿԱՆՈՒԹՅՈՒՆ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ՀԱՆԴԻՍԱՑՈՂ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ՏԱՐԱԾՔՆԵՐ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ՈՉ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ՀԻՄՆԱԿԱՆ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ՇԻՆՈՒԹՅՈՒՆՆԵՐ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ՓԱՍՏԱԳՐԵԼՈՒ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ԱԶԱՏԵԼՈՒ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ՀԵՌԱՑՆԵԼՈՒ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ԿԱՐԳԸ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ՀԱՍՏԱՏԵԼՈՒ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ԻՆՉՊԵՍ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ՆԱԵՎ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ՀԱՅԱՍՏԱՆԻ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ՀԱՆՐԱՊԵՏՈՒԹՅԱՆ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ԿԱՌԱՎԱՐՈՒԹՅԱՆ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2002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ԹՎԱԿԱՆԻ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ԱՊՐԻԼԻ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1-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N317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ՈՐՈՇՈՒՄՆ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ՈՒԺԸ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ԿՈՐՑՐԱԾ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ՃԱՆԱՉԵԼՈՒ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ՄԱՍԻՆ</w:t>
      </w:r>
      <w:r w:rsidRPr="0050753A">
        <w:rPr>
          <w:rFonts w:ascii="GHEA Grapalat" w:hAnsi="GHEA Grapalat" w:cs="GHEA Grapalat"/>
          <w:lang w:val="af-ZA"/>
        </w:rPr>
        <w:t xml:space="preserve"> </w:t>
      </w:r>
      <w:r w:rsidRPr="0050753A">
        <w:rPr>
          <w:rFonts w:ascii="GHEA Grapalat" w:hAnsi="GHEA Grapalat" w:cs="GHEA Grapalat"/>
        </w:rPr>
        <w:t>ՀԱՅԱՍՏԱՆԻ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ՀԱՆՐԱՊԵՏՈՒԹՅԱՆ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ԿԱՌԱՎԱՐՈՒԹՅԱՆ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ՈՐՈՇՄԱՆ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ՆԱԽԱԳԾԻ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ԸՆԴՈՒՆՄԱՆ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ԱՌՆՉՈՒԹՅԱՄԲ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ԸՆԴՈՒՆՎԵԼԻՔ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ԱՅԼ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ԻՐԱՎԱԿԱՆ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ԱԿՏԵՐԻ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ԿԱՄ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ԴՐԱՆՑ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ԸՆԴՈՒՆՄԱՆ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ԱՆՀՐԱԺԵՇՏՈՒԹՅԱՆ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ԲԱՑԱԿԱՅՈՒԹՅԱՆ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ՄԱՍԻՆ</w:t>
      </w: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af-ZA"/>
        </w:rPr>
      </w:pPr>
    </w:p>
    <w:tbl>
      <w:tblPr>
        <w:tblW w:w="10350" w:type="dxa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9900"/>
      </w:tblGrid>
      <w:tr w:rsidR="00C82FE2" w:rsidRPr="0050753A" w:rsidTr="0037540C">
        <w:trPr>
          <w:trHeight w:val="845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990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Այլ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իրավական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ակտերում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փոփոխությունների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և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/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կամ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լրացումների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անհրաժեշտությունը</w:t>
            </w:r>
          </w:p>
        </w:tc>
      </w:tr>
      <w:tr w:rsidR="00C82FE2" w:rsidRPr="0050753A" w:rsidTr="0037540C">
        <w:trPr>
          <w:trHeight w:val="2420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C82FE2" w:rsidRPr="00911332" w:rsidRDefault="00C82FE2" w:rsidP="00943068">
            <w:pPr>
              <w:spacing w:line="276" w:lineRule="auto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Ա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ղետի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գոտու</w:t>
            </w:r>
            <w:r w:rsidRPr="00911332">
              <w:rPr>
                <w:rStyle w:val="Strong"/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քաղաքային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բնակավայրերի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համայնքային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սեփականություն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հանդիսացող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տարածքներ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ոչ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հիմնական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շինություններ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փաստագրելու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ազատելու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հեռացնելու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կարգը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հաստատելու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ինչպես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նաև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Հայաստանի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Հ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անրապետության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կառավարության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2002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թվականի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ապրիլի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1-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N317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որոշումն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ուժը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կորցրած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ճանաչելու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մասին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 ՀՀ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կառավարության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որոշման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նախագծի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ընդունման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առնչությամբ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այլ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իրավական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ակտերում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փոփոխությունների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և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/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կամ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լրացումների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անհրաժեշտություն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չի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առաջանում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: </w:t>
            </w:r>
          </w:p>
        </w:tc>
      </w:tr>
      <w:tr w:rsidR="00C82FE2" w:rsidRPr="0050753A" w:rsidTr="0037540C">
        <w:trPr>
          <w:trHeight w:val="754"/>
        </w:trPr>
        <w:tc>
          <w:tcPr>
            <w:tcW w:w="45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</w:rPr>
              <w:t>2.</w:t>
            </w:r>
          </w:p>
        </w:tc>
        <w:tc>
          <w:tcPr>
            <w:tcW w:w="9900" w:type="dxa"/>
            <w:vAlign w:val="center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Միջազգային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պայմանագրերով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ստանձնած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պարտավորությունների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հետ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համապատասխանությունը</w:t>
            </w:r>
          </w:p>
        </w:tc>
      </w:tr>
      <w:tr w:rsidR="00C82FE2" w:rsidRPr="0050753A" w:rsidTr="0037540C">
        <w:trPr>
          <w:trHeight w:val="871"/>
        </w:trPr>
        <w:tc>
          <w:tcPr>
            <w:tcW w:w="450" w:type="dxa"/>
          </w:tcPr>
          <w:p w:rsidR="00C82FE2" w:rsidRPr="00911332" w:rsidRDefault="00C82FE2" w:rsidP="00943068">
            <w:pPr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C82FE2" w:rsidRPr="00911332" w:rsidRDefault="00C82FE2" w:rsidP="00943068">
            <w:pPr>
              <w:spacing w:line="276" w:lineRule="auto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Որոշման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նախագծով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կարգավորմանն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առաջարկվող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հարցերի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մասով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միջազգային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պայմանագրերով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պարտավորություններ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չեն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ստանձնվել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</w:tr>
    </w:tbl>
    <w:p w:rsidR="00C82FE2" w:rsidRPr="0050753A" w:rsidRDefault="00C82FE2" w:rsidP="0050753A">
      <w:pPr>
        <w:ind w:left="3600" w:right="-540" w:firstLine="720"/>
        <w:rPr>
          <w:rFonts w:ascii="GHEA Grapalat" w:hAnsi="GHEA Grapalat" w:cs="GHEA Grapalat"/>
        </w:rPr>
      </w:pPr>
    </w:p>
    <w:p w:rsidR="00C82FE2" w:rsidRPr="0050753A" w:rsidRDefault="00C82FE2" w:rsidP="0050753A">
      <w:pPr>
        <w:ind w:left="3600" w:right="-540" w:firstLine="720"/>
        <w:rPr>
          <w:rFonts w:ascii="GHEA Grapalat" w:hAnsi="GHEA Grapalat" w:cs="GHEA Grapalat"/>
          <w:lang w:val="af-ZA"/>
        </w:rPr>
      </w:pPr>
      <w:r w:rsidRPr="0050753A">
        <w:rPr>
          <w:rFonts w:ascii="GHEA Grapalat" w:hAnsi="GHEA Grapalat" w:cs="GHEA Grapalat"/>
        </w:rPr>
        <w:t>Տ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Կ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Ա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Ք</w:t>
      </w: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hy-AM"/>
        </w:rPr>
      </w:pPr>
      <w:r w:rsidRPr="0050753A">
        <w:rPr>
          <w:rFonts w:ascii="GHEA Grapalat" w:hAnsi="GHEA Grapalat" w:cs="GHEA Grapalat"/>
          <w:lang w:val="af-ZA"/>
        </w:rPr>
        <w:t>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ԱՂԵՏԻ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ԳՈՏՈՒ</w:t>
      </w:r>
      <w:r w:rsidRPr="0050753A">
        <w:rPr>
          <w:rStyle w:val="Strong"/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ՔԱՂԱՔԱՅԻՆ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  <w:color w:val="000000"/>
          <w:lang w:val="en-US"/>
        </w:rPr>
        <w:t>ԲՆԱԿԱՎԱՅՐԵՐԻ</w:t>
      </w:r>
      <w:r w:rsidRPr="0050753A">
        <w:rPr>
          <w:rFonts w:ascii="GHEA Grapalat" w:hAnsi="GHEA Grapalat" w:cs="GHEA Grapalat"/>
          <w:color w:val="000000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ՊԵՏԱԿԱՆ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ԵՎ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ՀԱՄԱՅՆՔԱՅԻՆ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ՍԵՓԱԿԱՆՈՒԹՅՈՒՆ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</w:rPr>
        <w:t>ՀԱՆԴԻՍԱՑՈՂ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ՏԱՐԱԾՔՆԵՐ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ՈՉ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ՀԻՄՆԱԿԱՆ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ՇԻՆՈՒԹՅՈՒՆՆԵՐ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ՓԱՍՏԱԳՐԵԼՈՒ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ԱԶԱՏԵԼՈՒ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ՀԵՌԱՑՆԵԼՈՒ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ԿԱՐԳԸ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ՀԱՍՏԱՏԵԼՈՒ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ԻՆՉՊԵՍ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ՆԱԵՎ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ՀԱՅԱՍՏԱՆԻ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ՀԱՆՐԱՊԵՏՈՒԹՅԱՆ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ԿԱՌԱՎԱՐՈՒԹՅԱՆ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2002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ԹՎԱԿԱՆԻ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ԱՊՐԻԼԻ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1-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Ի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N317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ՈՐՈՇՈՒՄՆ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ՈՒԺԸ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ԿՈՐՑՐԱԾ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en-US"/>
        </w:rPr>
        <w:t>ՃԱՆԱՉԵԼՈՒ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50753A">
        <w:rPr>
          <w:rStyle w:val="Strong"/>
          <w:rFonts w:ascii="GHEA Grapalat" w:hAnsi="GHEA Grapalat" w:cs="GHEA Grapalat"/>
          <w:b w:val="0"/>
          <w:bCs w:val="0"/>
          <w:color w:val="000000"/>
        </w:rPr>
        <w:t>ՄԱՍԻՆ</w:t>
      </w:r>
      <w:r w:rsidRPr="0050753A">
        <w:rPr>
          <w:rFonts w:ascii="GHEA Grapalat" w:hAnsi="GHEA Grapalat" w:cs="GHEA Grapalat"/>
          <w:lang w:val="af-ZA"/>
        </w:rPr>
        <w:t xml:space="preserve"> </w:t>
      </w:r>
      <w:r w:rsidRPr="0050753A">
        <w:rPr>
          <w:rFonts w:ascii="GHEA Grapalat" w:hAnsi="GHEA Grapalat" w:cs="GHEA Grapalat"/>
        </w:rPr>
        <w:t>ՀԱՅԱՍՏԱՆԻ</w:t>
      </w:r>
      <w:r w:rsidRPr="0050753A">
        <w:rPr>
          <w:rFonts w:ascii="GHEA Grapalat" w:hAnsi="GHEA Grapalat" w:cs="GHEA Grapalat"/>
          <w:lang w:val="af-ZA"/>
        </w:rPr>
        <w:t xml:space="preserve"> </w:t>
      </w:r>
      <w:r w:rsidRPr="0050753A">
        <w:rPr>
          <w:rFonts w:ascii="GHEA Grapalat" w:hAnsi="GHEA Grapalat" w:cs="GHEA Grapalat"/>
          <w:lang w:val="hy-AM"/>
        </w:rPr>
        <w:t>ՀԱՆՐԱՊԵՏՈՒԹՅԱՆ ԿԱՌԱՎԱՐՈՒԹՅԱՆ ՈՐՈՇՄԱՆ ՆԱԽԱԳԾԻ ՔՆՆԱՐԿՄԱՆԸ ՀԱՍԱՐԱԿՈՒԹՅԱՆ ՄԱՍՆԱԿՑՈՒԹՅԱՆ ՄԱՍԻՆ</w:t>
      </w:r>
    </w:p>
    <w:tbl>
      <w:tblPr>
        <w:tblpPr w:leftFromText="180" w:rightFromText="180" w:vertAnchor="text" w:horzAnchor="margin" w:tblpXSpec="center" w:tblpY="187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9778"/>
      </w:tblGrid>
      <w:tr w:rsidR="00C82FE2" w:rsidRPr="0050753A">
        <w:trPr>
          <w:trHeight w:val="476"/>
        </w:trPr>
        <w:tc>
          <w:tcPr>
            <w:tcW w:w="540" w:type="dxa"/>
            <w:vAlign w:val="center"/>
          </w:tcPr>
          <w:p w:rsidR="00C82FE2" w:rsidRPr="00911332" w:rsidRDefault="00C82FE2" w:rsidP="0050753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nb-NO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1.</w:t>
            </w:r>
          </w:p>
        </w:tc>
        <w:tc>
          <w:tcPr>
            <w:tcW w:w="9778" w:type="dxa"/>
            <w:vAlign w:val="center"/>
          </w:tcPr>
          <w:p w:rsidR="00C82FE2" w:rsidRPr="00911332" w:rsidRDefault="00C82FE2" w:rsidP="0050753A">
            <w:pPr>
              <w:rPr>
                <w:rFonts w:ascii="GHEA Grapalat" w:hAnsi="GHEA Grapalat" w:cs="GHEA Grapalat"/>
                <w:sz w:val="22"/>
                <w:szCs w:val="22"/>
                <w:lang w:val="nb-NO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Հասարակությանը նախագծի վերաբերյալ իրազեկումը</w:t>
            </w:r>
          </w:p>
        </w:tc>
      </w:tr>
      <w:tr w:rsidR="00C82FE2" w:rsidRPr="0037540C">
        <w:trPr>
          <w:trHeight w:val="2671"/>
        </w:trPr>
        <w:tc>
          <w:tcPr>
            <w:tcW w:w="540" w:type="dxa"/>
          </w:tcPr>
          <w:p w:rsidR="00C82FE2" w:rsidRPr="00911332" w:rsidRDefault="00C82FE2" w:rsidP="0050753A">
            <w:pPr>
              <w:jc w:val="both"/>
              <w:rPr>
                <w:rFonts w:ascii="GHEA Grapalat" w:hAnsi="GHEA Grapalat" w:cs="GHEA Grapalat"/>
                <w:sz w:val="22"/>
                <w:szCs w:val="22"/>
                <w:lang w:val="nb-NO"/>
              </w:rPr>
            </w:pPr>
          </w:p>
        </w:tc>
        <w:tc>
          <w:tcPr>
            <w:tcW w:w="9778" w:type="dxa"/>
          </w:tcPr>
          <w:p w:rsidR="00C82FE2" w:rsidRPr="00911332" w:rsidRDefault="00C82FE2" w:rsidP="0050753A">
            <w:pPr>
              <w:spacing w:line="276" w:lineRule="auto"/>
              <w:jc w:val="both"/>
              <w:rPr>
                <w:rFonts w:ascii="GHEA Grapalat" w:hAnsi="GHEA Grapalat" w:cs="GHEA Grapalat"/>
                <w:sz w:val="22"/>
                <w:szCs w:val="22"/>
                <w:lang w:val="nb-NO"/>
              </w:rPr>
            </w:pP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>Ա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ղետի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գոտու</w:t>
            </w:r>
            <w:r w:rsidRPr="00911332">
              <w:rPr>
                <w:rStyle w:val="Strong"/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քաղաքային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en-US"/>
              </w:rPr>
              <w:t>բնակավայրերի</w:t>
            </w:r>
            <w:r w:rsidRPr="00911332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պետական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համայնքային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սեփականություն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հանդիսացող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տարածքներ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ոչ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հիմնական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շինություններ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փաստագրելու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ազատելու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և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հեռացնելու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կարգը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հաստատելու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,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ինչպես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նաև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Հայաստանի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Հ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անրապետության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կառավարության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2002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թվականի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ապրիլի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1-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ի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N317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որոշումն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ուժը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կորցրած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en-US"/>
              </w:rPr>
              <w:t>ճանաչելու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Style w:val="Strong"/>
                <w:rFonts w:ascii="GHEA Grapalat" w:hAnsi="GHEA Grapalat" w:cs="GHEA Grapalat"/>
                <w:b w:val="0"/>
                <w:bCs w:val="0"/>
                <w:color w:val="000000"/>
                <w:sz w:val="22"/>
                <w:szCs w:val="22"/>
              </w:rPr>
              <w:t>մասին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 ՀՀ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կառավարության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</w:rPr>
              <w:t>որոշման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 xml:space="preserve">նախագիծը տեղադրված է ՀՀ կառավարությանն առընթեր քաղաքաշինության պետական կոմիտեի պաշտոնական կայքի՝ </w:t>
            </w:r>
            <w:hyperlink r:id="rId7" w:history="1">
              <w:r w:rsidRPr="00911332">
                <w:rPr>
                  <w:rStyle w:val="Hyperlink"/>
                  <w:rFonts w:ascii="GHEA Grapalat" w:hAnsi="GHEA Grapalat" w:cs="GHEA Grapalat"/>
                  <w:sz w:val="22"/>
                  <w:szCs w:val="22"/>
                  <w:lang w:val="nb-NO"/>
                </w:rPr>
                <w:t>www.minurban.am</w:t>
              </w:r>
            </w:hyperlink>
            <w:r w:rsidRPr="00911332">
              <w:rPr>
                <w:rFonts w:ascii="GHEA Grapalat" w:hAnsi="GHEA Grapalat" w:cs="GHEA Grapalat"/>
                <w:sz w:val="22"/>
                <w:szCs w:val="22"/>
                <w:lang w:val="nb-NO"/>
              </w:rPr>
              <w:t>, Օրենսդրություն բաժնի Իրավական ակտերի նախագծեր ենթաբաժնում:</w:t>
            </w:r>
          </w:p>
        </w:tc>
      </w:tr>
    </w:tbl>
    <w:p w:rsidR="00C82FE2" w:rsidRPr="0050753A" w:rsidRDefault="00C82FE2" w:rsidP="0050753A">
      <w:pPr>
        <w:jc w:val="center"/>
        <w:rPr>
          <w:rFonts w:ascii="GHEA Grapalat" w:hAnsi="GHEA Grapalat" w:cs="GHEA Grapalat"/>
          <w:lang w:val="af-ZA"/>
        </w:rPr>
      </w:pPr>
    </w:p>
    <w:p w:rsidR="00C82FE2" w:rsidRPr="0050753A" w:rsidRDefault="00C82FE2" w:rsidP="0050753A">
      <w:pPr>
        <w:spacing w:line="264" w:lineRule="auto"/>
        <w:jc w:val="both"/>
        <w:rPr>
          <w:rFonts w:ascii="GHEA Grapalat" w:hAnsi="GHEA Grapalat" w:cs="GHEA Grapalat"/>
          <w:color w:val="000000"/>
          <w:shd w:val="clear" w:color="auto" w:fill="FFFFFF"/>
          <w:lang w:val="hy-AM"/>
        </w:rPr>
      </w:pPr>
    </w:p>
    <w:p w:rsidR="00C82FE2" w:rsidRPr="0050753A" w:rsidRDefault="00C82FE2" w:rsidP="0050753A">
      <w:pPr>
        <w:spacing w:line="264" w:lineRule="auto"/>
        <w:jc w:val="both"/>
        <w:rPr>
          <w:rFonts w:ascii="GHEA Grapalat" w:hAnsi="GHEA Grapalat" w:cs="GHEA Grapalat"/>
          <w:lang w:val="hy-AM"/>
        </w:rPr>
      </w:pPr>
    </w:p>
    <w:p w:rsidR="00C82FE2" w:rsidRPr="0050753A" w:rsidRDefault="00C82FE2" w:rsidP="0050753A">
      <w:pPr>
        <w:rPr>
          <w:rFonts w:ascii="GHEA Grapalat" w:hAnsi="GHEA Grapalat" w:cs="GHEA Grapalat"/>
          <w:lang w:val="nb-NO"/>
        </w:rPr>
      </w:pPr>
    </w:p>
    <w:p w:rsidR="00C82FE2" w:rsidRPr="0050753A" w:rsidRDefault="00C82FE2" w:rsidP="0050753A">
      <w:pPr>
        <w:rPr>
          <w:rFonts w:ascii="GHEA Grapalat" w:hAnsi="GHEA Grapalat" w:cs="GHEA Grapalat"/>
          <w:lang w:val="nb-NO"/>
        </w:rPr>
      </w:pPr>
    </w:p>
    <w:p w:rsidR="00C82FE2" w:rsidRPr="0050753A" w:rsidRDefault="00C82FE2" w:rsidP="0050753A">
      <w:pPr>
        <w:pStyle w:val="mechtex"/>
        <w:ind w:left="-800"/>
        <w:rPr>
          <w:rFonts w:ascii="GHEA Grapalat" w:hAnsi="GHEA Grapalat" w:cs="GHEA Grapalat"/>
          <w:sz w:val="24"/>
          <w:szCs w:val="24"/>
          <w:lang w:val="nb-NO"/>
        </w:rPr>
      </w:pPr>
    </w:p>
    <w:p w:rsidR="00C82FE2" w:rsidRPr="0050753A" w:rsidRDefault="00C82FE2" w:rsidP="0050753A">
      <w:pPr>
        <w:jc w:val="center"/>
        <w:rPr>
          <w:rFonts w:ascii="GHEA Grapalat" w:hAnsi="GHEA Grapalat" w:cs="GHEA Grapalat"/>
          <w:lang w:val="nb-NO"/>
        </w:rPr>
      </w:pPr>
    </w:p>
    <w:p w:rsidR="00C82FE2" w:rsidRPr="0050753A" w:rsidRDefault="00C82FE2" w:rsidP="0050753A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365" w:firstLine="540"/>
        <w:jc w:val="both"/>
        <w:rPr>
          <w:rFonts w:ascii="GHEA Grapalat" w:hAnsi="GHEA Grapalat" w:cs="GHEA Grapalat"/>
          <w:lang w:val="nb-NO"/>
        </w:rPr>
      </w:pPr>
    </w:p>
    <w:p w:rsidR="00C82FE2" w:rsidRPr="0050753A" w:rsidRDefault="00C82FE2" w:rsidP="004D71B5">
      <w:pPr>
        <w:jc w:val="center"/>
        <w:rPr>
          <w:rFonts w:ascii="GHEA Grapalat" w:hAnsi="GHEA Grapalat" w:cs="GHEA Grapalat"/>
          <w:lang w:val="nb-NO"/>
        </w:rPr>
      </w:pPr>
    </w:p>
    <w:p w:rsidR="00C82FE2" w:rsidRPr="0050753A" w:rsidRDefault="00C82FE2" w:rsidP="004D71B5">
      <w:pPr>
        <w:jc w:val="center"/>
        <w:rPr>
          <w:rFonts w:ascii="GHEA Grapalat" w:hAnsi="GHEA Grapalat" w:cs="GHEA Grapalat"/>
          <w:lang w:val="nb-NO"/>
        </w:rPr>
      </w:pPr>
    </w:p>
    <w:p w:rsidR="00C82FE2" w:rsidRPr="0050753A" w:rsidRDefault="00C82FE2" w:rsidP="004D71B5">
      <w:pPr>
        <w:jc w:val="center"/>
        <w:rPr>
          <w:rFonts w:ascii="GHEA Grapalat" w:hAnsi="GHEA Grapalat" w:cs="GHEA Grapalat"/>
          <w:lang w:val="nb-NO"/>
        </w:rPr>
      </w:pPr>
    </w:p>
    <w:p w:rsidR="00C82FE2" w:rsidRPr="0050753A" w:rsidRDefault="00C82FE2" w:rsidP="004D71B5">
      <w:pPr>
        <w:jc w:val="center"/>
        <w:rPr>
          <w:rFonts w:ascii="GHEA Grapalat" w:hAnsi="GHEA Grapalat" w:cs="GHEA Grapalat"/>
          <w:lang w:val="nb-NO"/>
        </w:rPr>
      </w:pPr>
    </w:p>
    <w:p w:rsidR="00C82FE2" w:rsidRPr="0050753A" w:rsidRDefault="00C82FE2" w:rsidP="004D71B5">
      <w:pPr>
        <w:jc w:val="center"/>
        <w:rPr>
          <w:rFonts w:ascii="GHEA Grapalat" w:hAnsi="GHEA Grapalat" w:cs="GHEA Grapalat"/>
          <w:lang w:val="nb-NO"/>
        </w:rPr>
      </w:pPr>
    </w:p>
    <w:sectPr w:rsidR="00C82FE2" w:rsidRPr="0050753A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E2" w:rsidRDefault="00C82FE2">
      <w:r>
        <w:separator/>
      </w:r>
    </w:p>
  </w:endnote>
  <w:endnote w:type="continuationSeparator" w:id="1">
    <w:p w:rsidR="00C82FE2" w:rsidRDefault="00C8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E2" w:rsidRDefault="00C82FE2">
      <w:r>
        <w:separator/>
      </w:r>
    </w:p>
  </w:footnote>
  <w:footnote w:type="continuationSeparator" w:id="1">
    <w:p w:rsidR="00C82FE2" w:rsidRDefault="00C82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4DA"/>
    <w:multiLevelType w:val="hybridMultilevel"/>
    <w:tmpl w:val="069E35B2"/>
    <w:lvl w:ilvl="0" w:tplc="7A1AC4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GHEA Grapalat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166BF"/>
    <w:multiLevelType w:val="hybridMultilevel"/>
    <w:tmpl w:val="5E5A235A"/>
    <w:lvl w:ilvl="0" w:tplc="F288D7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FF"/>
    <w:rsid w:val="0000479D"/>
    <w:rsid w:val="00024ADF"/>
    <w:rsid w:val="00034700"/>
    <w:rsid w:val="00042A56"/>
    <w:rsid w:val="00061A21"/>
    <w:rsid w:val="000648C7"/>
    <w:rsid w:val="00070FC7"/>
    <w:rsid w:val="0009717A"/>
    <w:rsid w:val="000C49BE"/>
    <w:rsid w:val="000D153D"/>
    <w:rsid w:val="000D7260"/>
    <w:rsid w:val="000E1AB5"/>
    <w:rsid w:val="000E3EE0"/>
    <w:rsid w:val="001043B3"/>
    <w:rsid w:val="00126E08"/>
    <w:rsid w:val="00135385"/>
    <w:rsid w:val="001476C4"/>
    <w:rsid w:val="0017260E"/>
    <w:rsid w:val="0018701E"/>
    <w:rsid w:val="0019614B"/>
    <w:rsid w:val="001A5679"/>
    <w:rsid w:val="001A7B06"/>
    <w:rsid w:val="001C10CD"/>
    <w:rsid w:val="001C3834"/>
    <w:rsid w:val="001E1AEE"/>
    <w:rsid w:val="001E2DF5"/>
    <w:rsid w:val="00211A0A"/>
    <w:rsid w:val="002157D3"/>
    <w:rsid w:val="002265CD"/>
    <w:rsid w:val="00242E83"/>
    <w:rsid w:val="0024407F"/>
    <w:rsid w:val="00256A4B"/>
    <w:rsid w:val="00280026"/>
    <w:rsid w:val="00285CF4"/>
    <w:rsid w:val="002A1590"/>
    <w:rsid w:val="002A2435"/>
    <w:rsid w:val="002A745B"/>
    <w:rsid w:val="002C523E"/>
    <w:rsid w:val="002D3679"/>
    <w:rsid w:val="002D4996"/>
    <w:rsid w:val="002E0F30"/>
    <w:rsid w:val="00326E75"/>
    <w:rsid w:val="00354545"/>
    <w:rsid w:val="00370CDB"/>
    <w:rsid w:val="0037540C"/>
    <w:rsid w:val="00381666"/>
    <w:rsid w:val="0038242D"/>
    <w:rsid w:val="0038294F"/>
    <w:rsid w:val="003855B1"/>
    <w:rsid w:val="003B600B"/>
    <w:rsid w:val="003B79A0"/>
    <w:rsid w:val="003C1003"/>
    <w:rsid w:val="003C78CF"/>
    <w:rsid w:val="003C7DA4"/>
    <w:rsid w:val="003D7C2B"/>
    <w:rsid w:val="003E1EC2"/>
    <w:rsid w:val="003F3850"/>
    <w:rsid w:val="003F62E9"/>
    <w:rsid w:val="004075FC"/>
    <w:rsid w:val="00424FB6"/>
    <w:rsid w:val="00440B7F"/>
    <w:rsid w:val="00442CC8"/>
    <w:rsid w:val="00455B75"/>
    <w:rsid w:val="00482FFC"/>
    <w:rsid w:val="004947FB"/>
    <w:rsid w:val="00494B97"/>
    <w:rsid w:val="00496F66"/>
    <w:rsid w:val="004A1061"/>
    <w:rsid w:val="004A59FB"/>
    <w:rsid w:val="004B1B05"/>
    <w:rsid w:val="004B4A5A"/>
    <w:rsid w:val="004D3C04"/>
    <w:rsid w:val="004D71B5"/>
    <w:rsid w:val="004D76CF"/>
    <w:rsid w:val="004E0CFD"/>
    <w:rsid w:val="004E55A9"/>
    <w:rsid w:val="0050753A"/>
    <w:rsid w:val="00521D75"/>
    <w:rsid w:val="005254D7"/>
    <w:rsid w:val="005260B3"/>
    <w:rsid w:val="00535DFF"/>
    <w:rsid w:val="00551EDD"/>
    <w:rsid w:val="00555DB1"/>
    <w:rsid w:val="005B0EC9"/>
    <w:rsid w:val="005B37B4"/>
    <w:rsid w:val="005D2FBA"/>
    <w:rsid w:val="005E5A02"/>
    <w:rsid w:val="00607FBB"/>
    <w:rsid w:val="00621E61"/>
    <w:rsid w:val="00657EC8"/>
    <w:rsid w:val="00683005"/>
    <w:rsid w:val="006A7617"/>
    <w:rsid w:val="006B0942"/>
    <w:rsid w:val="006D6048"/>
    <w:rsid w:val="006F0A32"/>
    <w:rsid w:val="0071350B"/>
    <w:rsid w:val="007221EE"/>
    <w:rsid w:val="00724B13"/>
    <w:rsid w:val="00732356"/>
    <w:rsid w:val="00736E21"/>
    <w:rsid w:val="00770E13"/>
    <w:rsid w:val="00775304"/>
    <w:rsid w:val="00784DDA"/>
    <w:rsid w:val="00785523"/>
    <w:rsid w:val="00792942"/>
    <w:rsid w:val="007D0D8A"/>
    <w:rsid w:val="007E064F"/>
    <w:rsid w:val="00803651"/>
    <w:rsid w:val="00812030"/>
    <w:rsid w:val="00816A9D"/>
    <w:rsid w:val="008409D4"/>
    <w:rsid w:val="00845A0E"/>
    <w:rsid w:val="00875453"/>
    <w:rsid w:val="00890F4D"/>
    <w:rsid w:val="00893C34"/>
    <w:rsid w:val="00895385"/>
    <w:rsid w:val="00895577"/>
    <w:rsid w:val="00897582"/>
    <w:rsid w:val="008D4E79"/>
    <w:rsid w:val="008E0E6A"/>
    <w:rsid w:val="00903C48"/>
    <w:rsid w:val="00903CE6"/>
    <w:rsid w:val="00911332"/>
    <w:rsid w:val="00925A82"/>
    <w:rsid w:val="00927C1E"/>
    <w:rsid w:val="00936F3E"/>
    <w:rsid w:val="00943068"/>
    <w:rsid w:val="009437A7"/>
    <w:rsid w:val="0094592A"/>
    <w:rsid w:val="00946FE6"/>
    <w:rsid w:val="00956BF9"/>
    <w:rsid w:val="00956C29"/>
    <w:rsid w:val="0097109F"/>
    <w:rsid w:val="00974B26"/>
    <w:rsid w:val="00993CEA"/>
    <w:rsid w:val="009C3405"/>
    <w:rsid w:val="009C7C13"/>
    <w:rsid w:val="009D516D"/>
    <w:rsid w:val="009E17F6"/>
    <w:rsid w:val="009E4E18"/>
    <w:rsid w:val="009F21FB"/>
    <w:rsid w:val="009F7921"/>
    <w:rsid w:val="00A20E5F"/>
    <w:rsid w:val="00A262E8"/>
    <w:rsid w:val="00A27C09"/>
    <w:rsid w:val="00A30B80"/>
    <w:rsid w:val="00A31C6B"/>
    <w:rsid w:val="00A50186"/>
    <w:rsid w:val="00A5082C"/>
    <w:rsid w:val="00A6527C"/>
    <w:rsid w:val="00A70308"/>
    <w:rsid w:val="00A776D4"/>
    <w:rsid w:val="00A8166B"/>
    <w:rsid w:val="00A85C03"/>
    <w:rsid w:val="00A92FAB"/>
    <w:rsid w:val="00A9309C"/>
    <w:rsid w:val="00A94A76"/>
    <w:rsid w:val="00AA0FB8"/>
    <w:rsid w:val="00AA6410"/>
    <w:rsid w:val="00AB0C7E"/>
    <w:rsid w:val="00AB3CFC"/>
    <w:rsid w:val="00AB66EA"/>
    <w:rsid w:val="00AE6A88"/>
    <w:rsid w:val="00B12A6B"/>
    <w:rsid w:val="00B24CD9"/>
    <w:rsid w:val="00B30E87"/>
    <w:rsid w:val="00B3695B"/>
    <w:rsid w:val="00B40C9C"/>
    <w:rsid w:val="00B52052"/>
    <w:rsid w:val="00B77E04"/>
    <w:rsid w:val="00BE7392"/>
    <w:rsid w:val="00C06CA7"/>
    <w:rsid w:val="00C15918"/>
    <w:rsid w:val="00C2345D"/>
    <w:rsid w:val="00C31E35"/>
    <w:rsid w:val="00C417AF"/>
    <w:rsid w:val="00C42EED"/>
    <w:rsid w:val="00C54B95"/>
    <w:rsid w:val="00C552FF"/>
    <w:rsid w:val="00C55491"/>
    <w:rsid w:val="00C57199"/>
    <w:rsid w:val="00C6291B"/>
    <w:rsid w:val="00C7186A"/>
    <w:rsid w:val="00C82FE2"/>
    <w:rsid w:val="00CA0FEC"/>
    <w:rsid w:val="00CC0189"/>
    <w:rsid w:val="00CC306E"/>
    <w:rsid w:val="00CD3EB3"/>
    <w:rsid w:val="00CE5AC5"/>
    <w:rsid w:val="00CE5FFA"/>
    <w:rsid w:val="00CF007B"/>
    <w:rsid w:val="00D202FD"/>
    <w:rsid w:val="00D32A29"/>
    <w:rsid w:val="00D447D0"/>
    <w:rsid w:val="00D46149"/>
    <w:rsid w:val="00D64649"/>
    <w:rsid w:val="00D66A8A"/>
    <w:rsid w:val="00D832AC"/>
    <w:rsid w:val="00D94583"/>
    <w:rsid w:val="00DE059C"/>
    <w:rsid w:val="00DF6AFC"/>
    <w:rsid w:val="00E00183"/>
    <w:rsid w:val="00E0461E"/>
    <w:rsid w:val="00E1379A"/>
    <w:rsid w:val="00E14D01"/>
    <w:rsid w:val="00E2580E"/>
    <w:rsid w:val="00E30566"/>
    <w:rsid w:val="00E34BE1"/>
    <w:rsid w:val="00E50BC8"/>
    <w:rsid w:val="00E735B2"/>
    <w:rsid w:val="00E92426"/>
    <w:rsid w:val="00EB081E"/>
    <w:rsid w:val="00EB7104"/>
    <w:rsid w:val="00EC0698"/>
    <w:rsid w:val="00EE31B6"/>
    <w:rsid w:val="00EE7468"/>
    <w:rsid w:val="00EF0857"/>
    <w:rsid w:val="00F02209"/>
    <w:rsid w:val="00F063A9"/>
    <w:rsid w:val="00F07B59"/>
    <w:rsid w:val="00F24446"/>
    <w:rsid w:val="00F44E23"/>
    <w:rsid w:val="00F76E67"/>
    <w:rsid w:val="00FA1058"/>
    <w:rsid w:val="00FC34D9"/>
    <w:rsid w:val="00FD196E"/>
    <w:rsid w:val="00FD6C26"/>
    <w:rsid w:val="00FD77E0"/>
    <w:rsid w:val="00FF26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753A"/>
    <w:rPr>
      <w:rFonts w:ascii="Arial LatRus" w:hAnsi="Arial LatRus" w:cs="Arial LatRus"/>
      <w:shadow/>
      <w:sz w:val="30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753A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753A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753A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753A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753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53A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753A"/>
    <w:rPr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99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99"/>
    <w:qFormat/>
    <w:locked/>
    <w:rsid w:val="0050753A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0753A"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50753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urba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17</Pages>
  <Words>4618</Words>
  <Characters>26324</Characters>
  <Application>Microsoft Office Outlook</Application>
  <DocSecurity>0</DocSecurity>
  <Lines>0</Lines>
  <Paragraphs>0</Paragraphs>
  <ScaleCrop>false</ScaleCrop>
  <Company>Ministry of Urban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*</cp:lastModifiedBy>
  <cp:revision>26</cp:revision>
  <cp:lastPrinted>2016-11-10T10:42:00Z</cp:lastPrinted>
  <dcterms:created xsi:type="dcterms:W3CDTF">2015-09-30T07:15:00Z</dcterms:created>
  <dcterms:modified xsi:type="dcterms:W3CDTF">2017-10-06T15:23:00Z</dcterms:modified>
</cp:coreProperties>
</file>