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47" w:rsidRPr="00B75EB4" w:rsidRDefault="00301447" w:rsidP="00F838EA">
      <w:pPr>
        <w:spacing w:after="0" w:line="240" w:lineRule="auto"/>
        <w:ind w:firstLine="6120"/>
        <w:jc w:val="right"/>
        <w:rPr>
          <w:rFonts w:ascii="GHEA Grapalat" w:hAnsi="GHEA Grapalat"/>
          <w:b/>
          <w:color w:val="000000"/>
          <w:sz w:val="20"/>
          <w:szCs w:val="20"/>
          <w:lang w:val="en-US"/>
        </w:rPr>
      </w:pPr>
      <w:r w:rsidRPr="00B75EB4">
        <w:rPr>
          <w:rFonts w:ascii="GHEA Grapalat" w:hAnsi="GHEA Grapalat"/>
          <w:b/>
          <w:color w:val="000000"/>
          <w:sz w:val="20"/>
          <w:szCs w:val="20"/>
          <w:lang w:val="hy-AM"/>
        </w:rPr>
        <w:t>Հավելված</w:t>
      </w:r>
      <w:r w:rsidRPr="00B75EB4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B75EB4">
        <w:rPr>
          <w:rFonts w:ascii="GHEA Grapalat" w:hAnsi="GHEA Grapalat"/>
          <w:b/>
          <w:color w:val="000000"/>
          <w:sz w:val="20"/>
          <w:szCs w:val="20"/>
          <w:lang w:val="hy-AM"/>
        </w:rPr>
        <w:t>1</w:t>
      </w:r>
    </w:p>
    <w:p w:rsidR="00301447" w:rsidRPr="00B75EB4" w:rsidRDefault="00301447" w:rsidP="00F838EA">
      <w:pPr>
        <w:spacing w:after="0" w:line="240" w:lineRule="auto"/>
        <w:ind w:left="5940" w:hanging="180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B75EB4">
        <w:rPr>
          <w:rFonts w:ascii="GHEA Grapalat" w:hAnsi="GHEA Grapalat"/>
          <w:b/>
          <w:color w:val="000000"/>
          <w:sz w:val="20"/>
          <w:szCs w:val="20"/>
          <w:lang w:val="hy-AM"/>
        </w:rPr>
        <w:t>ՀՀ կառավարության</w:t>
      </w:r>
      <w:r w:rsidRPr="00B75EB4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B75EB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2017 թվականի           </w:t>
      </w:r>
      <w:r w:rsidRPr="00B75EB4">
        <w:rPr>
          <w:rFonts w:ascii="GHEA Grapalat" w:hAnsi="GHEA Grapalat"/>
          <w:b/>
          <w:color w:val="000000"/>
          <w:sz w:val="20"/>
          <w:szCs w:val="20"/>
          <w:lang w:val="en-US"/>
        </w:rPr>
        <w:t>___  ___________</w:t>
      </w:r>
      <w:r w:rsidRPr="00B75EB4">
        <w:rPr>
          <w:rFonts w:ascii="GHEA Grapalat" w:hAnsi="GHEA Grapalat"/>
          <w:b/>
          <w:color w:val="000000"/>
          <w:sz w:val="20"/>
          <w:szCs w:val="20"/>
          <w:lang w:val="hy-AM"/>
        </w:rPr>
        <w:t>-ի N    -Ն որոշման</w:t>
      </w:r>
    </w:p>
    <w:p w:rsidR="00301447" w:rsidRPr="00B75EB4" w:rsidRDefault="00301447" w:rsidP="00AD6CB4">
      <w:pPr>
        <w:spacing w:after="0"/>
        <w:ind w:firstLine="10438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301447" w:rsidRPr="00B75EB4" w:rsidRDefault="00301447" w:rsidP="00C27752">
      <w:pPr>
        <w:spacing w:after="0" w:line="24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301447" w:rsidRPr="00B75EB4" w:rsidRDefault="00301447" w:rsidP="00C27752">
      <w:pPr>
        <w:spacing w:after="0" w:line="24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B75EB4">
        <w:rPr>
          <w:rFonts w:ascii="GHEA Grapalat" w:hAnsi="GHEA Grapalat"/>
          <w:b/>
          <w:sz w:val="22"/>
          <w:szCs w:val="22"/>
          <w:lang w:val="hy-AM"/>
        </w:rPr>
        <w:t>ՀԱՅԱՍՏԱՆԻ ՀԱՆՐԱՊԵՏՈՒԹՅԱՆ ԸՆԴԼԱՅՆՎԱԾ</w:t>
      </w:r>
    </w:p>
    <w:p w:rsidR="00301447" w:rsidRPr="00B75EB4" w:rsidRDefault="00301447" w:rsidP="00C27752">
      <w:pPr>
        <w:spacing w:after="0" w:line="240" w:lineRule="auto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B75EB4">
        <w:rPr>
          <w:rFonts w:ascii="GHEA Grapalat" w:hAnsi="GHEA Grapalat"/>
          <w:b/>
          <w:sz w:val="22"/>
          <w:szCs w:val="22"/>
          <w:lang w:val="hy-AM"/>
        </w:rPr>
        <w:t>ՄԻԳՐԱՑԻՈՆ ՊՐՈՖԻԼԻ ԿԱՌՈՒՑՎԱԾՔԸ</w:t>
      </w:r>
    </w:p>
    <w:p w:rsidR="00301447" w:rsidRPr="00B75EB4" w:rsidRDefault="00301447" w:rsidP="00C421EF">
      <w:pPr>
        <w:spacing w:after="0" w:line="240" w:lineRule="auto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</w:p>
    <w:p w:rsidR="00301447" w:rsidRPr="00B75EB4" w:rsidRDefault="00301447" w:rsidP="005013B7">
      <w:pPr>
        <w:pStyle w:val="a3"/>
        <w:spacing w:after="0" w:line="240" w:lineRule="auto"/>
        <w:ind w:left="0"/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  <w:t>Ներածություն</w:t>
      </w:r>
    </w:p>
    <w:p w:rsidR="00301447" w:rsidRPr="00B75EB4" w:rsidRDefault="00301447" w:rsidP="00F75198">
      <w:pPr>
        <w:pStyle w:val="a3"/>
        <w:spacing w:after="0" w:line="240" w:lineRule="auto"/>
        <w:ind w:left="0"/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  <w:t xml:space="preserve">Օգտագործված հապավումների ցանկ </w:t>
      </w:r>
    </w:p>
    <w:p w:rsidR="00301447" w:rsidRPr="00B75EB4" w:rsidRDefault="00301447" w:rsidP="00F75198">
      <w:pPr>
        <w:pStyle w:val="a3"/>
        <w:spacing w:after="0" w:line="240" w:lineRule="auto"/>
        <w:ind w:left="0"/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  <w:t>Ընդհանուր տեղեկություններ Հայաստանի Հանրապետության մասին</w:t>
      </w:r>
    </w:p>
    <w:p w:rsidR="00301447" w:rsidRPr="00B75EB4" w:rsidRDefault="00301447" w:rsidP="005013B7">
      <w:pPr>
        <w:pStyle w:val="a3"/>
        <w:spacing w:after="0" w:line="240" w:lineRule="auto"/>
        <w:ind w:left="0"/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  <w:t>Գործնական ամփոփում</w:t>
      </w:r>
    </w:p>
    <w:p w:rsidR="00301447" w:rsidRPr="00B75EB4" w:rsidRDefault="00301447" w:rsidP="005013B7">
      <w:pPr>
        <w:pStyle w:val="a3"/>
        <w:spacing w:after="0" w:line="240" w:lineRule="auto"/>
        <w:ind w:left="0"/>
        <w:rPr>
          <w:rFonts w:ascii="GHEA Grapalat" w:hAnsi="GHEA Grapalat" w:cs="Arial"/>
          <w:b/>
          <w:color w:val="000000"/>
          <w:sz w:val="22"/>
          <w:szCs w:val="22"/>
          <w:lang w:val="hy-AM" w:eastAsia="ru-RU"/>
        </w:rPr>
      </w:pPr>
    </w:p>
    <w:p w:rsidR="00301447" w:rsidRPr="00B75EB4" w:rsidRDefault="00301447" w:rsidP="00F838EA">
      <w:pPr>
        <w:spacing w:before="120" w:after="60" w:line="240" w:lineRule="auto"/>
        <w:rPr>
          <w:rFonts w:ascii="GHEA Grapalat" w:hAnsi="GHEA Grapalat" w:cs="Arial"/>
          <w:b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sz w:val="22"/>
          <w:szCs w:val="22"/>
          <w:lang w:val="hy-AM" w:eastAsia="ru-RU"/>
        </w:rPr>
        <w:t>ԲԱԺԻՆ Ա. ՄԻԳՐԱՑԻՈՆ ԳՈՐԾԸՆԹԱՑՆԵՐԸ ՀԱՅԱՍՏԱՆԻ ՀԱՆՐԱՊԵՏՈՒԹՅՈՒՆՈՒՄ</w:t>
      </w:r>
    </w:p>
    <w:p w:rsidR="00301447" w:rsidRPr="00F51B7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Ա.1</w:t>
      </w:r>
      <w:r w:rsidR="00F51B74">
        <w:rPr>
          <w:rFonts w:ascii="GHEA Grapalat" w:hAnsi="GHEA Grapalat" w:cs="Arial"/>
          <w:color w:val="000000"/>
          <w:sz w:val="22"/>
          <w:szCs w:val="22"/>
          <w:lang w:val="en-US" w:eastAsia="ru-RU"/>
        </w:rPr>
        <w:t>.</w:t>
      </w:r>
      <w:r w:rsidR="00F51B7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Միգրացիոն գործընթացների զարգացման պատմական ակնարկ</w:t>
      </w:r>
      <w:bookmarkStart w:id="0" w:name="_GoBack"/>
      <w:bookmarkEnd w:id="0"/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Ա.2. Իմիգրացիան Հայաստանում 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Ա.2.1. Իմիգրացիոն հոսքերի ծավալները և ծագման երկրները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Ա.2.2. Իմիգրանտների ժողովրդագրական կազմը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Ա.2.3. Հայաստանի Հանրապետությունում բնակվող օտարերկրացիներ</w:t>
      </w:r>
    </w:p>
    <w:p w:rsidR="00301447" w:rsidRPr="00B75EB4" w:rsidRDefault="00301447" w:rsidP="00FC741C">
      <w:pPr>
        <w:pStyle w:val="a3"/>
        <w:spacing w:after="0" w:line="240" w:lineRule="auto"/>
        <w:ind w:left="170" w:firstLine="91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Ա.2.3.1 Կացության կարգավիճակ ստացած օտարերկրացիները</w:t>
      </w:r>
    </w:p>
    <w:p w:rsidR="00301447" w:rsidRPr="00B75EB4" w:rsidRDefault="00301447" w:rsidP="00F51B74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Ա.2.4. Օտարերկրացիների կողմից Հայաստանի Հանրապետության քաղաքացիության ձեռքբերում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Ա.2.5. Միջազգային պաշտպանության տրամադրում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Ա.2.6. Անօրինական իմիգրացիա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Ա.3. Էմիգրացիան Հայաստան</w:t>
      </w:r>
      <w:r w:rsidR="00F51B7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ից</w:t>
      </w: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 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Ա.3.1. Էմիգրացիոն հոսքերի ծավալները, նշանակակետ երկրները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Ա.3.2. Էմիգրանտների սոցիալ-ժողովրդագրական կազմը , 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Ա.3.3. Էմիգրացիայի դրդապատճառները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Ա.3.4. Արտերկրում ապաստանի հայց ներկայացրած Հայաստանի Հանրապետության 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          քաղաքացիներ, </w:t>
      </w:r>
    </w:p>
    <w:p w:rsidR="00301447" w:rsidRPr="00B75EB4" w:rsidRDefault="00301447" w:rsidP="00FC741C">
      <w:pPr>
        <w:pStyle w:val="a3"/>
        <w:spacing w:after="0" w:line="240" w:lineRule="auto"/>
        <w:ind w:left="170" w:firstLine="55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Ա.3.5. Հայաստանի Հանրապետության քաղաքացիների հետընդունում (</w:t>
      </w:r>
      <w:r w:rsidRPr="00B75EB4">
        <w:rPr>
          <w:rFonts w:ascii="GHEA Grapalat" w:hAnsi="GHEA Grapalat" w:cs="Sylfaen"/>
          <w:color w:val="000000"/>
          <w:sz w:val="22"/>
          <w:szCs w:val="22"/>
          <w:lang w:val="hy-AM" w:eastAsia="ru-RU"/>
        </w:rPr>
        <w:t>ռեադմիսիա</w:t>
      </w: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)</w:t>
      </w:r>
    </w:p>
    <w:p w:rsidR="00301447" w:rsidRPr="00B75EB4" w:rsidRDefault="00301447" w:rsidP="00FF0246">
      <w:pPr>
        <w:spacing w:before="120" w:after="60" w:line="240" w:lineRule="auto"/>
        <w:rPr>
          <w:rFonts w:ascii="GHEA Grapalat" w:hAnsi="GHEA Grapalat" w:cs="Arial"/>
          <w:b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sz w:val="22"/>
          <w:szCs w:val="22"/>
          <w:lang w:val="hy-AM" w:eastAsia="ru-RU"/>
        </w:rPr>
        <w:t>ԲԱԺԻՆ Բ. ՄԻԳՐԱՑԻԱՅԻ ԱԶԴԵՑՈՒԹՅՈՒՆՆԵՐԸ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Բ.1. Միգրացիա և ժողովրդագրական իրավիճակ 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Բ.2. Միգրացիա և զարգացում 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Բ.3. Միգրացիա, աշխատաշուկա և զբաղվածություն 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72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 xml:space="preserve">Բ.3.1. Աշխատաշուկայի առանձնահատկությունները 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72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Բ.3.2. Աշխատանքային միգրացիա</w:t>
      </w:r>
    </w:p>
    <w:p w:rsidR="00301447" w:rsidRPr="00B75EB4" w:rsidRDefault="00301447" w:rsidP="00FF0246">
      <w:pPr>
        <w:spacing w:before="120" w:after="60" w:line="240" w:lineRule="auto"/>
        <w:rPr>
          <w:rFonts w:ascii="GHEA Grapalat" w:hAnsi="GHEA Grapalat" w:cs="Arial"/>
          <w:b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sz w:val="22"/>
          <w:szCs w:val="22"/>
          <w:lang w:val="hy-AM" w:eastAsia="ru-RU"/>
        </w:rPr>
        <w:t>ԲԱԺԻՆ Գ. ՄԻԳՐԱՑԻԱՅԻ ԿԱՌԱՎԱՐՄԱՆ ՀԱՄԱԿԱՐԳԸ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Գ.1. Միգրացիոն քաղաքականության գլխավոր ուղղությունները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Գ.2. Միգրացիոն գործընթացները կարգավորող օրենսդրություն</w:t>
      </w:r>
      <w:r w:rsidR="00F51B7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ը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Գ.3. Ինստիտուցիոնալ կառուցվածքը</w:t>
      </w:r>
    </w:p>
    <w:p w:rsidR="00301447" w:rsidRPr="00B75EB4" w:rsidRDefault="00301447" w:rsidP="00FC741C">
      <w:pPr>
        <w:pStyle w:val="a3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Գ.4. Միջազգային համագործակցություն</w:t>
      </w:r>
      <w:r w:rsidR="00F51B7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ը միգրացիոն ոլորտում</w:t>
      </w:r>
    </w:p>
    <w:p w:rsidR="00301447" w:rsidRPr="00B75EB4" w:rsidRDefault="00301447" w:rsidP="00F838EA">
      <w:pPr>
        <w:spacing w:before="120" w:after="60" w:line="240" w:lineRule="auto"/>
        <w:rPr>
          <w:rFonts w:ascii="GHEA Grapalat" w:hAnsi="GHEA Grapalat" w:cs="Arial"/>
          <w:b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b/>
          <w:sz w:val="22"/>
          <w:szCs w:val="22"/>
          <w:lang w:val="hy-AM" w:eastAsia="ru-RU"/>
        </w:rPr>
        <w:lastRenderedPageBreak/>
        <w:t>Հավելվածներ</w:t>
      </w:r>
    </w:p>
    <w:p w:rsidR="00301447" w:rsidRPr="00B75EB4" w:rsidRDefault="00301447" w:rsidP="00223BD4">
      <w:pPr>
        <w:pStyle w:val="a3"/>
        <w:spacing w:after="0" w:line="240" w:lineRule="auto"/>
        <w:ind w:left="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Հավելված 1. Վիճակագրական աղյուսակներ</w:t>
      </w:r>
    </w:p>
    <w:p w:rsidR="00301447" w:rsidRPr="00B75EB4" w:rsidRDefault="00301447" w:rsidP="00223BD4">
      <w:pPr>
        <w:pStyle w:val="a3"/>
        <w:spacing w:after="0" w:line="240" w:lineRule="auto"/>
        <w:ind w:left="0"/>
        <w:rPr>
          <w:rFonts w:ascii="GHEA Grapalat" w:hAnsi="GHEA Grapalat" w:cs="Arial"/>
          <w:color w:val="000000"/>
          <w:sz w:val="22"/>
          <w:szCs w:val="22"/>
          <w:lang w:val="hy-AM" w:eastAsia="ru-RU"/>
        </w:rPr>
      </w:pPr>
      <w:r w:rsidRPr="00B75EB4">
        <w:rPr>
          <w:rFonts w:ascii="GHEA Grapalat" w:hAnsi="GHEA Grapalat" w:cs="Arial"/>
          <w:color w:val="000000"/>
          <w:sz w:val="22"/>
          <w:szCs w:val="22"/>
          <w:lang w:val="hy-AM" w:eastAsia="ru-RU"/>
        </w:rPr>
        <w:t>Հավելված 2. Օգտագործված եզրույթների բառարան</w:t>
      </w:r>
    </w:p>
    <w:sectPr w:rsidR="00301447" w:rsidRPr="00B75EB4" w:rsidSect="00165C3F">
      <w:footerReference w:type="default" r:id="rId7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47" w:rsidRDefault="00301447" w:rsidP="00BF529E">
      <w:pPr>
        <w:spacing w:after="0" w:line="240" w:lineRule="auto"/>
      </w:pPr>
      <w:r>
        <w:separator/>
      </w:r>
    </w:p>
  </w:endnote>
  <w:endnote w:type="continuationSeparator" w:id="0">
    <w:p w:rsidR="00301447" w:rsidRDefault="00301447" w:rsidP="00BF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47" w:rsidRDefault="00B75EB4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F51B74">
      <w:rPr>
        <w:noProof/>
      </w:rPr>
      <w:t>1</w:t>
    </w:r>
    <w:r>
      <w:rPr>
        <w:noProof/>
      </w:rPr>
      <w:fldChar w:fldCharType="end"/>
    </w:r>
  </w:p>
  <w:p w:rsidR="00301447" w:rsidRDefault="0030144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47" w:rsidRDefault="00301447" w:rsidP="00BF529E">
      <w:pPr>
        <w:spacing w:after="0" w:line="240" w:lineRule="auto"/>
      </w:pPr>
      <w:r>
        <w:separator/>
      </w:r>
    </w:p>
  </w:footnote>
  <w:footnote w:type="continuationSeparator" w:id="0">
    <w:p w:rsidR="00301447" w:rsidRDefault="00301447" w:rsidP="00BF5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632"/>
    <w:multiLevelType w:val="hybridMultilevel"/>
    <w:tmpl w:val="48A4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3601"/>
    <w:multiLevelType w:val="multilevel"/>
    <w:tmpl w:val="DC36839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13C7E3B"/>
    <w:multiLevelType w:val="multilevel"/>
    <w:tmpl w:val="DC36839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6223942"/>
    <w:multiLevelType w:val="multilevel"/>
    <w:tmpl w:val="5E5678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7EB25C5"/>
    <w:multiLevelType w:val="multilevel"/>
    <w:tmpl w:val="5E5678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CB84530"/>
    <w:multiLevelType w:val="hybridMultilevel"/>
    <w:tmpl w:val="24AE9786"/>
    <w:lvl w:ilvl="0" w:tplc="3DCC2AA4">
      <w:start w:val="3"/>
      <w:numFmt w:val="bullet"/>
      <w:lvlText w:val="-"/>
      <w:lvlJc w:val="left"/>
      <w:pPr>
        <w:ind w:left="1767" w:hanging="360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D7B"/>
    <w:rsid w:val="000579F7"/>
    <w:rsid w:val="000728B2"/>
    <w:rsid w:val="000941C6"/>
    <w:rsid w:val="000C71A6"/>
    <w:rsid w:val="000F2F2B"/>
    <w:rsid w:val="00105B74"/>
    <w:rsid w:val="00120C98"/>
    <w:rsid w:val="00121EED"/>
    <w:rsid w:val="001235E3"/>
    <w:rsid w:val="00127441"/>
    <w:rsid w:val="0014094E"/>
    <w:rsid w:val="00165C3F"/>
    <w:rsid w:val="00182298"/>
    <w:rsid w:val="001A1EBF"/>
    <w:rsid w:val="001A3D98"/>
    <w:rsid w:val="001A7BA3"/>
    <w:rsid w:val="001B7001"/>
    <w:rsid w:val="001D5BBF"/>
    <w:rsid w:val="001D67E4"/>
    <w:rsid w:val="001D6A3B"/>
    <w:rsid w:val="001F3D8D"/>
    <w:rsid w:val="002058E8"/>
    <w:rsid w:val="00223BD4"/>
    <w:rsid w:val="002379B2"/>
    <w:rsid w:val="00253F12"/>
    <w:rsid w:val="00263E1B"/>
    <w:rsid w:val="002823C2"/>
    <w:rsid w:val="002847F7"/>
    <w:rsid w:val="002869A2"/>
    <w:rsid w:val="00290BC8"/>
    <w:rsid w:val="002C247E"/>
    <w:rsid w:val="002D0F54"/>
    <w:rsid w:val="002F45B0"/>
    <w:rsid w:val="00301447"/>
    <w:rsid w:val="00333CF5"/>
    <w:rsid w:val="003574B5"/>
    <w:rsid w:val="00357712"/>
    <w:rsid w:val="00381B0E"/>
    <w:rsid w:val="00395629"/>
    <w:rsid w:val="003B7E55"/>
    <w:rsid w:val="003D78C7"/>
    <w:rsid w:val="003E65D5"/>
    <w:rsid w:val="004555FB"/>
    <w:rsid w:val="004A78C2"/>
    <w:rsid w:val="004D06EC"/>
    <w:rsid w:val="004D726E"/>
    <w:rsid w:val="004E0531"/>
    <w:rsid w:val="004E4610"/>
    <w:rsid w:val="004F7B37"/>
    <w:rsid w:val="005013B7"/>
    <w:rsid w:val="00583B63"/>
    <w:rsid w:val="005A016E"/>
    <w:rsid w:val="005A7188"/>
    <w:rsid w:val="005F6113"/>
    <w:rsid w:val="00621BB0"/>
    <w:rsid w:val="00622035"/>
    <w:rsid w:val="006512D4"/>
    <w:rsid w:val="00690846"/>
    <w:rsid w:val="006F0A5D"/>
    <w:rsid w:val="0073465E"/>
    <w:rsid w:val="00761B6F"/>
    <w:rsid w:val="00764234"/>
    <w:rsid w:val="00770942"/>
    <w:rsid w:val="007B3AC2"/>
    <w:rsid w:val="007D640E"/>
    <w:rsid w:val="007E79CB"/>
    <w:rsid w:val="0080777A"/>
    <w:rsid w:val="00832F72"/>
    <w:rsid w:val="00870C6C"/>
    <w:rsid w:val="008F5B1A"/>
    <w:rsid w:val="00954BB5"/>
    <w:rsid w:val="009553DC"/>
    <w:rsid w:val="00981D7B"/>
    <w:rsid w:val="009F060E"/>
    <w:rsid w:val="009F46D9"/>
    <w:rsid w:val="00A37DF7"/>
    <w:rsid w:val="00A45D5E"/>
    <w:rsid w:val="00A54D2F"/>
    <w:rsid w:val="00A67DDA"/>
    <w:rsid w:val="00AA01F8"/>
    <w:rsid w:val="00AD6CB4"/>
    <w:rsid w:val="00AE3298"/>
    <w:rsid w:val="00AF21C4"/>
    <w:rsid w:val="00B15D74"/>
    <w:rsid w:val="00B5346D"/>
    <w:rsid w:val="00B75EB4"/>
    <w:rsid w:val="00B81BB3"/>
    <w:rsid w:val="00B83051"/>
    <w:rsid w:val="00B84913"/>
    <w:rsid w:val="00B95BA4"/>
    <w:rsid w:val="00B97CB1"/>
    <w:rsid w:val="00BA0750"/>
    <w:rsid w:val="00BA438E"/>
    <w:rsid w:val="00BA5475"/>
    <w:rsid w:val="00BB2668"/>
    <w:rsid w:val="00BC5B51"/>
    <w:rsid w:val="00BE717F"/>
    <w:rsid w:val="00BF529E"/>
    <w:rsid w:val="00C068ED"/>
    <w:rsid w:val="00C27752"/>
    <w:rsid w:val="00C421EF"/>
    <w:rsid w:val="00C60E7F"/>
    <w:rsid w:val="00CE4633"/>
    <w:rsid w:val="00CF6F4A"/>
    <w:rsid w:val="00D00A6B"/>
    <w:rsid w:val="00D62392"/>
    <w:rsid w:val="00D82711"/>
    <w:rsid w:val="00D9681F"/>
    <w:rsid w:val="00DD18A8"/>
    <w:rsid w:val="00DE63BF"/>
    <w:rsid w:val="00DF5680"/>
    <w:rsid w:val="00E00024"/>
    <w:rsid w:val="00E034AD"/>
    <w:rsid w:val="00E11121"/>
    <w:rsid w:val="00E40E8C"/>
    <w:rsid w:val="00E46383"/>
    <w:rsid w:val="00E85C50"/>
    <w:rsid w:val="00EA38A7"/>
    <w:rsid w:val="00EC2942"/>
    <w:rsid w:val="00EC676F"/>
    <w:rsid w:val="00ED32C1"/>
    <w:rsid w:val="00F2740C"/>
    <w:rsid w:val="00F51B74"/>
    <w:rsid w:val="00F60A8C"/>
    <w:rsid w:val="00F75198"/>
    <w:rsid w:val="00F827CF"/>
    <w:rsid w:val="00F838EA"/>
    <w:rsid w:val="00FA7BCE"/>
    <w:rsid w:val="00FB49B2"/>
    <w:rsid w:val="00FB733D"/>
    <w:rsid w:val="00FC741C"/>
    <w:rsid w:val="00FD6EC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51961"/>
  <w15:docId w15:val="{64910A65-D4FE-4A5B-AED3-7C2A4FE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B1"/>
    <w:pPr>
      <w:spacing w:after="160" w:line="276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7CB1"/>
    <w:pPr>
      <w:keepNext/>
      <w:keepLines/>
      <w:pBdr>
        <w:bottom w:val="single" w:sz="4" w:space="2" w:color="C0504D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7CB1"/>
    <w:pPr>
      <w:keepNext/>
      <w:keepLines/>
      <w:spacing w:before="120" w:after="0" w:line="240" w:lineRule="auto"/>
      <w:outlineLvl w:val="1"/>
    </w:pPr>
    <w:rPr>
      <w:rFonts w:ascii="Calibri Light" w:hAnsi="Calibri Light"/>
      <w:color w:val="C0504D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7CB1"/>
    <w:pPr>
      <w:keepNext/>
      <w:keepLines/>
      <w:spacing w:before="80" w:after="0" w:line="240" w:lineRule="auto"/>
      <w:outlineLvl w:val="2"/>
    </w:pPr>
    <w:rPr>
      <w:rFonts w:ascii="Calibri Light" w:hAnsi="Calibri Light"/>
      <w:color w:val="943634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97CB1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632423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97CB1"/>
    <w:pPr>
      <w:keepNext/>
      <w:keepLines/>
      <w:spacing w:before="80" w:after="0" w:line="240" w:lineRule="auto"/>
      <w:outlineLvl w:val="4"/>
    </w:pPr>
    <w:rPr>
      <w:rFonts w:ascii="Calibri Light" w:hAnsi="Calibri Light"/>
      <w:color w:val="943634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97CB1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632423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97CB1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632423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97CB1"/>
    <w:pPr>
      <w:keepNext/>
      <w:keepLines/>
      <w:spacing w:before="80" w:after="0" w:line="240" w:lineRule="auto"/>
      <w:outlineLvl w:val="7"/>
    </w:pPr>
    <w:rPr>
      <w:rFonts w:ascii="Calibri Light" w:hAnsi="Calibri Light"/>
      <w:color w:val="632423"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97CB1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63242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7CB1"/>
    <w:rPr>
      <w:rFonts w:ascii="Calibri Light" w:hAnsi="Calibri Light" w:cs="Times New Roman"/>
      <w:color w:val="262626"/>
      <w:sz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7CB1"/>
    <w:rPr>
      <w:rFonts w:ascii="Calibri Light" w:hAnsi="Calibri Light" w:cs="Times New Roman"/>
      <w:color w:val="C0504D"/>
      <w:sz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7CB1"/>
    <w:rPr>
      <w:rFonts w:ascii="Calibri Light" w:hAnsi="Calibri Light" w:cs="Times New Roman"/>
      <w:color w:val="943634"/>
      <w:sz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97CB1"/>
    <w:rPr>
      <w:rFonts w:ascii="Calibri Light" w:hAnsi="Calibri Light" w:cs="Times New Roman"/>
      <w:i/>
      <w:color w:val="632423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97CB1"/>
    <w:rPr>
      <w:rFonts w:ascii="Calibri Light" w:hAnsi="Calibri Light" w:cs="Times New Roman"/>
      <w:color w:val="943634"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7CB1"/>
    <w:rPr>
      <w:rFonts w:ascii="Calibri Light" w:hAnsi="Calibri Light" w:cs="Times New Roman"/>
      <w:i/>
      <w:color w:val="632423"/>
      <w:sz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97CB1"/>
    <w:rPr>
      <w:rFonts w:ascii="Calibri Light" w:hAnsi="Calibri Light" w:cs="Times New Roman"/>
      <w:b/>
      <w:color w:val="632423"/>
      <w:sz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97CB1"/>
    <w:rPr>
      <w:rFonts w:ascii="Calibri Light" w:hAnsi="Calibri Light" w:cs="Times New Roman"/>
      <w:color w:val="632423"/>
      <w:sz w:val="22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97CB1"/>
    <w:rPr>
      <w:rFonts w:ascii="Calibri Light" w:hAnsi="Calibri Light" w:cs="Times New Roman"/>
      <w:i/>
      <w:color w:val="632423"/>
      <w:sz w:val="22"/>
    </w:rPr>
  </w:style>
  <w:style w:type="paragraph" w:styleId="a3">
    <w:name w:val="List Paragraph"/>
    <w:basedOn w:val="a"/>
    <w:uiPriority w:val="99"/>
    <w:qFormat/>
    <w:rsid w:val="00981D7B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981D7B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semiHidden/>
    <w:rsid w:val="00981D7B"/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981D7B"/>
    <w:rPr>
      <w:rFonts w:ascii="Calibri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981D7B"/>
    <w:rPr>
      <w:rFonts w:ascii="Segoe UI" w:hAnsi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1D7B"/>
    <w:rPr>
      <w:rFonts w:ascii="Segoe UI" w:hAnsi="Segoe UI" w:cs="Times New Roman"/>
      <w:sz w:val="18"/>
    </w:rPr>
  </w:style>
  <w:style w:type="table" w:styleId="a9">
    <w:name w:val="Table Grid"/>
    <w:basedOn w:val="a1"/>
    <w:uiPriority w:val="99"/>
    <w:rsid w:val="00981D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99"/>
    <w:qFormat/>
    <w:rsid w:val="00B97CB1"/>
    <w:pPr>
      <w:spacing w:line="240" w:lineRule="auto"/>
    </w:pPr>
    <w:rPr>
      <w:b/>
      <w:bCs/>
      <w:color w:val="404040"/>
      <w:sz w:val="16"/>
      <w:szCs w:val="16"/>
    </w:rPr>
  </w:style>
  <w:style w:type="paragraph" w:styleId="ab">
    <w:name w:val="Title"/>
    <w:basedOn w:val="a"/>
    <w:next w:val="a"/>
    <w:link w:val="ac"/>
    <w:uiPriority w:val="99"/>
    <w:qFormat/>
    <w:rsid w:val="00B97CB1"/>
    <w:pPr>
      <w:spacing w:after="0" w:line="240" w:lineRule="auto"/>
      <w:contextualSpacing/>
    </w:pPr>
    <w:rPr>
      <w:rFonts w:ascii="Calibri Light" w:hAnsi="Calibri Light"/>
      <w:color w:val="262626"/>
      <w:sz w:val="96"/>
      <w:szCs w:val="96"/>
      <w:lang w:eastAsia="ru-RU"/>
    </w:rPr>
  </w:style>
  <w:style w:type="character" w:customStyle="1" w:styleId="ac">
    <w:name w:val="Заголовок Знак"/>
    <w:basedOn w:val="a0"/>
    <w:link w:val="ab"/>
    <w:uiPriority w:val="99"/>
    <w:locked/>
    <w:rsid w:val="00B97CB1"/>
    <w:rPr>
      <w:rFonts w:ascii="Calibri Light" w:hAnsi="Calibri Light" w:cs="Times New Roman"/>
      <w:color w:val="262626"/>
      <w:sz w:val="96"/>
    </w:rPr>
  </w:style>
  <w:style w:type="paragraph" w:styleId="ad">
    <w:name w:val="Subtitle"/>
    <w:basedOn w:val="a"/>
    <w:next w:val="a"/>
    <w:link w:val="ae"/>
    <w:uiPriority w:val="99"/>
    <w:qFormat/>
    <w:rsid w:val="00B97CB1"/>
    <w:pPr>
      <w:numPr>
        <w:ilvl w:val="1"/>
      </w:numPr>
      <w:spacing w:after="240"/>
    </w:pPr>
    <w:rPr>
      <w:caps/>
      <w:color w:val="404040"/>
      <w:spacing w:val="20"/>
      <w:sz w:val="28"/>
      <w:szCs w:val="28"/>
      <w:lang w:eastAsia="ru-RU"/>
    </w:rPr>
  </w:style>
  <w:style w:type="character" w:customStyle="1" w:styleId="ae">
    <w:name w:val="Подзаголовок Знак"/>
    <w:basedOn w:val="a0"/>
    <w:link w:val="ad"/>
    <w:uiPriority w:val="99"/>
    <w:locked/>
    <w:rsid w:val="00B97CB1"/>
    <w:rPr>
      <w:rFonts w:cs="Times New Roman"/>
      <w:caps/>
      <w:color w:val="404040"/>
      <w:spacing w:val="20"/>
      <w:sz w:val="28"/>
    </w:rPr>
  </w:style>
  <w:style w:type="character" w:styleId="af">
    <w:name w:val="Strong"/>
    <w:basedOn w:val="a0"/>
    <w:uiPriority w:val="99"/>
    <w:qFormat/>
    <w:rsid w:val="00B97CB1"/>
    <w:rPr>
      <w:rFonts w:cs="Times New Roman"/>
      <w:b/>
    </w:rPr>
  </w:style>
  <w:style w:type="character" w:styleId="af0">
    <w:name w:val="Emphasis"/>
    <w:basedOn w:val="a0"/>
    <w:uiPriority w:val="99"/>
    <w:qFormat/>
    <w:rsid w:val="00B97CB1"/>
    <w:rPr>
      <w:rFonts w:cs="Times New Roman"/>
      <w:i/>
      <w:color w:val="000000"/>
    </w:rPr>
  </w:style>
  <w:style w:type="paragraph" w:styleId="af1">
    <w:name w:val="No Spacing"/>
    <w:uiPriority w:val="99"/>
    <w:qFormat/>
    <w:rsid w:val="00B97CB1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B97CB1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97CB1"/>
    <w:rPr>
      <w:rFonts w:ascii="Calibri Light" w:hAnsi="Calibri Light" w:cs="Times New Roman"/>
      <w:color w:val="000000"/>
      <w:sz w:val="24"/>
    </w:rPr>
  </w:style>
  <w:style w:type="paragraph" w:styleId="af2">
    <w:name w:val="Intense Quote"/>
    <w:basedOn w:val="a"/>
    <w:next w:val="a"/>
    <w:link w:val="af3"/>
    <w:uiPriority w:val="99"/>
    <w:qFormat/>
    <w:rsid w:val="00B97CB1"/>
    <w:pPr>
      <w:pBdr>
        <w:top w:val="single" w:sz="24" w:space="4" w:color="C0504D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B97CB1"/>
    <w:rPr>
      <w:rFonts w:ascii="Calibri Light" w:hAnsi="Calibri Light" w:cs="Times New Roman"/>
      <w:sz w:val="24"/>
    </w:rPr>
  </w:style>
  <w:style w:type="character" w:styleId="af4">
    <w:name w:val="Subtle Emphasis"/>
    <w:basedOn w:val="a0"/>
    <w:uiPriority w:val="99"/>
    <w:qFormat/>
    <w:rsid w:val="00B97CB1"/>
    <w:rPr>
      <w:rFonts w:cs="Times New Roman"/>
      <w:i/>
      <w:color w:val="595959"/>
    </w:rPr>
  </w:style>
  <w:style w:type="character" w:styleId="af5">
    <w:name w:val="Intense Emphasis"/>
    <w:basedOn w:val="a0"/>
    <w:uiPriority w:val="99"/>
    <w:qFormat/>
    <w:rsid w:val="00B97CB1"/>
    <w:rPr>
      <w:rFonts w:cs="Times New Roman"/>
      <w:b/>
      <w:i/>
      <w:color w:val="C0504D"/>
    </w:rPr>
  </w:style>
  <w:style w:type="character" w:styleId="af6">
    <w:name w:val="Subtle Reference"/>
    <w:basedOn w:val="a0"/>
    <w:uiPriority w:val="99"/>
    <w:qFormat/>
    <w:rsid w:val="00B97CB1"/>
    <w:rPr>
      <w:rFonts w:cs="Times New Roman"/>
      <w:smallCaps/>
      <w:color w:val="404040"/>
      <w:spacing w:val="0"/>
      <w:u w:val="single" w:color="7F7F7F"/>
    </w:rPr>
  </w:style>
  <w:style w:type="character" w:styleId="af7">
    <w:name w:val="Intense Reference"/>
    <w:basedOn w:val="a0"/>
    <w:uiPriority w:val="99"/>
    <w:qFormat/>
    <w:rsid w:val="00B97CB1"/>
    <w:rPr>
      <w:rFonts w:cs="Times New Roman"/>
      <w:b/>
      <w:smallCaps/>
      <w:color w:val="auto"/>
      <w:spacing w:val="0"/>
      <w:u w:val="single"/>
    </w:rPr>
  </w:style>
  <w:style w:type="character" w:styleId="af8">
    <w:name w:val="Book Title"/>
    <w:basedOn w:val="a0"/>
    <w:uiPriority w:val="99"/>
    <w:qFormat/>
    <w:rsid w:val="00B97CB1"/>
    <w:rPr>
      <w:rFonts w:cs="Times New Roman"/>
      <w:b/>
      <w:smallCaps/>
      <w:spacing w:val="0"/>
    </w:rPr>
  </w:style>
  <w:style w:type="paragraph" w:styleId="af9">
    <w:name w:val="TOC Heading"/>
    <w:basedOn w:val="1"/>
    <w:next w:val="a"/>
    <w:uiPriority w:val="99"/>
    <w:qFormat/>
    <w:rsid w:val="00B97CB1"/>
    <w:pPr>
      <w:outlineLvl w:val="9"/>
    </w:pPr>
  </w:style>
  <w:style w:type="paragraph" w:styleId="afa">
    <w:name w:val="header"/>
    <w:basedOn w:val="a"/>
    <w:link w:val="afb"/>
    <w:uiPriority w:val="99"/>
    <w:locked/>
    <w:rsid w:val="00BF529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locked/>
    <w:rsid w:val="00BF529E"/>
    <w:rPr>
      <w:rFonts w:cs="Times New Roman"/>
      <w:sz w:val="21"/>
      <w:lang w:eastAsia="en-US"/>
    </w:rPr>
  </w:style>
  <w:style w:type="paragraph" w:styleId="afc">
    <w:name w:val="footer"/>
    <w:basedOn w:val="a"/>
    <w:link w:val="afd"/>
    <w:uiPriority w:val="99"/>
    <w:locked/>
    <w:rsid w:val="00BF529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BF529E"/>
    <w:rPr>
      <w:rFonts w:cs="Times New Roman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ԸՆԴԼԱՅՆՎԱԾ ՄԻԳՐԱՑԻՈՆ ՊՐՈՖԻԼԻ</dc:title>
  <dc:subject/>
  <dc:creator>Vardan Matevosyan</dc:creator>
  <cp:keywords/>
  <dc:description/>
  <cp:lastModifiedBy>Vardan Matevosyan</cp:lastModifiedBy>
  <cp:revision>7</cp:revision>
  <cp:lastPrinted>2017-05-20T09:48:00Z</cp:lastPrinted>
  <dcterms:created xsi:type="dcterms:W3CDTF">2017-05-26T12:28:00Z</dcterms:created>
  <dcterms:modified xsi:type="dcterms:W3CDTF">2017-06-05T12:47:00Z</dcterms:modified>
</cp:coreProperties>
</file>