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6"/>
        <w:gridCol w:w="525"/>
        <w:gridCol w:w="6350"/>
        <w:gridCol w:w="2127"/>
      </w:tblGrid>
      <w:tr w:rsidR="009D522D" w:rsidRPr="00806BA0" w:rsidTr="009D522D">
        <w:trPr>
          <w:trHeight w:val="1552"/>
        </w:trPr>
        <w:tc>
          <w:tcPr>
            <w:tcW w:w="9528" w:type="dxa"/>
            <w:gridSpan w:val="4"/>
          </w:tcPr>
          <w:p w:rsidR="009D522D" w:rsidRPr="00806BA0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5"/>
              </w:rPr>
              <w:br w:type="page"/>
            </w:r>
            <w:r w:rsidRPr="00806BA0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Հավելված N 8</w:t>
            </w:r>
          </w:p>
          <w:p w:rsidR="009D522D" w:rsidRPr="00806BA0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806BA0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կառավարության 2017 թվականի</w:t>
            </w:r>
          </w:p>
          <w:p w:rsidR="009D522D" w:rsidRPr="00806BA0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806BA0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 xml:space="preserve"> N -Ն որոշման</w:t>
            </w:r>
          </w:p>
          <w:p w:rsidR="009D522D" w:rsidRPr="00806BA0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806BA0">
              <w:rPr>
                <w:rFonts w:ascii="GHEA Grapalat" w:eastAsia="Calibri" w:hAnsi="GHEA Grapalat" w:cs="GHEA Grapalat"/>
                <w:b/>
                <w:bCs/>
                <w:color w:val="000000"/>
              </w:rPr>
              <w:t xml:space="preserve">Խոշոր համարվող առևտրային կազմակերպություններ                                                               </w:t>
            </w:r>
          </w:p>
        </w:tc>
      </w:tr>
      <w:tr w:rsidR="009D522D" w:rsidRPr="00806BA0" w:rsidTr="009D522D">
        <w:trPr>
          <w:trHeight w:val="310"/>
        </w:trPr>
        <w:tc>
          <w:tcPr>
            <w:tcW w:w="7401" w:type="dxa"/>
            <w:gridSpan w:val="3"/>
            <w:tcBorders>
              <w:bottom w:val="single" w:sz="4" w:space="0" w:color="auto"/>
            </w:tcBorders>
          </w:tcPr>
          <w:p w:rsidR="009D522D" w:rsidRPr="00482940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D522D" w:rsidRPr="00482940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22D" w:rsidRPr="00806BA0" w:rsidTr="009D522D">
        <w:trPr>
          <w:trHeight w:val="11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Առևտրային կազմակերպության անվանումը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Պետական մասնակցության չափը /%/</w:t>
            </w:r>
          </w:p>
        </w:tc>
      </w:tr>
      <w:tr w:rsidR="009D522D" w:rsidRPr="00806BA0" w:rsidTr="009D522D">
        <w:trPr>
          <w:trHeight w:val="310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9D522D" w:rsidRPr="00806BA0" w:rsidTr="009D522D">
        <w:trPr>
          <w:trHeight w:val="44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առողջապահության նախարարություն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22D" w:rsidRPr="00806BA0" w:rsidTr="009D522D">
        <w:trPr>
          <w:trHeight w:val="37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«Սուրբ Գրիգոր Լուսավորիչ» ԲԿ 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41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Էներգետիկ ենթակառուցվածքների և բնական պաշարների նախարարություն</w:t>
            </w:r>
          </w:p>
        </w:tc>
      </w:tr>
      <w:tr w:rsidR="009D522D" w:rsidRPr="00806BA0" w:rsidTr="009D522D">
        <w:trPr>
          <w:trHeight w:val="39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«ՀԱԷԿ»ՓԲԸ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4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«Երևանի ՋԷԿ»ՓԲԸ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45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«ԲԷՑ»ՓԲԸ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48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«Որոտանի ՀԷԿՀ»ՓԲԸ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9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«Էներգետիկայի գիտահետազոտական ինստիտուտ»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9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 xml:space="preserve">«Անալիտիկ» ՓԲԸ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78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«Էներգետիկական համակարգի օպերատոր»ՓԲԸ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72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Էներգետիկ ենթակառուցվածքների և բնական պաշարների նախարարության ջրային տնտեսության պետական կոմիտե</w:t>
            </w:r>
          </w:p>
        </w:tc>
      </w:tr>
      <w:tr w:rsidR="009D522D" w:rsidRPr="00806BA0" w:rsidTr="009D522D">
        <w:trPr>
          <w:trHeight w:val="54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&lt;&lt;Մելիորացիա&gt;&gt;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39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&lt;&lt;Ջրառ&gt;&gt;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129"/>
        </w:trPr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5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տնտեսական  զարգացման և ներդրումների նախարարություն</w:t>
            </w:r>
          </w:p>
        </w:tc>
      </w:tr>
      <w:tr w:rsidR="009D522D" w:rsidRPr="00806BA0" w:rsidTr="009D522D">
        <w:trPr>
          <w:trHeight w:val="64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Հայստանի արտահանման ապահովագրական գործակալություն ԱՓԲԸ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5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կրթության և գիտության նախարարություն</w:t>
            </w:r>
          </w:p>
        </w:tc>
      </w:tr>
      <w:tr w:rsidR="009D522D" w:rsidRPr="00806BA0" w:rsidTr="009D522D">
        <w:trPr>
          <w:trHeight w:val="42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 xml:space="preserve">«Կրթության ազգային ինստիտուտ» ՓԲԸ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76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տրանսպորտի, կապի և տեղեկատվական տեխնոլոգիաների նախարարություն</w:t>
            </w:r>
          </w:p>
        </w:tc>
      </w:tr>
      <w:tr w:rsidR="009D522D" w:rsidRPr="00806BA0" w:rsidTr="009D522D">
        <w:trPr>
          <w:trHeight w:val="79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&lt;&lt;Հայաստանի հեռուստատեսային և ռադիոհաղորդիչ ցանց&gt;&gt;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2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պաշտպանության նախարարություն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22D" w:rsidRPr="00806BA0" w:rsidTr="009D522D">
        <w:trPr>
          <w:trHeight w:val="64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«Արմենիկում»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64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«ԵրՄԱԳ»ՓԲԸ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5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«Արմ-Աէրո»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70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«Գառնի-Լեռ ԳԱՄ»ԲԲԸ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98.4</w:t>
            </w:r>
          </w:p>
        </w:tc>
      </w:tr>
      <w:tr w:rsidR="009D522D" w:rsidRPr="00806BA0" w:rsidTr="009D522D">
        <w:trPr>
          <w:trHeight w:val="66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«Չարենցավանի հաստոցաշինական գործարան»ԲԲԸ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80</w:t>
            </w:r>
          </w:p>
        </w:tc>
      </w:tr>
      <w:tr w:rsidR="009D522D" w:rsidRPr="00806BA0" w:rsidTr="009D522D">
        <w:trPr>
          <w:trHeight w:val="50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 xml:space="preserve"> ՀՀ ԿԱ քաղաքացիական ավիացիայի գլխավոր վարչություն </w:t>
            </w:r>
          </w:p>
        </w:tc>
      </w:tr>
      <w:tr w:rsidR="009D522D" w:rsidRPr="00806BA0" w:rsidTr="009D522D">
        <w:trPr>
          <w:trHeight w:val="751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«ՀայաԷրոնավիգացիա»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45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Գեղարքունիքի մարզպետարան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22D" w:rsidRPr="00806BA0" w:rsidTr="009D522D">
        <w:trPr>
          <w:trHeight w:val="54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«Գավառի ԲԿ»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44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Շիրակի մարզպետարան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22D" w:rsidRPr="00806BA0" w:rsidTr="009D522D">
        <w:trPr>
          <w:trHeight w:val="53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 xml:space="preserve">«Գյումրու բժշկական կենտրոն»ՓԲԸ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3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Լոռու մարզպետարան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22D" w:rsidRPr="00806BA0" w:rsidTr="009D522D">
        <w:trPr>
          <w:trHeight w:val="64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«Վանաձորի բժշկական կենտրոն»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45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«Ալավերդու բժշկական կենտրոն»ՊՓԲԸ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5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Կոտայքի մարզպետարան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22D" w:rsidRPr="00806BA0" w:rsidTr="009D522D">
        <w:trPr>
          <w:trHeight w:val="50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«Հրազդանի բժշկական կենտրոն»ՓԲԸ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0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Սյունիքի մարզպետարան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22D" w:rsidRPr="00806BA0" w:rsidTr="009D522D">
        <w:trPr>
          <w:trHeight w:val="55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 Կապանի բժշկական կենտրոն »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63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 Քաջարանի բժշկական կենտրոն 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45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Տավուշի մարզպետարան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right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522D" w:rsidRPr="00806BA0" w:rsidTr="009D522D">
        <w:trPr>
          <w:trHeight w:val="51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«Բերդի բժշկական կենտրոն» 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54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8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b/>
                <w:bCs/>
                <w:color w:val="000000"/>
                <w:sz w:val="20"/>
                <w:szCs w:val="20"/>
              </w:rPr>
              <w:t>ՀՀ հանրային հեռուստառադիոընկերության խորհուրդ</w:t>
            </w:r>
          </w:p>
        </w:tc>
      </w:tr>
      <w:tr w:rsidR="009D522D" w:rsidRPr="00806BA0" w:rsidTr="009D522D">
        <w:trPr>
          <w:trHeight w:val="35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«Հայաստանի հանրային հեռուստաընկերություն»ՓԲԸ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  <w:tr w:rsidR="009D522D" w:rsidRPr="00806BA0" w:rsidTr="009D522D">
        <w:trPr>
          <w:trHeight w:val="69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«Հայաստանի հանրային ռադիոընկերություն»ՓԲԸ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22D" w:rsidRPr="006C39AB" w:rsidRDefault="009D522D" w:rsidP="009D522D">
            <w:pPr>
              <w:autoSpaceDE w:val="0"/>
              <w:autoSpaceDN w:val="0"/>
              <w:adjustRightInd w:val="0"/>
              <w:ind w:left="-851" w:firstLine="851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</w:pPr>
            <w:r w:rsidRPr="006C39AB">
              <w:rPr>
                <w:rFonts w:ascii="GHEA Grapalat" w:eastAsia="Calibri" w:hAnsi="GHEA Grapalat" w:cs="GHEA Grapalat"/>
                <w:color w:val="000000"/>
                <w:sz w:val="20"/>
                <w:szCs w:val="20"/>
              </w:rPr>
              <w:t>100</w:t>
            </w:r>
          </w:p>
        </w:tc>
      </w:tr>
    </w:tbl>
    <w:p w:rsidR="00297499" w:rsidRDefault="00297499"/>
    <w:sectPr w:rsidR="0029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522D"/>
    <w:rsid w:val="00297499"/>
    <w:rsid w:val="009D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2</cp:revision>
  <dcterms:created xsi:type="dcterms:W3CDTF">2017-06-28T07:32:00Z</dcterms:created>
  <dcterms:modified xsi:type="dcterms:W3CDTF">2017-06-28T07:33:00Z</dcterms:modified>
</cp:coreProperties>
</file>