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22228" w14:textId="77777777" w:rsidR="00886EE1" w:rsidRPr="00886EE1" w:rsidRDefault="00886EE1" w:rsidP="004531A4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86EE1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69EEEA5C" w14:textId="3ACEF4C4" w:rsidR="00886EE1" w:rsidRPr="00547D6C" w:rsidRDefault="00886EE1" w:rsidP="004531A4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86E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7B7440" w:rsidRPr="007B74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</w:t>
      </w:r>
      <w:r w:rsidR="007B74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07</w:t>
      </w:r>
      <w:r w:rsidR="007B7440" w:rsidRPr="007B74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ԹՎԱԿԱՆԻ </w:t>
      </w:r>
      <w:r w:rsidR="007B74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ՓԵՏՐՎԱՐԻ</w:t>
      </w:r>
      <w:r w:rsidR="007B7440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7B74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7B7440" w:rsidRPr="007B74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-Ի N </w:t>
      </w:r>
      <w:r w:rsidR="007B74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201</w:t>
      </w:r>
      <w:r w:rsidR="007B7440" w:rsidRPr="007B74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-</w:t>
      </w:r>
      <w:r w:rsidR="007B7440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="007B7440" w:rsidRPr="007B74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ՈՐՈՇ</w:t>
      </w:r>
      <w:r w:rsidR="007B7440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</w:t>
      </w:r>
      <w:r w:rsidR="001B7B8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Ն ՄԵՋ ՓՈՓՈԽՈՒԹՅՈՒՆՆԵՐ ԿԱՏԱՐԵԼՈՒ </w:t>
      </w:r>
      <w:r w:rsidR="007B7440" w:rsidRPr="009A6B0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  <w:r w:rsidRPr="00886EE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  <w:r w:rsidR="004531A4" w:rsidRPr="004531A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4531A4" w:rsidRPr="00886EE1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ՈՐՈՇՄԱՆ ՆԱԽԱԳԾԻ</w:t>
      </w:r>
      <w:r w:rsidR="00547D6C" w:rsidRPr="00547D6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7D6C" w:rsidRPr="00A16BED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</w:p>
    <w:p w14:paraId="1E6399CE" w14:textId="77777777" w:rsidR="004531A4" w:rsidRPr="00886EE1" w:rsidRDefault="004531A4" w:rsidP="004531A4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DA1BEE4" w14:textId="77777777" w:rsidR="00886EE1" w:rsidRPr="00886EE1" w:rsidRDefault="00886EE1" w:rsidP="00886EE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86EE1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886EE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886EE1">
        <w:rPr>
          <w:rFonts w:ascii="GHEA Grapalat" w:hAnsi="GHEA Grapalat"/>
          <w:b/>
          <w:bCs/>
          <w:sz w:val="24"/>
          <w:szCs w:val="24"/>
          <w:lang w:val="hy-AM"/>
        </w:rPr>
        <w:t xml:space="preserve"> Ընթացիկ իրավիճակը և իրավական ակտի ընդունման անհրաժեշտությունը.</w:t>
      </w:r>
      <w:r w:rsidRPr="00886EE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24E0C9" w14:textId="77777777" w:rsidR="00886EE1" w:rsidRDefault="00886EE1" w:rsidP="00886EE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86EE1">
        <w:rPr>
          <w:rFonts w:ascii="GHEA Grapalat" w:hAnsi="GHEA Grapalat"/>
          <w:sz w:val="24"/>
          <w:szCs w:val="24"/>
          <w:lang w:val="hy-AM"/>
        </w:rPr>
        <w:t xml:space="preserve">ՀՀ Աշխատանքային օրենսգրքի </w:t>
      </w:r>
      <w:r w:rsidR="00B36114" w:rsidRPr="00B36114">
        <w:rPr>
          <w:rFonts w:ascii="GHEA Grapalat" w:hAnsi="GHEA Grapalat"/>
          <w:sz w:val="24"/>
          <w:szCs w:val="24"/>
          <w:lang w:val="hy-AM"/>
        </w:rPr>
        <w:t>142-</w:t>
      </w:r>
      <w:r w:rsidR="00B36114">
        <w:rPr>
          <w:rFonts w:ascii="GHEA Grapalat" w:hAnsi="GHEA Grapalat"/>
          <w:sz w:val="24"/>
          <w:szCs w:val="24"/>
          <w:lang w:val="hy-AM"/>
        </w:rPr>
        <w:t xml:space="preserve">րդ հոդվածը կարգավորում է աշխատաժամանակի ռեժիմը, որի 7-րդ մասը </w:t>
      </w:r>
      <w:r w:rsidR="00F25382">
        <w:rPr>
          <w:rFonts w:ascii="GHEA Grapalat" w:hAnsi="GHEA Grapalat"/>
          <w:sz w:val="24"/>
          <w:szCs w:val="24"/>
          <w:lang w:val="hy-AM"/>
        </w:rPr>
        <w:t>նախատեսում է, որ</w:t>
      </w:r>
      <w:r w:rsidR="00B36114">
        <w:rPr>
          <w:rFonts w:ascii="GHEA Grapalat" w:hAnsi="GHEA Grapalat"/>
          <w:sz w:val="24"/>
          <w:szCs w:val="24"/>
          <w:lang w:val="hy-AM"/>
        </w:rPr>
        <w:t xml:space="preserve"> ա</w:t>
      </w:r>
      <w:r w:rsidR="00B36114" w:rsidRPr="00B36114">
        <w:rPr>
          <w:rFonts w:ascii="GHEA Grapalat" w:hAnsi="GHEA Grapalat"/>
          <w:sz w:val="24"/>
          <w:szCs w:val="24"/>
          <w:lang w:val="hy-AM"/>
        </w:rPr>
        <w:t>ռողջապահական, հոգաբարձության (խնամակալության), մանկական դաստիարակչական, էներգամատակարարման, գազամատակարարման, ջերմամատակարարման, կապի և աշխատանքի այլ առանձնահատուկ բնույթ ունեցող բնագավառների աշխատողների աշխատանքի և հանգստի ռեժիմի առանձնահատկությունները սահմանում է Հայաստանի Հանրապետության կառավարությունը:</w:t>
      </w:r>
    </w:p>
    <w:p w14:paraId="4ED03C16" w14:textId="77777777" w:rsidR="008B5355" w:rsidRDefault="00F25382" w:rsidP="00886EE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Վերոնշյալ կարգավորումները սահմանված են ՀՀ կառավարության </w:t>
      </w:r>
      <w:r w:rsidRPr="00F25382">
        <w:rPr>
          <w:rFonts w:ascii="GHEA Grapalat" w:hAnsi="GHEA Grapalat"/>
          <w:sz w:val="24"/>
          <w:szCs w:val="24"/>
          <w:lang w:val="hy-AM"/>
        </w:rPr>
        <w:t>2007 թվականի փետրվարի 1-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F25382">
        <w:rPr>
          <w:rFonts w:ascii="GHEA Grapalat" w:hAnsi="GHEA Grapalat"/>
          <w:sz w:val="24"/>
          <w:szCs w:val="24"/>
          <w:lang w:val="hy-AM"/>
        </w:rPr>
        <w:t xml:space="preserve"> N 201-Ն</w:t>
      </w:r>
      <w:r>
        <w:rPr>
          <w:rFonts w:ascii="GHEA Grapalat" w:hAnsi="GHEA Grapalat"/>
          <w:sz w:val="24"/>
          <w:szCs w:val="24"/>
          <w:lang w:val="hy-AM"/>
        </w:rPr>
        <w:t xml:space="preserve"> որոշմամբ, որը </w:t>
      </w:r>
      <w:r w:rsidR="008B5355">
        <w:rPr>
          <w:rFonts w:ascii="GHEA Grapalat" w:hAnsi="GHEA Grapalat"/>
          <w:sz w:val="24"/>
          <w:szCs w:val="24"/>
          <w:lang w:val="hy-AM"/>
        </w:rPr>
        <w:t>ա</w:t>
      </w:r>
      <w:r w:rsidR="008B5355" w:rsidRPr="008B5355">
        <w:rPr>
          <w:rFonts w:ascii="GHEA Grapalat" w:hAnsi="GHEA Grapalat"/>
          <w:sz w:val="24"/>
          <w:szCs w:val="24"/>
          <w:lang w:val="hy-AM"/>
        </w:rPr>
        <w:t xml:space="preserve">ռողջապահական բնագավառի աշխատողների համար, կախված նրանց զբաղեցրած պաշտոնից և (կամ) մասնագիտությունից, </w:t>
      </w:r>
      <w:r w:rsidR="008B5355">
        <w:rPr>
          <w:rFonts w:ascii="GHEA Grapalat" w:hAnsi="GHEA Grapalat"/>
          <w:sz w:val="24"/>
          <w:szCs w:val="24"/>
          <w:lang w:val="hy-AM"/>
        </w:rPr>
        <w:t xml:space="preserve">սահմանում է </w:t>
      </w:r>
      <w:r w:rsidR="008B5355" w:rsidRPr="008B5355">
        <w:rPr>
          <w:rFonts w:ascii="GHEA Grapalat" w:hAnsi="GHEA Grapalat"/>
          <w:sz w:val="24"/>
          <w:szCs w:val="24"/>
          <w:lang w:val="hy-AM"/>
        </w:rPr>
        <w:t xml:space="preserve">աշխատաժամանակի նորմալ </w:t>
      </w:r>
      <w:r w:rsidR="008B5355">
        <w:rPr>
          <w:rFonts w:ascii="GHEA Grapalat" w:hAnsi="GHEA Grapalat"/>
          <w:sz w:val="24"/>
          <w:szCs w:val="24"/>
          <w:lang w:val="hy-AM"/>
        </w:rPr>
        <w:t xml:space="preserve">առավելագույն </w:t>
      </w:r>
      <w:r w:rsidR="008B5355" w:rsidRPr="008B5355">
        <w:rPr>
          <w:rFonts w:ascii="GHEA Grapalat" w:hAnsi="GHEA Grapalat"/>
          <w:sz w:val="24"/>
          <w:szCs w:val="24"/>
          <w:lang w:val="hy-AM"/>
        </w:rPr>
        <w:t>տևողությունը</w:t>
      </w:r>
      <w:r w:rsidR="008B5355">
        <w:rPr>
          <w:rFonts w:ascii="GHEA Grapalat" w:hAnsi="GHEA Grapalat"/>
          <w:sz w:val="24"/>
          <w:szCs w:val="24"/>
          <w:lang w:val="hy-AM"/>
        </w:rPr>
        <w:t xml:space="preserve">՝ 24, 30, 33 և 36 ժամ։ </w:t>
      </w:r>
    </w:p>
    <w:p w14:paraId="259DF342" w14:textId="77777777" w:rsidR="00F25382" w:rsidRDefault="008B5355" w:rsidP="00886EE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Որոշման հիմքում ընկած փաստաթղթերի ուսումնասիրությունը վկայում է, որ գործող կարգավորումների </w:t>
      </w:r>
      <w:r w:rsidR="004C67D3">
        <w:rPr>
          <w:rFonts w:ascii="GHEA Grapalat" w:hAnsi="GHEA Grapalat"/>
          <w:sz w:val="24"/>
          <w:szCs w:val="24"/>
          <w:lang w:val="hy-AM"/>
        </w:rPr>
        <w:t>ակունքներում</w:t>
      </w:r>
      <w:r>
        <w:rPr>
          <w:rFonts w:ascii="GHEA Grapalat" w:hAnsi="GHEA Grapalat"/>
          <w:sz w:val="24"/>
          <w:szCs w:val="24"/>
          <w:lang w:val="hy-AM"/>
        </w:rPr>
        <w:t xml:space="preserve"> է</w:t>
      </w:r>
      <w:r w:rsidR="004C67D3">
        <w:rPr>
          <w:rFonts w:ascii="GHEA Grapalat" w:hAnsi="GHEA Grapalat"/>
          <w:sz w:val="24"/>
          <w:szCs w:val="24"/>
          <w:lang w:val="hy-AM"/>
        </w:rPr>
        <w:t xml:space="preserve"> դեռևս Խորհրդային Միության Ժողովրդական կոմիսարների խորհրդի 1940 թվականի դեկտեմբերի 11-ի թիվ 2499 որոշումը </w:t>
      </w:r>
      <w:r w:rsidR="004C67D3" w:rsidRPr="004C67D3">
        <w:rPr>
          <w:rFonts w:ascii="GHEA Grapalat" w:hAnsi="GHEA Grapalat"/>
          <w:sz w:val="24"/>
          <w:szCs w:val="24"/>
          <w:lang w:val="hy-AM"/>
        </w:rPr>
        <w:t>(</w:t>
      </w:r>
      <w:r w:rsidR="00830DD7">
        <w:rPr>
          <w:rFonts w:ascii="GHEA Grapalat" w:hAnsi="GHEA Grapalat"/>
          <w:sz w:val="24"/>
          <w:szCs w:val="24"/>
          <w:lang w:val="hy-AM"/>
        </w:rPr>
        <w:t>1961 և 1977 թվականի փոփոխություններով</w:t>
      </w:r>
      <w:r w:rsidR="004C67D3" w:rsidRPr="004C67D3">
        <w:rPr>
          <w:rFonts w:ascii="GHEA Grapalat" w:hAnsi="GHEA Grapalat"/>
          <w:sz w:val="24"/>
          <w:szCs w:val="24"/>
          <w:lang w:val="hy-AM"/>
        </w:rPr>
        <w:t>)</w:t>
      </w:r>
      <w:r w:rsidR="00830DD7">
        <w:rPr>
          <w:rFonts w:ascii="GHEA Grapalat" w:hAnsi="GHEA Grapalat"/>
          <w:sz w:val="24"/>
          <w:szCs w:val="24"/>
          <w:lang w:val="hy-AM"/>
        </w:rPr>
        <w:t>, որը առողջապահության բնագավառի աշխատողների համար սահմանել</w:t>
      </w:r>
      <w:r w:rsidR="00B62140">
        <w:rPr>
          <w:rFonts w:ascii="GHEA Grapalat" w:hAnsi="GHEA Grapalat"/>
          <w:sz w:val="24"/>
          <w:szCs w:val="24"/>
          <w:lang w:val="hy-AM"/>
        </w:rPr>
        <w:t xml:space="preserve"> էր </w:t>
      </w:r>
      <w:r w:rsidR="00C62710">
        <w:rPr>
          <w:rFonts w:ascii="GHEA Grapalat" w:hAnsi="GHEA Grapalat"/>
          <w:sz w:val="24"/>
          <w:szCs w:val="24"/>
          <w:lang w:val="hy-AM"/>
        </w:rPr>
        <w:t>օրական 6,5 և 5,5 ժամ տևողությամբ աշխատաժամանակ</w:t>
      </w:r>
      <w:r w:rsidR="003466EC">
        <w:rPr>
          <w:rFonts w:ascii="GHEA Grapalat" w:hAnsi="GHEA Grapalat"/>
          <w:sz w:val="24"/>
          <w:szCs w:val="24"/>
          <w:lang w:val="hy-AM"/>
        </w:rPr>
        <w:t xml:space="preserve">, այդ թվում նաև </w:t>
      </w:r>
      <w:r w:rsidR="00D53D11">
        <w:rPr>
          <w:rFonts w:ascii="GHEA Grapalat" w:hAnsi="GHEA Grapalat"/>
          <w:sz w:val="24"/>
          <w:szCs w:val="24"/>
          <w:lang w:val="hy-AM"/>
        </w:rPr>
        <w:t>առողջության առաջնային պահպանման օղակի աշխատողների համար։</w:t>
      </w:r>
    </w:p>
    <w:p w14:paraId="3789E798" w14:textId="77777777" w:rsidR="00D65C99" w:rsidRPr="0014102E" w:rsidRDefault="00D65C99" w:rsidP="00886EE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Հետագայում՝ ցանկերը ենթարկվել են մի շարք փոփոխությունների, ընդհուպ մինչև 1990 թվականը և </w:t>
      </w:r>
      <w:r w:rsidR="001B7B86">
        <w:rPr>
          <w:rFonts w:ascii="GHEA Grapalat" w:hAnsi="GHEA Grapalat"/>
          <w:sz w:val="24"/>
          <w:szCs w:val="24"/>
          <w:lang w:val="hy-AM"/>
        </w:rPr>
        <w:t>որոշ</w:t>
      </w:r>
      <w:r>
        <w:rPr>
          <w:rFonts w:ascii="GHEA Grapalat" w:hAnsi="GHEA Grapalat"/>
          <w:sz w:val="24"/>
          <w:szCs w:val="24"/>
          <w:lang w:val="hy-AM"/>
        </w:rPr>
        <w:t xml:space="preserve"> փոփոխություններով</w:t>
      </w:r>
      <w:r w:rsidR="001B7B86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2007 թվականին հաստատվել են ՀՀ կառավարության կողմից։</w:t>
      </w:r>
    </w:p>
    <w:p w14:paraId="40868A09" w14:textId="77777777" w:rsidR="00D65C99" w:rsidRPr="008B5355" w:rsidRDefault="00D65C99" w:rsidP="00886EE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Աշխատաժամանակի տևողությունը</w:t>
      </w:r>
      <w:r w:rsidR="001B7B86">
        <w:rPr>
          <w:rFonts w:ascii="GHEA Grapalat" w:hAnsi="GHEA Grapalat"/>
          <w:sz w:val="24"/>
          <w:szCs w:val="24"/>
          <w:lang w:val="hy-AM"/>
        </w:rPr>
        <w:t xml:space="preserve"> </w:t>
      </w:r>
      <w:r w:rsidR="00E3709F">
        <w:rPr>
          <w:rFonts w:ascii="GHEA Grapalat" w:hAnsi="GHEA Grapalat"/>
          <w:sz w:val="24"/>
          <w:szCs w:val="24"/>
          <w:lang w:val="hy-AM"/>
        </w:rPr>
        <w:t xml:space="preserve">վերոնշյալ որոշումներում </w:t>
      </w:r>
      <w:r>
        <w:rPr>
          <w:rFonts w:ascii="GHEA Grapalat" w:hAnsi="GHEA Grapalat"/>
          <w:sz w:val="24"/>
          <w:szCs w:val="24"/>
          <w:lang w:val="hy-AM"/>
        </w:rPr>
        <w:t>փոխկապակցված է տվյալ աշխատանքի վնասակարության հետ</w:t>
      </w:r>
      <w:r w:rsidR="00E3709F">
        <w:rPr>
          <w:rFonts w:ascii="GHEA Grapalat" w:hAnsi="GHEA Grapalat"/>
          <w:sz w:val="24"/>
          <w:szCs w:val="24"/>
          <w:lang w:val="hy-AM"/>
        </w:rPr>
        <w:t xml:space="preserve">։ Միևնույն ժամանակ, առողջապահության բնագավառում տեղի ունեցած գիտատեխնիկական </w:t>
      </w:r>
      <w:r w:rsidR="00E3709F">
        <w:rPr>
          <w:rFonts w:ascii="GHEA Grapalat" w:hAnsi="GHEA Grapalat"/>
          <w:sz w:val="24"/>
          <w:szCs w:val="24"/>
          <w:lang w:val="hy-AM"/>
        </w:rPr>
        <w:lastRenderedPageBreak/>
        <w:t>նվաճումները, աշխատանքի կազմակերպման փոփոխությունները, բուժաշխատողների թիվը, միջազգային փորձի ուսումնասիրությունը, ինչպես նաև առողջապահական ծառայությունների ավելացած պահանջարկը</w:t>
      </w:r>
      <w:r w:rsidR="00F823E4">
        <w:rPr>
          <w:rFonts w:ascii="GHEA Grapalat" w:hAnsi="GHEA Grapalat"/>
          <w:sz w:val="24"/>
          <w:szCs w:val="24"/>
          <w:lang w:val="hy-AM"/>
        </w:rPr>
        <w:t xml:space="preserve"> բնակչության կողմից</w:t>
      </w:r>
      <w:r w:rsidR="00E3709F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D97">
        <w:rPr>
          <w:rFonts w:ascii="GHEA Grapalat" w:hAnsi="GHEA Grapalat"/>
          <w:sz w:val="24"/>
          <w:szCs w:val="24"/>
          <w:lang w:val="hy-AM"/>
        </w:rPr>
        <w:t>պահանջում են գործող կարգավորումների վերանայում։</w:t>
      </w:r>
    </w:p>
    <w:p w14:paraId="046A509E" w14:textId="77777777" w:rsidR="00607491" w:rsidRDefault="00886EE1" w:rsidP="00565556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86EE1">
        <w:rPr>
          <w:rFonts w:ascii="GHEA Grapalat" w:hAnsi="GHEA Grapalat"/>
          <w:bCs/>
          <w:sz w:val="24"/>
          <w:szCs w:val="24"/>
          <w:lang w:val="hy-AM"/>
        </w:rPr>
        <w:t>Միջազգային փորձի ուսումնասիրությունը վկայում է,</w:t>
      </w:r>
      <w:r w:rsidR="006F3122">
        <w:rPr>
          <w:rFonts w:ascii="GHEA Grapalat" w:hAnsi="GHEA Grapalat"/>
          <w:bCs/>
          <w:sz w:val="24"/>
          <w:szCs w:val="24"/>
          <w:lang w:val="hy-AM"/>
        </w:rPr>
        <w:t xml:space="preserve"> որ</w:t>
      </w:r>
      <w:r w:rsidRPr="00886EE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F3122">
        <w:rPr>
          <w:rFonts w:ascii="GHEA Grapalat" w:hAnsi="GHEA Grapalat"/>
          <w:bCs/>
          <w:sz w:val="24"/>
          <w:szCs w:val="24"/>
          <w:lang w:val="hy-AM"/>
        </w:rPr>
        <w:t>«Ա</w:t>
      </w:r>
      <w:r w:rsidR="006F3122" w:rsidRPr="00BC464C">
        <w:rPr>
          <w:rFonts w:ascii="GHEA Grapalat" w:hAnsi="GHEA Grapalat"/>
          <w:bCs/>
          <w:sz w:val="24"/>
          <w:szCs w:val="24"/>
          <w:lang w:val="hy-AM"/>
        </w:rPr>
        <w:t>շխատանքային ժամանակի կազմակերպման որոշ ասպեկտների վերաբերյալ</w:t>
      </w:r>
      <w:r w:rsidR="006F3122">
        <w:rPr>
          <w:rFonts w:ascii="GHEA Grapalat" w:hAnsi="GHEA Grapalat"/>
          <w:bCs/>
          <w:sz w:val="24"/>
          <w:szCs w:val="24"/>
          <w:lang w:val="hy-AM"/>
        </w:rPr>
        <w:t>»</w:t>
      </w:r>
      <w:r w:rsidR="006F3122" w:rsidRPr="00BC464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C464C" w:rsidRPr="00BC464C">
        <w:rPr>
          <w:rFonts w:ascii="GHEA Grapalat" w:hAnsi="GHEA Grapalat"/>
          <w:bCs/>
          <w:sz w:val="24"/>
          <w:szCs w:val="24"/>
          <w:lang w:val="hy-AM"/>
        </w:rPr>
        <w:t>Եվրոպական խորհրդարանի և Խորհրդի 2003 թվականի նոյեմբերի 4-ի 2003/88/ԵՀ հրահանգ</w:t>
      </w:r>
      <w:r w:rsidR="00BC464C">
        <w:rPr>
          <w:rFonts w:ascii="GHEA Grapalat" w:hAnsi="GHEA Grapalat"/>
          <w:bCs/>
          <w:sz w:val="24"/>
          <w:szCs w:val="24"/>
          <w:lang w:val="hy-AM"/>
        </w:rPr>
        <w:t xml:space="preserve">ը </w:t>
      </w:r>
      <w:r w:rsidR="00BC464C" w:rsidRPr="00BC464C">
        <w:rPr>
          <w:rFonts w:ascii="GHEA Grapalat" w:hAnsi="GHEA Grapalat"/>
          <w:bCs/>
          <w:sz w:val="24"/>
          <w:szCs w:val="24"/>
          <w:lang w:val="hy-AM"/>
        </w:rPr>
        <w:t>(</w:t>
      </w:r>
      <w:r w:rsidR="00BC464C">
        <w:rPr>
          <w:rFonts w:ascii="GHEA Grapalat" w:hAnsi="GHEA Grapalat"/>
          <w:bCs/>
          <w:sz w:val="24"/>
          <w:szCs w:val="24"/>
          <w:lang w:val="hy-AM"/>
        </w:rPr>
        <w:t>դիրեկտիվը</w:t>
      </w:r>
      <w:r w:rsidR="00BC464C" w:rsidRPr="00BC464C">
        <w:rPr>
          <w:rFonts w:ascii="GHEA Grapalat" w:hAnsi="GHEA Grapalat"/>
          <w:bCs/>
          <w:sz w:val="24"/>
          <w:szCs w:val="24"/>
          <w:lang w:val="hy-AM"/>
        </w:rPr>
        <w:t>)</w:t>
      </w:r>
      <w:r w:rsidR="006F3122">
        <w:rPr>
          <w:rFonts w:ascii="GHEA Grapalat" w:hAnsi="GHEA Grapalat"/>
          <w:bCs/>
          <w:sz w:val="24"/>
          <w:szCs w:val="24"/>
          <w:lang w:val="hy-AM"/>
        </w:rPr>
        <w:t xml:space="preserve"> սահմանում է</w:t>
      </w:r>
      <w:r w:rsidR="00CB4C13">
        <w:rPr>
          <w:rFonts w:ascii="GHEA Grapalat" w:hAnsi="GHEA Grapalat"/>
          <w:bCs/>
          <w:sz w:val="24"/>
          <w:szCs w:val="24"/>
          <w:lang w:val="hy-AM"/>
        </w:rPr>
        <w:t xml:space="preserve">, որ </w:t>
      </w:r>
      <w:r w:rsidR="00CB4C13" w:rsidRPr="00CB4C13">
        <w:rPr>
          <w:rFonts w:ascii="GHEA Grapalat" w:hAnsi="GHEA Grapalat"/>
          <w:bCs/>
          <w:sz w:val="24"/>
          <w:szCs w:val="24"/>
          <w:lang w:val="hy-AM"/>
        </w:rPr>
        <w:t xml:space="preserve">միջին աշխատանքային ժամանակը յուրաքանչյուր յոթ օրվա համար, ներառյալ արտաժամյա աշխատանքը, </w:t>
      </w:r>
      <w:r w:rsidR="00CB4C13">
        <w:rPr>
          <w:rFonts w:ascii="GHEA Grapalat" w:hAnsi="GHEA Grapalat"/>
          <w:bCs/>
          <w:sz w:val="24"/>
          <w:szCs w:val="24"/>
          <w:lang w:val="hy-AM"/>
        </w:rPr>
        <w:t>չպետք է</w:t>
      </w:r>
      <w:r w:rsidR="00CB4C13" w:rsidRPr="00CB4C1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B4C13">
        <w:rPr>
          <w:rFonts w:ascii="GHEA Grapalat" w:hAnsi="GHEA Grapalat"/>
          <w:bCs/>
          <w:sz w:val="24"/>
          <w:szCs w:val="24"/>
          <w:lang w:val="hy-AM"/>
        </w:rPr>
        <w:t xml:space="preserve">գերազանցի </w:t>
      </w:r>
      <w:r w:rsidR="00CB4C13" w:rsidRPr="00CB4C13">
        <w:rPr>
          <w:rFonts w:ascii="GHEA Grapalat" w:hAnsi="GHEA Grapalat"/>
          <w:bCs/>
          <w:sz w:val="24"/>
          <w:szCs w:val="24"/>
          <w:lang w:val="hy-AM"/>
        </w:rPr>
        <w:t>48 ժամը</w:t>
      </w:r>
      <w:r w:rsidR="00505303">
        <w:rPr>
          <w:rFonts w:ascii="GHEA Grapalat" w:hAnsi="GHEA Grapalat"/>
          <w:bCs/>
          <w:sz w:val="24"/>
          <w:szCs w:val="24"/>
          <w:lang w:val="hy-AM"/>
        </w:rPr>
        <w:t>, այդ թվում նաև առողջապահության բնագավառի աշխատողների համար</w:t>
      </w:r>
      <w:r w:rsidR="00505303">
        <w:rPr>
          <w:rStyle w:val="FootnoteReference"/>
          <w:rFonts w:ascii="GHEA Grapalat" w:hAnsi="GHEA Grapalat"/>
          <w:bCs/>
          <w:sz w:val="24"/>
          <w:szCs w:val="24"/>
          <w:lang w:val="hy-AM"/>
        </w:rPr>
        <w:footnoteReference w:id="1"/>
      </w:r>
      <w:r w:rsidR="00505303">
        <w:rPr>
          <w:rFonts w:ascii="GHEA Grapalat" w:hAnsi="GHEA Grapalat"/>
          <w:bCs/>
          <w:sz w:val="24"/>
          <w:szCs w:val="24"/>
          <w:lang w:val="hy-AM"/>
        </w:rPr>
        <w:t>։</w:t>
      </w:r>
      <w:r w:rsidR="0056555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07491">
        <w:rPr>
          <w:rFonts w:ascii="GHEA Grapalat" w:hAnsi="GHEA Grapalat"/>
          <w:bCs/>
          <w:sz w:val="24"/>
          <w:szCs w:val="24"/>
          <w:lang w:val="hy-AM"/>
        </w:rPr>
        <w:t>Համանման կարգավորում է գործում նաև Միացյալ Թագավորությունում</w:t>
      </w:r>
      <w:r w:rsidR="00607491">
        <w:rPr>
          <w:rStyle w:val="FootnoteReference"/>
          <w:rFonts w:ascii="GHEA Grapalat" w:hAnsi="GHEA Grapalat"/>
          <w:bCs/>
          <w:sz w:val="24"/>
          <w:szCs w:val="24"/>
          <w:lang w:val="hy-AM"/>
        </w:rPr>
        <w:footnoteReference w:id="2"/>
      </w:r>
      <w:r w:rsidR="00607491">
        <w:rPr>
          <w:rFonts w:ascii="GHEA Grapalat" w:hAnsi="GHEA Grapalat"/>
          <w:bCs/>
          <w:sz w:val="24"/>
          <w:szCs w:val="24"/>
          <w:lang w:val="hy-AM"/>
        </w:rPr>
        <w:t>։</w:t>
      </w:r>
    </w:p>
    <w:p w14:paraId="7DA36C9A" w14:textId="77777777" w:rsidR="00984A4A" w:rsidRDefault="00984A4A" w:rsidP="00565556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Այսպիսով, ցանկերի ուսումնասիրություն</w:t>
      </w:r>
      <w:r w:rsidR="00DC0A6D">
        <w:rPr>
          <w:rFonts w:ascii="GHEA Grapalat" w:hAnsi="GHEA Grapalat"/>
          <w:bCs/>
          <w:sz w:val="24"/>
          <w:szCs w:val="24"/>
          <w:lang w:val="hy-AM"/>
        </w:rPr>
        <w:t>ը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վկայում է, որ բազմաթիվ մասնագիտությունների մասով </w:t>
      </w:r>
      <w:r w:rsidRPr="00B36114">
        <w:rPr>
          <w:rFonts w:ascii="GHEA Grapalat" w:hAnsi="GHEA Grapalat"/>
          <w:sz w:val="24"/>
          <w:szCs w:val="24"/>
          <w:lang w:val="hy-AM"/>
        </w:rPr>
        <w:t>աշխատողների աշխատանքի և հանգստի ռեժիմի առանձնահատկությունները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կորցրել են իրենց արդիականությունը և չեն համապատասխանում ներկայի պահանջներին և կարիք ունեն վերանայման։</w:t>
      </w:r>
    </w:p>
    <w:p w14:paraId="018A3A6C" w14:textId="01D71F27" w:rsidR="0028401C" w:rsidRDefault="0028401C" w:rsidP="007F25C3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Մասնավորապես, </w:t>
      </w:r>
      <w:r w:rsidRPr="0028401C">
        <w:rPr>
          <w:rFonts w:ascii="GHEA Grapalat" w:hAnsi="GHEA Grapalat"/>
          <w:bCs/>
          <w:sz w:val="24"/>
          <w:szCs w:val="24"/>
          <w:lang w:val="hy-AM"/>
        </w:rPr>
        <w:t>առողջապահության բնագավառի աշխատողների համար, ովքեր ռադիոմանիպուլիացիայի կաբինետներում և լաբորատորիաներում անմիջականորեն իրականացնում են գամմա-բուժում և գամմա-պատրաստուկներով (պրեպարատ) փորձնական գամմա-ճառագայթահարում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նախատեսված է շաբաթական 24 ժամյա աշխատաժամանակ։ Միևնույն ժամանակ, </w:t>
      </w:r>
      <w:r w:rsidR="00F1265D">
        <w:rPr>
          <w:rFonts w:ascii="GHEA Grapalat" w:hAnsi="GHEA Grapalat"/>
          <w:bCs/>
          <w:sz w:val="24"/>
          <w:szCs w:val="24"/>
          <w:lang w:val="hy-AM"/>
        </w:rPr>
        <w:t>ՀՀ կառավարության</w:t>
      </w:r>
      <w:r w:rsidR="004531A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1265D" w:rsidRPr="00F1265D">
        <w:rPr>
          <w:rFonts w:ascii="GHEA Grapalat" w:hAnsi="GHEA Grapalat"/>
          <w:bCs/>
          <w:sz w:val="24"/>
          <w:szCs w:val="24"/>
          <w:lang w:val="hy-AM"/>
        </w:rPr>
        <w:t>2006 թվականի օգոստոսի 18</w:t>
      </w:r>
      <w:r w:rsidR="00F1265D">
        <w:rPr>
          <w:rFonts w:ascii="GHEA Grapalat" w:hAnsi="GHEA Grapalat"/>
          <w:bCs/>
          <w:sz w:val="24"/>
          <w:szCs w:val="24"/>
          <w:lang w:val="hy-AM"/>
        </w:rPr>
        <w:t xml:space="preserve"> թիվ </w:t>
      </w:r>
      <w:r w:rsidR="00F1265D" w:rsidRPr="00F1265D">
        <w:rPr>
          <w:rFonts w:ascii="GHEA Grapalat" w:hAnsi="GHEA Grapalat"/>
          <w:bCs/>
          <w:sz w:val="24"/>
          <w:szCs w:val="24"/>
          <w:lang w:val="hy-AM"/>
        </w:rPr>
        <w:t xml:space="preserve">N 1489-Ն </w:t>
      </w:r>
      <w:r w:rsidR="00F1265D">
        <w:rPr>
          <w:rFonts w:ascii="GHEA Grapalat" w:hAnsi="GHEA Grapalat"/>
          <w:bCs/>
          <w:sz w:val="24"/>
          <w:szCs w:val="24"/>
          <w:lang w:val="hy-AM"/>
        </w:rPr>
        <w:t>որոշման 161-րդ կետը նախատեսում է, որ կ</w:t>
      </w:r>
      <w:r w:rsidR="00F1265D" w:rsidRPr="00F1265D">
        <w:rPr>
          <w:rFonts w:ascii="GHEA Grapalat" w:hAnsi="GHEA Grapalat"/>
          <w:bCs/>
          <w:sz w:val="24"/>
          <w:szCs w:val="24"/>
          <w:lang w:val="hy-AM"/>
        </w:rPr>
        <w:t xml:space="preserve">ախված աշխատանքների բնույթից` անձնակազմի մասնագիտական ճառագայթահարման մոնիթորինգը </w:t>
      </w:r>
      <w:r w:rsidR="00F1265D">
        <w:rPr>
          <w:rFonts w:ascii="GHEA Grapalat" w:hAnsi="GHEA Grapalat"/>
          <w:bCs/>
          <w:sz w:val="24"/>
          <w:szCs w:val="24"/>
          <w:lang w:val="hy-AM"/>
        </w:rPr>
        <w:t xml:space="preserve">այդ թվում նաև </w:t>
      </w:r>
      <w:r w:rsidR="00F1265D" w:rsidRPr="00F1265D">
        <w:rPr>
          <w:rFonts w:ascii="GHEA Grapalat" w:hAnsi="GHEA Grapalat"/>
          <w:bCs/>
          <w:sz w:val="24"/>
          <w:szCs w:val="24"/>
          <w:lang w:val="hy-AM"/>
        </w:rPr>
        <w:t>ներառում է</w:t>
      </w:r>
      <w:r w:rsidR="00F1265D" w:rsidRPr="00F1265D">
        <w:rPr>
          <w:lang w:val="hy-AM"/>
        </w:rPr>
        <w:t xml:space="preserve"> </w:t>
      </w:r>
      <w:r w:rsidR="00F1265D" w:rsidRPr="00F1265D">
        <w:rPr>
          <w:rFonts w:ascii="GHEA Grapalat" w:hAnsi="GHEA Grapalat"/>
          <w:bCs/>
          <w:sz w:val="24"/>
          <w:szCs w:val="24"/>
          <w:lang w:val="hy-AM"/>
        </w:rPr>
        <w:t>անհատական դոզիմետրերի (կուտակող և օպերատիվ) օգտագործմամբ կամ հաշվարկման միջոցով արտաքին բետա, գամմա, ռենտգենյան և նեյտրոնային ճառագայթահարման դոզաների չափումը (արտաքին ճառագայթահարման մոնիթորինգ)</w:t>
      </w:r>
      <w:r w:rsidR="00F1265D">
        <w:rPr>
          <w:rFonts w:ascii="GHEA Grapalat" w:hAnsi="GHEA Grapalat"/>
          <w:bCs/>
          <w:sz w:val="24"/>
          <w:szCs w:val="24"/>
          <w:lang w:val="hy-AM"/>
        </w:rPr>
        <w:t>։ Իսկ</w:t>
      </w:r>
      <w:r w:rsidR="00F248B5">
        <w:rPr>
          <w:rFonts w:ascii="GHEA Grapalat" w:hAnsi="GHEA Grapalat"/>
          <w:bCs/>
          <w:sz w:val="24"/>
          <w:szCs w:val="24"/>
          <w:lang w:val="hy-AM"/>
        </w:rPr>
        <w:t xml:space="preserve"> Ճ</w:t>
      </w:r>
      <w:r w:rsidR="00F248B5" w:rsidRPr="00F248B5">
        <w:rPr>
          <w:rFonts w:ascii="GHEA Grapalat" w:hAnsi="GHEA Grapalat"/>
          <w:bCs/>
          <w:sz w:val="24"/>
          <w:szCs w:val="24"/>
          <w:lang w:val="hy-AM"/>
        </w:rPr>
        <w:t>առագայթային անվտանգության նորմերը հաստատելու մասին</w:t>
      </w:r>
      <w:r w:rsidR="00F248B5">
        <w:rPr>
          <w:rFonts w:ascii="GHEA Grapalat" w:hAnsi="GHEA Grapalat"/>
          <w:bCs/>
          <w:sz w:val="24"/>
          <w:szCs w:val="24"/>
          <w:lang w:val="hy-AM"/>
        </w:rPr>
        <w:t xml:space="preserve"> ՀՀ կառավարության </w:t>
      </w:r>
      <w:r w:rsidR="00F248B5" w:rsidRPr="00F248B5">
        <w:rPr>
          <w:rFonts w:ascii="GHEA Grapalat" w:hAnsi="GHEA Grapalat"/>
          <w:bCs/>
          <w:sz w:val="24"/>
          <w:szCs w:val="24"/>
          <w:lang w:val="hy-AM"/>
        </w:rPr>
        <w:t xml:space="preserve">2006 թվականի օգոստոսի 18 </w:t>
      </w:r>
      <w:r w:rsidR="00F248B5">
        <w:rPr>
          <w:rFonts w:ascii="GHEA Grapalat" w:hAnsi="GHEA Grapalat"/>
          <w:bCs/>
          <w:sz w:val="24"/>
          <w:szCs w:val="24"/>
          <w:lang w:val="hy-AM"/>
        </w:rPr>
        <w:t xml:space="preserve">թիվ </w:t>
      </w:r>
      <w:r w:rsidR="00F248B5" w:rsidRPr="00F248B5">
        <w:rPr>
          <w:rFonts w:ascii="GHEA Grapalat" w:hAnsi="GHEA Grapalat"/>
          <w:bCs/>
          <w:sz w:val="24"/>
          <w:szCs w:val="24"/>
          <w:lang w:val="hy-AM"/>
        </w:rPr>
        <w:t>N 1219-Ն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248B5">
        <w:rPr>
          <w:rFonts w:ascii="GHEA Grapalat" w:hAnsi="GHEA Grapalat"/>
          <w:bCs/>
          <w:sz w:val="24"/>
          <w:szCs w:val="24"/>
          <w:lang w:val="hy-AM"/>
        </w:rPr>
        <w:t xml:space="preserve">որոշումը սահմանում է </w:t>
      </w:r>
      <w:r w:rsidR="00F248B5" w:rsidRPr="00F248B5">
        <w:rPr>
          <w:rFonts w:ascii="GHEA Grapalat" w:hAnsi="GHEA Grapalat"/>
          <w:bCs/>
          <w:sz w:val="24"/>
          <w:szCs w:val="24"/>
          <w:lang w:val="hy-AM"/>
        </w:rPr>
        <w:t>ճառագայթահարման տարեկան արդյունարար դոզան</w:t>
      </w:r>
      <w:r w:rsidR="00F248B5">
        <w:rPr>
          <w:rFonts w:ascii="GHEA Grapalat" w:hAnsi="GHEA Grapalat"/>
          <w:bCs/>
          <w:sz w:val="24"/>
          <w:szCs w:val="24"/>
          <w:lang w:val="hy-AM"/>
        </w:rPr>
        <w:t xml:space="preserve">երը, որոնց </w:t>
      </w:r>
      <w:r w:rsidR="00F248B5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նկատմամբ արդյունավետ հսկողության պարագայում </w:t>
      </w:r>
      <w:r w:rsidR="008B55AB">
        <w:rPr>
          <w:rFonts w:ascii="GHEA Grapalat" w:hAnsi="GHEA Grapalat"/>
          <w:bCs/>
          <w:sz w:val="24"/>
          <w:szCs w:val="24"/>
          <w:lang w:val="hy-AM"/>
        </w:rPr>
        <w:t>կարող է կիրառվել</w:t>
      </w:r>
      <w:r w:rsidR="008B55AB" w:rsidRPr="008B55A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B55AB">
        <w:rPr>
          <w:rFonts w:ascii="GHEA Grapalat" w:hAnsi="GHEA Grapalat"/>
          <w:bCs/>
          <w:sz w:val="24"/>
          <w:szCs w:val="24"/>
          <w:lang w:val="hy-AM"/>
        </w:rPr>
        <w:t>շաբաթական</w:t>
      </w:r>
      <w:r w:rsidR="00F248B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B55AB" w:rsidRPr="008B55AB">
        <w:rPr>
          <w:rFonts w:ascii="GHEA Grapalat" w:hAnsi="GHEA Grapalat"/>
          <w:bCs/>
          <w:sz w:val="24"/>
          <w:szCs w:val="24"/>
          <w:lang w:val="hy-AM"/>
        </w:rPr>
        <w:t>36</w:t>
      </w:r>
      <w:r w:rsidR="008B55AB">
        <w:rPr>
          <w:rFonts w:ascii="GHEA Grapalat" w:hAnsi="GHEA Grapalat"/>
          <w:bCs/>
          <w:sz w:val="24"/>
          <w:szCs w:val="24"/>
          <w:lang w:val="hy-AM"/>
        </w:rPr>
        <w:t xml:space="preserve"> ժամ </w:t>
      </w:r>
      <w:r w:rsidR="00F248B5">
        <w:rPr>
          <w:rFonts w:ascii="GHEA Grapalat" w:hAnsi="GHEA Grapalat"/>
          <w:bCs/>
          <w:sz w:val="24"/>
          <w:szCs w:val="24"/>
          <w:lang w:val="hy-AM"/>
        </w:rPr>
        <w:t>աշխատաժամանակ</w:t>
      </w:r>
      <w:r w:rsidR="008B55AB">
        <w:rPr>
          <w:rFonts w:ascii="GHEA Grapalat" w:hAnsi="GHEA Grapalat"/>
          <w:bCs/>
          <w:sz w:val="24"/>
          <w:szCs w:val="24"/>
          <w:lang w:val="hy-AM"/>
        </w:rPr>
        <w:t>ը</w:t>
      </w:r>
      <w:r w:rsidR="00F248B5">
        <w:rPr>
          <w:rFonts w:ascii="GHEA Grapalat" w:hAnsi="GHEA Grapalat"/>
          <w:bCs/>
          <w:sz w:val="24"/>
          <w:szCs w:val="24"/>
          <w:lang w:val="hy-AM"/>
        </w:rPr>
        <w:t>։</w:t>
      </w:r>
      <w:r w:rsidR="007F25C3">
        <w:rPr>
          <w:rFonts w:ascii="GHEA Grapalat" w:hAnsi="GHEA Grapalat"/>
          <w:bCs/>
          <w:sz w:val="24"/>
          <w:szCs w:val="24"/>
          <w:lang w:val="hy-AM"/>
        </w:rPr>
        <w:t xml:space="preserve"> Համանուն մոտեցումը կիրառելի է նաև ռ</w:t>
      </w:r>
      <w:r w:rsidR="007F25C3" w:rsidRPr="007F25C3">
        <w:rPr>
          <w:rFonts w:ascii="GHEA Grapalat" w:hAnsi="GHEA Grapalat"/>
          <w:bCs/>
          <w:sz w:val="24"/>
          <w:szCs w:val="24"/>
          <w:lang w:val="hy-AM"/>
        </w:rPr>
        <w:t>ադիոակտիվ նյութերի և իոնացնող ճառագայթման աղբյուրների</w:t>
      </w:r>
      <w:r w:rsidR="007F25C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F25C3" w:rsidRPr="007F25C3">
        <w:rPr>
          <w:rFonts w:ascii="GHEA Grapalat" w:hAnsi="GHEA Grapalat"/>
          <w:bCs/>
          <w:sz w:val="24"/>
          <w:szCs w:val="24"/>
          <w:lang w:val="hy-AM"/>
        </w:rPr>
        <w:t>օգտագործման</w:t>
      </w:r>
      <w:r w:rsidR="00456D2E">
        <w:rPr>
          <w:rFonts w:ascii="GHEA Grapalat" w:hAnsi="GHEA Grapalat"/>
          <w:bCs/>
          <w:sz w:val="24"/>
          <w:szCs w:val="24"/>
          <w:lang w:val="hy-AM"/>
        </w:rPr>
        <w:t>, ինչպես նաև բ</w:t>
      </w:r>
      <w:r w:rsidR="00456D2E" w:rsidRPr="00456D2E">
        <w:rPr>
          <w:rFonts w:ascii="GHEA Grapalat" w:hAnsi="GHEA Grapalat"/>
          <w:bCs/>
          <w:sz w:val="24"/>
          <w:szCs w:val="24"/>
          <w:lang w:val="hy-AM"/>
        </w:rPr>
        <w:t xml:space="preserve">աց ռադիոակտիվ աղբյուրների օգտագործման հետ կապված </w:t>
      </w:r>
      <w:r w:rsidR="007F25C3" w:rsidRPr="007F25C3">
        <w:rPr>
          <w:rFonts w:ascii="GHEA Grapalat" w:hAnsi="GHEA Grapalat"/>
          <w:bCs/>
          <w:sz w:val="24"/>
          <w:szCs w:val="24"/>
          <w:lang w:val="hy-AM"/>
        </w:rPr>
        <w:t>աշխատանք</w:t>
      </w:r>
      <w:r w:rsidR="007F25C3">
        <w:rPr>
          <w:rFonts w:ascii="GHEA Grapalat" w:hAnsi="GHEA Grapalat"/>
          <w:bCs/>
          <w:sz w:val="24"/>
          <w:szCs w:val="24"/>
          <w:lang w:val="hy-AM"/>
        </w:rPr>
        <w:t>ներում։</w:t>
      </w:r>
    </w:p>
    <w:p w14:paraId="2EEFF90F" w14:textId="77777777" w:rsidR="003766CF" w:rsidRDefault="0058773C" w:rsidP="003766CF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Մի շարք ծառայությունների մասով, </w:t>
      </w:r>
      <w:r w:rsidR="00B224B4">
        <w:rPr>
          <w:rFonts w:ascii="GHEA Grapalat" w:hAnsi="GHEA Grapalat"/>
          <w:bCs/>
          <w:sz w:val="24"/>
          <w:szCs w:val="24"/>
          <w:lang w:val="hy-AM"/>
        </w:rPr>
        <w:t>օրինակ՝ ֆ</w:t>
      </w:r>
      <w:r w:rsidRPr="0058773C">
        <w:rPr>
          <w:rFonts w:ascii="GHEA Grapalat" w:hAnsi="GHEA Grapalat"/>
          <w:bCs/>
          <w:sz w:val="24"/>
          <w:szCs w:val="24"/>
          <w:lang w:val="hy-AM"/>
        </w:rPr>
        <w:t>իզիոթերապևտիկ բուժկանխարգելիչ կազմակերպություններ,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58773C">
        <w:rPr>
          <w:rFonts w:ascii="GHEA Grapalat" w:hAnsi="GHEA Grapalat"/>
          <w:bCs/>
          <w:sz w:val="24"/>
          <w:szCs w:val="24"/>
          <w:lang w:val="hy-AM"/>
        </w:rPr>
        <w:t>բաժանմունքներ, կաբինետներ</w:t>
      </w:r>
      <w:r w:rsidR="00B224B4">
        <w:rPr>
          <w:rFonts w:ascii="GHEA Grapalat" w:hAnsi="GHEA Grapalat"/>
          <w:bCs/>
          <w:sz w:val="24"/>
          <w:szCs w:val="24"/>
          <w:lang w:val="hy-AM"/>
        </w:rPr>
        <w:t>, բ</w:t>
      </w:r>
      <w:r w:rsidR="00B224B4" w:rsidRPr="00B224B4">
        <w:rPr>
          <w:rFonts w:ascii="GHEA Grapalat" w:hAnsi="GHEA Grapalat"/>
          <w:bCs/>
          <w:sz w:val="24"/>
          <w:szCs w:val="24"/>
          <w:lang w:val="hy-AM"/>
        </w:rPr>
        <w:t>նակչության առողջապահական կազմակերպություններ</w:t>
      </w:r>
      <w:r w:rsidR="00B224B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224B4" w:rsidRPr="00B224B4">
        <w:rPr>
          <w:rFonts w:ascii="GHEA Grapalat" w:hAnsi="GHEA Grapalat"/>
          <w:bCs/>
          <w:sz w:val="24"/>
          <w:szCs w:val="24"/>
          <w:lang w:val="hy-AM"/>
        </w:rPr>
        <w:t>(</w:t>
      </w:r>
      <w:r w:rsidR="00C46F03">
        <w:rPr>
          <w:rFonts w:ascii="GHEA Grapalat" w:hAnsi="GHEA Grapalat"/>
          <w:bCs/>
          <w:sz w:val="24"/>
          <w:szCs w:val="24"/>
          <w:lang w:val="hy-AM"/>
        </w:rPr>
        <w:t xml:space="preserve">օրինակ՝ </w:t>
      </w:r>
      <w:r w:rsidR="002E30F1" w:rsidRPr="002E30F1">
        <w:rPr>
          <w:rFonts w:ascii="GHEA Grapalat" w:hAnsi="GHEA Grapalat"/>
          <w:bCs/>
          <w:sz w:val="24"/>
          <w:szCs w:val="24"/>
          <w:lang w:val="hy-AM"/>
        </w:rPr>
        <w:t>միկրովիրաբուժության, պլաստիկ միկրովիրաբուժության,</w:t>
      </w:r>
      <w:r w:rsidR="002E30F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E30F1" w:rsidRPr="002E30F1">
        <w:rPr>
          <w:rFonts w:ascii="GHEA Grapalat" w:hAnsi="GHEA Grapalat"/>
          <w:bCs/>
          <w:sz w:val="24"/>
          <w:szCs w:val="24"/>
          <w:lang w:val="hy-AM"/>
        </w:rPr>
        <w:t>մանրադիտակով (անմիջականորեն) կատարվող</w:t>
      </w:r>
      <w:r w:rsidR="002E30F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E30F1" w:rsidRPr="002E30F1">
        <w:rPr>
          <w:rFonts w:ascii="GHEA Grapalat" w:hAnsi="GHEA Grapalat"/>
          <w:bCs/>
          <w:sz w:val="24"/>
          <w:szCs w:val="24"/>
          <w:lang w:val="hy-AM"/>
        </w:rPr>
        <w:t>միկրովիրաբուժական վիրահատություններ` մատների,</w:t>
      </w:r>
      <w:r w:rsidR="002E30F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E30F1" w:rsidRPr="002E30F1">
        <w:rPr>
          <w:rFonts w:ascii="GHEA Grapalat" w:hAnsi="GHEA Grapalat"/>
          <w:bCs/>
          <w:sz w:val="24"/>
          <w:szCs w:val="24"/>
          <w:lang w:val="hy-AM"/>
        </w:rPr>
        <w:t>դաստակի, վերջավորությունների հատվածների</w:t>
      </w:r>
      <w:r w:rsidR="002E30F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E30F1" w:rsidRPr="002E30F1">
        <w:rPr>
          <w:rFonts w:ascii="GHEA Grapalat" w:hAnsi="GHEA Grapalat"/>
          <w:bCs/>
          <w:sz w:val="24"/>
          <w:szCs w:val="24"/>
          <w:lang w:val="hy-AM"/>
        </w:rPr>
        <w:t>վերապատվաստման միկրոանոթային վիրաբուժության</w:t>
      </w:r>
      <w:r w:rsidR="002E30F1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E30F1" w:rsidRPr="002E30F1">
        <w:rPr>
          <w:rFonts w:ascii="GHEA Grapalat" w:hAnsi="GHEA Grapalat"/>
          <w:bCs/>
          <w:sz w:val="24"/>
          <w:szCs w:val="24"/>
          <w:lang w:val="hy-AM"/>
        </w:rPr>
        <w:t>կենտրոններում և բաժանմունքներում աշխատանք</w:t>
      </w:r>
      <w:r w:rsidR="002E30F1">
        <w:rPr>
          <w:rFonts w:ascii="GHEA Grapalat" w:hAnsi="GHEA Grapalat"/>
          <w:bCs/>
          <w:sz w:val="24"/>
          <w:szCs w:val="24"/>
          <w:lang w:val="hy-AM"/>
        </w:rPr>
        <w:t xml:space="preserve"> և այլն</w:t>
      </w:r>
      <w:r w:rsidR="00B224B4" w:rsidRPr="00B224B4">
        <w:rPr>
          <w:rFonts w:ascii="GHEA Grapalat" w:hAnsi="GHEA Grapalat"/>
          <w:bCs/>
          <w:sz w:val="24"/>
          <w:szCs w:val="24"/>
          <w:lang w:val="hy-AM"/>
        </w:rPr>
        <w:t>)</w:t>
      </w:r>
      <w:r w:rsidR="00356C89">
        <w:rPr>
          <w:rFonts w:ascii="GHEA Grapalat" w:hAnsi="GHEA Grapalat"/>
          <w:bCs/>
          <w:sz w:val="24"/>
          <w:szCs w:val="24"/>
          <w:lang w:val="hy-AM"/>
        </w:rPr>
        <w:t xml:space="preserve"> աշխատաժամանակի սահմանափակումը պայմանավորված է եղել կիրառվող սարքավորումների վտանգավորության հետ, ինչը գիտատեխնիկական նվաճումների արդյունքում էապես բարելավվել է և հետևաբար աշխատաժամանակի սահմանափակումները կորցրել են իրենց արդիականությունը։</w:t>
      </w:r>
    </w:p>
    <w:p w14:paraId="4732744A" w14:textId="77777777" w:rsidR="004221CA" w:rsidRDefault="003766CF" w:rsidP="003766CF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766CF">
        <w:rPr>
          <w:rFonts w:ascii="GHEA Grapalat" w:hAnsi="GHEA Grapalat"/>
          <w:bCs/>
          <w:sz w:val="24"/>
          <w:szCs w:val="24"/>
          <w:lang w:val="hy-AM"/>
        </w:rPr>
        <w:t>Քաղաքացիների բժշկասոցիալական փորձաքննություն իրականացնող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766CF">
        <w:rPr>
          <w:rFonts w:ascii="GHEA Grapalat" w:hAnsi="GHEA Grapalat"/>
          <w:bCs/>
          <w:sz w:val="24"/>
          <w:szCs w:val="24"/>
          <w:lang w:val="hy-AM"/>
        </w:rPr>
        <w:t>իրավասու պետական մարմիններ</w:t>
      </w:r>
      <w:r>
        <w:rPr>
          <w:rFonts w:ascii="GHEA Grapalat" w:hAnsi="GHEA Grapalat"/>
          <w:bCs/>
          <w:sz w:val="24"/>
          <w:szCs w:val="24"/>
          <w:lang w:val="hy-AM"/>
        </w:rPr>
        <w:t>ի աշխատաժամանակի սահմանափակումը անդրադառնում է վերջինների կողմից սպասարկման ենթակա քաղաքացիների քանակի վրա, հետևաբար դրա վերացումը կնպաստի ավելի մեծ քանակությամբ քաղաքացիների սպասարկման, հերթերի ու դժգոհությունների կրճատմանը։</w:t>
      </w:r>
    </w:p>
    <w:p w14:paraId="75A416EE" w14:textId="77777777" w:rsidR="004221CA" w:rsidRDefault="004221CA" w:rsidP="003766C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 շարք դեպքերում, ինչպես արդեն նշվել է գործող կարգավորումները սահմանվել են տասնամյակներ առաջ </w:t>
      </w:r>
      <w:r w:rsidRPr="004221CA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CE2867">
        <w:rPr>
          <w:rFonts w:ascii="GHEA Grapalat" w:hAnsi="GHEA Grapalat"/>
          <w:sz w:val="24"/>
          <w:szCs w:val="24"/>
          <w:lang w:val="hy-AM"/>
        </w:rPr>
        <w:t>րոշման</w:t>
      </w:r>
      <w:r>
        <w:rPr>
          <w:rFonts w:ascii="GHEA Grapalat" w:hAnsi="GHEA Grapalat"/>
          <w:sz w:val="24"/>
          <w:szCs w:val="24"/>
          <w:lang w:val="hy-AM"/>
        </w:rPr>
        <w:t xml:space="preserve"> գործող խմբագրության</w:t>
      </w:r>
      <w:r w:rsidRPr="00CE2867">
        <w:rPr>
          <w:rFonts w:ascii="GHEA Grapalat" w:hAnsi="GHEA Grapalat"/>
          <w:sz w:val="24"/>
          <w:szCs w:val="24"/>
          <w:lang w:val="hy-AM"/>
        </w:rPr>
        <w:t xml:space="preserve"> N 1 հավելվածի N 2 ցանկի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729CF">
        <w:rPr>
          <w:rFonts w:ascii="GHEA Grapalat" w:hAnsi="GHEA Grapalat"/>
          <w:sz w:val="24"/>
          <w:szCs w:val="24"/>
          <w:lang w:val="hy-AM"/>
        </w:rPr>
        <w:t>«</w:t>
      </w:r>
      <w:r w:rsidR="005729CF" w:rsidRPr="00657687">
        <w:rPr>
          <w:rFonts w:ascii="GHEA Grapalat" w:hAnsi="GHEA Grapalat"/>
          <w:sz w:val="24"/>
          <w:szCs w:val="24"/>
          <w:lang w:val="hy-AM"/>
        </w:rPr>
        <w:t>II</w:t>
      </w:r>
      <w:r w:rsidR="005729CF">
        <w:rPr>
          <w:rFonts w:ascii="GHEA Grapalat" w:hAnsi="GHEA Grapalat"/>
          <w:sz w:val="24"/>
          <w:szCs w:val="24"/>
          <w:lang w:val="hy-AM"/>
        </w:rPr>
        <w:t>»</w:t>
      </w:r>
      <w:r w:rsidR="005729CF" w:rsidRPr="00657687">
        <w:rPr>
          <w:rFonts w:ascii="GHEA Grapalat" w:hAnsi="GHEA Grapalat"/>
          <w:sz w:val="24"/>
          <w:szCs w:val="24"/>
          <w:lang w:val="hy-AM"/>
        </w:rPr>
        <w:t xml:space="preserve">, </w:t>
      </w:r>
      <w:r w:rsidR="005729CF">
        <w:rPr>
          <w:rFonts w:ascii="GHEA Grapalat" w:hAnsi="GHEA Grapalat"/>
          <w:sz w:val="24"/>
          <w:szCs w:val="24"/>
          <w:lang w:val="hy-AM"/>
        </w:rPr>
        <w:t>«</w:t>
      </w:r>
      <w:r w:rsidR="005729CF" w:rsidRPr="00657687">
        <w:rPr>
          <w:rFonts w:ascii="GHEA Grapalat" w:hAnsi="GHEA Grapalat"/>
          <w:sz w:val="24"/>
          <w:szCs w:val="24"/>
          <w:lang w:val="hy-AM"/>
        </w:rPr>
        <w:t>III</w:t>
      </w:r>
      <w:r w:rsidR="005729CF">
        <w:rPr>
          <w:rFonts w:ascii="GHEA Grapalat" w:hAnsi="GHEA Grapalat"/>
          <w:sz w:val="24"/>
          <w:szCs w:val="24"/>
          <w:lang w:val="hy-AM"/>
        </w:rPr>
        <w:t>»</w:t>
      </w:r>
      <w:r w:rsidR="005729CF" w:rsidRPr="00657687">
        <w:rPr>
          <w:rFonts w:ascii="GHEA Grapalat" w:hAnsi="GHEA Grapalat"/>
          <w:sz w:val="24"/>
          <w:szCs w:val="24"/>
          <w:lang w:val="hy-AM"/>
        </w:rPr>
        <w:t xml:space="preserve">, </w:t>
      </w:r>
      <w:r w:rsidR="005729CF">
        <w:rPr>
          <w:rFonts w:ascii="GHEA Grapalat" w:hAnsi="GHEA Grapalat"/>
          <w:sz w:val="24"/>
          <w:szCs w:val="24"/>
          <w:lang w:val="hy-AM"/>
        </w:rPr>
        <w:t>«</w:t>
      </w:r>
      <w:r w:rsidR="005729CF" w:rsidRPr="00657687">
        <w:rPr>
          <w:rFonts w:ascii="GHEA Grapalat" w:hAnsi="GHEA Grapalat"/>
          <w:sz w:val="24"/>
          <w:szCs w:val="24"/>
          <w:lang w:val="hy-AM"/>
        </w:rPr>
        <w:t>V</w:t>
      </w:r>
      <w:r w:rsidR="005729CF">
        <w:rPr>
          <w:rFonts w:ascii="GHEA Grapalat" w:hAnsi="GHEA Grapalat"/>
          <w:sz w:val="24"/>
          <w:szCs w:val="24"/>
          <w:lang w:val="hy-AM"/>
        </w:rPr>
        <w:t>»,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F1A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VII</w:t>
      </w:r>
      <w:r w:rsidR="005729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այլն</w:t>
      </w:r>
      <w:r w:rsidRPr="004221CA">
        <w:rPr>
          <w:rFonts w:ascii="GHEA Grapalat" w:hAnsi="GHEA Grapalat"/>
          <w:sz w:val="24"/>
          <w:szCs w:val="24"/>
          <w:lang w:val="hy-AM"/>
        </w:rPr>
        <w:t>)</w:t>
      </w:r>
      <w:r w:rsidR="005729CF">
        <w:rPr>
          <w:rFonts w:ascii="GHEA Grapalat" w:hAnsi="GHEA Grapalat"/>
          <w:sz w:val="24"/>
          <w:szCs w:val="24"/>
          <w:lang w:val="hy-AM"/>
        </w:rPr>
        <w:t>, կորցրել են իրենց արդիականությունը և դրանց հետագա ներառվածությունը համապատասխան ցանկերում չունի անհրաժեշտ փաստահեն հիմնավորվածություն։</w:t>
      </w:r>
    </w:p>
    <w:p w14:paraId="33109B1A" w14:textId="18314BE4" w:rsidR="003766CF" w:rsidRDefault="007D2EB3" w:rsidP="003766CF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Միևնույն </w:t>
      </w:r>
      <w:r w:rsidR="00B61EAA">
        <w:rPr>
          <w:rFonts w:ascii="GHEA Grapalat" w:hAnsi="GHEA Grapalat"/>
          <w:sz w:val="24"/>
          <w:szCs w:val="24"/>
          <w:lang w:val="hy-AM"/>
        </w:rPr>
        <w:t>ժամանակ</w:t>
      </w:r>
      <w:r>
        <w:rPr>
          <w:rFonts w:ascii="GHEA Grapalat" w:hAnsi="GHEA Grapalat"/>
          <w:sz w:val="24"/>
          <w:szCs w:val="24"/>
          <w:lang w:val="hy-AM"/>
        </w:rPr>
        <w:t>, ն</w:t>
      </w:r>
      <w:r w:rsidR="00B61EAA"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hy-AM"/>
        </w:rPr>
        <w:t>խատեսվում է, որ որոշման ցանկ 1-ի «X» կետն ուժը կորցրած է ճանաչվելու 2027 թվականի հունվարի 1-ից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, ինչը պայմանավորված </w:t>
      </w:r>
      <w:r w:rsidR="0064205E">
        <w:rPr>
          <w:rFonts w:ascii="GHEA Grapalat" w:hAnsi="GHEA Grapalat"/>
          <w:bCs/>
          <w:sz w:val="24"/>
          <w:szCs w:val="24"/>
          <w:lang w:val="hy-AM"/>
        </w:rPr>
        <w:t xml:space="preserve">է </w:t>
      </w:r>
      <w:r>
        <w:rPr>
          <w:rFonts w:ascii="GHEA Grapalat" w:hAnsi="GHEA Grapalat"/>
          <w:bCs/>
          <w:sz w:val="24"/>
          <w:szCs w:val="24"/>
          <w:lang w:val="hy-AM"/>
        </w:rPr>
        <w:t>Ա</w:t>
      </w:r>
      <w:r w:rsidR="00B61EAA">
        <w:rPr>
          <w:rFonts w:ascii="GHEA Grapalat" w:hAnsi="GHEA Grapalat"/>
          <w:bCs/>
          <w:sz w:val="24"/>
          <w:szCs w:val="24"/>
          <w:lang w:val="hy-AM"/>
        </w:rPr>
        <w:t xml:space="preserve">ռողջության առաջնային պահպանման </w:t>
      </w:r>
      <w:r w:rsidR="00B61EAA" w:rsidRPr="00B61EAA">
        <w:rPr>
          <w:rFonts w:ascii="GHEA Grapalat" w:hAnsi="GHEA Grapalat"/>
          <w:bCs/>
          <w:sz w:val="24"/>
          <w:szCs w:val="24"/>
          <w:lang w:val="hy-AM"/>
        </w:rPr>
        <w:t>(</w:t>
      </w:r>
      <w:r w:rsidR="00B61EAA">
        <w:rPr>
          <w:rFonts w:ascii="GHEA Grapalat" w:hAnsi="GHEA Grapalat"/>
          <w:bCs/>
          <w:sz w:val="24"/>
          <w:szCs w:val="24"/>
          <w:lang w:val="hy-AM"/>
        </w:rPr>
        <w:t>Ա</w:t>
      </w:r>
      <w:r>
        <w:rPr>
          <w:rFonts w:ascii="GHEA Grapalat" w:hAnsi="GHEA Grapalat"/>
          <w:bCs/>
          <w:sz w:val="24"/>
          <w:szCs w:val="24"/>
          <w:lang w:val="hy-AM"/>
        </w:rPr>
        <w:t>ԱՊ</w:t>
      </w:r>
      <w:r w:rsidR="00B61EAA" w:rsidRPr="00B61EAA"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օղակի աշխատանքների բարելավման</w:t>
      </w:r>
      <w:r w:rsidR="004531A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ռազմավարական մոտեցումների հետ, որի շրաջանակներում նա</w:t>
      </w:r>
      <w:r w:rsidR="003D4DDE">
        <w:rPr>
          <w:rFonts w:ascii="GHEA Grapalat" w:hAnsi="GHEA Grapalat"/>
          <w:bCs/>
          <w:sz w:val="24"/>
          <w:szCs w:val="24"/>
          <w:lang w:val="hy-AM"/>
        </w:rPr>
        <w:t xml:space="preserve">խատեսվում է սահմանել ԱԱՊ օղակի առանցքային դերակատարումը </w:t>
      </w:r>
      <w:r w:rsidR="003D4DDE">
        <w:rPr>
          <w:rFonts w:ascii="GHEA Grapalat" w:hAnsi="GHEA Grapalat"/>
          <w:bCs/>
          <w:sz w:val="24"/>
          <w:szCs w:val="24"/>
          <w:lang w:val="hy-AM"/>
        </w:rPr>
        <w:lastRenderedPageBreak/>
        <w:t>ապահովագրական համակարգում, ինչը ենթադրում է նաև քաղաքացիների այցելությունների ավելացում և հետևաբար այդ պայմաններում անհրաժեշտություն է առաջանալու աշխատաժամանակի վերանայման։</w:t>
      </w:r>
    </w:p>
    <w:p w14:paraId="1BAF4E8C" w14:textId="3BE0A066" w:rsidR="005E4D38" w:rsidRPr="00B931F9" w:rsidRDefault="005E4D38" w:rsidP="005E4D38">
      <w:pPr>
        <w:shd w:val="clear" w:color="auto" w:fill="FFFFFF"/>
        <w:spacing w:after="0" w:line="360" w:lineRule="auto"/>
        <w:ind w:firstLine="907"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Հարկ է նշել նաև, որ </w:t>
      </w:r>
      <w:r w:rsidRPr="00B931F9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«Հայաստանի Հանրապետության աշխատանքային օրենսգրքում փոփոխություններ կատարելու մասին» 2023 թվականի հոկտեմբերի 25-ի ՀՕ-316-Ն օրենք</w:t>
      </w:r>
      <w:r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ով </w:t>
      </w:r>
      <w:r w:rsidRPr="00B931F9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նախատեսված </w:t>
      </w:r>
      <w:r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է</w:t>
      </w:r>
      <w:r w:rsidRPr="00B931F9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հեռավար եղանակով աշխատանքների կազմակերպման հստակ և ճկուն </w:t>
      </w:r>
      <w:r w:rsidR="0014102E" w:rsidRPr="00B931F9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ընթացակարգեր</w:t>
      </w:r>
      <w:r w:rsidRPr="00B931F9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, որոնցով գործատուները և աշխատողները կունենան ոչ նվազ բարենպաստ պայմաններով աշխատանքի կազմակերպման տարբերակներ, քան ֆիքսված աշխատատեղերում աշխատանքն է։ </w:t>
      </w:r>
    </w:p>
    <w:p w14:paraId="2F650D54" w14:textId="3C55861F" w:rsidR="005E4D38" w:rsidRPr="001C08A6" w:rsidRDefault="005E4D38" w:rsidP="005E4D38">
      <w:pPr>
        <w:tabs>
          <w:tab w:val="left" w:pos="720"/>
        </w:tabs>
        <w:spacing w:after="0" w:line="360" w:lineRule="auto"/>
        <w:ind w:firstLine="907"/>
        <w:contextualSpacing/>
        <w:jc w:val="both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B931F9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Օրենքն ուժի մեջ է մտել 2023 թվականի նոյեմբերի 25-ին (պաշտոնական հրապարակման օրվան հաջորդող տասներորդ օրը) և տարածվում է նաև մինչև օրենքն ուժի մեջ մտնելը կնքված աշխատանքային պայմանագրերով (կամ աշխատանքի ընդունման մասին անհատական իրավական ակտերով) ծագած և օրենքն ուժի մեջ մտնելու պահին շարունակվող աշխատանքային հարաբերությունների վրա:</w:t>
      </w:r>
      <w:r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Հեռավար աշխատանքի խթանումը</w:t>
      </w:r>
      <w:r w:rsidR="0014102E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՝</w:t>
      </w:r>
      <w:r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մասնավորապես բժշկական խորհրդատվությունների</w:t>
      </w:r>
      <w:r w:rsidR="0014102E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,</w:t>
      </w:r>
      <w:r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կն</w:t>
      </w:r>
      <w:r w:rsidR="0014102E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պաստի</w:t>
      </w:r>
      <w:r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բուժաշխատողների աշխատանքի կազմակերպման արդյունավետության բարձրացմանը, որը համահունչ է նաև միջազգային մոտեցումներին։ Այսպես, </w:t>
      </w:r>
      <w:r w:rsidR="001C08A6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ՏՀԶԿ երկրներում խորհրդատվությունների շուրջ 20</w:t>
      </w:r>
      <w:r w:rsidR="001C08A6" w:rsidRPr="001C08A6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%-</w:t>
      </w:r>
      <w:r w:rsidR="001C08A6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ը կատարվում է հեռավար եղանակով</w:t>
      </w:r>
      <w:r w:rsidR="00BD667A">
        <w:rPr>
          <w:rStyle w:val="FootnoteReference"/>
          <w:rFonts w:ascii="GHEA Grapalat" w:eastAsia="Times New Roman" w:hAnsi="GHEA Grapalat" w:cs="IRTEK Courier"/>
          <w:sz w:val="24"/>
          <w:szCs w:val="24"/>
          <w:lang w:val="hy-AM" w:eastAsia="ru-RU"/>
        </w:rPr>
        <w:footnoteReference w:id="3"/>
      </w:r>
      <w:r w:rsidR="001C08A6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։</w:t>
      </w:r>
    </w:p>
    <w:p w14:paraId="1F1B0AFD" w14:textId="40AA71F5" w:rsidR="00886EE1" w:rsidRPr="00886EE1" w:rsidRDefault="00886EE1" w:rsidP="00886EE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86EE1">
        <w:rPr>
          <w:rFonts w:ascii="GHEA Grapalat" w:hAnsi="GHEA Grapalat"/>
          <w:sz w:val="24"/>
          <w:szCs w:val="24"/>
          <w:lang w:val="hy-AM"/>
        </w:rPr>
        <w:t>Ի լրումն վերոնշյա</w:t>
      </w:r>
      <w:r w:rsidR="0014102E">
        <w:rPr>
          <w:rFonts w:ascii="GHEA Grapalat" w:hAnsi="GHEA Grapalat"/>
          <w:sz w:val="24"/>
          <w:szCs w:val="24"/>
          <w:lang w:val="hy-AM"/>
        </w:rPr>
        <w:t>լ</w:t>
      </w:r>
      <w:r w:rsidRPr="00886EE1">
        <w:rPr>
          <w:rFonts w:ascii="GHEA Grapalat" w:hAnsi="GHEA Grapalat"/>
          <w:sz w:val="24"/>
          <w:szCs w:val="24"/>
          <w:lang w:val="hy-AM"/>
        </w:rPr>
        <w:t>ի, գործող որոշման մեջ անհրաժեշտ է իրականացնել տեխնիկական բնույթի փոփոխություններ, պայմանավորված կազմակերպությունների անվանումների փոփոխությունների հետ, ինչպես նաև ներդնել միասնական սկզբունք</w:t>
      </w:r>
      <w:r w:rsidR="004C1460">
        <w:rPr>
          <w:rFonts w:ascii="GHEA Grapalat" w:hAnsi="GHEA Grapalat"/>
          <w:sz w:val="24"/>
          <w:szCs w:val="24"/>
          <w:lang w:val="hy-AM"/>
        </w:rPr>
        <w:t>`</w:t>
      </w:r>
      <w:r w:rsidRPr="00886EE1">
        <w:rPr>
          <w:rFonts w:ascii="GHEA Grapalat" w:hAnsi="GHEA Grapalat"/>
          <w:sz w:val="24"/>
          <w:szCs w:val="24"/>
          <w:lang w:val="hy-AM"/>
        </w:rPr>
        <w:t xml:space="preserve"> հիմնված բժշկական օգնության և սպասարկման լիցենզիայի տեսակի վրա:</w:t>
      </w:r>
    </w:p>
    <w:p w14:paraId="6E4CA318" w14:textId="77777777" w:rsidR="00D90267" w:rsidRDefault="00886EE1" w:rsidP="00886EE1">
      <w:pPr>
        <w:spacing w:after="0"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86EE1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886EE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886EE1">
        <w:rPr>
          <w:rFonts w:ascii="GHEA Grapalat" w:hAnsi="GHEA Grapalat"/>
          <w:b/>
          <w:bCs/>
          <w:sz w:val="24"/>
          <w:szCs w:val="24"/>
          <w:lang w:val="hy-AM"/>
        </w:rPr>
        <w:t xml:space="preserve"> Առաջարկվող կարգավորումների բնույթը</w:t>
      </w:r>
      <w:r w:rsidR="00D90267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886EE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B815DE1" w14:textId="5EA80174" w:rsidR="00886EE1" w:rsidRPr="00886EE1" w:rsidRDefault="00886EE1" w:rsidP="00886EE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86EE1">
        <w:rPr>
          <w:rFonts w:ascii="GHEA Grapalat" w:hAnsi="GHEA Grapalat"/>
          <w:sz w:val="24"/>
          <w:szCs w:val="24"/>
          <w:lang w:val="hy-AM"/>
        </w:rPr>
        <w:t>Այսպիսով, փոփոխությունը նպատակ ունի պահպանելով բուժաշխատողների վարձատրության չափը</w:t>
      </w:r>
      <w:r w:rsidR="00984A4A">
        <w:rPr>
          <w:rFonts w:ascii="GHEA Grapalat" w:hAnsi="GHEA Grapalat"/>
          <w:sz w:val="24"/>
          <w:szCs w:val="24"/>
          <w:lang w:val="hy-AM"/>
        </w:rPr>
        <w:t>, համապատասխանացնել բուժաշխատողների աշխատաժամանակը բժշկական ծառայությունների պահանջարկի</w:t>
      </w:r>
      <w:r w:rsidR="00C46049">
        <w:rPr>
          <w:rFonts w:ascii="GHEA Grapalat" w:hAnsi="GHEA Grapalat"/>
          <w:sz w:val="24"/>
          <w:szCs w:val="24"/>
          <w:lang w:val="hy-AM"/>
        </w:rPr>
        <w:t>ն</w:t>
      </w:r>
      <w:r w:rsidR="00984A4A">
        <w:rPr>
          <w:rFonts w:ascii="GHEA Grapalat" w:hAnsi="GHEA Grapalat"/>
          <w:sz w:val="24"/>
          <w:szCs w:val="24"/>
          <w:lang w:val="hy-AM"/>
        </w:rPr>
        <w:t xml:space="preserve">, համապատասխանեցնել գործող կարգավորումները </w:t>
      </w:r>
      <w:r w:rsidR="00C46049">
        <w:rPr>
          <w:rFonts w:ascii="GHEA Grapalat" w:hAnsi="GHEA Grapalat"/>
          <w:sz w:val="24"/>
          <w:szCs w:val="24"/>
          <w:lang w:val="hy-AM"/>
        </w:rPr>
        <w:t>ներկա</w:t>
      </w:r>
      <w:r w:rsidR="00984A4A">
        <w:rPr>
          <w:rFonts w:ascii="GHEA Grapalat" w:hAnsi="GHEA Grapalat"/>
          <w:sz w:val="24"/>
          <w:szCs w:val="24"/>
          <w:lang w:val="hy-AM"/>
        </w:rPr>
        <w:t xml:space="preserve"> ժամանակի </w:t>
      </w:r>
      <w:r w:rsidR="00984A4A">
        <w:rPr>
          <w:rFonts w:ascii="GHEA Grapalat" w:hAnsi="GHEA Grapalat"/>
          <w:sz w:val="24"/>
          <w:szCs w:val="24"/>
          <w:lang w:val="hy-AM"/>
        </w:rPr>
        <w:lastRenderedPageBreak/>
        <w:t>պահանջներին՝ հաշվի առնել</w:t>
      </w:r>
      <w:r w:rsidR="00C46049">
        <w:rPr>
          <w:rFonts w:ascii="GHEA Grapalat" w:hAnsi="GHEA Grapalat"/>
          <w:sz w:val="24"/>
          <w:szCs w:val="24"/>
          <w:lang w:val="hy-AM"/>
        </w:rPr>
        <w:t>ո</w:t>
      </w:r>
      <w:r w:rsidR="00984A4A">
        <w:rPr>
          <w:rFonts w:ascii="GHEA Grapalat" w:hAnsi="GHEA Grapalat"/>
          <w:sz w:val="24"/>
          <w:szCs w:val="24"/>
          <w:lang w:val="hy-AM"/>
        </w:rPr>
        <w:t>վ բնագավառում տեղի ունեցած գիտատեխնիկական նվաճումները</w:t>
      </w:r>
      <w:r w:rsidRPr="00886EE1">
        <w:rPr>
          <w:rFonts w:ascii="GHEA Grapalat" w:hAnsi="GHEA Grapalat"/>
          <w:sz w:val="24"/>
          <w:szCs w:val="24"/>
          <w:lang w:val="hy-AM"/>
        </w:rPr>
        <w:t>:</w:t>
      </w:r>
    </w:p>
    <w:p w14:paraId="2E50D044" w14:textId="77777777" w:rsidR="00D90267" w:rsidRDefault="00886EE1" w:rsidP="00F071A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86EE1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886EE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886EE1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մշակման գործընթացում ներգրավված ինստիտուտները և անձինք.</w:t>
      </w:r>
      <w:r w:rsidRPr="00886EE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CFB7600" w14:textId="0D19B566" w:rsidR="00886EE1" w:rsidRPr="00886EE1" w:rsidRDefault="00886EE1" w:rsidP="00F071A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86EE1">
        <w:rPr>
          <w:rFonts w:ascii="GHEA Grapalat" w:hAnsi="GHEA Grapalat"/>
          <w:sz w:val="24"/>
          <w:szCs w:val="24"/>
          <w:lang w:val="hy-AM"/>
        </w:rPr>
        <w:t xml:space="preserve">Իրավական ակտի նախագիծը մշակվել է Հայաստանի Հանրապետության առողջապահության նախարարության մասնագետների կողմից: </w:t>
      </w:r>
    </w:p>
    <w:p w14:paraId="10622D53" w14:textId="77777777" w:rsidR="00D90267" w:rsidRDefault="00886EE1" w:rsidP="00886EE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EE1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886EE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886EE1">
        <w:rPr>
          <w:rFonts w:ascii="GHEA Grapalat" w:hAnsi="GHEA Grapalat"/>
          <w:b/>
          <w:bCs/>
          <w:sz w:val="24"/>
          <w:szCs w:val="24"/>
          <w:lang w:val="hy-AM"/>
        </w:rPr>
        <w:t xml:space="preserve"> Ակնկալվող արդյունքը.</w:t>
      </w:r>
      <w:r w:rsidRPr="00886EE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5EAC22E" w14:textId="6D527BBF" w:rsidR="007D4747" w:rsidRDefault="00886EE1" w:rsidP="00886EE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EE1">
        <w:rPr>
          <w:rFonts w:ascii="GHEA Grapalat" w:hAnsi="GHEA Grapalat"/>
          <w:sz w:val="24"/>
          <w:szCs w:val="24"/>
          <w:lang w:val="hy-AM"/>
        </w:rPr>
        <w:t xml:space="preserve">Որոշման ընդունման արդյունքում, ներկայում գործող կարգավորումները կհամապատասխանեցվեն միջազգային ժամանակակից միտումներին, նպաստելով առողջապահության բնագավառում </w:t>
      </w:r>
      <w:r w:rsidR="000D331F">
        <w:rPr>
          <w:rFonts w:ascii="GHEA Grapalat" w:hAnsi="GHEA Grapalat"/>
          <w:sz w:val="24"/>
          <w:szCs w:val="24"/>
          <w:lang w:val="hy-AM"/>
        </w:rPr>
        <w:t>բժշկական ծառայությունների պահանջարկի բավարարմանը՝ հատկապես հաշվի առնելով բժշկական ապահովագրության ներդրման արդյունքում ակնկալվող ծառայությունների հասանելիության էական ավելացումը բնակչության համար</w:t>
      </w:r>
      <w:r w:rsidRPr="00886EE1">
        <w:rPr>
          <w:rFonts w:ascii="GHEA Grapalat" w:hAnsi="GHEA Grapalat"/>
          <w:sz w:val="24"/>
          <w:szCs w:val="24"/>
          <w:lang w:val="hy-AM"/>
        </w:rPr>
        <w:t xml:space="preserve">։ </w:t>
      </w:r>
      <w:r w:rsidR="00242898">
        <w:rPr>
          <w:rFonts w:ascii="GHEA Grapalat" w:hAnsi="GHEA Grapalat"/>
          <w:sz w:val="24"/>
          <w:szCs w:val="24"/>
          <w:lang w:val="hy-AM"/>
        </w:rPr>
        <w:t xml:space="preserve">Բացի վերոնշյալից, նախագծի ընդունումը կնպաստի առողջապահության բնագավառի իրավական ակտերի համապատասխանեցմանը ժամանակակից միտումներին, ինչը </w:t>
      </w:r>
      <w:r w:rsidR="000D331F">
        <w:rPr>
          <w:rFonts w:ascii="GHEA Grapalat" w:hAnsi="GHEA Grapalat"/>
          <w:sz w:val="24"/>
          <w:szCs w:val="24"/>
          <w:lang w:val="hy-AM"/>
        </w:rPr>
        <w:t xml:space="preserve">ևս </w:t>
      </w:r>
      <w:r w:rsidR="00242898">
        <w:rPr>
          <w:rFonts w:ascii="GHEA Grapalat" w:hAnsi="GHEA Grapalat"/>
          <w:sz w:val="24"/>
          <w:szCs w:val="24"/>
          <w:lang w:val="hy-AM"/>
        </w:rPr>
        <w:t>կարևոր նշանակություն ունի առողջության համապարփակ ապահովագրության ներդրմանն ընդառաջ։</w:t>
      </w:r>
    </w:p>
    <w:p w14:paraId="1A95F4DA" w14:textId="77777777" w:rsidR="00D90267" w:rsidRDefault="00886EE1" w:rsidP="0017105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EE1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886EE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886EE1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r w:rsidRPr="00886EE1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</w:t>
      </w:r>
      <w:r w:rsidRPr="00886EE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A2832EF" w14:textId="21718206" w:rsidR="00886EE1" w:rsidRPr="00886EE1" w:rsidRDefault="00EE578E" w:rsidP="0017105D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 ընդունումը բխում է ՀՀ կառավարության</w:t>
      </w:r>
      <w:r w:rsidR="004531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78E">
        <w:rPr>
          <w:rFonts w:ascii="GHEA Grapalat" w:hAnsi="GHEA Grapalat"/>
          <w:sz w:val="24"/>
          <w:szCs w:val="24"/>
          <w:lang w:val="hy-AM"/>
        </w:rPr>
        <w:t>2022 թվականի դեկտեմբերի 22</w:t>
      </w:r>
      <w:r>
        <w:rPr>
          <w:rFonts w:ascii="GHEA Grapalat" w:hAnsi="GHEA Grapalat"/>
          <w:sz w:val="24"/>
          <w:szCs w:val="24"/>
          <w:lang w:val="hy-AM"/>
        </w:rPr>
        <w:t xml:space="preserve">-ի թիվ </w:t>
      </w:r>
      <w:r w:rsidRPr="00EE578E">
        <w:rPr>
          <w:rFonts w:ascii="GHEA Grapalat" w:hAnsi="GHEA Grapalat"/>
          <w:sz w:val="24"/>
          <w:szCs w:val="24"/>
          <w:lang w:val="hy-AM"/>
        </w:rPr>
        <w:t xml:space="preserve">N 2117 </w:t>
      </w:r>
      <w:r>
        <w:rPr>
          <w:rFonts w:ascii="GHEA Grapalat" w:hAnsi="GHEA Grapalat"/>
          <w:sz w:val="24"/>
          <w:szCs w:val="24"/>
          <w:lang w:val="hy-AM"/>
        </w:rPr>
        <w:t>–</w:t>
      </w:r>
      <w:r w:rsidRPr="00EE578E">
        <w:rPr>
          <w:rFonts w:ascii="GHEA Grapalat" w:hAnsi="GHEA Grapalat"/>
          <w:sz w:val="24"/>
          <w:szCs w:val="24"/>
          <w:lang w:val="hy-AM"/>
        </w:rPr>
        <w:t xml:space="preserve"> Լ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EE578E">
        <w:rPr>
          <w:lang w:val="hy-AM"/>
        </w:rPr>
        <w:t xml:space="preserve"> </w:t>
      </w:r>
      <w:r>
        <w:rPr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EE578E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EE578E">
        <w:rPr>
          <w:rFonts w:ascii="GHEA Grapalat" w:hAnsi="GHEA Grapalat"/>
          <w:sz w:val="24"/>
          <w:szCs w:val="24"/>
          <w:lang w:val="hy-AM"/>
        </w:rPr>
        <w:t>անրապետության կառավարության 2021 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78E">
        <w:rPr>
          <w:rFonts w:ascii="GHEA Grapalat" w:hAnsi="GHEA Grapalat"/>
          <w:sz w:val="24"/>
          <w:szCs w:val="24"/>
          <w:lang w:val="hy-AM"/>
        </w:rPr>
        <w:t>նոյեմբերի 18-ի N 1902-Լ որոշման մեջ փոփոխություններ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E578E">
        <w:rPr>
          <w:rFonts w:ascii="GHEA Grapalat" w:hAnsi="GHEA Grapalat"/>
          <w:sz w:val="24"/>
          <w:szCs w:val="24"/>
          <w:lang w:val="hy-AM"/>
        </w:rPr>
        <w:t>կատարելու մասին</w:t>
      </w:r>
      <w:r>
        <w:rPr>
          <w:rFonts w:ascii="GHEA Grapalat" w:hAnsi="GHEA Grapalat"/>
          <w:sz w:val="24"/>
          <w:szCs w:val="24"/>
          <w:lang w:val="hy-AM"/>
        </w:rPr>
        <w:t>» որոշման՝ «</w:t>
      </w:r>
      <w:r w:rsidRPr="00EE578E">
        <w:rPr>
          <w:rFonts w:ascii="GHEA Grapalat" w:hAnsi="GHEA Grapalat"/>
          <w:sz w:val="24"/>
          <w:szCs w:val="24"/>
          <w:lang w:val="hy-AM"/>
        </w:rPr>
        <w:t>Առողջապահության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 xml:space="preserve">» բաժնի «1» նպատակի «1․1» միջոցառման՝ </w:t>
      </w:r>
      <w:r w:rsidR="0017105D">
        <w:rPr>
          <w:rFonts w:ascii="GHEA Grapalat" w:hAnsi="GHEA Grapalat"/>
          <w:sz w:val="24"/>
          <w:szCs w:val="24"/>
          <w:lang w:val="hy-AM"/>
        </w:rPr>
        <w:t>ՀՀ կառավարության</w:t>
      </w:r>
      <w:r w:rsidR="004531A4">
        <w:rPr>
          <w:rFonts w:ascii="GHEA Grapalat" w:hAnsi="GHEA Grapalat"/>
          <w:sz w:val="24"/>
          <w:szCs w:val="24"/>
          <w:lang w:val="hy-AM"/>
        </w:rPr>
        <w:t xml:space="preserve"> </w:t>
      </w:r>
      <w:r w:rsidR="0017105D" w:rsidRPr="0017105D">
        <w:rPr>
          <w:rFonts w:ascii="GHEA Grapalat" w:hAnsi="GHEA Grapalat"/>
          <w:sz w:val="24"/>
          <w:szCs w:val="24"/>
          <w:lang w:val="hy-AM"/>
        </w:rPr>
        <w:t>2023 թվականի փետրվարի 2</w:t>
      </w:r>
      <w:r w:rsidR="0017105D">
        <w:rPr>
          <w:rFonts w:ascii="GHEA Grapalat" w:hAnsi="GHEA Grapalat"/>
          <w:sz w:val="24"/>
          <w:szCs w:val="24"/>
          <w:lang w:val="hy-AM"/>
        </w:rPr>
        <w:t xml:space="preserve">-ի թիվ </w:t>
      </w:r>
      <w:r w:rsidR="0017105D" w:rsidRPr="0017105D">
        <w:rPr>
          <w:rFonts w:ascii="GHEA Grapalat" w:hAnsi="GHEA Grapalat"/>
          <w:sz w:val="24"/>
          <w:szCs w:val="24"/>
          <w:lang w:val="hy-AM"/>
        </w:rPr>
        <w:t>N 133-Լ</w:t>
      </w:r>
      <w:r w:rsidR="0017105D">
        <w:rPr>
          <w:rFonts w:ascii="GHEA Grapalat" w:hAnsi="GHEA Grapalat"/>
          <w:sz w:val="24"/>
          <w:szCs w:val="24"/>
          <w:lang w:val="hy-AM"/>
        </w:rPr>
        <w:t xml:space="preserve"> որոշմամբ ընդունված «Ա</w:t>
      </w:r>
      <w:r w:rsidR="0017105D" w:rsidRPr="0017105D">
        <w:rPr>
          <w:rFonts w:ascii="GHEA Grapalat" w:hAnsi="GHEA Grapalat"/>
          <w:sz w:val="24"/>
          <w:szCs w:val="24"/>
          <w:lang w:val="hy-AM"/>
        </w:rPr>
        <w:t>ռողջության համապարփակ ապահովագրության ներդրման հայեցակարգը հաստատելու մասին</w:t>
      </w:r>
      <w:r w:rsidR="0017105D">
        <w:rPr>
          <w:rFonts w:ascii="GHEA Grapalat" w:hAnsi="GHEA Grapalat"/>
          <w:sz w:val="24"/>
          <w:szCs w:val="24"/>
          <w:lang w:val="hy-AM"/>
        </w:rPr>
        <w:t>» որոշման 68-րդ կետից։</w:t>
      </w:r>
    </w:p>
    <w:p w14:paraId="58EC0158" w14:textId="77777777" w:rsidR="00D90267" w:rsidRDefault="00886EE1" w:rsidP="00886EE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EE1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886EE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886EE1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ընդունման առնչությամբ պետական կամ տեղական ինքնակառավարման մարմինների բյուջեներում ծախսերի և եկամուտների ավելացումներ կամ նվազեցումներ.</w:t>
      </w:r>
      <w:r w:rsidRPr="00886EE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336B498" w14:textId="05DF0C6A" w:rsidR="00886EE1" w:rsidRPr="00886EE1" w:rsidRDefault="00886EE1" w:rsidP="00886EE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EE1">
        <w:rPr>
          <w:rFonts w:ascii="GHEA Grapalat" w:hAnsi="GHEA Grapalat"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ծախսերի և եկամուտների ավելացում կամ նվազեցում տեղի չի ունենա:</w:t>
      </w:r>
    </w:p>
    <w:sectPr w:rsidR="00886EE1" w:rsidRPr="00886EE1" w:rsidSect="00B5219A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6BE31" w14:textId="77777777" w:rsidR="00372D9C" w:rsidRDefault="00372D9C" w:rsidP="00886EE1">
      <w:pPr>
        <w:spacing w:after="0" w:line="240" w:lineRule="auto"/>
      </w:pPr>
      <w:r>
        <w:separator/>
      </w:r>
    </w:p>
  </w:endnote>
  <w:endnote w:type="continuationSeparator" w:id="0">
    <w:p w14:paraId="7767DFAC" w14:textId="77777777" w:rsidR="00372D9C" w:rsidRDefault="00372D9C" w:rsidP="0088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altName w:val="MS Mincho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6F30C" w14:textId="77777777" w:rsidR="00372D9C" w:rsidRDefault="00372D9C" w:rsidP="00886EE1">
      <w:pPr>
        <w:spacing w:after="0" w:line="240" w:lineRule="auto"/>
      </w:pPr>
      <w:r>
        <w:separator/>
      </w:r>
    </w:p>
  </w:footnote>
  <w:footnote w:type="continuationSeparator" w:id="0">
    <w:p w14:paraId="5D015AA4" w14:textId="77777777" w:rsidR="00372D9C" w:rsidRDefault="00372D9C" w:rsidP="00886EE1">
      <w:pPr>
        <w:spacing w:after="0" w:line="240" w:lineRule="auto"/>
      </w:pPr>
      <w:r>
        <w:continuationSeparator/>
      </w:r>
    </w:p>
  </w:footnote>
  <w:footnote w:id="1">
    <w:p w14:paraId="3B1513EF" w14:textId="77777777" w:rsidR="00505303" w:rsidRPr="00607491" w:rsidRDefault="00505303">
      <w:pPr>
        <w:pStyle w:val="FootnoteText"/>
        <w:rPr>
          <w:rFonts w:ascii="GHEA Grapalat" w:hAnsi="GHEA Grapalat"/>
          <w:lang w:val="hy-AM"/>
        </w:rPr>
      </w:pPr>
      <w:r w:rsidRPr="00607491">
        <w:rPr>
          <w:rStyle w:val="FootnoteReference"/>
          <w:rFonts w:ascii="GHEA Grapalat" w:hAnsi="GHEA Grapalat"/>
        </w:rPr>
        <w:footnoteRef/>
      </w:r>
      <w:r w:rsidRPr="00607491">
        <w:rPr>
          <w:rFonts w:ascii="GHEA Grapalat" w:hAnsi="GHEA Grapalat"/>
        </w:rPr>
        <w:t xml:space="preserve"> </w:t>
      </w:r>
      <w:r w:rsidR="00B57291" w:rsidRPr="00607491">
        <w:rPr>
          <w:rFonts w:ascii="GHEA Grapalat" w:hAnsi="GHEA Grapalat"/>
        </w:rPr>
        <w:t>https://eur-lex.europa.eu/eli/dir/2003/88/oj</w:t>
      </w:r>
    </w:p>
  </w:footnote>
  <w:footnote w:id="2">
    <w:p w14:paraId="32AA9A22" w14:textId="77777777" w:rsidR="00607491" w:rsidRPr="00607491" w:rsidRDefault="00607491" w:rsidP="00607491">
      <w:pPr>
        <w:pStyle w:val="FootnoteText"/>
        <w:rPr>
          <w:lang w:val="hy-AM"/>
        </w:rPr>
      </w:pPr>
      <w:r w:rsidRPr="00607491">
        <w:rPr>
          <w:rStyle w:val="FootnoteReference"/>
          <w:rFonts w:ascii="GHEA Grapalat" w:hAnsi="GHEA Grapalat"/>
        </w:rPr>
        <w:footnoteRef/>
      </w:r>
      <w:r w:rsidRPr="00607491">
        <w:rPr>
          <w:rFonts w:ascii="GHEA Grapalat" w:hAnsi="GHEA Grapalat"/>
          <w:lang w:val="hy-AM"/>
        </w:rPr>
        <w:t xml:space="preserve"> https://www.bma.org.uk/pay-and-contracts/working-hours/european-working-time-directive-ewtd/doctors-and-the-european-working-time-directive</w:t>
      </w:r>
    </w:p>
  </w:footnote>
  <w:footnote w:id="3">
    <w:p w14:paraId="2750AA9E" w14:textId="320965F1" w:rsidR="00BD667A" w:rsidRPr="00BD667A" w:rsidRDefault="00BD667A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BD667A">
        <w:rPr>
          <w:lang w:val="hy-AM"/>
        </w:rPr>
        <w:t xml:space="preserve"> https://www.oecd-ilibrary.org/docserver/7a7afb35-en.pdf?expires=1720619441&amp;id=id&amp;accname=guest&amp;checksum=0E0A68FA37D6AB84F27CDCB9DA65BAC6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E1"/>
    <w:rsid w:val="000165AB"/>
    <w:rsid w:val="00064807"/>
    <w:rsid w:val="000D331F"/>
    <w:rsid w:val="000F1E56"/>
    <w:rsid w:val="0014102E"/>
    <w:rsid w:val="0017105D"/>
    <w:rsid w:val="001B7B86"/>
    <w:rsid w:val="001C08A6"/>
    <w:rsid w:val="00242898"/>
    <w:rsid w:val="0028401C"/>
    <w:rsid w:val="002A55BF"/>
    <w:rsid w:val="002E30F1"/>
    <w:rsid w:val="00311824"/>
    <w:rsid w:val="003466EC"/>
    <w:rsid w:val="00356C89"/>
    <w:rsid w:val="00372D9C"/>
    <w:rsid w:val="003766CF"/>
    <w:rsid w:val="00392D97"/>
    <w:rsid w:val="003D4DDE"/>
    <w:rsid w:val="004106A6"/>
    <w:rsid w:val="004221CA"/>
    <w:rsid w:val="00441C72"/>
    <w:rsid w:val="004531A4"/>
    <w:rsid w:val="00456D2E"/>
    <w:rsid w:val="004C1460"/>
    <w:rsid w:val="004C67D3"/>
    <w:rsid w:val="004E5B66"/>
    <w:rsid w:val="0050112D"/>
    <w:rsid w:val="00505303"/>
    <w:rsid w:val="00547D6C"/>
    <w:rsid w:val="00565556"/>
    <w:rsid w:val="005729CF"/>
    <w:rsid w:val="0058773C"/>
    <w:rsid w:val="00596FBE"/>
    <w:rsid w:val="005C69A4"/>
    <w:rsid w:val="005E4D38"/>
    <w:rsid w:val="005E5766"/>
    <w:rsid w:val="00603B3A"/>
    <w:rsid w:val="00607491"/>
    <w:rsid w:val="0064205E"/>
    <w:rsid w:val="006F3122"/>
    <w:rsid w:val="007B7440"/>
    <w:rsid w:val="007D2EB3"/>
    <w:rsid w:val="007D4747"/>
    <w:rsid w:val="007E7C74"/>
    <w:rsid w:val="007F25C3"/>
    <w:rsid w:val="008005C3"/>
    <w:rsid w:val="00807BA5"/>
    <w:rsid w:val="00830DD7"/>
    <w:rsid w:val="00886EE1"/>
    <w:rsid w:val="008B5355"/>
    <w:rsid w:val="008B55AB"/>
    <w:rsid w:val="008C1248"/>
    <w:rsid w:val="0092550C"/>
    <w:rsid w:val="00984A4A"/>
    <w:rsid w:val="009F2FE4"/>
    <w:rsid w:val="00A40AE2"/>
    <w:rsid w:val="00A65E61"/>
    <w:rsid w:val="00B224B4"/>
    <w:rsid w:val="00B36114"/>
    <w:rsid w:val="00B47490"/>
    <w:rsid w:val="00B519A6"/>
    <w:rsid w:val="00B57291"/>
    <w:rsid w:val="00B61EAA"/>
    <w:rsid w:val="00B62140"/>
    <w:rsid w:val="00BC464C"/>
    <w:rsid w:val="00BD667A"/>
    <w:rsid w:val="00C46049"/>
    <w:rsid w:val="00C46F03"/>
    <w:rsid w:val="00C62710"/>
    <w:rsid w:val="00CB4C13"/>
    <w:rsid w:val="00D53D11"/>
    <w:rsid w:val="00D65C99"/>
    <w:rsid w:val="00D861A2"/>
    <w:rsid w:val="00D90267"/>
    <w:rsid w:val="00DC0A6D"/>
    <w:rsid w:val="00DE0BD0"/>
    <w:rsid w:val="00DE4EAB"/>
    <w:rsid w:val="00E16345"/>
    <w:rsid w:val="00E26822"/>
    <w:rsid w:val="00E3709F"/>
    <w:rsid w:val="00E56787"/>
    <w:rsid w:val="00ED3926"/>
    <w:rsid w:val="00EE578E"/>
    <w:rsid w:val="00F071A7"/>
    <w:rsid w:val="00F1265D"/>
    <w:rsid w:val="00F248B5"/>
    <w:rsid w:val="00F25382"/>
    <w:rsid w:val="00F8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C4AD6"/>
  <w15:chartTrackingRefBased/>
  <w15:docId w15:val="{EA2B124B-954D-4B6A-8AE3-363632B0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86EE1"/>
    <w:pPr>
      <w:spacing w:after="0" w:line="240" w:lineRule="auto"/>
    </w:pPr>
    <w:rPr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6EE1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6E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17735-062B-41C4-AAF8-042E48CC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1318</Words>
  <Characters>7513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Gabrielyan</dc:creator>
  <cp:keywords/>
  <dc:description/>
  <cp:lastModifiedBy>MOH</cp:lastModifiedBy>
  <cp:revision>6</cp:revision>
  <dcterms:created xsi:type="dcterms:W3CDTF">2024-07-11T05:46:00Z</dcterms:created>
  <dcterms:modified xsi:type="dcterms:W3CDTF">2024-07-11T06:08:00Z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789bec1b-2244-417b-96f8-b7135c8f0540</vt:lpwstr>
  </property>
</Properties>
</file>