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83" w:rsidRPr="00303BE0" w:rsidRDefault="00B35883" w:rsidP="00B35883">
      <w:pPr>
        <w:spacing w:after="0" w:line="276" w:lineRule="auto"/>
        <w:jc w:val="center"/>
        <w:rPr>
          <w:rFonts w:ascii="GHEA Grapalat" w:eastAsia="Times New Roman" w:hAnsi="GHEA Grapalat" w:cs="Sylfaen"/>
          <w:b/>
          <w:color w:val="000000"/>
          <w:sz w:val="24"/>
          <w:szCs w:val="24"/>
          <w:lang w:val="hy-AM"/>
        </w:rPr>
      </w:pPr>
      <w:r w:rsidRPr="00303BE0">
        <w:rPr>
          <w:rFonts w:ascii="GHEA Grapalat" w:eastAsia="Times New Roman" w:hAnsi="GHEA Grapalat" w:cs="Times New Roman"/>
          <w:color w:val="000000"/>
          <w:sz w:val="24"/>
          <w:szCs w:val="24"/>
          <w:shd w:val="clear" w:color="auto" w:fill="FFFFFF"/>
          <w:lang w:val="hy-AM"/>
        </w:rPr>
        <w:t xml:space="preserve">   </w:t>
      </w:r>
      <w:r w:rsidRPr="00303BE0">
        <w:rPr>
          <w:rFonts w:ascii="GHEA Grapalat" w:eastAsia="Times New Roman" w:hAnsi="GHEA Grapalat" w:cs="Sylfaen"/>
          <w:b/>
          <w:color w:val="000000"/>
          <w:sz w:val="24"/>
          <w:szCs w:val="24"/>
          <w:lang w:val="hy-AM"/>
        </w:rPr>
        <w:t>ՀԻՄՆԱՎՈՐՈՒՄ</w:t>
      </w:r>
    </w:p>
    <w:p w:rsidR="00B35883" w:rsidRPr="00303BE0" w:rsidRDefault="00B35883" w:rsidP="00B35883">
      <w:pPr>
        <w:spacing w:after="0" w:line="276" w:lineRule="auto"/>
        <w:jc w:val="center"/>
        <w:rPr>
          <w:rFonts w:ascii="GHEA Grapalat" w:eastAsia="Times New Roman" w:hAnsi="GHEA Grapalat" w:cs="Times New Roman"/>
          <w:b/>
          <w:color w:val="000000"/>
          <w:sz w:val="12"/>
          <w:szCs w:val="12"/>
          <w:lang w:val="hy-AM"/>
        </w:rPr>
      </w:pPr>
    </w:p>
    <w:p w:rsidR="00B35883" w:rsidRPr="00303BE0" w:rsidRDefault="00B35883" w:rsidP="00B35883">
      <w:pPr>
        <w:spacing w:after="0" w:line="276" w:lineRule="auto"/>
        <w:jc w:val="center"/>
        <w:rPr>
          <w:rFonts w:ascii="GHEA Grapalat" w:eastAsia="Times New Roman" w:hAnsi="GHEA Grapalat" w:cs="Sylfaen"/>
          <w:b/>
          <w:color w:val="000000"/>
          <w:sz w:val="24"/>
          <w:szCs w:val="24"/>
          <w:lang w:val="hy-AM"/>
        </w:rPr>
      </w:pPr>
      <w:r w:rsidRPr="00303BE0">
        <w:rPr>
          <w:rFonts w:ascii="GHEA Grapalat" w:eastAsia="Times New Roman" w:hAnsi="GHEA Grapalat" w:cs="Sylfaen"/>
          <w:b/>
          <w:color w:val="000000"/>
          <w:sz w:val="24"/>
          <w:szCs w:val="24"/>
          <w:lang w:val="hy-AM"/>
        </w:rPr>
        <w:t>«</w:t>
      </w:r>
      <w:r w:rsidRPr="00303BE0">
        <w:rPr>
          <w:rFonts w:ascii="GHEA Grapalat" w:eastAsia="Times New Roman" w:hAnsi="GHEA Grapalat" w:cs="Times New Roman"/>
          <w:b/>
          <w:bCs/>
          <w:color w:val="000000"/>
          <w:sz w:val="24"/>
          <w:szCs w:val="24"/>
          <w:lang w:val="hy-AM"/>
        </w:rPr>
        <w:t xml:space="preserve">Հայաստանի Հանրապետության կառավարության </w:t>
      </w:r>
      <w:r w:rsidRPr="00303BE0">
        <w:rPr>
          <w:rFonts w:ascii="GHEA Grapalat" w:eastAsia="Times New Roman" w:hAnsi="GHEA Grapalat" w:cs="Times New Roman"/>
          <w:b/>
          <w:color w:val="000000"/>
          <w:sz w:val="24"/>
          <w:szCs w:val="24"/>
          <w:lang w:val="hy-AM"/>
        </w:rPr>
        <w:t xml:space="preserve">2010 </w:t>
      </w:r>
      <w:r w:rsidRPr="00303BE0">
        <w:rPr>
          <w:rFonts w:ascii="GHEA Grapalat" w:eastAsia="Times New Roman" w:hAnsi="GHEA Grapalat" w:cs="Arial Unicode"/>
          <w:b/>
          <w:color w:val="000000"/>
          <w:sz w:val="24"/>
          <w:szCs w:val="24"/>
          <w:lang w:val="hy-AM"/>
        </w:rPr>
        <w:t>թվականի</w:t>
      </w:r>
      <w:r w:rsidRPr="00303BE0">
        <w:rPr>
          <w:rFonts w:ascii="GHEA Grapalat" w:eastAsia="Times New Roman" w:hAnsi="GHEA Grapalat" w:cs="Times New Roman"/>
          <w:b/>
          <w:color w:val="000000"/>
          <w:sz w:val="24"/>
          <w:szCs w:val="24"/>
          <w:lang w:val="hy-AM"/>
        </w:rPr>
        <w:t xml:space="preserve"> </w:t>
      </w:r>
      <w:r w:rsidRPr="00303BE0">
        <w:rPr>
          <w:rFonts w:ascii="GHEA Grapalat" w:eastAsia="Times New Roman" w:hAnsi="GHEA Grapalat" w:cs="Arial Unicode"/>
          <w:b/>
          <w:color w:val="000000"/>
          <w:sz w:val="24"/>
          <w:szCs w:val="24"/>
          <w:lang w:val="hy-AM"/>
        </w:rPr>
        <w:t>սեպտեմբերի</w:t>
      </w:r>
      <w:r w:rsidRPr="00303BE0">
        <w:rPr>
          <w:rFonts w:ascii="GHEA Grapalat" w:eastAsia="Times New Roman" w:hAnsi="GHEA Grapalat" w:cs="Times New Roman"/>
          <w:b/>
          <w:color w:val="000000"/>
          <w:sz w:val="24"/>
          <w:szCs w:val="24"/>
          <w:lang w:val="hy-AM"/>
        </w:rPr>
        <w:t xml:space="preserve"> 9-ի N 1251-</w:t>
      </w:r>
      <w:r w:rsidRPr="00303BE0">
        <w:rPr>
          <w:rFonts w:ascii="GHEA Grapalat" w:eastAsia="Times New Roman" w:hAnsi="GHEA Grapalat" w:cs="Arial Unicode"/>
          <w:b/>
          <w:color w:val="000000"/>
          <w:sz w:val="24"/>
          <w:szCs w:val="24"/>
          <w:lang w:val="hy-AM"/>
        </w:rPr>
        <w:t>Ն որոշման մեջ փոփոխություններ և լրացումներ կատարելու մասին</w:t>
      </w:r>
      <w:r w:rsidRPr="00303BE0">
        <w:rPr>
          <w:rFonts w:ascii="GHEA Grapalat" w:eastAsia="Times New Roman" w:hAnsi="GHEA Grapalat" w:cs="Sylfaen"/>
          <w:b/>
          <w:color w:val="000000"/>
          <w:sz w:val="24"/>
          <w:szCs w:val="24"/>
          <w:lang w:val="hy-AM"/>
        </w:rPr>
        <w:t>» ՀՀ</w:t>
      </w:r>
      <w:r w:rsidRPr="00303BE0">
        <w:rPr>
          <w:rFonts w:ascii="GHEA Grapalat" w:eastAsia="Times New Roman" w:hAnsi="GHEA Grapalat" w:cs="Times Armenian"/>
          <w:b/>
          <w:color w:val="000000"/>
          <w:sz w:val="24"/>
          <w:szCs w:val="24"/>
          <w:lang w:val="hy-AM"/>
        </w:rPr>
        <w:t xml:space="preserve"> </w:t>
      </w:r>
      <w:r w:rsidRPr="00303BE0">
        <w:rPr>
          <w:rFonts w:ascii="GHEA Grapalat" w:eastAsia="Times New Roman" w:hAnsi="GHEA Grapalat" w:cs="Sylfaen"/>
          <w:b/>
          <w:color w:val="000000"/>
          <w:sz w:val="24"/>
          <w:szCs w:val="24"/>
          <w:lang w:val="hy-AM"/>
        </w:rPr>
        <w:t>կառավարության</w:t>
      </w:r>
      <w:r w:rsidRPr="00303BE0">
        <w:rPr>
          <w:rFonts w:ascii="GHEA Grapalat" w:eastAsia="Times New Roman" w:hAnsi="GHEA Grapalat" w:cs="Times Armenian"/>
          <w:b/>
          <w:color w:val="000000"/>
          <w:sz w:val="24"/>
          <w:szCs w:val="24"/>
          <w:lang w:val="hy-AM"/>
        </w:rPr>
        <w:t xml:space="preserve"> </w:t>
      </w:r>
      <w:r w:rsidRPr="00303BE0">
        <w:rPr>
          <w:rFonts w:ascii="GHEA Grapalat" w:eastAsia="Times New Roman" w:hAnsi="GHEA Grapalat" w:cs="Sylfaen"/>
          <w:b/>
          <w:color w:val="000000"/>
          <w:sz w:val="24"/>
          <w:szCs w:val="24"/>
          <w:lang w:val="hy-AM"/>
        </w:rPr>
        <w:t>որոշման</w:t>
      </w:r>
      <w:r w:rsidRPr="00303BE0">
        <w:rPr>
          <w:rFonts w:ascii="GHEA Grapalat" w:eastAsia="Times New Roman" w:hAnsi="GHEA Grapalat" w:cs="Times Armenian"/>
          <w:b/>
          <w:color w:val="000000"/>
          <w:sz w:val="24"/>
          <w:szCs w:val="24"/>
          <w:lang w:val="hy-AM"/>
        </w:rPr>
        <w:t xml:space="preserve"> նախագծի </w:t>
      </w:r>
      <w:r w:rsidRPr="00303BE0">
        <w:rPr>
          <w:rFonts w:ascii="GHEA Grapalat" w:eastAsia="Times New Roman" w:hAnsi="GHEA Grapalat" w:cs="Sylfaen"/>
          <w:b/>
          <w:color w:val="000000"/>
          <w:sz w:val="24"/>
          <w:szCs w:val="24"/>
          <w:lang w:val="hy-AM"/>
        </w:rPr>
        <w:t>ընդունման</w:t>
      </w:r>
      <w:r w:rsidRPr="00303BE0">
        <w:rPr>
          <w:rFonts w:ascii="GHEA Grapalat" w:eastAsia="Times New Roman" w:hAnsi="GHEA Grapalat" w:cs="Times Armenian"/>
          <w:b/>
          <w:color w:val="000000"/>
          <w:sz w:val="24"/>
          <w:szCs w:val="24"/>
          <w:lang w:val="hy-AM"/>
        </w:rPr>
        <w:t xml:space="preserve"> </w:t>
      </w:r>
      <w:r w:rsidRPr="00303BE0">
        <w:rPr>
          <w:rFonts w:ascii="GHEA Grapalat" w:eastAsia="Times New Roman" w:hAnsi="GHEA Grapalat" w:cs="Sylfaen"/>
          <w:b/>
          <w:color w:val="000000"/>
          <w:sz w:val="24"/>
          <w:szCs w:val="24"/>
          <w:lang w:val="hy-AM"/>
        </w:rPr>
        <w:t>անհրաժեշտության</w:t>
      </w:r>
    </w:p>
    <w:p w:rsidR="00B35883" w:rsidRPr="00303BE0" w:rsidRDefault="00B35883" w:rsidP="00B35883">
      <w:pPr>
        <w:spacing w:line="360" w:lineRule="auto"/>
        <w:jc w:val="center"/>
        <w:rPr>
          <w:rFonts w:ascii="GHEA Grapalat" w:eastAsia="Times New Roman" w:hAnsi="GHEA Grapalat" w:cs="Times New Roman"/>
          <w:b/>
          <w:color w:val="000000"/>
          <w:sz w:val="24"/>
          <w:szCs w:val="24"/>
          <w:lang w:val="hy-AM"/>
        </w:rPr>
      </w:pPr>
    </w:p>
    <w:p w:rsidR="00B35883" w:rsidRPr="00303BE0" w:rsidRDefault="00B35883" w:rsidP="00B35883">
      <w:pPr>
        <w:spacing w:after="0" w:line="276" w:lineRule="auto"/>
        <w:ind w:firstLine="567"/>
        <w:contextualSpacing/>
        <w:jc w:val="both"/>
        <w:rPr>
          <w:rFonts w:ascii="GHEA Grapalat" w:eastAsia="Times New Roman" w:hAnsi="GHEA Grapalat" w:cs="Sylfaen"/>
          <w:color w:val="000000"/>
          <w:sz w:val="24"/>
          <w:szCs w:val="24"/>
          <w:lang w:val="hy-AM"/>
        </w:rPr>
      </w:pPr>
      <w:r w:rsidRPr="00303BE0">
        <w:rPr>
          <w:rFonts w:ascii="GHEA Grapalat" w:eastAsia="Times New Roman" w:hAnsi="GHEA Grapalat" w:cs="Sylfaen"/>
          <w:b/>
          <w:color w:val="000000"/>
          <w:sz w:val="24"/>
          <w:szCs w:val="24"/>
          <w:lang w:val="hy-AM"/>
        </w:rPr>
        <w:t>1. Կարգավորման ենթակա ոլորտի կամ խնդրի սահմանումը.</w:t>
      </w:r>
      <w:r w:rsidRPr="00303BE0">
        <w:rPr>
          <w:rFonts w:ascii="GHEA Grapalat" w:eastAsia="Times New Roman" w:hAnsi="GHEA Grapalat" w:cs="Sylfaen"/>
          <w:color w:val="000000"/>
          <w:sz w:val="24"/>
          <w:szCs w:val="24"/>
          <w:lang w:val="hy-AM"/>
        </w:rPr>
        <w:t xml:space="preserve"> </w:t>
      </w:r>
    </w:p>
    <w:p w:rsidR="00B35883" w:rsidRPr="00303BE0" w:rsidRDefault="00B35883" w:rsidP="00B35883">
      <w:pPr>
        <w:spacing w:after="0" w:line="276" w:lineRule="auto"/>
        <w:ind w:firstLine="567"/>
        <w:contextualSpacing/>
        <w:jc w:val="both"/>
        <w:rPr>
          <w:rFonts w:ascii="GHEA Grapalat" w:eastAsia="Times New Roman" w:hAnsi="GHEA Grapalat" w:cs="Sylfaen"/>
          <w:color w:val="000000"/>
          <w:sz w:val="24"/>
          <w:szCs w:val="24"/>
          <w:lang w:val="hy-AM"/>
        </w:rPr>
      </w:pPr>
      <w:r w:rsidRPr="00303BE0">
        <w:rPr>
          <w:rFonts w:ascii="GHEA Grapalat" w:eastAsia="Times New Roman" w:hAnsi="GHEA Grapalat" w:cs="Sylfaen"/>
          <w:color w:val="000000"/>
          <w:sz w:val="24"/>
          <w:szCs w:val="24"/>
          <w:lang w:val="hy-AM"/>
        </w:rPr>
        <w:t xml:space="preserve">Կառավարության 09.09.2010 թվականի թիվ 1251-Ն որոշմամբ ի թիվս այլ հարցերի՝ կարգավորված են Հայաստանի Հանրապետությունում հավատարմագրված (ռեզիդենտ) դիվանագիտական առաքելություններին, միջազգային կազմակերպություններին, դիվանագիտական ներկայացուցչություններին, հյուպատոսական հիմնարկներին, դիվանագիտական գործակալներին պատկանող տրանսպորտային միջոցների հաշվառման, հաշվառումից հանելու կարգը, տրանսպորտային միջոցների հաշվառման համարանիշերի տեսակները, դրանց ներկայացվող պահանջները, վերջիններիս տրանսպորտային միջոցներին հատկացվող համարանիշերի  հաշվառման, հատկացման կարգը և այլն: </w:t>
      </w:r>
    </w:p>
    <w:p w:rsidR="00B35883" w:rsidRPr="00303BE0" w:rsidRDefault="00B35883" w:rsidP="00B35883">
      <w:pPr>
        <w:spacing w:after="0" w:line="276" w:lineRule="auto"/>
        <w:ind w:firstLine="567"/>
        <w:contextualSpacing/>
        <w:jc w:val="both"/>
        <w:rPr>
          <w:rFonts w:ascii="GHEA Grapalat" w:eastAsia="Times New Roman" w:hAnsi="GHEA Grapalat" w:cs="Sylfaen"/>
          <w:color w:val="000000"/>
          <w:sz w:val="24"/>
          <w:szCs w:val="24"/>
          <w:lang w:val="hy-AM"/>
        </w:rPr>
      </w:pPr>
      <w:r w:rsidRPr="00303BE0">
        <w:rPr>
          <w:rFonts w:ascii="GHEA Grapalat" w:eastAsia="Times New Roman" w:hAnsi="GHEA Grapalat" w:cs="Sylfaen"/>
          <w:color w:val="000000"/>
          <w:sz w:val="24"/>
          <w:szCs w:val="24"/>
          <w:lang w:val="hy-AM"/>
        </w:rPr>
        <w:t>Մասնավորապես, քննարկվող որոշման 2-րդ հավելվածի 28-29-րդ կետերի համաձայն՝ Հայաստանի Հանրապետությունում հավատարմագրված (ռեզիդենտ) դիվանագիտական առաքելություններին, միջազգային կազմակերպություններին, դիվանագիտական ներկայացուցչություններին, հյուպատոսական հիմնարկներին պատկանող տրանսպորտային միջոցները հաշվառվում են այդ կազմակերպությունների անվանմամբ և հաշվառումից հանվում` Հայաստանի Հանրապետության արտաքին գործերի նախարարության կողմից տրված հայտի հիման վրա: Հայտի ձևը սահմանում է Հայաստանի Հանրապետության արտաքին գործերի նախարարը՝ համաձայնեցնելով Հայաստանի Հանրապետության ոստիկանության պետի հետ: Դիվանագիտական գործակալներին պատկանող տրանսպորտային միջոցները հաշվառվում, վերահաշվառվում և հաշվառումից հանվում են Հայաստանի Հանրապետության արտաքին գործերի նախարարության կողմից տրված հայտի հիման վրա, իսկ դիվանագիտական ներկայացուցչությունների և հյուպատոսական հիմնարկների անձնակազմերի այլ անդամներին պատկանող տրանսպորտային միջոցները` փոխադարձության սկզբունքով` Հայաստանի Հանրապետության արտաքին գործերի նախարարության հայտի հիման վրա: Հայտի ձևը սահմանում է Հայաստանի Հանրապետության արտաքին գործերի նախարարը՝ համաձայնեցնելով Հայաստանի Հանրապետության ոստիկանության պետի հետ:</w:t>
      </w:r>
    </w:p>
    <w:p w:rsidR="00B35883" w:rsidRPr="00303BE0" w:rsidRDefault="00B35883" w:rsidP="00B35883">
      <w:pPr>
        <w:spacing w:after="0" w:line="276" w:lineRule="auto"/>
        <w:ind w:firstLine="567"/>
        <w:contextualSpacing/>
        <w:jc w:val="both"/>
        <w:rPr>
          <w:rFonts w:ascii="GHEA Grapalat" w:eastAsia="Times New Roman" w:hAnsi="GHEA Grapalat" w:cs="Sylfaen"/>
          <w:color w:val="000000"/>
          <w:sz w:val="24"/>
          <w:szCs w:val="24"/>
          <w:lang w:val="hy-AM"/>
        </w:rPr>
      </w:pPr>
      <w:r w:rsidRPr="00303BE0">
        <w:rPr>
          <w:rFonts w:ascii="GHEA Grapalat" w:eastAsia="Times New Roman" w:hAnsi="GHEA Grapalat" w:cs="Sylfaen"/>
          <w:color w:val="000000"/>
          <w:sz w:val="24"/>
          <w:szCs w:val="24"/>
          <w:lang w:val="hy-AM"/>
        </w:rPr>
        <w:t>Նույն որոշման 11-րդ հավելվածի 1-ին կետի 3-րդ ենթակետով սահմանվում են Հայաստանի Հանրապետությունում հավատարմագրված (ռեզիդենտ) դիվանագիտական առաքելությունների, միջազգային կազմակերպությունների` դիվանագիտական կարգավիճակ ունեցող ներկայացուցչությունների և հյուպատոսական հիմնարկների տրանսպորտային միջոցների համարանիշերի տեսակները:</w:t>
      </w:r>
    </w:p>
    <w:p w:rsidR="00B35883" w:rsidRPr="00303BE0" w:rsidRDefault="00B35883" w:rsidP="00B35883">
      <w:pPr>
        <w:shd w:val="clear" w:color="auto" w:fill="FFFFFF"/>
        <w:spacing w:after="0" w:line="276" w:lineRule="auto"/>
        <w:ind w:firstLine="567"/>
        <w:contextualSpacing/>
        <w:jc w:val="both"/>
        <w:rPr>
          <w:rFonts w:ascii="GHEA Grapalat" w:eastAsia="Times New Roman" w:hAnsi="GHEA Grapalat" w:cs="Times New Roman"/>
          <w:color w:val="000000"/>
          <w:sz w:val="24"/>
          <w:szCs w:val="24"/>
          <w:lang w:val="hy-AM"/>
        </w:rPr>
      </w:pPr>
      <w:r w:rsidRPr="00303BE0">
        <w:rPr>
          <w:rFonts w:ascii="GHEA Grapalat" w:eastAsia="Times New Roman" w:hAnsi="GHEA Grapalat" w:cs="Sylfaen"/>
          <w:color w:val="000000"/>
          <w:sz w:val="24"/>
          <w:szCs w:val="24"/>
          <w:lang w:val="hy-AM"/>
        </w:rPr>
        <w:lastRenderedPageBreak/>
        <w:t xml:space="preserve">Նույն որոշման 12-րդ հավելվածի 15-րդ կետի համաձայն՝ </w:t>
      </w:r>
      <w:r w:rsidRPr="00303BE0">
        <w:rPr>
          <w:rFonts w:ascii="GHEA Grapalat" w:eastAsia="Times New Roman" w:hAnsi="GHEA Grapalat" w:cs="Times New Roman"/>
          <w:color w:val="000000"/>
          <w:sz w:val="24"/>
          <w:szCs w:val="24"/>
          <w:shd w:val="clear" w:color="auto" w:fill="FFFFFF"/>
          <w:lang w:val="hy-AM"/>
        </w:rPr>
        <w:t>Հայաստանի Հանրապետությունում հավատարմագրված (ռեզիդենտ) դիվանագիտական առաքելությունների, միջազգային կազմակերպությունների՝ դիվանագիտական ներկայացուցչությունների և հյուպատոսական հիմնարկների տրանսպորտային միջոցներին կարմիր հիմնագույնի համարանիշերը, ինչպես նաև Միացյալ ազգերի կազմակերպության հայաստանյան ներկայացուցչության տրանսպորտային միջոցներին երկնագույն հիմնագույնի համարանիշերը հատկացվում են ՀՀ արտաքին գործերի նախարարության հայտի հիման վրա: Ընդ որում, լատիներեն «D» տառը պարունակող կարմիր հիմնագույնի համարանիշերը հատկացվում են ներկայացուցչության դիվանագիտական կազմին, իսկ լատիներեն «T» տառը պարունակող կարմիր հիմնագույնի համարանիշերը՝ տեխնիկական անձնակազմին սպասարկող տրանսպորտային միջոցներին:</w:t>
      </w:r>
      <w:r w:rsidRPr="00303BE0">
        <w:rPr>
          <w:rFonts w:ascii="GHEA Grapalat" w:eastAsia="Times New Roman" w:hAnsi="GHEA Grapalat" w:cs="Times New Roman"/>
          <w:color w:val="000000"/>
          <w:sz w:val="24"/>
          <w:szCs w:val="24"/>
          <w:lang w:val="hy-AM"/>
        </w:rPr>
        <w:t xml:space="preserve"> </w:t>
      </w:r>
    </w:p>
    <w:p w:rsidR="00B35883" w:rsidRPr="00303BE0" w:rsidRDefault="00B35883" w:rsidP="00B35883">
      <w:pPr>
        <w:spacing w:after="0" w:line="276" w:lineRule="auto"/>
        <w:ind w:firstLine="567"/>
        <w:contextualSpacing/>
        <w:jc w:val="both"/>
        <w:rPr>
          <w:rFonts w:ascii="GHEA Grapalat" w:eastAsia="Times New Roman" w:hAnsi="GHEA Grapalat" w:cs="Sylfaen"/>
          <w:color w:val="000000"/>
          <w:sz w:val="24"/>
          <w:szCs w:val="24"/>
          <w:lang w:val="hy-AM"/>
        </w:rPr>
      </w:pPr>
      <w:r w:rsidRPr="00303BE0">
        <w:rPr>
          <w:rFonts w:ascii="GHEA Grapalat" w:eastAsia="Times New Roman" w:hAnsi="GHEA Grapalat" w:cs="Sylfaen"/>
          <w:color w:val="000000"/>
          <w:sz w:val="24"/>
          <w:szCs w:val="24"/>
          <w:lang w:val="hy-AM"/>
        </w:rPr>
        <w:t>Միևնույն ժամանակ, քննարկվող որոշման դրույթների ուսումնասիրությունը վկայում է, որ դրանցով սահմանված չեն համանման դրույթներ պատվավոր հյուպատոսների մասով: Ավելին, նշված հարցը կարգավորված չէ նաև այլ իրավական ակտերով:</w:t>
      </w:r>
    </w:p>
    <w:p w:rsidR="00B35883" w:rsidRPr="00303BE0" w:rsidRDefault="00B35883" w:rsidP="00B35883">
      <w:pPr>
        <w:spacing w:after="0" w:line="276" w:lineRule="auto"/>
        <w:ind w:firstLine="567"/>
        <w:contextualSpacing/>
        <w:jc w:val="both"/>
        <w:rPr>
          <w:rFonts w:ascii="GHEA Grapalat" w:eastAsia="Times New Roman" w:hAnsi="GHEA Grapalat" w:cs="Sylfaen"/>
          <w:color w:val="000000"/>
          <w:sz w:val="24"/>
          <w:szCs w:val="24"/>
          <w:lang w:val="hy-AM"/>
        </w:rPr>
      </w:pPr>
    </w:p>
    <w:p w:rsidR="00B35883" w:rsidRPr="00303BE0" w:rsidRDefault="00B35883" w:rsidP="00B35883">
      <w:pPr>
        <w:spacing w:after="0" w:line="276" w:lineRule="auto"/>
        <w:ind w:firstLine="567"/>
        <w:contextualSpacing/>
        <w:jc w:val="both"/>
        <w:rPr>
          <w:rFonts w:ascii="GHEA Grapalat" w:eastAsia="Times New Roman" w:hAnsi="GHEA Grapalat" w:cs="Sylfaen"/>
          <w:b/>
          <w:color w:val="000000"/>
          <w:sz w:val="24"/>
          <w:szCs w:val="24"/>
          <w:lang w:val="hy-AM"/>
        </w:rPr>
      </w:pPr>
      <w:r w:rsidRPr="00303BE0">
        <w:rPr>
          <w:rFonts w:ascii="GHEA Grapalat" w:eastAsia="Times New Roman" w:hAnsi="GHEA Grapalat" w:cs="Sylfaen"/>
          <w:b/>
          <w:color w:val="000000"/>
          <w:sz w:val="24"/>
          <w:szCs w:val="24"/>
          <w:lang w:val="hy-AM"/>
        </w:rPr>
        <w:t>2. Առկա իրավիճակը և իրավական ակտի ընդունման անհրաժեշտությունը.</w:t>
      </w:r>
    </w:p>
    <w:p w:rsidR="00B35883" w:rsidRPr="00303BE0" w:rsidRDefault="00B35883" w:rsidP="00B35883">
      <w:pPr>
        <w:spacing w:after="0" w:line="276" w:lineRule="auto"/>
        <w:ind w:firstLine="567"/>
        <w:contextualSpacing/>
        <w:jc w:val="both"/>
        <w:rPr>
          <w:rFonts w:ascii="GHEA Grapalat" w:eastAsia="Times New Roman" w:hAnsi="GHEA Grapalat" w:cs="Times New Roman"/>
          <w:color w:val="000000"/>
          <w:sz w:val="24"/>
          <w:szCs w:val="24"/>
          <w:shd w:val="clear" w:color="auto" w:fill="FFFFFF"/>
          <w:lang w:val="hy-AM"/>
        </w:rPr>
      </w:pPr>
      <w:r w:rsidRPr="00303BE0">
        <w:rPr>
          <w:rFonts w:ascii="GHEA Grapalat" w:eastAsia="Times New Roman" w:hAnsi="GHEA Grapalat" w:cs="Sylfaen"/>
          <w:color w:val="000000"/>
          <w:sz w:val="24"/>
          <w:szCs w:val="24"/>
          <w:lang w:val="hy-AM"/>
        </w:rPr>
        <w:t xml:space="preserve">Որոշման նախագծի ընդունումը պայմանավորված է այն հանգամանքով, որ </w:t>
      </w:r>
      <w:r w:rsidRPr="00303BE0">
        <w:rPr>
          <w:rFonts w:ascii="GHEA Grapalat" w:eastAsia="Times New Roman" w:hAnsi="GHEA Grapalat" w:cs="Times New Roman"/>
          <w:color w:val="000000"/>
          <w:sz w:val="24"/>
          <w:szCs w:val="24"/>
          <w:lang w:val="hy-AM"/>
        </w:rPr>
        <w:t>Հայաստանի Հանրապետությունում հավատարմագրված (ռեզիդենտ) դիվանագիտական առաքելություններին, միջազգային կազմակերպություններին, դիվանագիտական ներկայացուցչություններին, հյուպատոսական հիմնարկներին, դիվանագիտական գործակալներին պատկանող տրանսպորտային միջոցների հաշվառման, հաշվառումից հանելու կարգին, տրանսպորտային միջոցների հաշվառման համարանիշերի տեսակներին, դրանց ներկայացվող պահանջներին, վերջիններիս տրանսպորտային միջոցներին հատկացվող համարանիշերի հաշվառման, հատկացման կարգին զուգահեռ անհրաժեշտություն է ծագել կարգավորել քննարկվող իրավահարաբերությունները նաև</w:t>
      </w:r>
      <w:r w:rsidRPr="00303BE0">
        <w:rPr>
          <w:rFonts w:ascii="GHEA Grapalat" w:eastAsia="Times New Roman" w:hAnsi="GHEA Grapalat" w:cs="Times New Roman"/>
          <w:color w:val="000000"/>
          <w:sz w:val="24"/>
          <w:szCs w:val="24"/>
          <w:shd w:val="clear" w:color="auto" w:fill="FFFFFF"/>
          <w:lang w:val="hy-AM"/>
        </w:rPr>
        <w:t xml:space="preserve"> պատվավոր հյուպատոսների մասով, քանի որ վերջիններս չեն նույնանում վերը թվարկված սուբյեկտներից որևէ մեկի հետ, իրենց կարգավիճակով և գործունեության բովանդակությամբ ունեն նշված սուբյեկտներից տարբերվող կարգավիճակ, գործառույթներ, իրավունքներ և պարտականություններ։ </w:t>
      </w:r>
    </w:p>
    <w:p w:rsidR="00B35883" w:rsidRPr="00303BE0" w:rsidRDefault="00B35883" w:rsidP="00B35883">
      <w:pPr>
        <w:spacing w:after="0" w:line="276" w:lineRule="auto"/>
        <w:ind w:firstLine="567"/>
        <w:contextualSpacing/>
        <w:jc w:val="both"/>
        <w:rPr>
          <w:rFonts w:ascii="GHEA Grapalat" w:eastAsia="Times New Roman" w:hAnsi="GHEA Grapalat" w:cs="Times New Roman"/>
          <w:color w:val="000000"/>
          <w:sz w:val="24"/>
          <w:szCs w:val="24"/>
          <w:shd w:val="clear" w:color="auto" w:fill="FFFFFF"/>
          <w:lang w:val="hy-AM"/>
        </w:rPr>
      </w:pPr>
      <w:r w:rsidRPr="00303BE0">
        <w:rPr>
          <w:rFonts w:ascii="GHEA Grapalat" w:eastAsia="Times New Roman" w:hAnsi="GHEA Grapalat" w:cs="Times New Roman"/>
          <w:color w:val="000000"/>
          <w:sz w:val="24"/>
          <w:szCs w:val="24"/>
          <w:shd w:val="clear" w:color="auto" w:fill="FFFFFF"/>
          <w:lang w:val="hy-AM"/>
        </w:rPr>
        <w:t>Արդյունքում, նախագծով առաջարկվում է սահմանել նաև պատվավոր հյուպատոսներին պատկանող տրանսպորտային միջոցների հաշվառման և հաշվառումից հանելու կարգին առնչվող դրույթներ, սահմանել վերջիններիս հատկացվող հաշվառման համարանիշների տեսակները՝ հստակ կանոնակարգելով, որ վերջիններիս տրանսպորտային միջոցներին հատկացվելու են լատիներեն «H» տառը պարունակող կարմիր հիմնագույնի համարանիշեր, ընդ որում՝ յուրաքանչյուր պատվավոր հյուպատոսի մասով հատկացվելու է մեկական կարմիր հիմնագույնի համարանիշ։</w:t>
      </w:r>
    </w:p>
    <w:p w:rsidR="00B35883" w:rsidRPr="00303BE0" w:rsidRDefault="00B35883" w:rsidP="00B35883">
      <w:pPr>
        <w:shd w:val="clear" w:color="auto" w:fill="FFFFFF"/>
        <w:spacing w:after="0" w:line="276" w:lineRule="auto"/>
        <w:ind w:firstLine="567"/>
        <w:contextualSpacing/>
        <w:jc w:val="both"/>
        <w:rPr>
          <w:rFonts w:ascii="Calibri" w:eastAsia="Times New Roman" w:hAnsi="Calibri" w:cs="Times New Roman"/>
          <w:color w:val="000000"/>
          <w:sz w:val="21"/>
          <w:szCs w:val="21"/>
          <w:shd w:val="clear" w:color="auto" w:fill="FFFFFF"/>
          <w:lang w:val="hy-AM"/>
        </w:rPr>
      </w:pPr>
    </w:p>
    <w:p w:rsidR="00B35883" w:rsidRPr="00303BE0" w:rsidRDefault="00B35883" w:rsidP="00B35883">
      <w:pPr>
        <w:spacing w:after="0" w:line="276" w:lineRule="auto"/>
        <w:ind w:firstLine="567"/>
        <w:contextualSpacing/>
        <w:jc w:val="both"/>
        <w:rPr>
          <w:rFonts w:ascii="GHEA Grapalat" w:eastAsia="Times New Roman" w:hAnsi="GHEA Grapalat" w:cs="Times New Roman"/>
          <w:b/>
          <w:color w:val="000000"/>
          <w:sz w:val="24"/>
          <w:szCs w:val="24"/>
          <w:lang w:val="hy-AM"/>
        </w:rPr>
      </w:pPr>
      <w:r w:rsidRPr="00303BE0">
        <w:rPr>
          <w:rFonts w:ascii="GHEA Grapalat" w:eastAsia="Times New Roman" w:hAnsi="GHEA Grapalat" w:cs="Times New Roman"/>
          <w:b/>
          <w:color w:val="000000"/>
          <w:sz w:val="24"/>
          <w:szCs w:val="24"/>
          <w:lang w:val="hy-AM"/>
        </w:rPr>
        <w:t xml:space="preserve">3. Կարգավորման նպատակը, </w:t>
      </w:r>
      <w:r w:rsidRPr="00303BE0">
        <w:rPr>
          <w:rFonts w:ascii="GHEA Grapalat" w:eastAsia="Times New Roman" w:hAnsi="GHEA Grapalat" w:cs="Sylfaen"/>
          <w:b/>
          <w:color w:val="000000"/>
          <w:sz w:val="24"/>
          <w:szCs w:val="24"/>
          <w:lang w:val="hy-AM"/>
        </w:rPr>
        <w:t>ակնկալվող արդյունքը</w:t>
      </w:r>
      <w:r w:rsidRPr="00303BE0">
        <w:rPr>
          <w:rFonts w:ascii="GHEA Grapalat" w:eastAsia="Times New Roman" w:hAnsi="GHEA Grapalat" w:cs="Times New Roman"/>
          <w:b/>
          <w:color w:val="000000"/>
          <w:sz w:val="24"/>
          <w:szCs w:val="24"/>
          <w:lang w:val="hy-AM"/>
        </w:rPr>
        <w:t>.</w:t>
      </w:r>
    </w:p>
    <w:p w:rsidR="00B35883" w:rsidRPr="00303BE0" w:rsidRDefault="00B35883" w:rsidP="00B35883">
      <w:pPr>
        <w:spacing w:after="0" w:line="276" w:lineRule="auto"/>
        <w:ind w:firstLine="540"/>
        <w:contextualSpacing/>
        <w:jc w:val="both"/>
        <w:rPr>
          <w:rFonts w:ascii="GHEA Grapalat" w:eastAsia="Times New Roman" w:hAnsi="GHEA Grapalat" w:cs="Times New Roman"/>
          <w:color w:val="000000"/>
          <w:sz w:val="24"/>
          <w:szCs w:val="24"/>
          <w:shd w:val="clear" w:color="auto" w:fill="FFFFFF"/>
          <w:lang w:val="hy-AM"/>
        </w:rPr>
      </w:pPr>
      <w:r w:rsidRPr="00303BE0">
        <w:rPr>
          <w:rFonts w:ascii="GHEA Grapalat" w:eastAsia="Times New Roman" w:hAnsi="GHEA Grapalat" w:cs="Sylfaen"/>
          <w:color w:val="000000"/>
          <w:sz w:val="24"/>
          <w:szCs w:val="24"/>
          <w:lang w:val="hy-AM"/>
        </w:rPr>
        <w:lastRenderedPageBreak/>
        <w:t xml:space="preserve">Նախագիծը նպատակ ունի կարգավորելու իրավական բացը՝ Կառավարության 09.09.2010 թվականի թիվ 1251-Ն որոշման կարգավորման առարկա հարաբերությունները կարգավորելով նաև պատվավոր հյուպատոսների առնչությամբ: </w:t>
      </w:r>
    </w:p>
    <w:p w:rsidR="00B35883" w:rsidRPr="00303BE0" w:rsidRDefault="00B35883" w:rsidP="00B35883">
      <w:pPr>
        <w:spacing w:after="0" w:line="276" w:lineRule="auto"/>
        <w:ind w:firstLine="539"/>
        <w:contextualSpacing/>
        <w:jc w:val="both"/>
        <w:rPr>
          <w:rFonts w:ascii="GHEA Grapalat" w:eastAsia="Times New Roman" w:hAnsi="GHEA Grapalat" w:cs="Sylfaen"/>
          <w:b/>
          <w:color w:val="000000"/>
          <w:sz w:val="24"/>
          <w:szCs w:val="24"/>
          <w:lang w:val="hy-AM"/>
        </w:rPr>
      </w:pPr>
    </w:p>
    <w:p w:rsidR="00B35883" w:rsidRPr="00303BE0" w:rsidRDefault="00B35883" w:rsidP="00B35883">
      <w:pPr>
        <w:spacing w:after="0" w:line="276" w:lineRule="auto"/>
        <w:ind w:firstLine="539"/>
        <w:contextualSpacing/>
        <w:jc w:val="both"/>
        <w:rPr>
          <w:rFonts w:ascii="GHEA Grapalat" w:eastAsia="Times New Roman" w:hAnsi="GHEA Grapalat" w:cs="Sylfaen"/>
          <w:b/>
          <w:color w:val="000000"/>
          <w:sz w:val="24"/>
          <w:szCs w:val="24"/>
          <w:lang w:val="hy-AM"/>
        </w:rPr>
      </w:pPr>
      <w:r w:rsidRPr="00303BE0">
        <w:rPr>
          <w:rFonts w:ascii="GHEA Grapalat" w:eastAsia="Times New Roman" w:hAnsi="GHEA Grapalat" w:cs="Sylfaen"/>
          <w:b/>
          <w:color w:val="000000"/>
          <w:sz w:val="24"/>
          <w:szCs w:val="24"/>
          <w:lang w:val="hy-AM"/>
        </w:rPr>
        <w:t>4. Նախագծի մշակման գործընթացում ներգրավված ինստիտուտները և անձինք.</w:t>
      </w:r>
    </w:p>
    <w:p w:rsidR="00B35883" w:rsidRPr="00303BE0" w:rsidRDefault="00B35883" w:rsidP="00B35883">
      <w:pPr>
        <w:spacing w:after="0" w:line="276" w:lineRule="auto"/>
        <w:ind w:firstLine="539"/>
        <w:contextualSpacing/>
        <w:jc w:val="both"/>
        <w:rPr>
          <w:rFonts w:ascii="GHEA Grapalat" w:eastAsia="Times New Roman" w:hAnsi="GHEA Grapalat" w:cs="Sylfaen"/>
          <w:color w:val="000000"/>
          <w:sz w:val="24"/>
          <w:szCs w:val="24"/>
          <w:lang w:val="hy-AM"/>
        </w:rPr>
      </w:pPr>
      <w:r w:rsidRPr="00303BE0">
        <w:rPr>
          <w:rFonts w:ascii="GHEA Grapalat" w:eastAsia="Times New Roman" w:hAnsi="GHEA Grapalat" w:cs="Sylfaen"/>
          <w:color w:val="000000"/>
          <w:sz w:val="24"/>
          <w:szCs w:val="24"/>
          <w:lang w:val="hy-AM"/>
        </w:rPr>
        <w:t>Նախագիծը մշակվել է Արդարադատության նախարարության կողմից:</w:t>
      </w:r>
    </w:p>
    <w:p w:rsidR="00B35883" w:rsidRPr="00303BE0" w:rsidRDefault="00B35883" w:rsidP="00B35883">
      <w:pPr>
        <w:spacing w:after="0" w:line="276" w:lineRule="auto"/>
        <w:ind w:firstLine="540"/>
        <w:jc w:val="both"/>
        <w:rPr>
          <w:rFonts w:ascii="GHEA Grapalat" w:eastAsia="Times New Roman" w:hAnsi="GHEA Grapalat" w:cs="Sylfaen"/>
          <w:color w:val="000000"/>
          <w:sz w:val="24"/>
          <w:szCs w:val="24"/>
          <w:lang w:val="hy-AM"/>
        </w:rPr>
      </w:pPr>
    </w:p>
    <w:p w:rsidR="00B35883" w:rsidRPr="00303BE0" w:rsidRDefault="00B35883" w:rsidP="00B35883">
      <w:pPr>
        <w:tabs>
          <w:tab w:val="left" w:pos="851"/>
          <w:tab w:val="left" w:pos="993"/>
        </w:tabs>
        <w:spacing w:after="0" w:line="276" w:lineRule="auto"/>
        <w:ind w:firstLine="567"/>
        <w:jc w:val="both"/>
        <w:rPr>
          <w:rFonts w:ascii="GHEA Grapalat" w:eastAsia="Times New Roman" w:hAnsi="GHEA Grapalat" w:cs="Sylfaen"/>
          <w:b/>
          <w:color w:val="000000"/>
          <w:sz w:val="24"/>
          <w:szCs w:val="24"/>
          <w:lang w:val="hy-AM"/>
        </w:rPr>
      </w:pPr>
      <w:r w:rsidRPr="00303BE0">
        <w:rPr>
          <w:rFonts w:ascii="GHEA Grapalat" w:eastAsia="Times New Roman" w:hAnsi="GHEA Grapalat" w:cs="Sylfaen"/>
          <w:b/>
          <w:color w:val="000000"/>
          <w:sz w:val="24"/>
          <w:szCs w:val="24"/>
          <w:lang w:val="hy-AM"/>
        </w:rPr>
        <w:t xml:space="preserve">5. </w:t>
      </w:r>
      <w:r w:rsidRPr="00303BE0">
        <w:rPr>
          <w:rFonts w:ascii="GHEA Grapalat" w:eastAsia="Times New Roman" w:hAnsi="GHEA Grapalat" w:cs="Times New Roman"/>
          <w:b/>
          <w:bCs/>
          <w:color w:val="000000"/>
          <w:sz w:val="24"/>
          <w:szCs w:val="24"/>
          <w:lang w:val="hy-AM"/>
        </w:rPr>
        <w:t>Նախագծի ընդունման</w:t>
      </w:r>
      <w:r w:rsidRPr="00303BE0">
        <w:rPr>
          <w:rFonts w:ascii="GHEA Grapalat" w:eastAsia="Times New Roman" w:hAnsi="GHEA Grapalat" w:cs="Sylfaen"/>
          <w:b/>
          <w:color w:val="000000"/>
          <w:sz w:val="24"/>
          <w:szCs w:val="24"/>
          <w:lang w:val="hy-AM"/>
        </w:rPr>
        <w:t xml:space="preserve"> </w:t>
      </w:r>
      <w:r w:rsidRPr="00303BE0">
        <w:rPr>
          <w:rFonts w:ascii="Sylfaen" w:eastAsia="Times New Roman" w:hAnsi="Sylfaen" w:cs="Sylfaen"/>
          <w:sz w:val="24"/>
          <w:szCs w:val="24"/>
          <w:lang w:val="hy-AM"/>
        </w:rPr>
        <w:t xml:space="preserve"> </w:t>
      </w:r>
      <w:r w:rsidRPr="00303BE0">
        <w:rPr>
          <w:rFonts w:ascii="GHEA Grapalat" w:eastAsia="Times New Roman" w:hAnsi="GHEA Grapalat" w:cs="Sylfaen"/>
          <w:b/>
          <w:color w:val="000000"/>
          <w:sz w:val="24"/>
          <w:szCs w:val="24"/>
          <w:lang w:val="hy-AM"/>
        </w:rPr>
        <w:t>կապակցությամբ լրացուցիչ ֆինանսական միջոցների անհրաժեշտության և պետական բյուջեի եկամուտներում և ծախսերում սպասվելիք փոփոխությունների մասին.</w:t>
      </w:r>
    </w:p>
    <w:p w:rsidR="00B35883" w:rsidRPr="00303BE0" w:rsidRDefault="00B35883" w:rsidP="00B35883">
      <w:pPr>
        <w:tabs>
          <w:tab w:val="left" w:pos="851"/>
          <w:tab w:val="left" w:pos="993"/>
        </w:tabs>
        <w:spacing w:after="0" w:line="276" w:lineRule="auto"/>
        <w:ind w:firstLine="567"/>
        <w:jc w:val="both"/>
        <w:rPr>
          <w:rFonts w:ascii="GHEA Grapalat" w:eastAsia="Times New Roman" w:hAnsi="GHEA Grapalat" w:cs="Times New Roman"/>
          <w:sz w:val="24"/>
          <w:szCs w:val="24"/>
          <w:lang w:val="hy-AM"/>
        </w:rPr>
      </w:pPr>
      <w:r w:rsidRPr="00303BE0">
        <w:rPr>
          <w:rFonts w:ascii="GHEA Grapalat" w:eastAsia="Times New Roman" w:hAnsi="GHEA Grapalat" w:cs="Sylfaen"/>
          <w:sz w:val="24"/>
          <w:szCs w:val="24"/>
          <w:lang w:val="hy-AM"/>
        </w:rPr>
        <w:t>Ն</w:t>
      </w:r>
      <w:r w:rsidRPr="00303BE0">
        <w:rPr>
          <w:rFonts w:ascii="GHEA Grapalat" w:eastAsia="Times New Roman" w:hAnsi="GHEA Grapalat" w:cs="Times New Roman"/>
          <w:color w:val="000000"/>
          <w:sz w:val="24"/>
          <w:szCs w:val="24"/>
          <w:lang w:val="hy-AM"/>
        </w:rPr>
        <w:t>ախագծ</w:t>
      </w:r>
      <w:bookmarkStart w:id="0" w:name="_GoBack"/>
      <w:bookmarkEnd w:id="0"/>
      <w:r w:rsidRPr="00303BE0">
        <w:rPr>
          <w:rFonts w:ascii="GHEA Grapalat" w:eastAsia="Times New Roman" w:hAnsi="GHEA Grapalat" w:cs="Times New Roman"/>
          <w:color w:val="000000"/>
          <w:sz w:val="24"/>
          <w:szCs w:val="24"/>
          <w:lang w:val="hy-AM"/>
        </w:rPr>
        <w:t xml:space="preserve">ի </w:t>
      </w:r>
      <w:r w:rsidRPr="00303BE0">
        <w:rPr>
          <w:rFonts w:ascii="GHEA Grapalat" w:eastAsia="Times New Roman" w:hAnsi="GHEA Grapalat" w:cs="Arian AMU"/>
          <w:sz w:val="24"/>
          <w:szCs w:val="24"/>
          <w:lang w:val="hy-AM"/>
        </w:rPr>
        <w:t xml:space="preserve">ընդունման կապակցությամբ Հայաստանի Հանրապետության պետական </w:t>
      </w:r>
      <w:r w:rsidRPr="00303BE0">
        <w:rPr>
          <w:rFonts w:ascii="GHEA Grapalat" w:eastAsia="Times New Roman" w:hAnsi="GHEA Grapalat" w:cs="Times New Roman"/>
          <w:sz w:val="24"/>
          <w:szCs w:val="24"/>
          <w:lang w:val="hy-AM"/>
        </w:rPr>
        <w:t xml:space="preserve"> բյուջեի եկամուտներում և ծախսերում փոփոխություններ չեն նախատեսվում:</w:t>
      </w:r>
    </w:p>
    <w:p w:rsidR="00B35883" w:rsidRPr="00303BE0" w:rsidRDefault="00B35883" w:rsidP="00B35883">
      <w:pPr>
        <w:spacing w:after="0" w:line="276" w:lineRule="auto"/>
        <w:ind w:firstLine="567"/>
        <w:jc w:val="both"/>
        <w:rPr>
          <w:rFonts w:ascii="GHEA Grapalat" w:eastAsia="Times New Roman" w:hAnsi="GHEA Grapalat" w:cs="Sylfaen"/>
          <w:color w:val="000000"/>
          <w:sz w:val="24"/>
          <w:szCs w:val="24"/>
          <w:lang w:val="hy-AM"/>
        </w:rPr>
      </w:pPr>
    </w:p>
    <w:p w:rsidR="00B35883" w:rsidRPr="00303BE0" w:rsidRDefault="00B35883" w:rsidP="00B35883">
      <w:pPr>
        <w:shd w:val="clear" w:color="auto" w:fill="FFFFFF"/>
        <w:tabs>
          <w:tab w:val="left" w:pos="6390"/>
          <w:tab w:val="left" w:pos="8010"/>
        </w:tabs>
        <w:spacing w:after="0" w:line="276" w:lineRule="auto"/>
        <w:ind w:firstLine="567"/>
        <w:jc w:val="both"/>
        <w:textAlignment w:val="baseline"/>
        <w:rPr>
          <w:rFonts w:ascii="GHEA Grapalat" w:eastAsia="Times New Roman" w:hAnsi="GHEA Grapalat" w:cs="Times New Roman"/>
          <w:b/>
          <w:sz w:val="24"/>
          <w:szCs w:val="24"/>
          <w:lang w:val="hy-AM"/>
        </w:rPr>
      </w:pPr>
      <w:r w:rsidRPr="00303BE0">
        <w:rPr>
          <w:rFonts w:ascii="GHEA Grapalat" w:eastAsia="Times New Roman" w:hAnsi="GHEA Grapalat" w:cs="Times New Roman"/>
          <w:b/>
          <w:sz w:val="24"/>
          <w:szCs w:val="24"/>
          <w:lang w:val="hy-AM"/>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B35883" w:rsidRPr="00303BE0" w:rsidRDefault="00B35883" w:rsidP="00B35883">
      <w:pPr>
        <w:shd w:val="clear" w:color="auto" w:fill="FFFFFF"/>
        <w:tabs>
          <w:tab w:val="left" w:pos="6390"/>
          <w:tab w:val="left" w:pos="8010"/>
        </w:tabs>
        <w:spacing w:after="0" w:line="276" w:lineRule="auto"/>
        <w:ind w:firstLine="567"/>
        <w:jc w:val="both"/>
        <w:textAlignment w:val="baseline"/>
        <w:rPr>
          <w:rFonts w:ascii="GHEA Grapalat" w:eastAsia="Times New Roman" w:hAnsi="GHEA Grapalat" w:cs="Times New Roman"/>
          <w:bCs/>
          <w:color w:val="000000"/>
          <w:sz w:val="24"/>
          <w:szCs w:val="24"/>
          <w:lang w:val="hy-AM"/>
        </w:rPr>
      </w:pPr>
      <w:r w:rsidRPr="00303BE0">
        <w:rPr>
          <w:rFonts w:ascii="GHEA Grapalat" w:eastAsia="Times New Roman" w:hAnsi="GHEA Grapalat" w:cs="Times New Roman"/>
          <w:bCs/>
          <w:color w:val="000000"/>
          <w:sz w:val="24"/>
          <w:szCs w:val="24"/>
          <w:lang w:val="hy-AM"/>
        </w:rPr>
        <w:t xml:space="preserve">Նախագիծը չի բխում </w:t>
      </w:r>
      <w:r w:rsidRPr="00303BE0">
        <w:rPr>
          <w:rFonts w:ascii="GHEA Grapalat" w:eastAsia="Times New Roman" w:hAnsi="GHEA Grapalat" w:cs="Times New Roman"/>
          <w:sz w:val="24"/>
          <w:szCs w:val="24"/>
          <w:lang w:val="hy-AM"/>
        </w:rPr>
        <w:t>Հայաստանի վերափոխման ռազմավարություն 2050, Կառավարության 2021-2026թթ. ծրագիր, ոլորտային և/կամ այլ</w:t>
      </w:r>
      <w:r w:rsidRPr="00303BE0">
        <w:rPr>
          <w:rFonts w:ascii="GHEA Grapalat" w:eastAsia="Times New Roman" w:hAnsi="GHEA Grapalat" w:cs="Times New Roman"/>
          <w:b/>
          <w:sz w:val="24"/>
          <w:szCs w:val="24"/>
          <w:lang w:val="hy-AM"/>
        </w:rPr>
        <w:t xml:space="preserve"> </w:t>
      </w:r>
      <w:r w:rsidRPr="00303BE0">
        <w:rPr>
          <w:rFonts w:ascii="GHEA Grapalat" w:eastAsia="Times New Roman" w:hAnsi="GHEA Grapalat" w:cs="Times New Roman"/>
          <w:bCs/>
          <w:color w:val="000000"/>
          <w:sz w:val="24"/>
          <w:szCs w:val="24"/>
          <w:lang w:val="hy-AM"/>
        </w:rPr>
        <w:t>ռազմավարական փաստաթղթերից, այլ բխում է Վարչապետի հանձնարարականից:</w:t>
      </w:r>
    </w:p>
    <w:p w:rsidR="00B35883" w:rsidRPr="00303BE0" w:rsidRDefault="00B35883" w:rsidP="00B35883">
      <w:pPr>
        <w:shd w:val="clear" w:color="auto" w:fill="FFFFFF"/>
        <w:tabs>
          <w:tab w:val="left" w:pos="6390"/>
          <w:tab w:val="left" w:pos="8010"/>
        </w:tabs>
        <w:spacing w:after="0" w:line="276" w:lineRule="auto"/>
        <w:ind w:firstLine="720"/>
        <w:jc w:val="both"/>
        <w:textAlignment w:val="baseline"/>
        <w:rPr>
          <w:rFonts w:ascii="GHEA Grapalat" w:eastAsia="Times New Roman" w:hAnsi="GHEA Grapalat" w:cs="Times New Roman"/>
          <w:bCs/>
          <w:color w:val="000000"/>
          <w:sz w:val="24"/>
          <w:szCs w:val="24"/>
          <w:lang w:val="hy-AM"/>
        </w:rPr>
      </w:pPr>
    </w:p>
    <w:p w:rsidR="005F4699" w:rsidRPr="00303BE0" w:rsidRDefault="005F4699">
      <w:pPr>
        <w:rPr>
          <w:lang w:val="hy-AM"/>
        </w:rPr>
      </w:pPr>
    </w:p>
    <w:sectPr w:rsidR="005F4699" w:rsidRPr="00303BE0" w:rsidSect="00B35883">
      <w:pgSz w:w="12240" w:h="15840"/>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n AMU">
    <w:panose1 w:val="01000000000000000000"/>
    <w:charset w:val="00"/>
    <w:family w:val="auto"/>
    <w:pitch w:val="variable"/>
    <w:sig w:usb0="A1002EA7" w:usb1="50000008" w:usb2="00000000"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20F23"/>
    <w:rsid w:val="00120F23"/>
    <w:rsid w:val="00303BE0"/>
    <w:rsid w:val="00410223"/>
    <w:rsid w:val="005F4699"/>
    <w:rsid w:val="00B35883"/>
    <w:rsid w:val="00EF5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Zalibekyan</dc:creator>
  <cp:lastModifiedBy>S-Paronikyan</cp:lastModifiedBy>
  <cp:revision>2</cp:revision>
  <dcterms:created xsi:type="dcterms:W3CDTF">2024-03-26T13:46:00Z</dcterms:created>
  <dcterms:modified xsi:type="dcterms:W3CDTF">2024-03-26T13:46:00Z</dcterms:modified>
</cp:coreProperties>
</file>