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35" w:rsidRPr="007A501F" w:rsidRDefault="0033622F" w:rsidP="00301815">
      <w:pPr>
        <w:spacing w:line="276" w:lineRule="auto"/>
        <w:jc w:val="center"/>
        <w:rPr>
          <w:rFonts w:ascii="GHEA Grapalat" w:eastAsia="GHEA Grapalat" w:hAnsi="GHEA Grapalat" w:cs="GHEA Grapalat"/>
          <w:b/>
          <w:spacing w:val="30"/>
          <w:sz w:val="24"/>
          <w:szCs w:val="24"/>
          <w:lang w:val="hy-AM"/>
        </w:rPr>
      </w:pPr>
      <w:bookmarkStart w:id="0" w:name="_heading=h.gjdgxs" w:colFirst="0" w:colLast="0"/>
      <w:bookmarkEnd w:id="0"/>
      <w:r w:rsidRPr="007A501F">
        <w:rPr>
          <w:rFonts w:ascii="GHEA Grapalat" w:eastAsia="GHEA Grapalat" w:hAnsi="GHEA Grapalat" w:cs="GHEA Grapalat"/>
          <w:b/>
          <w:spacing w:val="30"/>
          <w:sz w:val="24"/>
          <w:szCs w:val="24"/>
          <w:lang w:val="hy-AM"/>
        </w:rPr>
        <w:t>ՀԻՄՆԱՎՈՐՈՒՄ</w:t>
      </w:r>
    </w:p>
    <w:p w:rsidR="00A17D35" w:rsidRPr="007A501F" w:rsidRDefault="000D511F" w:rsidP="00301815">
      <w:pPr>
        <w:spacing w:after="0" w:line="276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></w:t>
      </w:r>
      <w:r w:rsidRPr="000D511F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ՀԱՅԱՍՏԱՆԻ ՀԱՆՐԱՊԵՏՈՒԹՅԱՆ ԿԱՌԱՎԱՐՈՒԹՅԱՆ 2022 ԹՎԱԿԱՆԻ ՀՈՒՆԻՍԻ 9-Ի N 847-Ն ՈՐՈՇՄԱՆ ՄԵՋ ՓՈՓՈԽՈԻԹՅՈՒՆ ԿԱՏԱՐԵԼՈՒ ՄԱՍԻՆ</w:t>
      </w: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></w:t>
      </w:r>
      <w:bookmarkStart w:id="1" w:name="_GoBack"/>
      <w:bookmarkEnd w:id="1"/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ՀԱՅԱՍՏԱՆԻ ՀԱՆՐԱՊԵՏՈՒԹՅԱՆ</w:t>
      </w:r>
      <w:r w:rsidR="0015312F" w:rsidRPr="007A501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ԿԱՌԱՎԱՐՈՒԹՅԱՆ ՈՐՈՇՄԱՆ</w:t>
      </w:r>
      <w:r w:rsidR="00E8327C" w:rsidRPr="007A501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ԸՆԴՈՒՆՄԱՆ</w:t>
      </w:r>
    </w:p>
    <w:p w:rsidR="00A17D35" w:rsidRPr="007A501F" w:rsidRDefault="00A17D35" w:rsidP="00301815">
      <w:pPr>
        <w:spacing w:after="0" w:line="276" w:lineRule="auto"/>
        <w:jc w:val="center"/>
        <w:rPr>
          <w:rFonts w:ascii="GHEA Grapalat" w:eastAsia="GHEA Grapalat" w:hAnsi="GHEA Grapalat" w:cs="GHEA Grapalat"/>
          <w:b/>
          <w:sz w:val="24"/>
          <w:szCs w:val="24"/>
          <w:highlight w:val="yellow"/>
          <w:lang w:val="hy-AM"/>
        </w:rPr>
      </w:pPr>
    </w:p>
    <w:p w:rsidR="00A17D35" w:rsidRPr="007A501F" w:rsidRDefault="0033622F" w:rsidP="003018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0"/>
        </w:tabs>
        <w:spacing w:after="0" w:line="276" w:lineRule="auto"/>
        <w:ind w:left="0" w:firstLine="57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7A501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Ընթացիկ իրավիճակը և իրավական ակտի ընդունման անհրաժեշտությունը </w:t>
      </w:r>
    </w:p>
    <w:p w:rsidR="00A42C88" w:rsidRPr="007A501F" w:rsidRDefault="0015312F" w:rsidP="0030181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0"/>
        </w:tabs>
        <w:spacing w:after="0" w:line="276" w:lineRule="auto"/>
        <w:ind w:firstLine="57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A501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Հայաստանի Հանրապետության քրեական դատավարության օրենսգրքի 212-րդ հոդվածի 1-ին մաս</w:t>
      </w:r>
      <w:r w:rsidR="00A42C88" w:rsidRPr="007A501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ը նախատեսում է </w:t>
      </w:r>
      <w:r w:rsidRPr="007A501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անչափահասի, անգործունակի</w:t>
      </w:r>
      <w:r w:rsidR="00A42C88" w:rsidRPr="007A501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ինչպես նաև </w:t>
      </w:r>
      <w:r w:rsidRPr="007A501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հոգեկան առողջության խնդիր ունեցող անձի մասնակցությամբ քննչական գործողության կատարմանը Կառավարության սահմանած կարգով որակավորված հոգեբան</w:t>
      </w:r>
      <w:r w:rsidR="00A42C88" w:rsidRPr="007A501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 ներգրավման պահանջ</w:t>
      </w:r>
      <w:r w:rsidRPr="007A501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</w:p>
    <w:p w:rsidR="00A558BB" w:rsidRPr="007A501F" w:rsidRDefault="00A558BB" w:rsidP="0030181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0"/>
        </w:tabs>
        <w:spacing w:after="0" w:line="276" w:lineRule="auto"/>
        <w:ind w:firstLine="57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A501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Այդ համատեքստում ն</w:t>
      </w:r>
      <w:r w:rsidR="00A42C88" w:rsidRPr="007A501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երկայումս գործում է </w:t>
      </w:r>
      <w:r w:rsidR="00137975" w:rsidRPr="003018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</w:t>
      </w:r>
      <w:r w:rsidR="00EA220E" w:rsidRPr="003018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Հայաստանի Հանրապետության կառավարության 2022 թվականի հունիսի 9-ի N 847-Ն որոշման մեջ փոփոխություններ և լրացումներ կատարելու մասին» </w:t>
      </w:r>
      <w:r w:rsidR="00A42C88" w:rsidRPr="007A501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որոշումը, որի գործնական կիրառման արդյունքում ի հայտ են եկել </w:t>
      </w:r>
      <w:r w:rsidRPr="007A501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մի շարք</w:t>
      </w:r>
      <w:r w:rsidR="00A42C88" w:rsidRPr="007A501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խնդիրներ:</w:t>
      </w:r>
    </w:p>
    <w:p w:rsidR="00A558BB" w:rsidRPr="00A00B4B" w:rsidRDefault="00A558BB" w:rsidP="0030181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0"/>
        </w:tabs>
        <w:spacing w:after="0" w:line="276" w:lineRule="auto"/>
        <w:ind w:firstLine="57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A501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Մասնավորապես՝ կարգը պարունակում է</w:t>
      </w:r>
      <w:r w:rsidR="00EA220E" w:rsidRPr="003018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7A501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հոգեբանի մասնագիտական </w:t>
      </w:r>
      <w:r w:rsidR="007036A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պահանջների</w:t>
      </w:r>
      <w:r w:rsidR="007036A5" w:rsidRPr="007A501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7A501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վերաբերյալ կարգավորումներ, որոն</w:t>
      </w:r>
      <w:r w:rsidR="007036A5" w:rsidRPr="003018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ց կիրառումը</w:t>
      </w:r>
      <w:r w:rsidRPr="007A501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անհրաժեշտ է </w:t>
      </w:r>
      <w:r w:rsidR="007036A5" w:rsidRPr="003018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հետաձգել</w:t>
      </w:r>
      <w:r w:rsidRPr="007A501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՝ գործընթացն արդյունավետ իրականացնելու</w:t>
      </w:r>
      <w:r w:rsidR="007036A5" w:rsidRPr="003018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և </w:t>
      </w:r>
      <w:r w:rsidRPr="007A501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կադրեր ներգրավելու համար:</w:t>
      </w:r>
    </w:p>
    <w:p w:rsidR="00EA220E" w:rsidRPr="00301815" w:rsidRDefault="00A00B4B" w:rsidP="0030181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0"/>
        </w:tabs>
        <w:spacing w:after="0" w:line="276" w:lineRule="auto"/>
        <w:ind w:firstLine="57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A00B4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Միևնույն ժամանակ, </w:t>
      </w:r>
      <w:r w:rsidRPr="007A501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Pr="00A00B4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քննչական կոմիտեի տվյալներով՝ 2023 թվականի հունվարի 1-ից մինչև հոկտեմբերի 1-ն ընկած ժամանակահատվածում 1.144 քրեական վարույթով որակավորված հոգեբանների մասնակցությամբ կատարվել է 1.619 քննչական գործողություն, և 2024 թվականին մոտավոր հաշվարկով կարիք կլինի </w:t>
      </w:r>
      <w:r w:rsidRPr="000A1BA6">
        <w:rPr>
          <w:rFonts w:ascii="GHEA Grapalat" w:eastAsia="GHEA Grapalat" w:hAnsi="GHEA Grapalat" w:cs="GHEA Grapalat"/>
          <w:i/>
          <w:color w:val="000000"/>
          <w:sz w:val="24"/>
          <w:szCs w:val="24"/>
          <w:lang w:val="hy-AM"/>
        </w:rPr>
        <w:t>նվազագույնը 25 որակավորված հոգեբանի</w:t>
      </w:r>
      <w:r w:rsidR="00575C9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 Ներկայիս կարգավորման համաձայն 25</w:t>
      </w:r>
      <w:r w:rsidR="00575C98" w:rsidRPr="003018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որակ</w:t>
      </w:r>
      <w:r w:rsidR="008629D1" w:rsidRPr="003018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</w:t>
      </w:r>
      <w:r w:rsidR="00575C98" w:rsidRPr="003018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վորված </w:t>
      </w:r>
      <w:r w:rsidR="00575C9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հոգեբանների </w:t>
      </w:r>
      <w:r w:rsidR="007036A5" w:rsidRPr="003018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որակավորման</w:t>
      </w:r>
      <w:r w:rsidR="00575C98" w:rsidRPr="003018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վկայականի</w:t>
      </w:r>
      <w:r w:rsidR="007036A5" w:rsidRPr="003018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ժամկետը երկարաձգվ</w:t>
      </w:r>
      <w:r w:rsidR="00575C98" w:rsidRPr="003018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ել է մինչև հունիս ամիս,</w:t>
      </w:r>
      <w:r w:rsidR="007036A5" w:rsidRPr="003018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575C98" w:rsidRPr="003018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սակայն վերջիններիս </w:t>
      </w:r>
      <w:r w:rsidR="007036A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շարքում կան անձինք, ովքեր </w:t>
      </w:r>
      <w:r w:rsidR="007036A5" w:rsidRPr="003018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չեն բավարարում միաժամանկյա բակալավրի և մագիստրոսի </w:t>
      </w:r>
      <w:r w:rsidR="005F67DE" w:rsidRPr="005F67D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որակավոր</w:t>
      </w:r>
      <w:r w:rsidR="007036A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ում ունենալու պահանջին</w:t>
      </w:r>
      <w:r w:rsidR="007036A5" w:rsidRPr="003018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</w:t>
      </w:r>
      <w:r w:rsidR="00575C98" w:rsidRPr="003018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ինչպես նաև տվյալ կարգավորման պայմաններում ներկայումս բարդ կլինի ապահովվել պահանջվող որակավորմամբ կադրերի ներգրավումը, ուստի</w:t>
      </w:r>
      <w:r w:rsidR="007036A5" w:rsidRPr="003018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անհրաժեշտություն է ծագել կատարել նախագծով առաջարկվող լրացումը:</w:t>
      </w:r>
      <w:r w:rsidR="007036A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A17D35" w:rsidRPr="007A501F" w:rsidRDefault="00A17D35" w:rsidP="00301815">
      <w:pPr>
        <w:tabs>
          <w:tab w:val="left" w:pos="851"/>
        </w:tabs>
        <w:spacing w:after="0" w:line="276" w:lineRule="auto"/>
        <w:ind w:firstLine="57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A17D35" w:rsidRPr="00A0382D" w:rsidRDefault="0033622F" w:rsidP="003018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0" w:firstLine="57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7A501F">
        <w:rPr>
          <w:rFonts w:ascii="GHEA Grapalat" w:eastAsia="GHEA Grapalat" w:hAnsi="GHEA Grapalat" w:cs="GHEA Grapalat"/>
          <w:b/>
          <w:sz w:val="24"/>
          <w:szCs w:val="24"/>
          <w:lang w:val="hy-AM"/>
        </w:rPr>
        <w:t>Առաջարկվող կարգավորման բնույթը</w:t>
      </w:r>
      <w:r w:rsidR="00A0382D" w:rsidRPr="00A0382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A0382D" w:rsidRPr="00301815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և </w:t>
      </w:r>
      <w:r w:rsidR="00A0382D">
        <w:rPr>
          <w:rFonts w:ascii="GHEA Grapalat" w:eastAsia="GHEA Grapalat" w:hAnsi="GHEA Grapalat" w:cs="GHEA Grapalat"/>
          <w:b/>
          <w:sz w:val="24"/>
          <w:szCs w:val="24"/>
          <w:lang w:val="hy-AM"/>
        </w:rPr>
        <w:t>ա</w:t>
      </w:r>
      <w:r w:rsidR="00A0382D" w:rsidRPr="007A501F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կնկալվող արդյունքը</w:t>
      </w:r>
    </w:p>
    <w:p w:rsidR="00A0382D" w:rsidRPr="00301815" w:rsidRDefault="00A42C88" w:rsidP="0030181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0"/>
        </w:tabs>
        <w:spacing w:after="0" w:line="276" w:lineRule="auto"/>
        <w:ind w:firstLine="57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A501F">
        <w:rPr>
          <w:rFonts w:ascii="GHEA Grapalat" w:eastAsia="GHEA Grapalat" w:hAnsi="GHEA Grapalat" w:cs="GHEA Grapalat"/>
          <w:sz w:val="24"/>
          <w:szCs w:val="24"/>
          <w:lang w:val="hy-AM"/>
        </w:rPr>
        <w:t>Նախագծով առաջարկվում է</w:t>
      </w:r>
      <w:r w:rsidR="00A0382D" w:rsidRPr="00301815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  <w:r w:rsidRPr="007A501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A0382D" w:rsidRPr="003018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հաշվի առնելով ներկայիս իրավիրճակը և ակնկալելով առավել մասնագիտացված կադրերի ներգրավումը, գործող որոշմամբ բակալավրի և մագիստրոսի կամ դիպլոմավորված մասնագետի որակավորման, մասնագիտական առնվազն մեկ տարվա ստաժ ունենալու պահանջ նախատեսող դրույթի </w:t>
      </w:r>
      <w:r w:rsidR="003018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կիրառման </w:t>
      </w:r>
      <w:r w:rsidR="00A0382D" w:rsidRPr="0030181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ժամկետ սահմանել 2026 թվականի հունվարի 1-ը:</w:t>
      </w:r>
    </w:p>
    <w:p w:rsidR="00A17D35" w:rsidRPr="007A501F" w:rsidRDefault="00A17D35" w:rsidP="0030181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570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A0382D" w:rsidRPr="00301815" w:rsidRDefault="00A0382D" w:rsidP="00301815">
      <w:pPr>
        <w:shd w:val="clear" w:color="auto" w:fill="FFFFFF"/>
        <w:spacing w:line="276" w:lineRule="auto"/>
        <w:ind w:firstLine="570"/>
        <w:jc w:val="both"/>
        <w:rPr>
          <w:rFonts w:eastAsia="Times New Roman"/>
          <w:color w:val="222222"/>
          <w:lang w:val="hy-AM"/>
        </w:rPr>
      </w:pPr>
      <w:r w:rsidRPr="00301815">
        <w:rPr>
          <w:rFonts w:ascii="GHEA Grapalat" w:eastAsia="Times New Roman" w:hAnsi="GHEA Grapalat" w:cs="Sylfaen"/>
          <w:b/>
          <w:bCs/>
          <w:color w:val="222222"/>
          <w:sz w:val="24"/>
          <w:szCs w:val="24"/>
          <w:lang w:val="hy-AM"/>
        </w:rPr>
        <w:lastRenderedPageBreak/>
        <w:t>3. Նախագծի</w:t>
      </w:r>
      <w:r w:rsidRPr="00301815">
        <w:rPr>
          <w:rFonts w:ascii="GHEA Grapalat" w:eastAsia="Times New Roman" w:hAnsi="GHEA Grapalat"/>
          <w:b/>
          <w:bCs/>
          <w:color w:val="222222"/>
          <w:sz w:val="24"/>
          <w:szCs w:val="24"/>
          <w:lang w:val="hy-AM"/>
        </w:rPr>
        <w:t xml:space="preserve"> </w:t>
      </w:r>
      <w:r w:rsidRPr="00A0382D">
        <w:rPr>
          <w:rFonts w:ascii="GHEA Grapalat" w:eastAsia="Times New Roman" w:hAnsi="GHEA Grapalat" w:cs="GHEA Grapalat"/>
          <w:b/>
          <w:bCs/>
          <w:color w:val="222222"/>
          <w:sz w:val="24"/>
          <w:szCs w:val="24"/>
          <w:lang w:val="hy-AM"/>
        </w:rPr>
        <w:t>ընդունման</w:t>
      </w:r>
      <w:r w:rsidR="00301815">
        <w:rPr>
          <w:rFonts w:eastAsia="Times New Roman"/>
          <w:b/>
          <w:bCs/>
          <w:color w:val="222222"/>
          <w:sz w:val="24"/>
          <w:szCs w:val="24"/>
          <w:lang w:val="hy-AM"/>
        </w:rPr>
        <w:t xml:space="preserve"> </w:t>
      </w:r>
      <w:r w:rsidRPr="00A0382D">
        <w:rPr>
          <w:rFonts w:ascii="GHEA Grapalat" w:eastAsia="Times New Roman" w:hAnsi="GHEA Grapalat" w:cs="GHEA Grapalat"/>
          <w:b/>
          <w:bCs/>
          <w:color w:val="222222"/>
          <w:sz w:val="24"/>
          <w:szCs w:val="24"/>
          <w:lang w:val="hy-AM"/>
        </w:rPr>
        <w:t>կապակցությամբ</w:t>
      </w:r>
      <w:r w:rsidR="00301815">
        <w:rPr>
          <w:rFonts w:eastAsia="Times New Roman"/>
          <w:b/>
          <w:bCs/>
          <w:color w:val="222222"/>
          <w:sz w:val="24"/>
          <w:szCs w:val="24"/>
          <w:lang w:val="hy-AM"/>
        </w:rPr>
        <w:t xml:space="preserve"> </w:t>
      </w:r>
      <w:r w:rsidRPr="00A0382D">
        <w:rPr>
          <w:rFonts w:ascii="GHEA Grapalat" w:eastAsia="Times New Roman" w:hAnsi="GHEA Grapalat" w:cs="GHEA Grapalat"/>
          <w:b/>
          <w:bCs/>
          <w:color w:val="222222"/>
          <w:sz w:val="24"/>
          <w:szCs w:val="24"/>
          <w:lang w:val="hy-AM"/>
        </w:rPr>
        <w:t>այլ</w:t>
      </w:r>
      <w:r w:rsidRPr="00A0382D">
        <w:rPr>
          <w:rFonts w:ascii="GHEA Grapalat" w:eastAsia="Times New Roman" w:hAnsi="GHEA Grapalat"/>
          <w:b/>
          <w:bCs/>
          <w:color w:val="222222"/>
          <w:sz w:val="24"/>
          <w:szCs w:val="24"/>
          <w:lang w:val="hy-AM"/>
        </w:rPr>
        <w:t xml:space="preserve"> </w:t>
      </w:r>
      <w:r w:rsidRPr="00A0382D">
        <w:rPr>
          <w:rFonts w:ascii="GHEA Grapalat" w:eastAsia="Times New Roman" w:hAnsi="GHEA Grapalat" w:cs="GHEA Grapalat"/>
          <w:b/>
          <w:bCs/>
          <w:color w:val="222222"/>
          <w:sz w:val="24"/>
          <w:szCs w:val="24"/>
          <w:lang w:val="hy-AM"/>
        </w:rPr>
        <w:t>իրավական</w:t>
      </w:r>
      <w:r w:rsidRPr="00A0382D">
        <w:rPr>
          <w:rFonts w:ascii="GHEA Grapalat" w:eastAsia="Times New Roman" w:hAnsi="GHEA Grapalat"/>
          <w:b/>
          <w:bCs/>
          <w:color w:val="222222"/>
          <w:sz w:val="24"/>
          <w:szCs w:val="24"/>
          <w:lang w:val="hy-AM"/>
        </w:rPr>
        <w:t xml:space="preserve"> </w:t>
      </w:r>
      <w:r w:rsidRPr="00A0382D">
        <w:rPr>
          <w:rFonts w:ascii="GHEA Grapalat" w:eastAsia="Times New Roman" w:hAnsi="GHEA Grapalat" w:cs="GHEA Grapalat"/>
          <w:b/>
          <w:bCs/>
          <w:color w:val="222222"/>
          <w:sz w:val="24"/>
          <w:szCs w:val="24"/>
          <w:lang w:val="hy-AM"/>
        </w:rPr>
        <w:t>ակտերի</w:t>
      </w:r>
      <w:r w:rsidRPr="00A0382D">
        <w:rPr>
          <w:rFonts w:ascii="GHEA Grapalat" w:eastAsia="Times New Roman" w:hAnsi="GHEA Grapalat"/>
          <w:b/>
          <w:bCs/>
          <w:color w:val="222222"/>
          <w:sz w:val="24"/>
          <w:szCs w:val="24"/>
          <w:lang w:val="hy-AM"/>
        </w:rPr>
        <w:t xml:space="preserve"> </w:t>
      </w:r>
      <w:r w:rsidRPr="00A0382D">
        <w:rPr>
          <w:rFonts w:ascii="GHEA Grapalat" w:eastAsia="Times New Roman" w:hAnsi="GHEA Grapalat" w:cs="GHEA Grapalat"/>
          <w:b/>
          <w:bCs/>
          <w:color w:val="222222"/>
          <w:sz w:val="24"/>
          <w:szCs w:val="24"/>
          <w:lang w:val="hy-AM"/>
        </w:rPr>
        <w:t>ընդունման</w:t>
      </w:r>
      <w:r w:rsidRPr="00A0382D">
        <w:rPr>
          <w:rFonts w:ascii="GHEA Grapalat" w:eastAsia="Times New Roman" w:hAnsi="GHEA Grapalat"/>
          <w:b/>
          <w:bCs/>
          <w:color w:val="222222"/>
          <w:sz w:val="24"/>
          <w:szCs w:val="24"/>
          <w:lang w:val="hy-AM"/>
        </w:rPr>
        <w:t xml:space="preserve"> </w:t>
      </w:r>
      <w:r w:rsidRPr="00A0382D">
        <w:rPr>
          <w:rFonts w:ascii="GHEA Grapalat" w:eastAsia="Times New Roman" w:hAnsi="GHEA Grapalat" w:cs="GHEA Grapalat"/>
          <w:b/>
          <w:bCs/>
          <w:color w:val="222222"/>
          <w:sz w:val="24"/>
          <w:szCs w:val="24"/>
          <w:lang w:val="hy-AM"/>
        </w:rPr>
        <w:t>անհրաժեշտությունը</w:t>
      </w:r>
      <w:r w:rsidRPr="00A0382D">
        <w:rPr>
          <w:rFonts w:eastAsia="Times New Roman"/>
          <w:b/>
          <w:bCs/>
          <w:color w:val="000000"/>
          <w:sz w:val="24"/>
          <w:szCs w:val="24"/>
          <w:lang w:val="hy-AM"/>
        </w:rPr>
        <w:t> </w:t>
      </w:r>
      <w:r w:rsidRPr="00A0382D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և պետական բյուջեի եկամուտներում և ծախսերում սպասվելիք փոփոխությունները.</w:t>
      </w:r>
    </w:p>
    <w:p w:rsidR="00A0382D" w:rsidRDefault="00A0382D" w:rsidP="00301815">
      <w:pPr>
        <w:shd w:val="clear" w:color="auto" w:fill="FFFFFF"/>
        <w:spacing w:after="200" w:line="276" w:lineRule="auto"/>
        <w:ind w:firstLine="57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 w:rsidRPr="00A0382D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Նախագծի</w:t>
      </w:r>
      <w:r w:rsidR="00301815">
        <w:rPr>
          <w:rFonts w:eastAsia="Times New Roman"/>
          <w:color w:val="222222"/>
          <w:sz w:val="24"/>
          <w:szCs w:val="24"/>
          <w:lang w:val="hy-AM"/>
        </w:rPr>
        <w:t xml:space="preserve"> </w:t>
      </w:r>
      <w:r w:rsidRPr="00A0382D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ընդունման</w:t>
      </w:r>
      <w:r w:rsidR="00301815">
        <w:rPr>
          <w:rFonts w:eastAsia="Times New Roman"/>
          <w:color w:val="222222"/>
          <w:sz w:val="24"/>
          <w:szCs w:val="24"/>
          <w:lang w:val="hy-AM"/>
        </w:rPr>
        <w:t xml:space="preserve"> </w:t>
      </w:r>
      <w:r w:rsidRPr="00A0382D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կապակցությամբ</w:t>
      </w:r>
      <w:r w:rsidR="00301815">
        <w:rPr>
          <w:rFonts w:eastAsia="Times New Roman"/>
          <w:color w:val="222222"/>
          <w:sz w:val="24"/>
          <w:szCs w:val="24"/>
          <w:lang w:val="hy-AM"/>
        </w:rPr>
        <w:t xml:space="preserve"> </w:t>
      </w:r>
      <w:r w:rsidRPr="00A0382D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այլ</w:t>
      </w:r>
      <w:r w:rsidRPr="00A0382D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A0382D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իրավական</w:t>
      </w:r>
      <w:r w:rsidRPr="00A0382D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A0382D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ակտերի</w:t>
      </w:r>
      <w:r w:rsidRPr="00A0382D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A0382D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ընդունման</w:t>
      </w:r>
      <w:r w:rsidRPr="00A0382D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A0382D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անհրաժեշտությունը</w:t>
      </w:r>
      <w:r w:rsidRPr="00A0382D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A0382D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բացակայում</w:t>
      </w:r>
      <w:r w:rsidRPr="00A0382D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A0382D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է</w:t>
      </w:r>
      <w:r w:rsidRPr="00A0382D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:</w:t>
      </w:r>
      <w:r w:rsidR="00301815">
        <w:rPr>
          <w:rFonts w:eastAsia="Times New Roman"/>
          <w:color w:val="222222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Նախագծ</w:t>
      </w:r>
      <w:r w:rsidRPr="00A0382D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ի</w:t>
      </w:r>
      <w:r w:rsidR="00301815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 xml:space="preserve"> </w:t>
      </w:r>
      <w:r w:rsidRPr="00A0382D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ընդունման</w:t>
      </w:r>
      <w:r w:rsidRPr="00A0382D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A0382D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կապակցությամբ</w:t>
      </w:r>
      <w:r w:rsidRPr="00A0382D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A0382D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Հայաստանի</w:t>
      </w:r>
      <w:r w:rsidRPr="00A0382D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A0382D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Հանրապետության</w:t>
      </w:r>
      <w:r w:rsidRPr="00A0382D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A0382D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պետական</w:t>
      </w:r>
      <w:r w:rsidRPr="00A0382D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A0382D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բյուջեի</w:t>
      </w:r>
      <w:r w:rsidRPr="00A0382D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A0382D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եկամո</w:t>
      </w:r>
      <w:r w:rsidRPr="00A0382D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ւտների էական նվազեցում կամ ծախսերի ավելացում չի նախատեսվում։</w:t>
      </w:r>
    </w:p>
    <w:p w:rsidR="00A17D35" w:rsidRPr="007A501F" w:rsidRDefault="00A17D35" w:rsidP="00301815">
      <w:pPr>
        <w:tabs>
          <w:tab w:val="left" w:pos="851"/>
        </w:tabs>
        <w:spacing w:after="0" w:line="276" w:lineRule="auto"/>
        <w:ind w:firstLine="57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A0382D" w:rsidRPr="00A0382D" w:rsidRDefault="00A0382D" w:rsidP="003018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301815">
        <w:rPr>
          <w:rFonts w:ascii="GHEA Grapalat" w:eastAsia="GHEA Grapalat" w:hAnsi="GHEA Grapalat" w:cs="GHEA Grapalat"/>
          <w:b/>
          <w:sz w:val="24"/>
          <w:szCs w:val="24"/>
          <w:lang w:val="hy-AM"/>
        </w:rPr>
        <w:tab/>
        <w:t>4.</w:t>
      </w:r>
      <w:r w:rsidR="0033622F" w:rsidRPr="00A0382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Կապը ռազմավարական փաստաթղթերի հետ. Հայաստանի վերափոխման </w:t>
      </w:r>
    </w:p>
    <w:p w:rsidR="00A0382D" w:rsidRDefault="0033622F" w:rsidP="003018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7A501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ռազմավարություն 2050, Կառավարության 2021-2026 թթ. ծրագիր, ոլորտային և/կամ այլ </w:t>
      </w:r>
    </w:p>
    <w:p w:rsidR="00A17D35" w:rsidRPr="007A501F" w:rsidRDefault="0033622F" w:rsidP="003018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</w:pPr>
      <w:r w:rsidRPr="007A501F">
        <w:rPr>
          <w:rFonts w:ascii="GHEA Grapalat" w:eastAsia="GHEA Grapalat" w:hAnsi="GHEA Grapalat" w:cs="GHEA Grapalat"/>
          <w:b/>
          <w:sz w:val="24"/>
          <w:szCs w:val="24"/>
          <w:lang w:val="hy-AM"/>
        </w:rPr>
        <w:t>ռազմավարություններ</w:t>
      </w:r>
    </w:p>
    <w:p w:rsidR="00765323" w:rsidRPr="007A501F" w:rsidRDefault="00A42C88" w:rsidP="003018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firstLine="57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A501F">
        <w:rPr>
          <w:rFonts w:ascii="GHEA Grapalat" w:eastAsia="GHEA Grapalat" w:hAnsi="GHEA Grapalat" w:cs="GHEA Grapalat"/>
          <w:sz w:val="24"/>
          <w:szCs w:val="24"/>
          <w:lang w:val="hy-AM"/>
        </w:rPr>
        <w:t>Նախագծի ընդունումն ուղղակիորեն չի բխում ռազմավարական փաստաթղթերից:</w:t>
      </w:r>
    </w:p>
    <w:sectPr w:rsidR="00765323" w:rsidRPr="007A501F" w:rsidSect="00301815">
      <w:footerReference w:type="default" r:id="rId9"/>
      <w:pgSz w:w="12240" w:h="15840"/>
      <w:pgMar w:top="810" w:right="567" w:bottom="567" w:left="1134" w:header="720" w:footer="37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E0B" w:rsidRDefault="00DA0E0B" w:rsidP="006256F1">
      <w:pPr>
        <w:spacing w:after="0" w:line="240" w:lineRule="auto"/>
      </w:pPr>
      <w:r>
        <w:separator/>
      </w:r>
    </w:p>
  </w:endnote>
  <w:endnote w:type="continuationSeparator" w:id="0">
    <w:p w:rsidR="00DA0E0B" w:rsidRDefault="00DA0E0B" w:rsidP="0062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HEA Grapalat" w:hAnsi="GHEA Grapalat"/>
        <w:lang w:val="hy-AM"/>
      </w:rPr>
      <w:id w:val="7469219"/>
      <w:docPartObj>
        <w:docPartGallery w:val="Page Numbers (Bottom of Page)"/>
        <w:docPartUnique/>
      </w:docPartObj>
    </w:sdtPr>
    <w:sdtEndPr/>
    <w:sdtContent>
      <w:p w:rsidR="00A42C88" w:rsidRPr="006256F1" w:rsidRDefault="00582ED1">
        <w:pPr>
          <w:pStyle w:val="Footer"/>
          <w:jc w:val="right"/>
          <w:rPr>
            <w:rFonts w:ascii="GHEA Grapalat" w:hAnsi="GHEA Grapalat"/>
            <w:lang w:val="hy-AM"/>
          </w:rPr>
        </w:pPr>
        <w:r w:rsidRPr="006256F1">
          <w:rPr>
            <w:rFonts w:ascii="GHEA Grapalat" w:hAnsi="GHEA Grapalat"/>
            <w:lang w:val="hy-AM"/>
          </w:rPr>
          <w:fldChar w:fldCharType="begin"/>
        </w:r>
        <w:r w:rsidR="00A42C88" w:rsidRPr="006256F1">
          <w:rPr>
            <w:rFonts w:ascii="GHEA Grapalat" w:hAnsi="GHEA Grapalat"/>
            <w:lang w:val="hy-AM"/>
          </w:rPr>
          <w:instrText xml:space="preserve"> PAGE   \* MERGEFORMAT </w:instrText>
        </w:r>
        <w:r w:rsidRPr="006256F1">
          <w:rPr>
            <w:rFonts w:ascii="GHEA Grapalat" w:hAnsi="GHEA Grapalat"/>
            <w:lang w:val="hy-AM"/>
          </w:rPr>
          <w:fldChar w:fldCharType="separate"/>
        </w:r>
        <w:r w:rsidR="000D511F">
          <w:rPr>
            <w:rFonts w:ascii="GHEA Grapalat" w:hAnsi="GHEA Grapalat"/>
            <w:noProof/>
            <w:lang w:val="hy-AM"/>
          </w:rPr>
          <w:t>2</w:t>
        </w:r>
        <w:r w:rsidRPr="006256F1">
          <w:rPr>
            <w:rFonts w:ascii="GHEA Grapalat" w:hAnsi="GHEA Grapalat"/>
            <w:lang w:val="hy-AM"/>
          </w:rPr>
          <w:fldChar w:fldCharType="end"/>
        </w:r>
      </w:p>
    </w:sdtContent>
  </w:sdt>
  <w:p w:rsidR="00A42C88" w:rsidRPr="006256F1" w:rsidRDefault="00A42C88">
    <w:pPr>
      <w:pStyle w:val="Footer"/>
      <w:rPr>
        <w:rFonts w:ascii="GHEA Grapalat" w:hAnsi="GHEA Grapalat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E0B" w:rsidRDefault="00DA0E0B" w:rsidP="006256F1">
      <w:pPr>
        <w:spacing w:after="0" w:line="240" w:lineRule="auto"/>
      </w:pPr>
      <w:r>
        <w:separator/>
      </w:r>
    </w:p>
  </w:footnote>
  <w:footnote w:type="continuationSeparator" w:id="0">
    <w:p w:rsidR="00DA0E0B" w:rsidRDefault="00DA0E0B" w:rsidP="00625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5AE"/>
    <w:multiLevelType w:val="multilevel"/>
    <w:tmpl w:val="398AB5A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3F2FE4"/>
    <w:multiLevelType w:val="hybridMultilevel"/>
    <w:tmpl w:val="D3F88AFC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21EB7EE3"/>
    <w:multiLevelType w:val="multilevel"/>
    <w:tmpl w:val="2564CAA2"/>
    <w:lvl w:ilvl="0">
      <w:start w:val="1"/>
      <w:numFmt w:val="decimal"/>
      <w:lvlText w:val="%1."/>
      <w:lvlJc w:val="left"/>
      <w:pPr>
        <w:ind w:left="1377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204B9A"/>
    <w:multiLevelType w:val="hybridMultilevel"/>
    <w:tmpl w:val="10FE3350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35"/>
    <w:rsid w:val="00066383"/>
    <w:rsid w:val="000A1BA6"/>
    <w:rsid w:val="000D511F"/>
    <w:rsid w:val="00111E04"/>
    <w:rsid w:val="001167BD"/>
    <w:rsid w:val="001210A4"/>
    <w:rsid w:val="00124BA8"/>
    <w:rsid w:val="00137975"/>
    <w:rsid w:val="0015312F"/>
    <w:rsid w:val="001E624D"/>
    <w:rsid w:val="0022463A"/>
    <w:rsid w:val="002A2F55"/>
    <w:rsid w:val="002D3664"/>
    <w:rsid w:val="002E20E8"/>
    <w:rsid w:val="00301815"/>
    <w:rsid w:val="003074F4"/>
    <w:rsid w:val="00316BB5"/>
    <w:rsid w:val="003272AC"/>
    <w:rsid w:val="0033622F"/>
    <w:rsid w:val="003A6C83"/>
    <w:rsid w:val="00444C67"/>
    <w:rsid w:val="004852B0"/>
    <w:rsid w:val="004C6BFA"/>
    <w:rsid w:val="0054172C"/>
    <w:rsid w:val="00575C98"/>
    <w:rsid w:val="00582ED1"/>
    <w:rsid w:val="005929D3"/>
    <w:rsid w:val="005B0F56"/>
    <w:rsid w:val="005B1AD6"/>
    <w:rsid w:val="005D528C"/>
    <w:rsid w:val="005F67DE"/>
    <w:rsid w:val="006256F1"/>
    <w:rsid w:val="007036A5"/>
    <w:rsid w:val="00765323"/>
    <w:rsid w:val="007A501F"/>
    <w:rsid w:val="008629D1"/>
    <w:rsid w:val="00864A0A"/>
    <w:rsid w:val="008B187E"/>
    <w:rsid w:val="009C4648"/>
    <w:rsid w:val="009F2211"/>
    <w:rsid w:val="00A00B4B"/>
    <w:rsid w:val="00A0382D"/>
    <w:rsid w:val="00A17D35"/>
    <w:rsid w:val="00A42C88"/>
    <w:rsid w:val="00A558BB"/>
    <w:rsid w:val="00A743EA"/>
    <w:rsid w:val="00A85426"/>
    <w:rsid w:val="00AB4166"/>
    <w:rsid w:val="00AD225A"/>
    <w:rsid w:val="00AE5823"/>
    <w:rsid w:val="00B3268B"/>
    <w:rsid w:val="00B94F99"/>
    <w:rsid w:val="00BB56D8"/>
    <w:rsid w:val="00C276D3"/>
    <w:rsid w:val="00CB0623"/>
    <w:rsid w:val="00CF082F"/>
    <w:rsid w:val="00D62FF6"/>
    <w:rsid w:val="00D8108C"/>
    <w:rsid w:val="00DA0E0B"/>
    <w:rsid w:val="00DC5756"/>
    <w:rsid w:val="00DC5D38"/>
    <w:rsid w:val="00E20C11"/>
    <w:rsid w:val="00E8327C"/>
    <w:rsid w:val="00EA220E"/>
    <w:rsid w:val="00EA31DA"/>
    <w:rsid w:val="00EB3997"/>
    <w:rsid w:val="00EE1532"/>
    <w:rsid w:val="00EE792A"/>
    <w:rsid w:val="00EF63ED"/>
    <w:rsid w:val="00F45D2B"/>
    <w:rsid w:val="00FA714B"/>
    <w:rsid w:val="00FB53A4"/>
    <w:rsid w:val="00FC79E5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51A7"/>
  <w15:docId w15:val="{82525BB3-EBAB-4C2D-8811-DD17E4B5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DC4"/>
    <w:rPr>
      <w:lang w:val="ru-RU"/>
    </w:rPr>
  </w:style>
  <w:style w:type="paragraph" w:styleId="Heading1">
    <w:name w:val="heading 1"/>
    <w:basedOn w:val="Normal"/>
    <w:next w:val="Normal"/>
    <w:rsid w:val="00A17D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17D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17D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17D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17D3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17D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17D35"/>
  </w:style>
  <w:style w:type="paragraph" w:styleId="Title">
    <w:name w:val="Title"/>
    <w:basedOn w:val="Normal"/>
    <w:next w:val="Normal"/>
    <w:rsid w:val="00A17D3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A17D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04DC4"/>
    <w:pPr>
      <w:spacing w:after="0" w:line="276" w:lineRule="auto"/>
      <w:ind w:left="720"/>
      <w:contextualSpacing/>
      <w:jc w:val="both"/>
    </w:pPr>
    <w:rPr>
      <w:rFonts w:cs="Times New Roman"/>
    </w:rPr>
  </w:style>
  <w:style w:type="paragraph" w:styleId="Subtitle">
    <w:name w:val="Subtitle"/>
    <w:basedOn w:val="Normal1"/>
    <w:next w:val="Normal1"/>
    <w:rsid w:val="00A17D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62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6F1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62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6F1"/>
    <w:rPr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2F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2FF6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62F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7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iaiRgVxnQ+eIyj4OYNVqHtfww==">AMUW2mXcFrU6b6LnFSJQWbkNffgK864iv3lSZ+748DMe1y87wRltz7OYuPOfACvXcJDwmxGXBdvIlhzhKKU9uaHiaL1ALeD6+2tgHsazZo1h7Q/w5MYmFwkJSCV12rFuM6NVAxwFUmo3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9D59E0-0A44-4769-A5DE-7AE6F0C3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keywords>https:/mul2-moj.gov.am/tasks/716575/oneclick/02_Justification_psych.docx?token=6d375973eb22ae6c3d1f96e532471e37</cp:keywords>
  <cp:lastModifiedBy>Tatevik Nahapetyan</cp:lastModifiedBy>
  <cp:revision>7</cp:revision>
  <cp:lastPrinted>2024-02-09T14:09:00Z</cp:lastPrinted>
  <dcterms:created xsi:type="dcterms:W3CDTF">2024-02-09T14:17:00Z</dcterms:created>
  <dcterms:modified xsi:type="dcterms:W3CDTF">2024-02-21T05:50:00Z</dcterms:modified>
</cp:coreProperties>
</file>