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D81" w:rsidRPr="00FD75FE" w:rsidRDefault="00F31D81" w:rsidP="00F31D81">
      <w:pPr>
        <w:spacing w:line="360" w:lineRule="auto"/>
        <w:ind w:firstLine="720"/>
        <w:jc w:val="center"/>
        <w:rPr>
          <w:rFonts w:ascii="GHEA Grapalat" w:eastAsia="Calibri" w:hAnsi="GHEA Grapalat" w:cs="Times New Roman"/>
          <w:b/>
          <w:color w:val="000000" w:themeColor="text1"/>
          <w:sz w:val="24"/>
          <w:szCs w:val="24"/>
          <w:lang w:val="hy-AM"/>
        </w:rPr>
      </w:pPr>
      <w:r w:rsidRPr="00FD75FE">
        <w:rPr>
          <w:rFonts w:ascii="GHEA Grapalat" w:eastAsia="Calibri" w:hAnsi="GHEA Grapalat" w:cs="Times New Roman"/>
          <w:b/>
          <w:color w:val="000000" w:themeColor="text1"/>
          <w:sz w:val="24"/>
          <w:szCs w:val="24"/>
          <w:lang w:val="hy-AM"/>
        </w:rPr>
        <w:t>ՀԻՄՆԱՎՈՐՈՒՄ</w:t>
      </w:r>
    </w:p>
    <w:p w:rsidR="00F31D81" w:rsidRPr="00FD75FE" w:rsidRDefault="00F31D81" w:rsidP="00F31D81">
      <w:pPr>
        <w:spacing w:after="0" w:line="360" w:lineRule="auto"/>
        <w:jc w:val="center"/>
        <w:rPr>
          <w:rFonts w:ascii="GHEA Grapalat" w:eastAsia="Times New Roman" w:hAnsi="GHEA Grapalat" w:cs="Times New Roman"/>
          <w:b/>
          <w:color w:val="000000" w:themeColor="text1"/>
          <w:sz w:val="24"/>
          <w:szCs w:val="24"/>
          <w:lang w:val="hy-AM" w:eastAsia="en-GB"/>
        </w:rPr>
      </w:pPr>
      <w:r w:rsidRPr="00FD75FE">
        <w:rPr>
          <w:rFonts w:ascii="GHEA Grapalat" w:eastAsia="Times New Roman" w:hAnsi="GHEA Grapalat" w:cs="Times New Roman"/>
          <w:b/>
          <w:color w:val="000000" w:themeColor="text1"/>
          <w:sz w:val="24"/>
          <w:szCs w:val="24"/>
          <w:lang w:val="hy-AM" w:eastAsia="en-GB"/>
        </w:rPr>
        <w:t xml:space="preserve">ՀԱՅԱՍՏԱՆԻ ՀԱՆՐԱՊԵՏՈՒԹՅՈՒՆԻՑ ՍՆԴԻԿԻ ԱՐՏԱՀԱՆՄԱՆ ԵՎ ՀԱՅԱՍՏԱՆԻ ՀԱՆՐԱՊԵՏՈՒԹՅՈՒՆ ՍՆԴԻԿԻ ՆԵՐՄՈՒԾՄԱՆ </w:t>
      </w:r>
      <w:bookmarkStart w:id="0" w:name="_GoBack"/>
      <w:r w:rsidRPr="00FD75FE">
        <w:rPr>
          <w:rFonts w:ascii="GHEA Grapalat" w:eastAsia="Times New Roman" w:hAnsi="GHEA Grapalat" w:cs="Times New Roman"/>
          <w:b/>
          <w:color w:val="000000" w:themeColor="text1"/>
          <w:sz w:val="24"/>
          <w:szCs w:val="24"/>
          <w:lang w:val="hy-AM" w:eastAsia="en-GB"/>
        </w:rPr>
        <w:t>ԿԱՐԳ</w:t>
      </w:r>
      <w:bookmarkEnd w:id="0"/>
      <w:r w:rsidR="00D74736">
        <w:rPr>
          <w:rFonts w:ascii="GHEA Grapalat" w:eastAsia="Times New Roman" w:hAnsi="GHEA Grapalat" w:cs="Times New Roman"/>
          <w:b/>
          <w:color w:val="000000" w:themeColor="text1"/>
          <w:sz w:val="24"/>
          <w:szCs w:val="24"/>
          <w:lang w:val="hy-AM" w:eastAsia="en-GB"/>
        </w:rPr>
        <w:t>ԵՐ</w:t>
      </w:r>
      <w:r w:rsidRPr="00FD75FE">
        <w:rPr>
          <w:rFonts w:ascii="GHEA Grapalat" w:eastAsia="Times New Roman" w:hAnsi="GHEA Grapalat" w:cs="Times New Roman"/>
          <w:b/>
          <w:color w:val="000000" w:themeColor="text1"/>
          <w:sz w:val="24"/>
          <w:szCs w:val="24"/>
          <w:lang w:val="hy-AM" w:eastAsia="en-GB"/>
        </w:rPr>
        <w:t xml:space="preserve">Ը ՍԱՀՄԱՆԵԼՈՒ ՄԱՍԻՆ </w:t>
      </w:r>
    </w:p>
    <w:p w:rsidR="00F31D81" w:rsidRPr="00FD75FE" w:rsidRDefault="00F31D81" w:rsidP="00F31D81">
      <w:pPr>
        <w:spacing w:after="0" w:line="360" w:lineRule="auto"/>
        <w:jc w:val="center"/>
        <w:rPr>
          <w:rFonts w:ascii="GHEA Grapalat" w:eastAsia="Calibri" w:hAnsi="GHEA Grapalat" w:cs="Times New Roman"/>
          <w:b/>
          <w:color w:val="000000" w:themeColor="text1"/>
          <w:sz w:val="24"/>
          <w:szCs w:val="24"/>
          <w:lang w:val="hy-AM"/>
        </w:rPr>
      </w:pPr>
      <w:r w:rsidRPr="00FD75FE">
        <w:rPr>
          <w:rFonts w:ascii="GHEA Grapalat" w:eastAsia="Calibri" w:hAnsi="GHEA Grapalat" w:cs="Times New Roman"/>
          <w:b/>
          <w:color w:val="000000" w:themeColor="text1"/>
          <w:sz w:val="24"/>
          <w:szCs w:val="24"/>
          <w:lang w:val="hy-AM"/>
        </w:rPr>
        <w:t>ԿԱՌԱՎԱՐՈՒԹՅԱՆ ՈՐՈՇՄԱՆ ԸՆԴՈՒՆՄԱՆ</w:t>
      </w:r>
    </w:p>
    <w:p w:rsidR="00F31D81" w:rsidRPr="00FD75FE" w:rsidRDefault="00F31D81" w:rsidP="00F31D81">
      <w:pPr>
        <w:spacing w:line="360" w:lineRule="auto"/>
        <w:jc w:val="center"/>
        <w:rPr>
          <w:rFonts w:ascii="GHEA Grapalat" w:eastAsia="Calibri" w:hAnsi="GHEA Grapalat" w:cs="Times New Roman"/>
          <w:b/>
          <w:color w:val="000000" w:themeColor="text1"/>
          <w:sz w:val="24"/>
          <w:szCs w:val="24"/>
          <w:lang w:val="hy-AM"/>
        </w:rPr>
      </w:pPr>
    </w:p>
    <w:p w:rsidR="00F31D81" w:rsidRPr="00FD75FE" w:rsidRDefault="00F31D81" w:rsidP="00F31D81">
      <w:pPr>
        <w:numPr>
          <w:ilvl w:val="0"/>
          <w:numId w:val="1"/>
        </w:numPr>
        <w:spacing w:after="0" w:line="360" w:lineRule="auto"/>
        <w:ind w:left="720"/>
        <w:contextualSpacing/>
        <w:jc w:val="both"/>
        <w:rPr>
          <w:rFonts w:ascii="GHEA Grapalat" w:eastAsia="Times New Roman" w:hAnsi="GHEA Grapalat" w:cs="Sylfaen"/>
          <w:b/>
          <w:bCs/>
          <w:noProof/>
          <w:color w:val="000000" w:themeColor="text1"/>
          <w:spacing w:val="10"/>
          <w:sz w:val="24"/>
          <w:szCs w:val="24"/>
          <w:lang w:val="hy-AM"/>
        </w:rPr>
      </w:pPr>
      <w:r w:rsidRPr="00FD75FE">
        <w:rPr>
          <w:rFonts w:ascii="GHEA Grapalat" w:eastAsia="Times New Roman" w:hAnsi="GHEA Grapalat" w:cs="Sylfaen"/>
          <w:b/>
          <w:bCs/>
          <w:noProof/>
          <w:color w:val="000000" w:themeColor="text1"/>
          <w:spacing w:val="10"/>
          <w:sz w:val="24"/>
          <w:szCs w:val="24"/>
          <w:lang w:val="hy-AM"/>
        </w:rPr>
        <w:t>Ընթացիկ իրավիճակը և իրավական ակտի ընդունման  անհրաժեշտությունը</w:t>
      </w:r>
    </w:p>
    <w:p w:rsidR="00F31D81" w:rsidRPr="00FD75FE" w:rsidRDefault="00F31D81" w:rsidP="00F31D81">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որոշ</w:t>
      </w:r>
      <w:r>
        <w:rPr>
          <w:rFonts w:ascii="GHEA Grapalat" w:eastAsia="Calibri" w:hAnsi="GHEA Grapalat" w:cs="Times New Roman"/>
          <w:color w:val="000000" w:themeColor="text1"/>
          <w:sz w:val="24"/>
          <w:szCs w:val="24"/>
          <w:lang w:val="hy-AM"/>
        </w:rPr>
        <w:t>ման ընդունմամբ նախատեսվում է</w:t>
      </w:r>
      <w:r w:rsidRPr="00FD75FE">
        <w:rPr>
          <w:rFonts w:ascii="GHEA Grapalat" w:eastAsia="Calibri" w:hAnsi="GHEA Grapalat" w:cs="Times New Roman"/>
          <w:color w:val="000000" w:themeColor="text1"/>
          <w:sz w:val="24"/>
          <w:szCs w:val="24"/>
          <w:lang w:val="hy-AM"/>
        </w:rPr>
        <w:t xml:space="preserve"> կարգավոր</w:t>
      </w:r>
      <w:r>
        <w:rPr>
          <w:rFonts w:ascii="GHEA Grapalat" w:eastAsia="Calibri" w:hAnsi="GHEA Grapalat" w:cs="Times New Roman"/>
          <w:color w:val="000000" w:themeColor="text1"/>
          <w:sz w:val="24"/>
          <w:szCs w:val="24"/>
          <w:lang w:val="hy-AM"/>
        </w:rPr>
        <w:t xml:space="preserve">ել </w:t>
      </w:r>
      <w:r w:rsidRPr="00FD75FE">
        <w:rPr>
          <w:rFonts w:ascii="GHEA Grapalat" w:eastAsia="Calibri" w:hAnsi="GHEA Grapalat" w:cs="Times New Roman"/>
          <w:color w:val="000000" w:themeColor="text1"/>
          <w:sz w:val="24"/>
          <w:szCs w:val="24"/>
          <w:lang w:val="hy-AM"/>
        </w:rPr>
        <w:t xml:space="preserve">Հայաստանի Հանրապետության տարածքից սնդիկի արտահանման և </w:t>
      </w:r>
      <w:r>
        <w:rPr>
          <w:rFonts w:ascii="GHEA Grapalat" w:eastAsia="Calibri" w:hAnsi="GHEA Grapalat" w:cs="Times New Roman"/>
          <w:color w:val="000000" w:themeColor="text1"/>
          <w:sz w:val="24"/>
          <w:szCs w:val="24"/>
          <w:lang w:val="hy-AM"/>
        </w:rPr>
        <w:t>Հայաստանի Հ</w:t>
      </w:r>
      <w:r w:rsidRPr="00FD75FE">
        <w:rPr>
          <w:rFonts w:ascii="GHEA Grapalat" w:eastAsia="Calibri" w:hAnsi="GHEA Grapalat" w:cs="Times New Roman"/>
          <w:color w:val="000000" w:themeColor="text1"/>
          <w:sz w:val="24"/>
          <w:szCs w:val="24"/>
          <w:lang w:val="hy-AM"/>
        </w:rPr>
        <w:t xml:space="preserve">անրապետության տարածք սնդիկի ներկրման գործընթացները։ «Սնդիկի մասին» օրենքի (այսուհետ՝ Օրենք) իմաստով «սնդիկ» հասկացությունը  վերաբերում է ինչպես տարրական սնդիկին (Hg), այնպես էլ այլ նյութերի հետ սնդիկի խառնուրդներին, այդ թվում` սնդիկի համաձուլվածքներին, որոնցում սնդիկի պարունակությունը կազմում է առնվազն 95 կշռային տոկոս։ </w:t>
      </w:r>
    </w:p>
    <w:p w:rsidR="00F31D81" w:rsidRPr="00FD75FE" w:rsidRDefault="00F31D81" w:rsidP="00F31D81">
      <w:pPr>
        <w:spacing w:after="0" w:line="360" w:lineRule="auto"/>
        <w:ind w:firstLine="567"/>
        <w:jc w:val="both"/>
        <w:rPr>
          <w:rFonts w:ascii="GHEA Grapalat" w:eastAsia="Calibri" w:hAnsi="GHEA Grapalat" w:cs="Times New Roman"/>
          <w:b/>
          <w:bCs/>
          <w:color w:val="000000" w:themeColor="text1"/>
          <w:sz w:val="24"/>
          <w:szCs w:val="24"/>
          <w:lang w:val="hy-AM"/>
        </w:rPr>
      </w:pPr>
      <w:r w:rsidRPr="00FD75FE">
        <w:rPr>
          <w:rFonts w:ascii="GHEA Grapalat" w:eastAsia="Calibri" w:hAnsi="GHEA Grapalat" w:cs="Times New Roman"/>
          <w:color w:val="000000" w:themeColor="text1"/>
          <w:sz w:val="24"/>
          <w:szCs w:val="24"/>
          <w:lang w:val="hy-AM"/>
        </w:rPr>
        <w:t>Հայաստանի Հանրապետության կողմից 2017 թվականին վավերացված «Սնդիկի վերաբերյալ» Մինամատայի կոնվենցիայով (այսուհետ՝ Կոնվենցիա) ստանձնած պարտավորությունների կատարումն ապահովելու նպատակով Ազգային ժողովի կողմից 2022 թվականի մարտի 23-ին ընդունվել է «Սնդիկի մասին» օրենքը: Հայաստանի Հանրապետությունից սնդիկի արտահանման և Հայաստանի Հանրապետություն սնդիկի ներմուծման կարգ</w:t>
      </w:r>
      <w:r w:rsidR="00D74736">
        <w:rPr>
          <w:rFonts w:ascii="GHEA Grapalat" w:eastAsia="Calibri" w:hAnsi="GHEA Grapalat" w:cs="Times New Roman"/>
          <w:color w:val="000000" w:themeColor="text1"/>
          <w:sz w:val="24"/>
          <w:szCs w:val="24"/>
          <w:lang w:val="hy-AM"/>
        </w:rPr>
        <w:t>եր</w:t>
      </w:r>
      <w:r w:rsidRPr="00FD75FE">
        <w:rPr>
          <w:rFonts w:ascii="GHEA Grapalat" w:eastAsia="Calibri" w:hAnsi="GHEA Grapalat" w:cs="Times New Roman"/>
          <w:color w:val="000000" w:themeColor="text1"/>
          <w:sz w:val="24"/>
          <w:szCs w:val="24"/>
          <w:lang w:val="hy-AM"/>
        </w:rPr>
        <w:t xml:space="preserve">ը սահմանելու մասին կառավարության որոշման նախագծի (այսուհետ՝ Նախագիծ) մշակումը պայմանավորված է Օրենքի 4-րդ հոդվածի   1-ին մասի 2-րդ և 3-րդ կետերի պահանջով։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Նախագծի նպատակը մարդու առողջության և շրջակա միջավայրի պահպանումն է սնդիկի վնասակար ազդեցությունից, քանի որ սնդիկը և  սնդիկի միացությունները խիստ թունավոր են և վնասակար մարդու առողջության և շրջակա միջավայրի համար։ Սնդիկի ներթափանցումը մարդու օրգանիզմ հաճախ տեղի է ունենում դրա գոլորշիների ներշնչման ժամանակ, որոնք հոտ չունեն։ Սնդիկի նույնիսկ փոքր քանակների ազդեցության հետևանքով </w:t>
      </w:r>
      <w:r w:rsidRPr="00FD75FE">
        <w:rPr>
          <w:rFonts w:ascii="GHEA Grapalat" w:eastAsia="Calibri" w:hAnsi="GHEA Grapalat" w:cs="Times New Roman"/>
          <w:color w:val="000000" w:themeColor="text1"/>
          <w:sz w:val="24"/>
          <w:szCs w:val="24"/>
          <w:lang w:val="hy-AM"/>
        </w:rPr>
        <w:lastRenderedPageBreak/>
        <w:t>կարող են ի հայտ գալ առողջական խնդիրներ և ծանր թունավորում։ Սնդիկը թունավոր ազդեցություն է թողնում նյարդային, մարսողական և իմունային համակարգերի, թոքերի, երիկամների, մաշկի և աչքերի վրա։ Սնդիկի հետ կապված սուր թունավորումները կարող են հանգեցնել մահվան։ Առողջապահության համաշխարհային կազմակերպությունը սնդիկը դիտարկում է այն տասը հիմնական քիմիական նյութերի և միացությունների շարքում, որոնք զգալի մտահոգություն են առաջացնում հանրային առողջության համար:</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Ի կատարումն Կոնվենցիայով ստանձնած պարտավորությունների, 2020 թվականից հետո Կոնվենցիան վավերացրած երկրները՝ Կոնվենցիայի 4-րդ հոդվածի համաձայն, պետք է արգելեն Կոնվենցիայի Ա Հավելվածի I մասում թվարկված սնդիկի հավելիչով արտադրանքի արտադրությունը, ներկրումը կամ արտահանումը: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hAnsi="GHEA Grapalat"/>
          <w:color w:val="000000" w:themeColor="text1"/>
          <w:sz w:val="24"/>
          <w:szCs w:val="24"/>
          <w:lang w:val="hy-AM"/>
        </w:rPr>
        <w:t xml:space="preserve">«Սնդիկի մասին» օրենքով սահմանված է արգելք Հայաստանի Հանրապետությունում </w:t>
      </w:r>
      <w:r w:rsidRPr="00FD75FE">
        <w:rPr>
          <w:rFonts w:ascii="GHEA Grapalat" w:eastAsia="Calibri" w:hAnsi="GHEA Grapalat" w:cs="Times New Roman"/>
          <w:color w:val="000000" w:themeColor="text1"/>
          <w:sz w:val="24"/>
          <w:szCs w:val="24"/>
          <w:lang w:val="hy-AM"/>
        </w:rPr>
        <w:t xml:space="preserve"> սնդիկի արդյունահանման համար և Կոնվենցիայի Ա Հավելվածի I մասում թվարկված</w:t>
      </w:r>
      <w:r w:rsidRPr="00FD75FE">
        <w:rPr>
          <w:rFonts w:ascii="GHEA Grapalat" w:hAnsi="GHEA Grapalat"/>
          <w:color w:val="000000" w:themeColor="text1"/>
          <w:sz w:val="24"/>
          <w:szCs w:val="24"/>
          <w:lang w:val="hy-AM"/>
        </w:rPr>
        <w:t xml:space="preserve"> սնդիկի հավելիչով ապրանքների արտադրության համար։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Օրենքի 4-րդ հոդվածի 1-ին մասի 2-րդ և 3-րդ կետերի  համաձայն՝ օրենքն ուժի մեջ մտնելուց հետո վեց ամսվա ընթացքում Կառավարությունը պետք է սահմանի սնդիկի արտահանման կարգը և սնդիկի ներմուծման կարգը։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Եվրասիական տնտեսական միության (ԵԱՏՄ) շրջանակներում ոչ սակագնային կարգավորման միջոց</w:t>
      </w:r>
      <w:r w:rsidRPr="00FD75FE">
        <w:rPr>
          <w:rFonts w:ascii="GHEA Grapalat" w:eastAsia="Calibri" w:hAnsi="GHEA Grapalat" w:cs="Times New Roman"/>
          <w:color w:val="000000" w:themeColor="text1"/>
          <w:sz w:val="24"/>
          <w:szCs w:val="24"/>
          <w:lang w:val="hy-AM"/>
        </w:rPr>
        <w:softHyphen/>
        <w:t>ների կիրառման հետ կապված հարա</w:t>
      </w:r>
      <w:r w:rsidRPr="00FD75FE">
        <w:rPr>
          <w:rFonts w:ascii="GHEA Grapalat" w:eastAsia="Calibri" w:hAnsi="GHEA Grapalat" w:cs="Times New Roman"/>
          <w:color w:val="000000" w:themeColor="text1"/>
          <w:sz w:val="24"/>
          <w:szCs w:val="24"/>
          <w:lang w:val="hy-AM"/>
        </w:rPr>
        <w:softHyphen/>
        <w:t>բե</w:t>
      </w:r>
      <w:r w:rsidRPr="00FD75FE">
        <w:rPr>
          <w:rFonts w:ascii="GHEA Grapalat" w:eastAsia="Calibri" w:hAnsi="GHEA Grapalat" w:cs="Times New Roman"/>
          <w:color w:val="000000" w:themeColor="text1"/>
          <w:sz w:val="24"/>
          <w:szCs w:val="24"/>
          <w:lang w:val="hy-AM"/>
        </w:rPr>
        <w:softHyphen/>
        <w:t>րու</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թյունները միասնական են և սահմանվում են «Եվրասիական տնտեսական միության մասին» 2014 թվականի մայիսի 29-ի պայմանագրի (այսուհետ՝ Պայմանագիր) 7-րդ հավելվա</w:t>
      </w:r>
      <w:r w:rsidRPr="00FD75FE">
        <w:rPr>
          <w:rFonts w:ascii="GHEA Grapalat" w:eastAsia="Calibri" w:hAnsi="GHEA Grapalat" w:cs="Times New Roman"/>
          <w:color w:val="000000" w:themeColor="text1"/>
          <w:sz w:val="24"/>
          <w:szCs w:val="24"/>
          <w:lang w:val="hy-AM"/>
        </w:rPr>
        <w:softHyphen/>
        <w:t xml:space="preserve">ծին համապատասխան: </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Սնդիկը ներառված է Եվրասիական տնտեսական հանձնաժողովի կոլեգիայի 2015 թվականի ապրիլի 21-ի Ոչ սակագնային կարգավորման մասին» N30 որոշման 2.13-րդ բաժնում ներառված ապրանքների ցանկում, որոնց ներմուծումը Եվրասիական տնտեսական միության տարածք թույլատրվում է Լիազոր մարմնի կողմից տրամադրված միանգամյա լիցենզիայի հիման վրա, իսկ ֆիզիկական անձանց կողմից անձնական օգտագործման նպատակներով սնդիկի ներմուծումը </w:t>
      </w:r>
      <w:r w:rsidR="009908EB">
        <w:rPr>
          <w:rFonts w:ascii="GHEA Grapalat" w:eastAsia="Calibri" w:hAnsi="GHEA Grapalat" w:cs="Times New Roman"/>
          <w:color w:val="000000" w:themeColor="text1"/>
          <w:sz w:val="24"/>
          <w:szCs w:val="24"/>
          <w:lang w:val="hy-AM"/>
        </w:rPr>
        <w:t xml:space="preserve">Հայաստանի Հանրապետության և </w:t>
      </w:r>
      <w:r w:rsidRPr="00FD75FE">
        <w:rPr>
          <w:rFonts w:ascii="GHEA Grapalat" w:eastAsia="Calibri" w:hAnsi="GHEA Grapalat" w:cs="Times New Roman"/>
          <w:color w:val="000000" w:themeColor="text1"/>
          <w:sz w:val="24"/>
          <w:szCs w:val="24"/>
          <w:lang w:val="hy-AM"/>
        </w:rPr>
        <w:t xml:space="preserve">ԵԱՏՄ </w:t>
      </w:r>
      <w:r w:rsidR="009908EB">
        <w:rPr>
          <w:rFonts w:ascii="GHEA Grapalat" w:eastAsia="Calibri" w:hAnsi="GHEA Grapalat" w:cs="Times New Roman"/>
          <w:color w:val="000000" w:themeColor="text1"/>
          <w:sz w:val="24"/>
          <w:szCs w:val="24"/>
          <w:lang w:val="hy-AM"/>
        </w:rPr>
        <w:t xml:space="preserve">անդամ մյուս </w:t>
      </w:r>
      <w:r w:rsidR="009908EB">
        <w:rPr>
          <w:rFonts w:ascii="GHEA Grapalat" w:eastAsia="Calibri" w:hAnsi="GHEA Grapalat" w:cs="Times New Roman"/>
          <w:color w:val="000000" w:themeColor="text1"/>
          <w:sz w:val="24"/>
          <w:szCs w:val="24"/>
          <w:lang w:val="hy-AM"/>
        </w:rPr>
        <w:lastRenderedPageBreak/>
        <w:t xml:space="preserve">պետությունների </w:t>
      </w:r>
      <w:r w:rsidRPr="00FD75FE">
        <w:rPr>
          <w:rFonts w:ascii="GHEA Grapalat" w:eastAsia="Calibri" w:hAnsi="GHEA Grapalat" w:cs="Times New Roman"/>
          <w:color w:val="000000" w:themeColor="text1"/>
          <w:sz w:val="24"/>
          <w:szCs w:val="24"/>
          <w:lang w:val="hy-AM"/>
        </w:rPr>
        <w:t>տարածք արգելված է։ Համաձայն Պայմանագրի դրույթների՝ համարժեք կարգավորումներ պետք է գործեն նաև ազգային օրենսդրությամբ։ Արտաքին առևտրի դեպքում սնդիկի ներմուծումը կարգավորվում է Հայաստանի Հանրապետության կառավարության 2014 թվականի դեկտեմբերի 25-ի N1524-Ն և 2015 թվականի փետրվարի 5-ի N90-Ն որոշումներով, որոնց համաձայն ԵԱՏՄ, այդ թվում՝ Հայաստանի Հանրապետության տարածք սնդիկի ներմուծման համար անհրաժեշտ է ստանալ լիազորված մարմնի՝ շրջակա միջավայրի նախարարության  կողմից տրամադրվող միանգամյա լիցենզիա։</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Սնդիկը, որպես վտանգավոր ապրանք ներառված է 2022 թվականի մարտի 23-ի ՀՕ-67-Ն օրենքով վավերացված «Վտանգավոր բեռների միջազգային ճանապարհային փոխադրումների մասին» եվրոպական համաձայնագրով սահմանված վտանգավոր ապրանքների, ՀՀ կառավարության 2009 թվականի հուլիսի 30-ի N 892-Ն որոշման N1 հավելվածով սահմանված երկաթուղային տրանսպորտով փոխադրվող վտանգավոր բեռների և Միջազգային քաղաքացիական ավիացիայի կազմակերպության «Օդով վտանգավոր բեռների անվտանգ փոխադրման տեխնիկական հրահանգով» (ԴՈԿ 9284 ԱՆ/905) սահմանված ցանկերում, որոնց փոխադրումները պետք է իրականացվեն վտանգավոր բեռների փոխադրման համար նախատեսված պայմանների </w:t>
      </w:r>
      <w:r w:rsidR="009908EB">
        <w:rPr>
          <w:rFonts w:ascii="GHEA Grapalat" w:eastAsia="Calibri" w:hAnsi="GHEA Grapalat" w:cs="Times New Roman"/>
          <w:color w:val="000000" w:themeColor="text1"/>
          <w:sz w:val="24"/>
          <w:szCs w:val="24"/>
          <w:lang w:val="hy-AM"/>
        </w:rPr>
        <w:t xml:space="preserve">պահպանմամբ, ուստի մինչև Լիազոր մարմնի կողմից սնդիկի արտահանման համաձայնությունը կամ ներմուծման մեկանգամյա լիցենզիայի տրամադրումը անհրաժեշտ է ստանալ վտանգավոր բեռների փոխադրման համար օրենսդրությամբ նախատեսված համապատասխան փաստաթղթերը։  </w:t>
      </w:r>
      <w:r w:rsidR="004E4436">
        <w:rPr>
          <w:rFonts w:ascii="GHEA Grapalat" w:eastAsia="Calibri" w:hAnsi="GHEA Grapalat" w:cs="Times New Roman"/>
          <w:color w:val="000000" w:themeColor="text1"/>
          <w:sz w:val="24"/>
          <w:szCs w:val="24"/>
          <w:lang w:val="hy-AM"/>
        </w:rPr>
        <w:t>Սնդիկի փոխադրում նախաձեռնող իրավաբանական անձը կամ անհատ ձեռնարկատերը ն</w:t>
      </w:r>
      <w:r w:rsidR="009908EB">
        <w:rPr>
          <w:rFonts w:ascii="GHEA Grapalat" w:eastAsia="Calibri" w:hAnsi="GHEA Grapalat" w:cs="Times New Roman"/>
          <w:color w:val="000000" w:themeColor="text1"/>
          <w:sz w:val="24"/>
          <w:szCs w:val="24"/>
          <w:lang w:val="hy-AM"/>
        </w:rPr>
        <w:t xml:space="preserve">շված </w:t>
      </w:r>
      <w:r w:rsidR="004E4436">
        <w:rPr>
          <w:rFonts w:ascii="GHEA Grapalat" w:eastAsia="Calibri" w:hAnsi="GHEA Grapalat" w:cs="Times New Roman"/>
          <w:color w:val="000000" w:themeColor="text1"/>
          <w:sz w:val="24"/>
          <w:szCs w:val="24"/>
          <w:lang w:val="hy-AM"/>
        </w:rPr>
        <w:t>փաստաթղթերը</w:t>
      </w:r>
      <w:r w:rsidR="009908EB">
        <w:rPr>
          <w:rFonts w:ascii="GHEA Grapalat" w:eastAsia="Calibri" w:hAnsi="GHEA Grapalat" w:cs="Times New Roman"/>
          <w:color w:val="000000" w:themeColor="text1"/>
          <w:sz w:val="24"/>
          <w:szCs w:val="24"/>
          <w:lang w:val="hy-AM"/>
        </w:rPr>
        <w:t xml:space="preserve"> Լիազոր </w:t>
      </w:r>
      <w:r w:rsidR="004E4436">
        <w:rPr>
          <w:rFonts w:ascii="GHEA Grapalat" w:eastAsia="Calibri" w:hAnsi="GHEA Grapalat" w:cs="Times New Roman"/>
          <w:color w:val="000000" w:themeColor="text1"/>
          <w:sz w:val="24"/>
          <w:szCs w:val="24"/>
          <w:lang w:val="hy-AM"/>
        </w:rPr>
        <w:t>մարմնին</w:t>
      </w:r>
      <w:r w:rsidR="009908EB">
        <w:rPr>
          <w:rFonts w:ascii="GHEA Grapalat" w:eastAsia="Calibri" w:hAnsi="GHEA Grapalat" w:cs="Times New Roman"/>
          <w:color w:val="000000" w:themeColor="text1"/>
          <w:sz w:val="24"/>
          <w:szCs w:val="24"/>
          <w:lang w:val="hy-AM"/>
        </w:rPr>
        <w:t xml:space="preserve"> </w:t>
      </w:r>
      <w:r w:rsidR="004E4436">
        <w:rPr>
          <w:rFonts w:ascii="GHEA Grapalat" w:eastAsia="Calibri" w:hAnsi="GHEA Grapalat" w:cs="Times New Roman"/>
          <w:color w:val="000000" w:themeColor="text1"/>
          <w:sz w:val="24"/>
          <w:szCs w:val="24"/>
          <w:lang w:val="hy-AM"/>
        </w:rPr>
        <w:t>ներկայացնելով, կհավաստի սնդիկի անվտանգ փոխադրման նպատակով ձեռնարկված անհրաժեշտ միջոցառումների ապահովումը։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Հայաստանի Հանրապետության օրենսդրությամբ վտանգավոր բեռների փոխադրումների ընթացքում այդ բեռները պետք է ուղեկցվեն հետևյալ փաստաթղթերով.</w:t>
      </w:r>
    </w:p>
    <w:p w:rsidR="00F31D81" w:rsidRPr="00FD75FE" w:rsidRDefault="00F31D81" w:rsidP="00F31D81">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lang w:val="hy-AM"/>
        </w:rPr>
        <w:t xml:space="preserve">«Ավտոմոբիլային տրանսպորտով վտանգավոր բեռներ և չվնասազերծված տարաներ փոխադրելու մասին» օրենքով սահմանված </w:t>
      </w:r>
      <w:r w:rsidRPr="00FD75FE">
        <w:rPr>
          <w:rFonts w:ascii="GHEA Grapalat" w:hAnsi="GHEA Grapalat"/>
          <w:color w:val="000000" w:themeColor="text1"/>
          <w:sz w:val="24"/>
          <w:szCs w:val="24"/>
          <w:shd w:val="clear" w:color="auto" w:fill="FFFFFF"/>
          <w:lang w:val="hy-AM"/>
        </w:rPr>
        <w:t xml:space="preserve">վտանգավոր բեռներ </w:t>
      </w:r>
      <w:r w:rsidRPr="00FD75FE">
        <w:rPr>
          <w:rFonts w:ascii="GHEA Grapalat" w:hAnsi="GHEA Grapalat"/>
          <w:color w:val="000000" w:themeColor="text1"/>
          <w:sz w:val="24"/>
          <w:szCs w:val="24"/>
          <w:shd w:val="clear" w:color="auto" w:fill="FFFFFF"/>
          <w:lang w:val="hy-AM"/>
        </w:rPr>
        <w:lastRenderedPageBreak/>
        <w:t>փոխադրելու համար թույլտվություն, որը</w:t>
      </w:r>
      <w:r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shd w:val="clear" w:color="auto" w:fill="FFFFFF"/>
          <w:lang w:val="hy-AM"/>
        </w:rPr>
        <w:t>տալիս է</w:t>
      </w:r>
      <w:r w:rsidRPr="00FD75FE">
        <w:rPr>
          <w:rFonts w:ascii="GHEA Grapalat" w:hAnsi="GHEA Grapalat"/>
          <w:color w:val="000000" w:themeColor="text1"/>
          <w:sz w:val="24"/>
          <w:szCs w:val="24"/>
          <w:lang w:val="hy-AM"/>
        </w:rPr>
        <w:t xml:space="preserve"> </w:t>
      </w:r>
      <w:r w:rsidRPr="00FD75FE">
        <w:rPr>
          <w:rFonts w:ascii="GHEA Grapalat" w:hAnsi="GHEA Grapalat"/>
          <w:bCs/>
          <w:color w:val="000000" w:themeColor="text1"/>
          <w:sz w:val="24"/>
          <w:szCs w:val="24"/>
          <w:lang w:val="hy-AM"/>
        </w:rPr>
        <w:t>տրանսպորտի բնագավառում քաղաքականությունը մշակող մարմինը</w:t>
      </w:r>
      <w:r w:rsidRPr="00FD75FE">
        <w:rPr>
          <w:rFonts w:ascii="GHEA Grapalat" w:hAnsi="GHEA Grapalat"/>
          <w:color w:val="000000" w:themeColor="text1"/>
          <w:sz w:val="24"/>
          <w:szCs w:val="24"/>
          <w:lang w:val="hy-AM"/>
        </w:rPr>
        <w:t>,</w:t>
      </w:r>
    </w:p>
    <w:p w:rsidR="00F31D81" w:rsidRPr="00FD75FE" w:rsidRDefault="00F31D81" w:rsidP="00F31D81">
      <w:pPr>
        <w:pStyle w:val="ListParagraph"/>
        <w:numPr>
          <w:ilvl w:val="2"/>
          <w:numId w:val="2"/>
        </w:numPr>
        <w:spacing w:line="360" w:lineRule="auto"/>
        <w:jc w:val="both"/>
        <w:rPr>
          <w:rStyle w:val="Strong"/>
          <w:rFonts w:ascii="GHEA Grapalat" w:hAnsi="GHEA Grapalat"/>
          <w:b w:val="0"/>
          <w:bCs w:val="0"/>
          <w:color w:val="000000" w:themeColor="text1"/>
          <w:sz w:val="24"/>
          <w:szCs w:val="24"/>
          <w:lang w:val="hy-AM"/>
        </w:rPr>
      </w:pPr>
      <w:r w:rsidRPr="00FD75FE">
        <w:rPr>
          <w:rFonts w:ascii="GHEA Grapalat" w:hAnsi="GHEA Grapalat"/>
          <w:color w:val="000000" w:themeColor="text1"/>
          <w:sz w:val="24"/>
          <w:szCs w:val="24"/>
          <w:shd w:val="clear" w:color="auto" w:fill="FFFFFF"/>
          <w:lang w:val="hy-AM"/>
        </w:rPr>
        <w:t xml:space="preserve">Հայաստանի Հանրապետության կառավարության 2009 թվականի  հուլիսի 30-ի </w:t>
      </w:r>
      <w:r w:rsidRPr="00FD75FE">
        <w:rPr>
          <w:rFonts w:ascii="GHEA Grapalat" w:hAnsi="GHEA Grapalat"/>
          <w:color w:val="000000" w:themeColor="text1"/>
          <w:sz w:val="24"/>
          <w:szCs w:val="24"/>
          <w:lang w:val="hy-AM"/>
        </w:rPr>
        <w:t>«</w:t>
      </w:r>
      <w:r w:rsidRPr="00FD75FE">
        <w:rPr>
          <w:rStyle w:val="Strong"/>
          <w:rFonts w:ascii="GHEA Grapalat" w:hAnsi="GHEA Grapalat"/>
          <w:b w:val="0"/>
          <w:color w:val="000000" w:themeColor="text1"/>
          <w:sz w:val="24"/>
          <w:szCs w:val="24"/>
          <w:shd w:val="clear" w:color="auto" w:fill="FFFFFF"/>
          <w:lang w:val="hy-AM"/>
        </w:rPr>
        <w:t xml:space="preserve">Երկաթուղային տրանսպորտով փոխադրվող վտանգավոր բեռների ցանկը և դրանց փոխադրման կարգը հաստատելու մասին» </w:t>
      </w:r>
      <w:r w:rsidRPr="00FD75FE">
        <w:rPr>
          <w:rFonts w:ascii="GHEA Grapalat" w:hAnsi="GHEA Grapalat"/>
          <w:color w:val="000000" w:themeColor="text1"/>
          <w:sz w:val="24"/>
          <w:szCs w:val="24"/>
          <w:shd w:val="clear" w:color="auto" w:fill="FFFFFF"/>
          <w:lang w:val="hy-AM"/>
        </w:rPr>
        <w:t>N 892-Ն</w:t>
      </w:r>
      <w:r w:rsidRPr="00FD75FE">
        <w:rPr>
          <w:rFonts w:ascii="GHEA Grapalat" w:hAnsi="GHEA Grapalat"/>
          <w:b/>
          <w:color w:val="000000" w:themeColor="text1"/>
          <w:sz w:val="24"/>
          <w:szCs w:val="24"/>
          <w:shd w:val="clear" w:color="auto" w:fill="FFFFFF"/>
          <w:lang w:val="hy-AM"/>
        </w:rPr>
        <w:t xml:space="preserve"> </w:t>
      </w:r>
      <w:r w:rsidRPr="00FD75FE">
        <w:rPr>
          <w:rStyle w:val="Strong"/>
          <w:rFonts w:ascii="GHEA Grapalat" w:hAnsi="GHEA Grapalat"/>
          <w:b w:val="0"/>
          <w:color w:val="000000" w:themeColor="text1"/>
          <w:sz w:val="24"/>
          <w:szCs w:val="24"/>
          <w:shd w:val="clear" w:color="auto" w:fill="FFFFFF"/>
          <w:lang w:val="hy-AM"/>
        </w:rPr>
        <w:t xml:space="preserve">որոշմամբ սահմանված </w:t>
      </w:r>
      <w:r w:rsidRPr="00FD75FE">
        <w:rPr>
          <w:rFonts w:ascii="GHEA Grapalat" w:hAnsi="GHEA Grapalat" w:cs="Arial"/>
          <w:color w:val="000000" w:themeColor="text1"/>
          <w:sz w:val="24"/>
          <w:szCs w:val="24"/>
          <w:lang w:val="hy-AM"/>
        </w:rPr>
        <w:t>երկաթուղային</w:t>
      </w:r>
      <w:r w:rsidRPr="00FD75FE">
        <w:rPr>
          <w:rFonts w:ascii="GHEA Grapalat" w:hAnsi="GHEA Grapalat"/>
          <w:color w:val="000000" w:themeColor="text1"/>
          <w:sz w:val="24"/>
          <w:szCs w:val="24"/>
          <w:lang w:val="hy-AM"/>
        </w:rPr>
        <w:t xml:space="preserve"> տրանսպորտով փոխադրմանը ենթակա վտանգավոր բեռի բնութագիր՝ </w:t>
      </w:r>
      <w:r w:rsidRPr="00FD75FE">
        <w:rPr>
          <w:rFonts w:ascii="GHEA Grapalat" w:hAnsi="GHEA Grapalat"/>
          <w:color w:val="000000" w:themeColor="text1"/>
          <w:sz w:val="24"/>
          <w:szCs w:val="24"/>
          <w:shd w:val="clear" w:color="auto" w:fill="FFFFFF"/>
          <w:lang w:val="hy-AM"/>
        </w:rPr>
        <w:t>կազմված և հաստատված բեռնառաքիչ (բեռնափոխադրող) կազմակերպության կողմից</w:t>
      </w:r>
      <w:r w:rsidRPr="00FD75FE">
        <w:rPr>
          <w:rStyle w:val="Strong"/>
          <w:rFonts w:ascii="GHEA Grapalat" w:hAnsi="GHEA Grapalat"/>
          <w:b w:val="0"/>
          <w:color w:val="000000" w:themeColor="text1"/>
          <w:sz w:val="24"/>
          <w:szCs w:val="24"/>
          <w:shd w:val="clear" w:color="auto" w:fill="FFFFFF"/>
          <w:lang w:val="hy-AM"/>
        </w:rPr>
        <w:t>,</w:t>
      </w:r>
    </w:p>
    <w:p w:rsidR="00F31D81" w:rsidRPr="00FD75FE" w:rsidRDefault="00F31D81" w:rsidP="00F31D81">
      <w:pPr>
        <w:pStyle w:val="ListParagraph"/>
        <w:numPr>
          <w:ilvl w:val="2"/>
          <w:numId w:val="2"/>
        </w:numPr>
        <w:spacing w:line="360" w:lineRule="auto"/>
        <w:jc w:val="both"/>
        <w:rPr>
          <w:rFonts w:ascii="GHEA Grapalat" w:hAnsi="GHEA Grapalat"/>
          <w:color w:val="000000" w:themeColor="text1"/>
          <w:sz w:val="24"/>
          <w:szCs w:val="24"/>
          <w:lang w:val="hy-AM"/>
        </w:rPr>
      </w:pPr>
      <w:r w:rsidRPr="00FD75FE">
        <w:rPr>
          <w:rFonts w:ascii="GHEA Grapalat" w:hAnsi="GHEA Grapalat"/>
          <w:color w:val="000000" w:themeColor="text1"/>
          <w:sz w:val="24"/>
          <w:szCs w:val="24"/>
          <w:shd w:val="clear" w:color="auto" w:fill="FFFFFF"/>
          <w:lang w:val="hy-AM"/>
        </w:rPr>
        <w:t>Հայաստանի Հանրապետության կառավարության 2009 թվականի նոյեմբերի 26-ի «Վտանգավոր բեռների օդային փոխադրման, վտանգավոր բեռների սպասարկման աշխատանքներն իրականացնող կազմակերպություններին և վտանգավոր բեռների օդային փոխադրումներն սպասարկող կազմակերպություններին թույլտվություն տալու կարգը հաստատելու մասին» N 1372-Ն որոշմամբ սահմանված թույլտվություն՝</w:t>
      </w:r>
      <w:r w:rsidRPr="00FD75FE">
        <w:rPr>
          <w:rFonts w:cs="Calibri"/>
          <w:color w:val="000000" w:themeColor="text1"/>
          <w:sz w:val="24"/>
          <w:szCs w:val="24"/>
          <w:shd w:val="clear" w:color="auto" w:fill="FFFFFF"/>
          <w:lang w:val="hy-AM"/>
        </w:rPr>
        <w:t> </w:t>
      </w:r>
      <w:r w:rsidRPr="00FD75FE">
        <w:rPr>
          <w:rFonts w:ascii="GHEA Grapalat" w:hAnsi="GHEA Grapalat"/>
          <w:color w:val="000000" w:themeColor="text1"/>
          <w:sz w:val="24"/>
          <w:szCs w:val="24"/>
          <w:shd w:val="clear" w:color="auto" w:fill="FFFFFF"/>
          <w:lang w:val="hy-AM"/>
        </w:rPr>
        <w:t xml:space="preserve"> տրամադրվող քաղաքացիական ավիացիայի գլխավոր վարչության կողմից։</w:t>
      </w:r>
    </w:p>
    <w:p w:rsidR="00795AC4" w:rsidRPr="00C77F5D" w:rsidRDefault="00795AC4" w:rsidP="00F31D81">
      <w:pPr>
        <w:spacing w:after="0" w:line="360" w:lineRule="auto"/>
        <w:ind w:firstLine="567"/>
        <w:jc w:val="both"/>
        <w:rPr>
          <w:rFonts w:ascii="GHEA Grapalat" w:eastAsia="Calibri" w:hAnsi="GHEA Grapalat" w:cs="Times New Roman"/>
          <w:color w:val="000000" w:themeColor="text1"/>
          <w:sz w:val="24"/>
          <w:szCs w:val="24"/>
          <w:lang w:val="hy-AM"/>
        </w:rPr>
      </w:pPr>
      <w:r w:rsidRPr="00C77F5D">
        <w:rPr>
          <w:rFonts w:ascii="GHEA Grapalat" w:eastAsia="Calibri" w:hAnsi="GHEA Grapalat" w:cs="Times New Roman"/>
          <w:color w:val="000000" w:themeColor="text1"/>
          <w:sz w:val="24"/>
          <w:szCs w:val="24"/>
          <w:lang w:val="hy-AM"/>
        </w:rPr>
        <w:t xml:space="preserve">Սույն </w:t>
      </w:r>
      <w:r w:rsidR="00C77F5D" w:rsidRPr="00C77F5D">
        <w:rPr>
          <w:rFonts w:ascii="GHEA Grapalat" w:eastAsia="Calibri" w:hAnsi="GHEA Grapalat" w:cs="Times New Roman"/>
          <w:color w:val="000000" w:themeColor="text1"/>
          <w:sz w:val="24"/>
          <w:szCs w:val="24"/>
          <w:lang w:val="hy-AM"/>
        </w:rPr>
        <w:t xml:space="preserve">Նախագծով հաստատվող կարգերի գործողության ժամկետը </w:t>
      </w:r>
      <w:r w:rsidRPr="00C77F5D">
        <w:rPr>
          <w:rFonts w:ascii="GHEA Grapalat" w:eastAsia="Calibri" w:hAnsi="GHEA Grapalat" w:cs="Times New Roman"/>
          <w:color w:val="000000" w:themeColor="text1"/>
          <w:sz w:val="24"/>
          <w:szCs w:val="24"/>
          <w:lang w:val="hy-AM"/>
        </w:rPr>
        <w:t>վեց ամիս ժամկետով սահմանելը պայմանավորված է հետևյալ հանգամանքով.</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Պայմանագրի 29-րդ հոդվածի 1-ին մասի համաձայն՝ ապրանքների փոխա</w:t>
      </w:r>
      <w:r w:rsidRPr="00FD75FE">
        <w:rPr>
          <w:rFonts w:ascii="GHEA Grapalat" w:eastAsia="Calibri" w:hAnsi="GHEA Grapalat" w:cs="Times New Roman"/>
          <w:color w:val="000000" w:themeColor="text1"/>
          <w:sz w:val="24"/>
          <w:szCs w:val="24"/>
          <w:lang w:val="hy-AM"/>
        </w:rPr>
        <w:softHyphen/>
        <w:t>դարձ առևտրում Եվրասիական տնտեսական միության անդամ պետու</w:t>
      </w:r>
      <w:r w:rsidRPr="00FD75FE">
        <w:rPr>
          <w:rFonts w:ascii="GHEA Grapalat" w:eastAsia="Calibri" w:hAnsi="GHEA Grapalat" w:cs="Times New Roman"/>
          <w:color w:val="000000" w:themeColor="text1"/>
          <w:sz w:val="24"/>
          <w:szCs w:val="24"/>
          <w:lang w:val="hy-AM"/>
        </w:rPr>
        <w:softHyphen/>
        <w:t>թյուններն իրա</w:t>
      </w:r>
      <w:r w:rsidRPr="00FD75FE">
        <w:rPr>
          <w:rFonts w:ascii="GHEA Grapalat" w:eastAsia="Calibri" w:hAnsi="GHEA Grapalat" w:cs="Times New Roman"/>
          <w:color w:val="000000" w:themeColor="text1"/>
          <w:sz w:val="24"/>
          <w:szCs w:val="24"/>
          <w:lang w:val="hy-AM"/>
        </w:rPr>
        <w:softHyphen/>
      </w:r>
      <w:r w:rsidRPr="00FD75FE">
        <w:rPr>
          <w:rFonts w:ascii="GHEA Grapalat" w:eastAsia="Calibri" w:hAnsi="GHEA Grapalat" w:cs="Times New Roman"/>
          <w:color w:val="000000" w:themeColor="text1"/>
          <w:sz w:val="24"/>
          <w:szCs w:val="24"/>
          <w:lang w:val="hy-AM"/>
        </w:rPr>
        <w:softHyphen/>
        <w:t>վունք ունեն կիրառելու սահմանափակումներ, եթե այդ սահ</w:t>
      </w:r>
      <w:r w:rsidRPr="00FD75FE">
        <w:rPr>
          <w:rFonts w:ascii="GHEA Grapalat" w:eastAsia="Calibri" w:hAnsi="GHEA Grapalat" w:cs="Times New Roman"/>
          <w:color w:val="000000" w:themeColor="text1"/>
          <w:sz w:val="24"/>
          <w:szCs w:val="24"/>
          <w:lang w:val="hy-AM"/>
        </w:rPr>
        <w:softHyphen/>
        <w:t>մա</w:t>
      </w:r>
      <w:r w:rsidRPr="00FD75FE">
        <w:rPr>
          <w:rFonts w:ascii="GHEA Grapalat" w:eastAsia="Calibri" w:hAnsi="GHEA Grapalat" w:cs="Times New Roman"/>
          <w:color w:val="000000" w:themeColor="text1"/>
          <w:sz w:val="24"/>
          <w:szCs w:val="24"/>
          <w:lang w:val="hy-AM"/>
        </w:rPr>
        <w:softHyphen/>
        <w:t>նափակումներն անհրաժեշտ են մասնավորապես՝ մարդու կյանքի և առողջության պահ</w:t>
      </w:r>
      <w:r w:rsidRPr="00FD75FE">
        <w:rPr>
          <w:rFonts w:ascii="GHEA Grapalat" w:eastAsia="Calibri" w:hAnsi="GHEA Grapalat" w:cs="Times New Roman"/>
          <w:color w:val="000000" w:themeColor="text1"/>
          <w:sz w:val="24"/>
          <w:szCs w:val="24"/>
          <w:lang w:val="hy-AM"/>
        </w:rPr>
        <w:softHyphen/>
        <w:t>պանման,</w:t>
      </w:r>
      <w:r w:rsidRPr="00FD75FE">
        <w:rPr>
          <w:rFonts w:ascii="Calibri" w:eastAsia="Calibri" w:hAnsi="Calibri" w:cs="Calibri"/>
          <w:color w:val="000000" w:themeColor="text1"/>
          <w:sz w:val="24"/>
          <w:szCs w:val="24"/>
          <w:lang w:val="hy-AM"/>
        </w:rPr>
        <w:t> </w:t>
      </w:r>
      <w:r w:rsidRPr="00FD75FE">
        <w:rPr>
          <w:rFonts w:ascii="GHEA Grapalat" w:eastAsia="Calibri" w:hAnsi="GHEA Grapalat" w:cs="Times New Roman"/>
          <w:color w:val="000000" w:themeColor="text1"/>
          <w:sz w:val="24"/>
          <w:szCs w:val="24"/>
          <w:lang w:val="hy-AM"/>
        </w:rPr>
        <w:t>շրջակա միջավայրի պահպանության, կենդանիների և բույսերի պաշտ</w:t>
      </w:r>
      <w:r w:rsidRPr="00FD75FE">
        <w:rPr>
          <w:rFonts w:ascii="GHEA Grapalat" w:eastAsia="Calibri" w:hAnsi="GHEA Grapalat" w:cs="Times New Roman"/>
          <w:color w:val="000000" w:themeColor="text1"/>
          <w:sz w:val="24"/>
          <w:szCs w:val="24"/>
          <w:lang w:val="hy-AM"/>
        </w:rPr>
        <w:softHyphen/>
        <w:t xml:space="preserve">պանության, միջազգային պարտավորությունների կատարման համար։ Պայմանագրի 47-րդ հոդվածի համաձայն՝ անդամ պետությունները երրորդ երկրների հետ առևտրում կարող են միակողմանիորեն ներմուծել և կիրառել ոչ սակագնային կարգավորման միջոցներ՝ Պայմանագրի 7-րդ հավելվածով սահմանված կարգով: Պայմանագրի 7-րդ հավելվածով սահմանված՝ երրորդ </w:t>
      </w:r>
      <w:r w:rsidRPr="00FD75FE">
        <w:rPr>
          <w:rFonts w:ascii="GHEA Grapalat" w:eastAsia="Calibri" w:hAnsi="GHEA Grapalat" w:cs="Times New Roman"/>
          <w:color w:val="000000" w:themeColor="text1"/>
          <w:sz w:val="24"/>
          <w:szCs w:val="24"/>
          <w:lang w:val="hy-AM"/>
        </w:rPr>
        <w:lastRenderedPageBreak/>
        <w:t>երկրների առնչու</w:t>
      </w:r>
      <w:r w:rsidRPr="00FD75FE">
        <w:rPr>
          <w:rFonts w:ascii="GHEA Grapalat" w:eastAsia="Calibri" w:hAnsi="GHEA Grapalat" w:cs="Times New Roman"/>
          <w:color w:val="000000" w:themeColor="text1"/>
          <w:sz w:val="24"/>
          <w:szCs w:val="24"/>
          <w:lang w:val="hy-AM"/>
        </w:rPr>
        <w:softHyphen/>
        <w:t>թյամբ ոչ սակագնային կարգավորման միջոցների մասին արձանագրության (այսուհետ՝ Արձանագրություն) 4-րդ կետի համաձայն՝ ոչ սակագնային կարգավորման միջոց</w:t>
      </w:r>
      <w:r w:rsidRPr="00FD75FE">
        <w:rPr>
          <w:rFonts w:ascii="GHEA Grapalat" w:eastAsia="Calibri" w:hAnsi="GHEA Grapalat" w:cs="Times New Roman"/>
          <w:color w:val="000000" w:themeColor="text1"/>
          <w:sz w:val="24"/>
          <w:szCs w:val="24"/>
          <w:lang w:val="hy-AM"/>
        </w:rPr>
        <w:softHyphen/>
        <w:t>ների սահման</w:t>
      </w:r>
      <w:r w:rsidRPr="00FD75FE">
        <w:rPr>
          <w:rFonts w:ascii="GHEA Grapalat" w:eastAsia="Calibri" w:hAnsi="GHEA Grapalat" w:cs="Times New Roman"/>
          <w:color w:val="000000" w:themeColor="text1"/>
          <w:sz w:val="24"/>
          <w:szCs w:val="24"/>
          <w:lang w:val="hy-AM"/>
        </w:rPr>
        <w:softHyphen/>
        <w:t>ման, կիրառման, երկարաձգման և վերացման մասին որոշումներն ընդուն</w:t>
      </w:r>
      <w:r w:rsidRPr="00FD75FE">
        <w:rPr>
          <w:rFonts w:ascii="GHEA Grapalat" w:eastAsia="Calibri" w:hAnsi="GHEA Grapalat" w:cs="Times New Roman"/>
          <w:color w:val="000000" w:themeColor="text1"/>
          <w:sz w:val="24"/>
          <w:szCs w:val="24"/>
          <w:lang w:val="hy-AM"/>
        </w:rPr>
        <w:softHyphen/>
        <w:t>վում են Եվրասիական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w:t>
      </w:r>
      <w:r w:rsidRPr="00FD75FE">
        <w:rPr>
          <w:rFonts w:ascii="GHEA Grapalat" w:eastAsia="Calibri" w:hAnsi="GHEA Grapalat" w:cs="Times New Roman"/>
          <w:color w:val="000000" w:themeColor="text1"/>
          <w:sz w:val="24"/>
          <w:szCs w:val="24"/>
          <w:lang w:val="hy-AM"/>
        </w:rPr>
        <w:softHyphen/>
        <w:t xml:space="preserve">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նախօրոք, սակայն ոչ ուշ, քան միջոցի սահմանման օրվանից 3 օրացուցային օր հետո, Եվրասիական 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w:t>
      </w:r>
      <w:r w:rsidR="004546F3">
        <w:rPr>
          <w:rFonts w:ascii="GHEA Grapalat" w:eastAsia="Calibri" w:hAnsi="GHEA Grapalat" w:cs="Times New Roman"/>
          <w:color w:val="000000" w:themeColor="text1"/>
          <w:sz w:val="24"/>
          <w:szCs w:val="24"/>
          <w:lang w:val="hy-AM"/>
        </w:rPr>
        <w:t xml:space="preserve">համաձայն, </w:t>
      </w:r>
      <w:r w:rsidRPr="00FD75FE">
        <w:rPr>
          <w:rFonts w:ascii="GHEA Grapalat" w:eastAsia="Calibri" w:hAnsi="GHEA Grapalat" w:cs="Times New Roman"/>
          <w:color w:val="000000" w:themeColor="text1"/>
          <w:sz w:val="24"/>
          <w:szCs w:val="24"/>
          <w:lang w:val="hy-AM"/>
        </w:rPr>
        <w:t>եթե Միության մաքսային տարածքում ժամա</w:t>
      </w:r>
      <w:r w:rsidRPr="00FD75FE">
        <w:rPr>
          <w:rFonts w:ascii="GHEA Grapalat" w:eastAsia="Calibri" w:hAnsi="GHEA Grapalat" w:cs="Times New Roman"/>
          <w:color w:val="000000" w:themeColor="text1"/>
          <w:sz w:val="24"/>
          <w:szCs w:val="24"/>
          <w:lang w:val="hy-AM"/>
        </w:rPr>
        <w:softHyphen/>
        <w:t>նակավոր միջոց սահմանելու մասին որոշում չի ընդունվում, ապա Եվրասիական տնտե</w:t>
      </w:r>
      <w:r w:rsidRPr="00FD75FE">
        <w:rPr>
          <w:rFonts w:ascii="GHEA Grapalat" w:eastAsia="Calibri" w:hAnsi="GHEA Grapalat" w:cs="Times New Roman"/>
          <w:color w:val="000000" w:themeColor="text1"/>
          <w:sz w:val="24"/>
          <w:szCs w:val="24"/>
          <w:lang w:val="hy-AM"/>
        </w:rPr>
        <w:softHyphen/>
        <w:t>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սահմանելու օրվանից հետո՝ առավելագույնը 6 ամսվա ընթացքում։</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Սույն Նախագծի մշակումը կարևոր է, քանի որ Հայաստանի Հանրապետության օրենսդրությամբ սնդիկի արտահանումը կանոնակարգված չէ, իսկ ներմուծումը կարգավորող գործող օրեսդրությամբ ամբողջությամբ ապահովված չեն տվյալ վտանգավոր ապրանքի ներմուծման հետ կապված ռիսկերի կառավարումը, շահագրգիռ գերատեսչություններին սնդիկի նախատեսվող փոխադրման վերաբերյալ տեղեկատվության հասանելիությունը, ինչն անհրաժեշտ է սնդիկի շրջանառության նկատմամբ պատշաճ հսկողություն, վերահսկողություն իրականացնելու համար։</w:t>
      </w:r>
    </w:p>
    <w:p w:rsidR="00F31D81" w:rsidRPr="00FD75FE" w:rsidRDefault="00F31D81" w:rsidP="00F31D81">
      <w:pPr>
        <w:spacing w:after="0" w:line="360" w:lineRule="auto"/>
        <w:ind w:firstLine="567"/>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Առաջարկվող կարգավորման բնույթը</w:t>
      </w:r>
    </w:p>
    <w:p w:rsidR="00DE334F" w:rsidRPr="00DE334F" w:rsidRDefault="00F31D81" w:rsidP="009065B9">
      <w:pPr>
        <w:pStyle w:val="ListParagraph"/>
        <w:numPr>
          <w:ilvl w:val="0"/>
          <w:numId w:val="3"/>
        </w:numPr>
        <w:spacing w:line="360" w:lineRule="auto"/>
        <w:ind w:left="450" w:hanging="450"/>
        <w:jc w:val="both"/>
        <w:rPr>
          <w:rFonts w:ascii="GHEA Grapalat" w:hAnsi="GHEA Grapalat"/>
          <w:sz w:val="24"/>
          <w:szCs w:val="24"/>
          <w:lang w:val="hy-AM"/>
        </w:rPr>
      </w:pPr>
      <w:r w:rsidRPr="00FD75FE">
        <w:rPr>
          <w:rFonts w:ascii="GHEA Grapalat" w:hAnsi="GHEA Grapalat" w:cs="Sylfaen"/>
          <w:color w:val="000000" w:themeColor="text1"/>
          <w:sz w:val="24"/>
          <w:szCs w:val="24"/>
          <w:lang w:val="hy-AM"/>
        </w:rPr>
        <w:t xml:space="preserve">«Սնդիկի վերաբերյալ» Մինամատայի կոնվենցիայի 3-րդ հոդվածով և </w:t>
      </w:r>
      <w:r w:rsidRPr="00FD75FE">
        <w:rPr>
          <w:rFonts w:ascii="GHEA Grapalat" w:hAnsi="GHEA Grapalat"/>
          <w:color w:val="000000" w:themeColor="text1"/>
          <w:sz w:val="24"/>
          <w:szCs w:val="24"/>
          <w:lang w:val="hy-AM"/>
        </w:rPr>
        <w:t xml:space="preserve">«Սնդիկի  մասին» օրենքի 4-րդ հոդվածի 1-ին մասի 2-րդ և 3-րդ կետերով սահմանված պահանջների </w:t>
      </w:r>
      <w:r w:rsidRPr="00FD75FE">
        <w:rPr>
          <w:rFonts w:ascii="GHEA Grapalat" w:hAnsi="GHEA Grapalat"/>
          <w:color w:val="000000" w:themeColor="text1"/>
          <w:sz w:val="24"/>
          <w:szCs w:val="24"/>
          <w:lang w:val="hy-AM"/>
        </w:rPr>
        <w:lastRenderedPageBreak/>
        <w:t xml:space="preserve">կատարումն ապահովելու նպատակով, </w:t>
      </w:r>
      <w:r w:rsidRPr="00FD75FE">
        <w:rPr>
          <w:rFonts w:ascii="GHEA Grapalat" w:hAnsi="GHEA Grapalat" w:cs="Sylfaen"/>
          <w:color w:val="000000" w:themeColor="text1"/>
          <w:sz w:val="24"/>
          <w:szCs w:val="24"/>
          <w:lang w:val="hy-AM"/>
        </w:rPr>
        <w:t xml:space="preserve">Նախագծով նախատեսվում է </w:t>
      </w:r>
      <w:r w:rsidRPr="00FD75FE">
        <w:rPr>
          <w:rFonts w:ascii="GHEA Grapalat" w:hAnsi="GHEA Grapalat"/>
          <w:color w:val="000000" w:themeColor="text1"/>
          <w:sz w:val="24"/>
          <w:szCs w:val="24"/>
          <w:lang w:val="hy-AM"/>
        </w:rPr>
        <w:t>սահմանել սնդիկի արտահանման և ներմուծման կար</w:t>
      </w:r>
      <w:r w:rsidR="00D74736">
        <w:rPr>
          <w:rFonts w:ascii="GHEA Grapalat" w:hAnsi="GHEA Grapalat"/>
          <w:color w:val="000000" w:themeColor="text1"/>
          <w:sz w:val="24"/>
          <w:szCs w:val="24"/>
          <w:lang w:val="hy-AM"/>
        </w:rPr>
        <w:t>եր</w:t>
      </w:r>
      <w:r w:rsidRPr="00FD75FE">
        <w:rPr>
          <w:rFonts w:ascii="GHEA Grapalat" w:hAnsi="GHEA Grapalat"/>
          <w:color w:val="000000" w:themeColor="text1"/>
          <w:sz w:val="24"/>
          <w:szCs w:val="24"/>
          <w:lang w:val="hy-AM"/>
        </w:rPr>
        <w:t>գ։</w:t>
      </w:r>
      <w:r w:rsidRPr="00FD75FE">
        <w:rPr>
          <w:rFonts w:ascii="GHEA Grapalat" w:hAnsi="GHEA Grapalat" w:cs="Sylfaen"/>
          <w:color w:val="000000" w:themeColor="text1"/>
          <w:sz w:val="24"/>
          <w:szCs w:val="24"/>
          <w:lang w:val="hy-AM"/>
        </w:rPr>
        <w:t xml:space="preserve"> </w:t>
      </w:r>
      <w:r w:rsidRPr="00FD75FE">
        <w:rPr>
          <w:rFonts w:ascii="GHEA Grapalat" w:hAnsi="GHEA Grapalat"/>
          <w:color w:val="000000" w:themeColor="text1"/>
          <w:sz w:val="24"/>
          <w:szCs w:val="24"/>
          <w:lang w:val="hy-AM"/>
        </w:rPr>
        <w:t xml:space="preserve">Նախագծով նախատեսվում է նաև Եվրասիական տնտեսական հանձնաժողովի կոլեգիայի 2015 թվականի ապրիլի 21-ի Ոչ սակագնային կարգավորման մասին» N30 որոշման 19–րդ հավելվածով սահմանված դրույթներին համապատասխան սահմանել </w:t>
      </w:r>
      <w:r w:rsidR="004E4436" w:rsidRPr="00FD75FE">
        <w:rPr>
          <w:rFonts w:ascii="GHEA Grapalat" w:hAnsi="GHEA Grapalat"/>
          <w:color w:val="000000" w:themeColor="text1"/>
          <w:sz w:val="24"/>
          <w:szCs w:val="24"/>
          <w:lang w:val="hy-AM"/>
        </w:rPr>
        <w:t>արգելք</w:t>
      </w:r>
      <w:r w:rsidR="004E4436">
        <w:rPr>
          <w:rFonts w:ascii="GHEA Grapalat" w:hAnsi="GHEA Grapalat"/>
          <w:color w:val="000000" w:themeColor="text1"/>
          <w:sz w:val="24"/>
          <w:szCs w:val="24"/>
          <w:lang w:val="hy-AM"/>
        </w:rPr>
        <w:t>՝</w:t>
      </w:r>
      <w:r w:rsidR="004E4436" w:rsidRPr="00FD75FE">
        <w:rPr>
          <w:rFonts w:ascii="GHEA Grapalat" w:hAnsi="GHEA Grapalat"/>
          <w:color w:val="000000" w:themeColor="text1"/>
          <w:sz w:val="24"/>
          <w:szCs w:val="24"/>
          <w:lang w:val="hy-AM"/>
        </w:rPr>
        <w:t xml:space="preserve"> </w:t>
      </w:r>
      <w:r w:rsidRPr="00FD75FE">
        <w:rPr>
          <w:rFonts w:ascii="GHEA Grapalat" w:hAnsi="GHEA Grapalat"/>
          <w:color w:val="000000" w:themeColor="text1"/>
          <w:sz w:val="24"/>
          <w:szCs w:val="24"/>
          <w:lang w:val="hy-AM"/>
        </w:rPr>
        <w:t xml:space="preserve">ֆիզիկական անձանց կողմից անձնական նպատակներով Հայաստանի Հանրապետության տարածք սնդիկի ներմուծման (այդ թվում՝ ԵԱՏՄ երկրներից Հայաստանի Հանրապետության տարածք </w:t>
      </w:r>
      <w:r w:rsidR="00C77F5D">
        <w:rPr>
          <w:rFonts w:ascii="GHEA Grapalat" w:hAnsi="GHEA Grapalat"/>
          <w:color w:val="000000" w:themeColor="text1"/>
          <w:sz w:val="24"/>
          <w:szCs w:val="24"/>
          <w:lang w:val="hy-AM"/>
        </w:rPr>
        <w:t>ներքին փոխադրման</w:t>
      </w:r>
      <w:r w:rsidRPr="00FD75FE">
        <w:rPr>
          <w:rFonts w:ascii="GHEA Grapalat" w:hAnsi="GHEA Grapalat"/>
          <w:color w:val="000000" w:themeColor="text1"/>
          <w:sz w:val="24"/>
          <w:szCs w:val="24"/>
          <w:lang w:val="hy-AM"/>
        </w:rPr>
        <w:t xml:space="preserve">) և Հայաստանի Հանրապետության տարածքից </w:t>
      </w:r>
      <w:r w:rsidR="004E4436">
        <w:rPr>
          <w:rFonts w:ascii="GHEA Grapalat" w:hAnsi="GHEA Grapalat"/>
          <w:color w:val="000000" w:themeColor="text1"/>
          <w:sz w:val="24"/>
          <w:szCs w:val="24"/>
          <w:lang w:val="hy-AM"/>
        </w:rPr>
        <w:t xml:space="preserve">արտահանման </w:t>
      </w:r>
      <w:r w:rsidR="004E4436" w:rsidRPr="00FD75FE">
        <w:rPr>
          <w:rFonts w:ascii="GHEA Grapalat" w:hAnsi="GHEA Grapalat"/>
          <w:color w:val="000000" w:themeColor="text1"/>
          <w:sz w:val="24"/>
          <w:szCs w:val="24"/>
          <w:lang w:val="hy-AM"/>
        </w:rPr>
        <w:t xml:space="preserve">(այդ թվում՝ </w:t>
      </w:r>
      <w:r w:rsidRPr="00FD75FE">
        <w:rPr>
          <w:rFonts w:ascii="GHEA Grapalat" w:hAnsi="GHEA Grapalat"/>
          <w:color w:val="000000" w:themeColor="text1"/>
          <w:sz w:val="24"/>
          <w:szCs w:val="24"/>
          <w:lang w:val="hy-AM"/>
        </w:rPr>
        <w:t xml:space="preserve">ԵԱՏՄ երկրներ սնդիկի </w:t>
      </w:r>
      <w:r w:rsidR="00C77F5D">
        <w:rPr>
          <w:rFonts w:ascii="GHEA Grapalat" w:hAnsi="GHEA Grapalat"/>
          <w:color w:val="000000" w:themeColor="text1"/>
          <w:sz w:val="24"/>
          <w:szCs w:val="24"/>
          <w:lang w:val="hy-AM"/>
        </w:rPr>
        <w:t xml:space="preserve">ներքին </w:t>
      </w:r>
      <w:r w:rsidRPr="00FD75FE">
        <w:rPr>
          <w:rFonts w:ascii="GHEA Grapalat" w:hAnsi="GHEA Grapalat"/>
          <w:color w:val="000000" w:themeColor="text1"/>
          <w:sz w:val="24"/>
          <w:szCs w:val="24"/>
          <w:lang w:val="hy-AM"/>
        </w:rPr>
        <w:t>փոխադրման</w:t>
      </w:r>
      <w:r w:rsidR="004E4436" w:rsidRPr="00FD75FE">
        <w:rPr>
          <w:rFonts w:ascii="GHEA Grapalat" w:hAnsi="GHEA Grapalat"/>
          <w:color w:val="000000" w:themeColor="text1"/>
          <w:sz w:val="24"/>
          <w:szCs w:val="24"/>
          <w:lang w:val="hy-AM"/>
        </w:rPr>
        <w:t>)</w:t>
      </w:r>
      <w:r w:rsidR="00DE334F">
        <w:rPr>
          <w:rFonts w:ascii="GHEA Grapalat" w:hAnsi="GHEA Grapalat"/>
          <w:color w:val="000000" w:themeColor="text1"/>
          <w:sz w:val="24"/>
          <w:szCs w:val="24"/>
          <w:lang w:val="hy-AM"/>
        </w:rPr>
        <w:t xml:space="preserve"> համար։</w:t>
      </w:r>
      <w:r w:rsidR="004E4436">
        <w:rPr>
          <w:rFonts w:ascii="GHEA Grapalat" w:hAnsi="GHEA Grapalat"/>
          <w:color w:val="000000" w:themeColor="text1"/>
          <w:sz w:val="24"/>
          <w:szCs w:val="24"/>
          <w:lang w:val="hy-AM"/>
        </w:rPr>
        <w:t xml:space="preserve"> </w:t>
      </w:r>
    </w:p>
    <w:p w:rsidR="00F31D81" w:rsidRPr="001900D2" w:rsidRDefault="00DE334F" w:rsidP="001900D2">
      <w:pPr>
        <w:pStyle w:val="ListParagraph"/>
        <w:spacing w:line="360" w:lineRule="auto"/>
        <w:ind w:left="450"/>
        <w:jc w:val="both"/>
        <w:rPr>
          <w:rFonts w:ascii="GHEA Grapalat" w:hAnsi="GHEA Grapalat"/>
          <w:sz w:val="24"/>
          <w:szCs w:val="24"/>
          <w:lang w:val="hy-AM"/>
        </w:rPr>
      </w:pPr>
      <w:r>
        <w:rPr>
          <w:rFonts w:ascii="GHEA Grapalat" w:hAnsi="GHEA Grapalat"/>
          <w:color w:val="000000" w:themeColor="text1"/>
          <w:sz w:val="24"/>
          <w:szCs w:val="24"/>
          <w:lang w:val="hy-AM"/>
        </w:rPr>
        <w:t>Հաշվի առնելով, որ Հայաստանի Հանրապետությունում դեռևս բացակայում են</w:t>
      </w:r>
      <w:r w:rsidR="00D464A9">
        <w:rPr>
          <w:rFonts w:ascii="GHEA Grapalat" w:hAnsi="GHEA Grapalat"/>
          <w:color w:val="000000" w:themeColor="text1"/>
          <w:sz w:val="24"/>
          <w:szCs w:val="24"/>
          <w:lang w:val="hy-AM"/>
        </w:rPr>
        <w:t xml:space="preserve"> սնդիկի, սնդիկ պարունակող ապրանքների և թափոնների վերամշակման, վնասազերծման, օգտահանման, պահման կամ տեղադրման գործունեությամբ զբաղվող կազմակերպություններ</w:t>
      </w:r>
      <w:r w:rsidR="001900D2">
        <w:rPr>
          <w:rFonts w:ascii="GHEA Grapalat" w:hAnsi="GHEA Grapalat"/>
          <w:color w:val="000000" w:themeColor="text1"/>
          <w:sz w:val="24"/>
          <w:szCs w:val="24"/>
          <w:lang w:val="hy-AM"/>
        </w:rPr>
        <w:t xml:space="preserve">ը, </w:t>
      </w:r>
      <w:r w:rsidR="00D464A9">
        <w:rPr>
          <w:rFonts w:ascii="GHEA Grapalat" w:hAnsi="GHEA Grapalat"/>
          <w:color w:val="000000" w:themeColor="text1"/>
          <w:sz w:val="24"/>
          <w:szCs w:val="24"/>
          <w:lang w:val="hy-AM"/>
        </w:rPr>
        <w:t>անհրաժեշտ ենթակառուցվածքները</w:t>
      </w:r>
      <w:r w:rsidR="001900D2">
        <w:rPr>
          <w:rFonts w:ascii="GHEA Grapalat" w:hAnsi="GHEA Grapalat"/>
          <w:color w:val="000000" w:themeColor="text1"/>
          <w:sz w:val="24"/>
          <w:szCs w:val="24"/>
          <w:lang w:val="hy-AM"/>
        </w:rPr>
        <w:t xml:space="preserve">, սարքավորումները և տեխնոլոգիաները, ուստի նախագծով նախատեսվում է հիմք ընդունելով </w:t>
      </w:r>
      <w:r w:rsidRPr="00FD75FE">
        <w:rPr>
          <w:rFonts w:ascii="GHEA Grapalat" w:hAnsi="GHEA Grapalat"/>
          <w:color w:val="000000" w:themeColor="text1"/>
          <w:sz w:val="24"/>
          <w:szCs w:val="24"/>
          <w:lang w:val="hy-AM"/>
        </w:rPr>
        <w:t xml:space="preserve">Եվրասիական տնտեսական հանձնաժողովի կոլեգիայի 2015 թվականի ապրիլի 21-ի Ոչ սակագնային կարգավորման մասին» N30 որոշման 19–րդ հավելվածով սահմանված </w:t>
      </w:r>
      <w:r w:rsidR="001900D2">
        <w:rPr>
          <w:rFonts w:ascii="GHEA Grapalat" w:hAnsi="GHEA Grapalat"/>
          <w:color w:val="000000" w:themeColor="text1"/>
          <w:sz w:val="24"/>
          <w:szCs w:val="24"/>
          <w:lang w:val="hy-AM"/>
        </w:rPr>
        <w:t>դրույթները, արգելել</w:t>
      </w:r>
      <w:r w:rsidRPr="00FD75FE">
        <w:rPr>
          <w:rFonts w:ascii="GHEA Grapalat" w:hAnsi="GHEA Grapalat"/>
          <w:color w:val="000000" w:themeColor="text1"/>
          <w:sz w:val="24"/>
          <w:szCs w:val="24"/>
          <w:lang w:val="hy-AM"/>
        </w:rPr>
        <w:t xml:space="preserve"> </w:t>
      </w:r>
      <w:r w:rsidR="001900D2">
        <w:rPr>
          <w:rFonts w:ascii="GHEA Grapalat" w:hAnsi="GHEA Grapalat"/>
          <w:color w:val="000000" w:themeColor="text1"/>
          <w:sz w:val="24"/>
          <w:szCs w:val="24"/>
          <w:lang w:val="hy-AM"/>
        </w:rPr>
        <w:t>ս</w:t>
      </w:r>
      <w:r w:rsidR="009065B9">
        <w:rPr>
          <w:rFonts w:ascii="GHEA Grapalat" w:hAnsi="GHEA Grapalat"/>
          <w:sz w:val="24"/>
          <w:szCs w:val="24"/>
          <w:lang w:val="hy-AM"/>
        </w:rPr>
        <w:t xml:space="preserve">նդիկի նկատմամբ </w:t>
      </w:r>
      <w:r w:rsidR="009065B9" w:rsidRPr="0000545D">
        <w:rPr>
          <w:rFonts w:ascii="GHEA Grapalat" w:hAnsi="GHEA Grapalat"/>
          <w:sz w:val="24"/>
          <w:szCs w:val="24"/>
          <w:lang w:val="hy-AM"/>
        </w:rPr>
        <w:t>«Հրաժարում՝ հօգուտ պետության»</w:t>
      </w:r>
      <w:r w:rsidR="009065B9">
        <w:rPr>
          <w:rFonts w:ascii="GHEA Grapalat" w:hAnsi="GHEA Grapalat"/>
          <w:sz w:val="24"/>
          <w:szCs w:val="24"/>
          <w:lang w:val="hy-AM"/>
        </w:rPr>
        <w:t xml:space="preserve">, </w:t>
      </w:r>
      <w:r w:rsidR="009065B9" w:rsidRPr="00024C96">
        <w:rPr>
          <w:rFonts w:ascii="GHEA Grapalat" w:hAnsi="GHEA Grapalat"/>
          <w:sz w:val="24"/>
          <w:szCs w:val="24"/>
          <w:lang w:val="hy-AM"/>
        </w:rPr>
        <w:t>«Ժամանակավոր ներմուծում</w:t>
      </w:r>
      <w:r w:rsidR="009065B9" w:rsidRPr="00024C96">
        <w:rPr>
          <w:rFonts w:ascii="Sylfaen" w:eastAsiaTheme="minorHAnsi" w:hAnsi="Sylfaen" w:cstheme="minorBidi"/>
          <w:color w:val="000000"/>
          <w:sz w:val="21"/>
          <w:szCs w:val="21"/>
          <w:shd w:val="clear" w:color="auto" w:fill="FFFFFF"/>
          <w:lang w:val="hy-AM"/>
        </w:rPr>
        <w:t xml:space="preserve"> </w:t>
      </w:r>
      <w:r w:rsidR="009065B9" w:rsidRPr="00024C96">
        <w:rPr>
          <w:rFonts w:ascii="GHEA Grapalat" w:hAnsi="GHEA Grapalat"/>
          <w:sz w:val="24"/>
          <w:szCs w:val="24"/>
          <w:lang w:val="hy-AM"/>
        </w:rPr>
        <w:t>(թույլտվություն)</w:t>
      </w:r>
      <w:r w:rsidR="009065B9">
        <w:rPr>
          <w:rFonts w:ascii="GHEA Grapalat" w:hAnsi="GHEA Grapalat"/>
          <w:sz w:val="24"/>
          <w:szCs w:val="24"/>
          <w:lang w:val="hy-AM"/>
        </w:rPr>
        <w:t xml:space="preserve">», </w:t>
      </w:r>
      <w:r w:rsidR="009065B9" w:rsidRPr="00024C96">
        <w:rPr>
          <w:rFonts w:ascii="GHEA Grapalat" w:hAnsi="GHEA Grapalat"/>
          <w:sz w:val="24"/>
          <w:szCs w:val="24"/>
          <w:lang w:val="hy-AM"/>
        </w:rPr>
        <w:t>«</w:t>
      </w:r>
      <w:r w:rsidR="009065B9">
        <w:rPr>
          <w:rFonts w:ascii="GHEA Grapalat" w:hAnsi="GHEA Grapalat"/>
          <w:color w:val="000000"/>
          <w:sz w:val="24"/>
          <w:szCs w:val="24"/>
          <w:shd w:val="clear" w:color="auto" w:fill="FFFFFF"/>
          <w:lang w:val="hy-AM"/>
        </w:rPr>
        <w:t>Մ</w:t>
      </w:r>
      <w:r w:rsidR="009065B9" w:rsidRPr="00024C96">
        <w:rPr>
          <w:rFonts w:ascii="GHEA Grapalat" w:hAnsi="GHEA Grapalat"/>
          <w:color w:val="000000"/>
          <w:sz w:val="24"/>
          <w:szCs w:val="24"/>
          <w:shd w:val="clear" w:color="auto" w:fill="FFFFFF"/>
          <w:lang w:val="hy-AM"/>
        </w:rPr>
        <w:t>աքսային պահեստ»</w:t>
      </w:r>
      <w:r w:rsidR="009065B9">
        <w:rPr>
          <w:rFonts w:ascii="GHEA Grapalat" w:hAnsi="GHEA Grapalat"/>
          <w:color w:val="000000"/>
          <w:sz w:val="24"/>
          <w:szCs w:val="24"/>
          <w:shd w:val="clear" w:color="auto" w:fill="FFFFFF"/>
          <w:lang w:val="hy-AM"/>
        </w:rPr>
        <w:t>, «Ա</w:t>
      </w:r>
      <w:r w:rsidR="009065B9" w:rsidRPr="00024C96">
        <w:rPr>
          <w:rFonts w:ascii="GHEA Grapalat" w:hAnsi="GHEA Grapalat"/>
          <w:color w:val="000000"/>
          <w:sz w:val="24"/>
          <w:szCs w:val="24"/>
          <w:shd w:val="clear" w:color="auto" w:fill="FFFFFF"/>
          <w:lang w:val="hy-AM"/>
        </w:rPr>
        <w:t>նմաքս առևտուր</w:t>
      </w:r>
      <w:r w:rsidR="009065B9">
        <w:rPr>
          <w:rFonts w:ascii="GHEA Grapalat" w:hAnsi="GHEA Grapalat"/>
          <w:color w:val="000000"/>
          <w:sz w:val="24"/>
          <w:szCs w:val="24"/>
          <w:shd w:val="clear" w:color="auto" w:fill="FFFFFF"/>
          <w:lang w:val="hy-AM"/>
        </w:rPr>
        <w:t>», «</w:t>
      </w:r>
      <w:r w:rsidR="009065B9" w:rsidRPr="00024C96">
        <w:rPr>
          <w:rFonts w:ascii="GHEA Grapalat" w:hAnsi="GHEA Grapalat"/>
          <w:color w:val="000000"/>
          <w:sz w:val="24"/>
          <w:szCs w:val="24"/>
          <w:shd w:val="clear" w:color="auto" w:fill="FFFFFF"/>
          <w:lang w:val="hy-AM"/>
        </w:rPr>
        <w:t>Ոչնչացում</w:t>
      </w:r>
      <w:r w:rsidR="009065B9">
        <w:rPr>
          <w:rFonts w:ascii="GHEA Grapalat" w:hAnsi="GHEA Grapalat"/>
          <w:color w:val="000000"/>
          <w:sz w:val="24"/>
          <w:szCs w:val="24"/>
          <w:shd w:val="clear" w:color="auto" w:fill="FFFFFF"/>
          <w:lang w:val="hy-AM"/>
        </w:rPr>
        <w:t>»</w:t>
      </w:r>
      <w:r w:rsidR="009065B9" w:rsidRPr="0000545D">
        <w:rPr>
          <w:rFonts w:ascii="GHEA Grapalat" w:hAnsi="GHEA Grapalat"/>
          <w:sz w:val="24"/>
          <w:szCs w:val="24"/>
          <w:lang w:val="hy-AM"/>
        </w:rPr>
        <w:t xml:space="preserve"> մաքսային ընթացակարգ</w:t>
      </w:r>
      <w:r w:rsidR="009065B9">
        <w:rPr>
          <w:rFonts w:ascii="GHEA Grapalat" w:hAnsi="GHEA Grapalat"/>
          <w:sz w:val="24"/>
          <w:szCs w:val="24"/>
          <w:lang w:val="hy-AM"/>
        </w:rPr>
        <w:t>եր</w:t>
      </w:r>
      <w:r w:rsidR="001900D2">
        <w:rPr>
          <w:rFonts w:ascii="GHEA Grapalat" w:hAnsi="GHEA Grapalat"/>
          <w:sz w:val="24"/>
          <w:szCs w:val="24"/>
          <w:lang w:val="hy-AM"/>
        </w:rPr>
        <w:t>ի</w:t>
      </w:r>
      <w:r w:rsidR="009065B9" w:rsidRPr="009065B9">
        <w:rPr>
          <w:rFonts w:ascii="GHEA Grapalat" w:hAnsi="GHEA Grapalat"/>
          <w:sz w:val="24"/>
          <w:szCs w:val="24"/>
          <w:lang w:val="hy-AM"/>
        </w:rPr>
        <w:t xml:space="preserve"> </w:t>
      </w:r>
      <w:r w:rsidR="001900D2">
        <w:rPr>
          <w:rFonts w:ascii="GHEA Grapalat" w:hAnsi="GHEA Grapalat"/>
          <w:sz w:val="24"/>
          <w:szCs w:val="24"/>
          <w:lang w:val="hy-AM"/>
        </w:rPr>
        <w:t>կիրառումը</w:t>
      </w:r>
      <w:r w:rsidR="00F31D81" w:rsidRPr="00FD75FE">
        <w:rPr>
          <w:rFonts w:ascii="GHEA Grapalat" w:hAnsi="GHEA Grapalat"/>
          <w:color w:val="000000" w:themeColor="text1"/>
          <w:sz w:val="24"/>
          <w:szCs w:val="24"/>
          <w:lang w:val="hy-AM"/>
        </w:rPr>
        <w:t xml:space="preserve">։ </w:t>
      </w: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Նախագծի մշակման գործընթացում ներգրավված ինստիտուտները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Նախագիծը մշակվել է շրջակա միջավայրի նախարարության կողմից։</w:t>
      </w:r>
    </w:p>
    <w:p w:rsidR="00F31D81" w:rsidRPr="00FD75FE" w:rsidRDefault="00F31D81" w:rsidP="00F31D81">
      <w:pPr>
        <w:spacing w:after="0" w:line="360" w:lineRule="auto"/>
        <w:ind w:firstLine="709"/>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Ակնկալվող արդյունքը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ընդունմամբ կապահովվի «Սնդիկի  մասին» օրենքի 4-րդ հոդվածի   1-ին մասի 2-րդ և 3-րդ կետերով, 8-րդ և 9-րդ հոդվածներով սահմանված պահանջների կատարումը՝</w:t>
      </w:r>
      <w:r w:rsidRPr="00FD75FE">
        <w:rPr>
          <w:rFonts w:ascii="GHEA Grapalat" w:hAnsi="GHEA Grapalat"/>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կսահմանվի</w:t>
      </w:r>
      <w:r w:rsidRPr="00FD75FE">
        <w:rPr>
          <w:rFonts w:ascii="GHEA Grapalat" w:hAnsi="GHEA Grapalat"/>
          <w:color w:val="000000" w:themeColor="text1"/>
          <w:sz w:val="24"/>
          <w:szCs w:val="24"/>
          <w:lang w:val="hy-AM"/>
        </w:rPr>
        <w:t xml:space="preserve"> սնդիկի արտահանման կարգ, սնդիկի ներմուծման կարգը </w:t>
      </w:r>
      <w:r w:rsidRPr="00FD75FE">
        <w:rPr>
          <w:rFonts w:ascii="GHEA Grapalat" w:hAnsi="GHEA Grapalat"/>
          <w:color w:val="000000" w:themeColor="text1"/>
          <w:sz w:val="24"/>
          <w:szCs w:val="24"/>
          <w:lang w:val="hy-AM"/>
        </w:rPr>
        <w:lastRenderedPageBreak/>
        <w:t xml:space="preserve">կհամապատասխանեցվի Կոնվենցիայի պահանջներին, </w:t>
      </w:r>
      <w:r w:rsidRPr="00FD75FE">
        <w:rPr>
          <w:rFonts w:ascii="GHEA Grapalat" w:eastAsia="Calibri" w:hAnsi="GHEA Grapalat" w:cs="Times New Roman"/>
          <w:color w:val="000000" w:themeColor="text1"/>
          <w:sz w:val="24"/>
          <w:szCs w:val="24"/>
          <w:lang w:val="hy-AM"/>
        </w:rPr>
        <w:t xml:space="preserve">կարգելվի ֆիզիկական անձանց կողմից անձնական նպատակներով Հայաստանի Հանրապետություն սնդիկի ներմուծումը (այդ թվում՝ ԵԱՏՄ երկրներից </w:t>
      </w:r>
      <w:r w:rsidR="00C77F5D">
        <w:rPr>
          <w:rFonts w:ascii="GHEA Grapalat" w:eastAsia="Calibri" w:hAnsi="GHEA Grapalat" w:cs="Times New Roman"/>
          <w:color w:val="000000" w:themeColor="text1"/>
          <w:sz w:val="24"/>
          <w:szCs w:val="24"/>
          <w:lang w:val="hy-AM"/>
        </w:rPr>
        <w:t>ներքին փոխադրումը</w:t>
      </w:r>
      <w:r w:rsidRPr="00FD75FE">
        <w:rPr>
          <w:rFonts w:ascii="GHEA Grapalat" w:eastAsia="Calibri" w:hAnsi="GHEA Grapalat" w:cs="Times New Roman"/>
          <w:color w:val="000000" w:themeColor="text1"/>
          <w:sz w:val="24"/>
          <w:szCs w:val="24"/>
          <w:lang w:val="hy-AM"/>
        </w:rPr>
        <w:t xml:space="preserve">) և Հայաստանի Հանրապետությունից </w:t>
      </w:r>
      <w:r w:rsidR="00051579">
        <w:rPr>
          <w:rFonts w:ascii="GHEA Grapalat" w:eastAsia="Calibri" w:hAnsi="GHEA Grapalat" w:cs="Times New Roman"/>
          <w:color w:val="000000" w:themeColor="text1"/>
          <w:sz w:val="24"/>
          <w:szCs w:val="24"/>
          <w:lang w:val="hy-AM"/>
        </w:rPr>
        <w:t xml:space="preserve">արտահանումը </w:t>
      </w:r>
      <w:r w:rsidR="00051579" w:rsidRPr="00FD75FE">
        <w:rPr>
          <w:rFonts w:ascii="GHEA Grapalat" w:eastAsia="Calibri" w:hAnsi="GHEA Grapalat" w:cs="Times New Roman"/>
          <w:color w:val="000000" w:themeColor="text1"/>
          <w:sz w:val="24"/>
          <w:szCs w:val="24"/>
          <w:lang w:val="hy-AM"/>
        </w:rPr>
        <w:t>(այդ թվում՝</w:t>
      </w:r>
      <w:r w:rsidR="00051579">
        <w:rPr>
          <w:rFonts w:ascii="GHEA Grapalat" w:eastAsia="Calibri" w:hAnsi="GHEA Grapalat" w:cs="Times New Roman"/>
          <w:color w:val="000000" w:themeColor="text1"/>
          <w:sz w:val="24"/>
          <w:szCs w:val="24"/>
          <w:lang w:val="hy-AM"/>
        </w:rPr>
        <w:t xml:space="preserve"> </w:t>
      </w:r>
      <w:r w:rsidRPr="00FD75FE">
        <w:rPr>
          <w:rFonts w:ascii="GHEA Grapalat" w:eastAsia="Calibri" w:hAnsi="GHEA Grapalat" w:cs="Times New Roman"/>
          <w:color w:val="000000" w:themeColor="text1"/>
          <w:sz w:val="24"/>
          <w:szCs w:val="24"/>
          <w:lang w:val="hy-AM"/>
        </w:rPr>
        <w:t xml:space="preserve">ԵԱՏՄ երկրներ սնդիկի </w:t>
      </w:r>
      <w:r w:rsidR="00C77F5D">
        <w:rPr>
          <w:rFonts w:ascii="GHEA Grapalat" w:eastAsia="Calibri" w:hAnsi="GHEA Grapalat" w:cs="Times New Roman"/>
          <w:color w:val="000000" w:themeColor="text1"/>
          <w:sz w:val="24"/>
          <w:szCs w:val="24"/>
          <w:lang w:val="hy-AM"/>
        </w:rPr>
        <w:t xml:space="preserve">ներքին </w:t>
      </w:r>
      <w:r w:rsidRPr="00FD75FE">
        <w:rPr>
          <w:rFonts w:ascii="GHEA Grapalat" w:eastAsia="Calibri" w:hAnsi="GHEA Grapalat" w:cs="Times New Roman"/>
          <w:color w:val="000000" w:themeColor="text1"/>
          <w:sz w:val="24"/>
          <w:szCs w:val="24"/>
          <w:lang w:val="hy-AM"/>
        </w:rPr>
        <w:t>փոխադրումը</w:t>
      </w:r>
      <w:r w:rsidR="00051579" w:rsidRPr="00FD75FE">
        <w:rPr>
          <w:rFonts w:ascii="GHEA Grapalat" w:eastAsia="Calibri" w:hAnsi="GHEA Grapalat" w:cs="Times New Roman"/>
          <w:color w:val="000000" w:themeColor="text1"/>
          <w:sz w:val="24"/>
          <w:szCs w:val="24"/>
          <w:lang w:val="hy-AM"/>
        </w:rPr>
        <w:t>)</w:t>
      </w:r>
      <w:r w:rsidRPr="00FD75FE">
        <w:rPr>
          <w:rFonts w:ascii="GHEA Grapalat" w:eastAsia="Calibri" w:hAnsi="GHEA Grapalat" w:cs="Times New Roman"/>
          <w:color w:val="000000" w:themeColor="text1"/>
          <w:sz w:val="24"/>
          <w:szCs w:val="24"/>
          <w:lang w:val="hy-AM"/>
        </w:rPr>
        <w:t>։ Սահմանված կարգավորումների շնորհիվ Հայաստանի Հանրապետությունից սնդիկի արտահանումը կլինի շահագրգիռ պետական մարմինների հսկողության ներքո, ինչը կնվազեցնի սնդիկի ապօրինի շրջանառության հետ կապված ռիսկերը։ Նախագծով սահմանված կարգավորումները և սահմանափակումները աստիճանաբար կհանգեցնեն սնդիկի ներմուծման կրճատմանը, շրջանառությունից դրանց փուլային դուրսբերմանը, ինչպես նաև սնդիկ պարունակող վտանգավոր թափոնների գոյացման կանխարգելմանը։</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Նախագծի ընդունման արդյունքում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F31D81" w:rsidRPr="00FD75FE" w:rsidRDefault="00F31D81" w:rsidP="00F31D81">
      <w:pPr>
        <w:spacing w:after="0" w:line="360" w:lineRule="auto"/>
        <w:ind w:firstLine="567"/>
        <w:jc w:val="both"/>
        <w:rPr>
          <w:rFonts w:ascii="GHEA Grapalat" w:eastAsia="Calibri" w:hAnsi="GHEA Grapalat" w:cs="Times New Roman"/>
          <w:color w:val="000000" w:themeColor="text1"/>
          <w:sz w:val="24"/>
          <w:szCs w:val="24"/>
          <w:lang w:val="hy-AM"/>
        </w:rPr>
      </w:pPr>
    </w:p>
    <w:p w:rsidR="00F31D81" w:rsidRPr="00FD75FE" w:rsidRDefault="00F31D81" w:rsidP="00F31D81">
      <w:pPr>
        <w:numPr>
          <w:ilvl w:val="0"/>
          <w:numId w:val="1"/>
        </w:numPr>
        <w:spacing w:after="0" w:line="360" w:lineRule="auto"/>
        <w:contextualSpacing/>
        <w:jc w:val="both"/>
        <w:rPr>
          <w:rFonts w:ascii="GHEA Grapalat" w:eastAsia="Calibri" w:hAnsi="GHEA Grapalat" w:cs="Sylfaen"/>
          <w:b/>
          <w:color w:val="000000" w:themeColor="text1"/>
          <w:sz w:val="24"/>
          <w:szCs w:val="24"/>
          <w:lang w:val="hy-AM"/>
        </w:rPr>
      </w:pPr>
      <w:r w:rsidRPr="00FD75FE">
        <w:rPr>
          <w:rFonts w:ascii="GHEA Grapalat" w:eastAsia="Calibri" w:hAnsi="GHEA Grapalat" w:cs="Sylfaen"/>
          <w:b/>
          <w:color w:val="000000" w:themeColor="text1"/>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F31D81" w:rsidRPr="00FD75FE" w:rsidRDefault="00F31D81" w:rsidP="00F31D81">
      <w:pPr>
        <w:spacing w:after="0" w:line="360" w:lineRule="auto"/>
        <w:ind w:firstLine="567"/>
        <w:jc w:val="both"/>
        <w:rPr>
          <w:rFonts w:ascii="GHEA Grapalat" w:eastAsia="Times New Roman" w:hAnsi="GHEA Grapalat" w:cs="Times New Roman"/>
          <w:color w:val="000000" w:themeColor="text1"/>
          <w:sz w:val="24"/>
          <w:szCs w:val="24"/>
          <w:lang w:val="hy-AM"/>
        </w:rPr>
      </w:pPr>
      <w:r w:rsidRPr="00FD75FE">
        <w:rPr>
          <w:rFonts w:ascii="GHEA Grapalat" w:eastAsia="Calibri" w:hAnsi="GHEA Grapalat" w:cs="Times New Roman"/>
          <w:color w:val="000000" w:themeColor="text1"/>
          <w:sz w:val="24"/>
          <w:szCs w:val="24"/>
          <w:lang w:val="hy-AM"/>
        </w:rPr>
        <w:t xml:space="preserve">Նախագծի մշակումը բխում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 2-րդ միջոցառման՝ «Սնդիկի մասին» ՀՀ օրենքի ընդունումից հետո օրենքից բխող ենթաօրենսդրական </w:t>
      </w:r>
      <w:r w:rsidRPr="00FD75FE">
        <w:rPr>
          <w:rFonts w:ascii="GHEA Grapalat" w:eastAsia="Calibri" w:hAnsi="GHEA Grapalat" w:cs="Times New Roman"/>
          <w:color w:val="000000" w:themeColor="text1"/>
          <w:sz w:val="24"/>
          <w:szCs w:val="24"/>
          <w:lang w:val="hy-AM"/>
        </w:rPr>
        <w:lastRenderedPageBreak/>
        <w:t>իրավական ակտերի նախագծերը վարչապետի աշխատակազմ ներկայացնելը»  կատարման անհրաժեշտությունից։</w:t>
      </w:r>
      <w:r w:rsidRPr="00FD75FE">
        <w:rPr>
          <w:rFonts w:ascii="GHEA Grapalat" w:eastAsia="Calibri" w:hAnsi="GHEA Grapalat" w:cs="Sylfaen"/>
          <w:color w:val="000000" w:themeColor="text1"/>
          <w:sz w:val="24"/>
          <w:szCs w:val="24"/>
          <w:lang w:val="hy-AM"/>
        </w:rPr>
        <w:t xml:space="preserve">                                          </w:t>
      </w:r>
    </w:p>
    <w:p w:rsidR="00F31D81" w:rsidRPr="00FD75FE" w:rsidRDefault="00F31D81" w:rsidP="00F31D81">
      <w:pPr>
        <w:spacing w:line="360" w:lineRule="auto"/>
        <w:rPr>
          <w:rFonts w:ascii="GHEA Grapalat" w:hAnsi="GHEA Grapalat"/>
          <w:color w:val="000000" w:themeColor="text1"/>
          <w:sz w:val="24"/>
          <w:szCs w:val="24"/>
          <w:lang w:val="hy-AM"/>
        </w:rPr>
      </w:pPr>
    </w:p>
    <w:p w:rsidR="007C26C3" w:rsidRPr="00F31D81" w:rsidRDefault="00D74736">
      <w:pPr>
        <w:rPr>
          <w:lang w:val="hy-AM"/>
        </w:rPr>
      </w:pPr>
    </w:p>
    <w:sectPr w:rsidR="007C26C3" w:rsidRPr="00F31D81" w:rsidSect="005B30BB">
      <w:pgSz w:w="12240" w:h="15840"/>
      <w:pgMar w:top="144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3241F"/>
    <w:multiLevelType w:val="hybridMultilevel"/>
    <w:tmpl w:val="9C502438"/>
    <w:lvl w:ilvl="0" w:tplc="425ADE36">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 w15:restartNumberingAfterBreak="0">
    <w:nsid w:val="58417A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59"/>
    <w:rsid w:val="00051579"/>
    <w:rsid w:val="001900D2"/>
    <w:rsid w:val="004546F3"/>
    <w:rsid w:val="004E4436"/>
    <w:rsid w:val="00795AC4"/>
    <w:rsid w:val="009065B9"/>
    <w:rsid w:val="009908EB"/>
    <w:rsid w:val="00C77F5D"/>
    <w:rsid w:val="00D02926"/>
    <w:rsid w:val="00D464A9"/>
    <w:rsid w:val="00D74736"/>
    <w:rsid w:val="00DE334F"/>
    <w:rsid w:val="00E20C3F"/>
    <w:rsid w:val="00F10759"/>
    <w:rsid w:val="00F3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7E9"/>
  <w15:chartTrackingRefBased/>
  <w15:docId w15:val="{819D4799-5172-4ADB-A38F-A1144664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D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F31D81"/>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F31D81"/>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31D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2022-08-22T05:51:00Z</dcterms:created>
  <dcterms:modified xsi:type="dcterms:W3CDTF">2022-09-02T06:12:00Z</dcterms:modified>
</cp:coreProperties>
</file>