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79B" w:rsidRPr="0066764B" w:rsidRDefault="00D6579B" w:rsidP="00CF3694">
      <w:pPr>
        <w:widowControl w:val="0"/>
        <w:pBdr>
          <w:top w:val="nil"/>
          <w:left w:val="nil"/>
          <w:bottom w:val="nil"/>
          <w:right w:val="nil"/>
          <w:between w:val="nil"/>
        </w:pBdr>
        <w:spacing w:after="0" w:line="360" w:lineRule="auto"/>
        <w:jc w:val="center"/>
        <w:rPr>
          <w:b/>
          <w:color w:val="000000"/>
          <w:sz w:val="24"/>
          <w:szCs w:val="24"/>
          <w:lang w:val="hy-AM"/>
        </w:rPr>
      </w:pPr>
      <w:r w:rsidRPr="0066764B">
        <w:rPr>
          <w:b/>
          <w:color w:val="000000"/>
          <w:sz w:val="24"/>
          <w:szCs w:val="24"/>
          <w:lang w:val="hy-AM"/>
        </w:rPr>
        <w:t>ՀԻՄՆԱՎՈՐՈՒՄ</w:t>
      </w:r>
    </w:p>
    <w:p w:rsidR="00D6579B" w:rsidRPr="0066764B" w:rsidRDefault="00D6579B" w:rsidP="00CF3694">
      <w:pPr>
        <w:widowControl w:val="0"/>
        <w:pBdr>
          <w:top w:val="nil"/>
          <w:left w:val="nil"/>
          <w:bottom w:val="nil"/>
          <w:right w:val="nil"/>
          <w:between w:val="nil"/>
        </w:pBdr>
        <w:spacing w:after="0" w:line="276" w:lineRule="auto"/>
        <w:jc w:val="center"/>
        <w:rPr>
          <w:b/>
          <w:color w:val="000000"/>
          <w:sz w:val="24"/>
          <w:szCs w:val="24"/>
          <w:lang w:val="hy-AM"/>
        </w:rPr>
      </w:pPr>
      <w:r w:rsidRPr="0066764B">
        <w:rPr>
          <w:rFonts w:eastAsia="GHEA Grapalat" w:cs="GHEA Grapalat"/>
          <w:b/>
          <w:sz w:val="24"/>
          <w:szCs w:val="24"/>
          <w:lang w:val="hy-AM"/>
        </w:rPr>
        <w:t>««ԴԱՏԱԿԱՆ ԴԵՊԱՐՏԱՄԵՆՏՈՒՄ ԾԱՌԱՅՈՒԹՅԱՆ ՄԱՍԻՆ» ՕՐԵՆՔՈՒՄ ՓՈՓՈԽՈՒԹՅՈՒՆ ԿԱՏԱՐԵԼՈՒ ՄԱՍԻՆ» ՕՐԵՆՔԻ, ««ՀԱՅԱՍՏԱՆԻ ՀԱՆՐԱՊԵՏՈՒԹՅԱՆ ԴԱՏԱԿԱՆ ՕՐԵՆՍԳԻՐՔ» ՍԱՀՄԱՆԱԴՐԱԿԱՆ ՕՐԵՆՔՈՒՄ ԼՐԱՑՈՒՄՆԵՐ ԵՎ ՓՈՓՈԽՈՒԹՅՈՒՆՆԵՐ ԿԱՏԱՐԵԼՈՒ ՄԱՍԻՆ» ՍԱՀՄԱՆԱԴՐԱԿԱՆ ՕՐԵՆՔԻ, ««ՊԵՏԱԿԱՆ ՊԱՇՏՈՆՆԵՐ ԵՎ ՊԵՏԱԿԱՆ ԾԱՌԱՅՈՒԹՅԱՆ ՊԱՇՏՈՆՆԵՐ ԶԲԱՂԵՑՆՈՂ ԱՆՁԱՆՑ ՎԱՐՁԱՏՐՈՒԹՅԱՆ ՄԱՍԻՆ» ՕՐԵՆՔՈՒՄ ԼՐԱՑՈՒՄՆԵՐ ԵՎ ՓՈՓՈԽՈՒԹՅՈՒՆՆԵՐ ԿԱՏԱՐԵԼՈՒ ՄԱՍԻՆ» ՕՐԵՆՔԻ, ««ԱՐԴԱՐԱԴԱՏՈՒԹՅԱՆ ԱԿԱԴԵՄԻԱՅԻ ՄԱՍԻՆ» ՕՐԵՆՔՈՒՄ ՓՈՓՈԽՈՒԹՅՈՒՆ ԵՎ ԼՐԱՑՈՒՄ ԿԱՏԱՐԵԼՈՒ ՄԱՍԻՆ» ՕՐԵՆՔԻ, ««ՀԱՆՐԱՅԻՆ ԾԱՌԱՅՈՒԹՅԱՆ ՄԱՍԻՆ» ՕՐԵՆՔՈՒՄ</w:t>
      </w:r>
      <w:r w:rsidR="0066764B" w:rsidRPr="0066764B">
        <w:rPr>
          <w:rFonts w:eastAsia="GHEA Grapalat" w:cs="GHEA Grapalat"/>
          <w:b/>
          <w:sz w:val="24"/>
          <w:szCs w:val="24"/>
          <w:lang w:val="hy-AM"/>
        </w:rPr>
        <w:t xml:space="preserve"> ԼՐԱՑՈՒՄՆԵՐ ԵՎ </w:t>
      </w:r>
      <w:r w:rsidRPr="0066764B">
        <w:rPr>
          <w:rFonts w:eastAsia="GHEA Grapalat" w:cs="GHEA Grapalat"/>
          <w:b/>
          <w:sz w:val="24"/>
          <w:szCs w:val="24"/>
          <w:lang w:val="hy-AM"/>
        </w:rPr>
        <w:t>ՓՈՓՈԽՈՒԹՅՈՒՆՆԵՐ</w:t>
      </w:r>
      <w:r w:rsidR="0066764B" w:rsidRPr="0066764B">
        <w:rPr>
          <w:rFonts w:eastAsia="GHEA Grapalat" w:cs="GHEA Grapalat"/>
          <w:b/>
          <w:sz w:val="24"/>
          <w:szCs w:val="24"/>
          <w:lang w:val="hy-AM"/>
        </w:rPr>
        <w:t xml:space="preserve"> </w:t>
      </w:r>
      <w:r w:rsidRPr="0066764B">
        <w:rPr>
          <w:rFonts w:eastAsia="GHEA Grapalat" w:cs="GHEA Grapalat"/>
          <w:b/>
          <w:sz w:val="24"/>
          <w:szCs w:val="24"/>
          <w:lang w:val="hy-AM"/>
        </w:rPr>
        <w:t>ԿԱՏԱՐԵԼՈՒ ՄԱՍԻՆ» ՕՐԵՆՔԻ, ««ՔԱՂԱՔԱՑԻԱԿԱՆ ԾԱՌԱՅՈՒԹՅԱՆ ՄԱՍԻՆ» ՕՐԵՆՔՈՒՄ ՓՈՓՈԽՈՒԹՅՈՒՆՆԵՐ ԿԱՏԱՐԵԼՈՒ ՄԱՍԻՆ» ՕՐԵՆՔԻ, ««ՊԵՏԱԿԱՆ ԿԵՆՍԱԹՈՇԱԿՆԵՐԻ ՄԱՍԻՆ» ՕՐԵՆՔՈՒՄ ԼՐԱՑՈՒՄՆԵՐ ԿԱՏԱՐԵԼՈՒ ՄԱՍԻՆ» ՕՐԵՆՔԻ ԵՎ ««ԶԻՆՎՈՐԱԿԱՆ ԾԱՌԱՅՈՒԹՅԱՆ ԵՎ ԶԻՆԾԱՌԱՅՈՂԻ ԿԱՐԳԱՎԻՃԱԿԻ ՄԱՍԻՆ» ՕՐԵՆՔՈՒՄ ՓՈՓՈԽՈՒԹՅՈՒՆ ԿԱՏԱՐԵԼՈՒ ՄԱՍԻՆ» ՕՐԵՆՔԻ ՆԱԽԱԳԾԵՐԻ ԸՆԴՈՒՆՄԱՆ</w:t>
      </w:r>
    </w:p>
    <w:p w:rsidR="00D6579B" w:rsidRPr="004B62EB" w:rsidRDefault="00D6579B" w:rsidP="00D6579B">
      <w:pPr>
        <w:widowControl w:val="0"/>
        <w:pBdr>
          <w:top w:val="nil"/>
          <w:left w:val="nil"/>
          <w:bottom w:val="nil"/>
          <w:right w:val="nil"/>
          <w:between w:val="nil"/>
        </w:pBdr>
        <w:tabs>
          <w:tab w:val="left" w:pos="993"/>
        </w:tabs>
        <w:spacing w:after="0" w:line="276" w:lineRule="auto"/>
        <w:rPr>
          <w:b/>
          <w:color w:val="000000"/>
          <w:sz w:val="24"/>
          <w:szCs w:val="24"/>
          <w:highlight w:val="yellow"/>
          <w:lang w:val="hy-AM"/>
        </w:rPr>
      </w:pPr>
    </w:p>
    <w:p w:rsidR="00D6579B" w:rsidRPr="004B62EB" w:rsidRDefault="00D6579B" w:rsidP="00D6579B">
      <w:pPr>
        <w:widowControl w:val="0"/>
        <w:pBdr>
          <w:top w:val="nil"/>
          <w:left w:val="nil"/>
          <w:bottom w:val="nil"/>
          <w:right w:val="nil"/>
          <w:between w:val="nil"/>
        </w:pBdr>
        <w:tabs>
          <w:tab w:val="left" w:pos="993"/>
        </w:tabs>
        <w:spacing w:after="0" w:line="276" w:lineRule="auto"/>
        <w:ind w:firstLine="567"/>
        <w:jc w:val="center"/>
        <w:rPr>
          <w:b/>
          <w:color w:val="000000"/>
          <w:sz w:val="24"/>
          <w:szCs w:val="24"/>
          <w:highlight w:val="yellow"/>
          <w:lang w:val="hy-AM"/>
        </w:rPr>
      </w:pPr>
    </w:p>
    <w:p w:rsidR="00D6579B" w:rsidRPr="0066764B" w:rsidRDefault="00D6579B" w:rsidP="00D6579B">
      <w:pPr>
        <w:pStyle w:val="ListParagraph"/>
        <w:widowControl w:val="0"/>
        <w:numPr>
          <w:ilvl w:val="0"/>
          <w:numId w:val="103"/>
        </w:numPr>
        <w:pBdr>
          <w:top w:val="nil"/>
          <w:left w:val="nil"/>
          <w:bottom w:val="nil"/>
          <w:right w:val="nil"/>
          <w:between w:val="nil"/>
        </w:pBdr>
        <w:tabs>
          <w:tab w:val="left" w:pos="993"/>
        </w:tabs>
        <w:spacing w:line="276" w:lineRule="auto"/>
        <w:ind w:left="0" w:firstLine="567"/>
        <w:jc w:val="both"/>
        <w:rPr>
          <w:rFonts w:ascii="GHEA Grapalat" w:hAnsi="GHEA Grapalat"/>
          <w:b/>
          <w:color w:val="000000"/>
          <w:lang w:val="hy-AM"/>
        </w:rPr>
      </w:pPr>
      <w:r w:rsidRPr="0066764B">
        <w:rPr>
          <w:rFonts w:ascii="GHEA Grapalat" w:hAnsi="GHEA Grapalat"/>
          <w:b/>
          <w:color w:val="000000"/>
          <w:lang w:val="hy-AM"/>
        </w:rPr>
        <w:t>Ընթացիկ իրավիճակը և իրավական ակտի ընդունման անհրաժեշտությունը.</w:t>
      </w:r>
    </w:p>
    <w:p w:rsidR="0066764B" w:rsidRPr="005E4288" w:rsidRDefault="00D6579B" w:rsidP="0066764B">
      <w:pPr>
        <w:widowControl w:val="0"/>
        <w:pBdr>
          <w:top w:val="nil"/>
          <w:left w:val="nil"/>
          <w:bottom w:val="nil"/>
          <w:right w:val="nil"/>
          <w:between w:val="nil"/>
        </w:pBdr>
        <w:spacing w:after="0" w:line="276" w:lineRule="auto"/>
        <w:ind w:firstLine="567"/>
        <w:jc w:val="both"/>
        <w:rPr>
          <w:color w:val="000000"/>
          <w:sz w:val="32"/>
          <w:szCs w:val="24"/>
          <w:lang w:val="hy-AM"/>
        </w:rPr>
      </w:pPr>
      <w:r w:rsidRPr="0066764B">
        <w:rPr>
          <w:color w:val="000000"/>
          <w:sz w:val="24"/>
          <w:szCs w:val="24"/>
          <w:lang w:val="hy-AM"/>
        </w:rPr>
        <w:t>2018 թվականի հունիսի 30-ին ուժի մեջ է մտել «Դատական դեպարտամենտում ծառայության մասին» օրենքը, որի միջոցով Դատական դեպարտամենտում դատական ծառայության և դատական կարգադրիչների ծառայության հետ միաժամանակ, ներդրվել է նաև քաղաքացիական ծառայությունը: Այնուհետև, 2020 թվականի փետրվարի 22-ին ուժի մեջ է մտել ««Դատական դեպարտամենտում ծառայության մասին» օրենքում փոփոխություններ կատարելու մասին» ՀՕ-64-Ն օրենքը, որով Դատական դեպարտամենտում վերացվել է դատական ծառայությունը</w:t>
      </w:r>
      <w:r w:rsidR="0066764B">
        <w:rPr>
          <w:color w:val="000000"/>
          <w:sz w:val="24"/>
          <w:szCs w:val="24"/>
          <w:lang w:val="hy-AM"/>
        </w:rPr>
        <w:t>: Նշված օրենքի հետ միաժամանակ ուժի մեջ է մտել</w:t>
      </w:r>
      <w:r w:rsidR="0066764B" w:rsidRPr="005E4288">
        <w:rPr>
          <w:color w:val="000000"/>
          <w:sz w:val="24"/>
          <w:szCs w:val="24"/>
          <w:lang w:val="hy-AM"/>
        </w:rPr>
        <w:t xml:space="preserve"> </w:t>
      </w:r>
      <w:r w:rsidR="0066764B" w:rsidRPr="005E4288">
        <w:rPr>
          <w:bCs/>
          <w:color w:val="000000"/>
          <w:sz w:val="24"/>
          <w:szCs w:val="21"/>
          <w:shd w:val="clear" w:color="auto" w:fill="FFFFFF"/>
        </w:rPr>
        <w:t>«</w:t>
      </w:r>
      <w:r w:rsidR="005E4288">
        <w:rPr>
          <w:bCs/>
          <w:color w:val="000000"/>
          <w:sz w:val="24"/>
          <w:szCs w:val="21"/>
          <w:shd w:val="clear" w:color="auto" w:fill="FFFFFF"/>
        </w:rPr>
        <w:t>«</w:t>
      </w:r>
      <w:r w:rsidR="0066764B" w:rsidRPr="005E4288">
        <w:rPr>
          <w:bCs/>
          <w:color w:val="000000"/>
          <w:sz w:val="24"/>
          <w:szCs w:val="21"/>
          <w:shd w:val="clear" w:color="auto" w:fill="FFFFFF"/>
          <w:lang w:val="hy-AM"/>
        </w:rPr>
        <w:t>Հ</w:t>
      </w:r>
      <w:r w:rsidR="0066764B" w:rsidRPr="005E4288">
        <w:rPr>
          <w:bCs/>
          <w:color w:val="000000"/>
          <w:sz w:val="24"/>
          <w:szCs w:val="21"/>
          <w:shd w:val="clear" w:color="auto" w:fill="FFFFFF"/>
        </w:rPr>
        <w:t xml:space="preserve">անրային ծառայության մասին» օրենքում փոփոխություններ </w:t>
      </w:r>
      <w:r w:rsidR="005E4288">
        <w:rPr>
          <w:bCs/>
          <w:color w:val="000000"/>
          <w:sz w:val="24"/>
          <w:szCs w:val="21"/>
          <w:shd w:val="clear" w:color="auto" w:fill="FFFFFF"/>
          <w:lang w:val="hy-AM"/>
        </w:rPr>
        <w:t>և</w:t>
      </w:r>
      <w:r w:rsidR="0066764B" w:rsidRPr="005E4288">
        <w:rPr>
          <w:bCs/>
          <w:color w:val="000000"/>
          <w:sz w:val="24"/>
          <w:szCs w:val="21"/>
          <w:shd w:val="clear" w:color="auto" w:fill="FFFFFF"/>
        </w:rPr>
        <w:t xml:space="preserve"> լրացումներ կատարելու մասին</w:t>
      </w:r>
      <w:r w:rsidR="005E4288">
        <w:rPr>
          <w:bCs/>
          <w:color w:val="000000"/>
          <w:sz w:val="24"/>
          <w:szCs w:val="21"/>
          <w:shd w:val="clear" w:color="auto" w:fill="FFFFFF"/>
        </w:rPr>
        <w:t>»</w:t>
      </w:r>
      <w:r w:rsidR="005E4288">
        <w:rPr>
          <w:bCs/>
          <w:color w:val="000000"/>
          <w:sz w:val="24"/>
          <w:szCs w:val="21"/>
          <w:shd w:val="clear" w:color="auto" w:fill="FFFFFF"/>
          <w:lang w:val="hy-AM"/>
        </w:rPr>
        <w:t xml:space="preserve"> ՀՕ-11-Ն օրենքը, որով դատավորի օգնականի պաշտոնը ընդգրկվել է հայեցողական պաշտոնների կազմում: Արդյունքում, դատավորի աշխատակազմի նախկին դատական ծառայողների մի մասը (դատավորի գործավար և դատական նիստերի քարտուղար) ընդգրկվել են քաղաքացիական ծառայողների կազմում, իսկ մյուս մասը (դատավորի օգնական)՝ հայեցողական պաշտոնների կազմում:     </w:t>
      </w:r>
    </w:p>
    <w:p w:rsidR="00D6579B" w:rsidRPr="0066764B" w:rsidRDefault="00D6579B" w:rsidP="00D6579B">
      <w:pPr>
        <w:widowControl w:val="0"/>
        <w:pBdr>
          <w:top w:val="nil"/>
          <w:left w:val="nil"/>
          <w:bottom w:val="nil"/>
          <w:right w:val="nil"/>
          <w:between w:val="nil"/>
        </w:pBdr>
        <w:spacing w:after="0" w:line="276" w:lineRule="auto"/>
        <w:ind w:firstLine="567"/>
        <w:jc w:val="both"/>
        <w:rPr>
          <w:color w:val="000000"/>
          <w:sz w:val="24"/>
          <w:szCs w:val="24"/>
          <w:lang w:val="hy-AM"/>
        </w:rPr>
      </w:pPr>
      <w:r w:rsidRPr="0066764B">
        <w:rPr>
          <w:color w:val="000000"/>
          <w:sz w:val="24"/>
          <w:szCs w:val="24"/>
          <w:lang w:val="hy-AM"/>
        </w:rPr>
        <w:t xml:space="preserve">Ներկայումս Դատական դեպարտամենտում դատական ծառայության վերացումից ի վեր ծագել են մի շարք խնդիրներ: Մասնավորապես, հաշվի առնելով այն հանգամանքը, որ վերը նշված օրենքով չեն սահմանվել դատական ծառայությունից քաղաքացիական ծառայության անցնելիս պաշտոնների համապատասխանեցման վերաբերյալ կարգավորումներ, Բարձրագույն դատական </w:t>
      </w:r>
      <w:r w:rsidRPr="0066764B">
        <w:rPr>
          <w:color w:val="000000"/>
          <w:sz w:val="24"/>
          <w:szCs w:val="24"/>
          <w:lang w:val="hy-AM"/>
        </w:rPr>
        <w:lastRenderedPageBreak/>
        <w:t>խորհրդի կողմից դեռևս չի հաստատվել Դատական դեպարտամենտի քաղաքացիական պաշտոնների նոր անվանացանկը: Ավելին, մինչ օրս չի հաջողվել ավարտին հասցնել դեռևս 2018 թվականին Բարձրագույն դատական խորհրդի կողմից հաստատված Դատական դեպարտամենտի քաղաքացիական ծառայողների պաշտոնների անվանացանկը և պաշտոնների անձնագրերը քաղաքացիական ծառայության գրասենյակի հետ համաձայնեցնելու գործընթացը: Արդյունքում ստեղծվել է մի իրավիճակ, երբ Դատական դեպարտամենտում պաշտոնների համալրումը հնարավոր չէ իրականացնել «Քաղաքացիական ծառայության մասին» օրենքով սահմանված մրցութային կարգով:</w:t>
      </w:r>
    </w:p>
    <w:p w:rsidR="00D6579B" w:rsidRPr="0066764B" w:rsidRDefault="00D6579B" w:rsidP="00D6579B">
      <w:pPr>
        <w:widowControl w:val="0"/>
        <w:pBdr>
          <w:top w:val="nil"/>
          <w:left w:val="nil"/>
          <w:bottom w:val="nil"/>
          <w:right w:val="nil"/>
          <w:between w:val="nil"/>
        </w:pBdr>
        <w:spacing w:after="0" w:line="276" w:lineRule="auto"/>
        <w:ind w:firstLine="567"/>
        <w:jc w:val="both"/>
        <w:rPr>
          <w:color w:val="000000"/>
          <w:sz w:val="24"/>
          <w:szCs w:val="24"/>
          <w:lang w:val="hy-AM"/>
        </w:rPr>
      </w:pPr>
      <w:r w:rsidRPr="0066764B">
        <w:rPr>
          <w:color w:val="000000"/>
          <w:sz w:val="24"/>
          <w:szCs w:val="24"/>
          <w:lang w:val="hy-AM"/>
        </w:rPr>
        <w:t xml:space="preserve">Խնդրահարույց են մնացել նաև նախկին դատական ծառայողների՝ դատավորների գործավարների և դատական նիստերի քարտուղարների պաշտոնների կարգավիճակի որոշման հետ կապված հարցերը: Նշված </w:t>
      </w:r>
      <w:r w:rsidR="005E4288">
        <w:rPr>
          <w:color w:val="000000"/>
          <w:sz w:val="24"/>
          <w:szCs w:val="24"/>
          <w:lang w:val="hy-AM"/>
        </w:rPr>
        <w:t>պաշտոններն</w:t>
      </w:r>
      <w:r w:rsidRPr="0066764B">
        <w:rPr>
          <w:color w:val="000000"/>
          <w:sz w:val="24"/>
          <w:szCs w:val="24"/>
          <w:lang w:val="hy-AM"/>
        </w:rPr>
        <w:t xml:space="preserve"> իրենց բնույթով չեն համապատասխանում քաղաքացիական ծառայության գաղափարաբանությանը, ինչպես նաև անմիջական ենթակայության տեսանկյունից և գործառույթների առանձնահատկություններով պայմանավորված լիարժեք կերպով չեն ապահովում դատական իշխանության մարմինների պաշտոնատար անձանց վերապահված լիազորությունների արդյունավետ իրականացումը:</w:t>
      </w:r>
      <w:r w:rsidR="005E4288">
        <w:rPr>
          <w:color w:val="000000"/>
          <w:sz w:val="24"/>
          <w:szCs w:val="24"/>
          <w:lang w:val="hy-AM"/>
        </w:rPr>
        <w:t xml:space="preserve"> Նմանատիպ խնդիր առկա է նաև դատավորի օգնականի պաշտոնի դեպքում, քանի որ դատավորի օգնականը</w:t>
      </w:r>
      <w:r w:rsidR="00907AF9">
        <w:rPr>
          <w:color w:val="000000"/>
          <w:sz w:val="24"/>
          <w:szCs w:val="24"/>
          <w:lang w:val="hy-AM"/>
        </w:rPr>
        <w:t xml:space="preserve"> նախկինում հանդիսացել է դատական ծառայող և օգտվել է տվյալ ծառայության համար նախատեսված սոցիալական երաշխիքներից, սակայն հայեցողական պաշտոնների խմբում ընդգրկվելով դատավորների օգնականները զրկվել են որոշ սոցիալական երաշխիքներից, մասնավորապես՝ տարեկան </w:t>
      </w:r>
      <w:proofErr w:type="spellStart"/>
      <w:r w:rsidR="008D16A7">
        <w:rPr>
          <w:color w:val="000000"/>
          <w:sz w:val="24"/>
          <w:szCs w:val="24"/>
          <w:lang w:val="en-US"/>
        </w:rPr>
        <w:t>երկու</w:t>
      </w:r>
      <w:proofErr w:type="spellEnd"/>
      <w:r w:rsidR="008D16A7">
        <w:rPr>
          <w:color w:val="000000"/>
          <w:sz w:val="24"/>
          <w:szCs w:val="24"/>
          <w:lang w:val="en-US"/>
        </w:rPr>
        <w:t xml:space="preserve"> </w:t>
      </w:r>
      <w:r w:rsidR="00907AF9">
        <w:rPr>
          <w:color w:val="000000"/>
          <w:sz w:val="24"/>
          <w:szCs w:val="24"/>
          <w:lang w:val="hy-AM"/>
        </w:rPr>
        <w:t xml:space="preserve">անգամ գնահատվելու և պարգևատրվելու հնարավորությունից: </w:t>
      </w:r>
    </w:p>
    <w:p w:rsidR="00D6579B" w:rsidRPr="0066764B" w:rsidRDefault="00D6579B" w:rsidP="00D6579B">
      <w:pPr>
        <w:widowControl w:val="0"/>
        <w:pBdr>
          <w:top w:val="nil"/>
          <w:left w:val="nil"/>
          <w:bottom w:val="nil"/>
          <w:right w:val="nil"/>
          <w:between w:val="nil"/>
        </w:pBdr>
        <w:spacing w:after="0" w:line="276" w:lineRule="auto"/>
        <w:ind w:firstLine="567"/>
        <w:jc w:val="both"/>
        <w:rPr>
          <w:color w:val="000000"/>
          <w:sz w:val="24"/>
          <w:szCs w:val="24"/>
          <w:lang w:val="hy-AM"/>
        </w:rPr>
      </w:pPr>
      <w:r w:rsidRPr="0066764B">
        <w:rPr>
          <w:color w:val="000000"/>
          <w:sz w:val="24"/>
          <w:szCs w:val="24"/>
          <w:lang w:val="hy-AM"/>
        </w:rPr>
        <w:t xml:space="preserve">Վերոգրյալից բացի, «Դատական դեպարտամենտում ծառայության մասին» գործող օրենքում առկա են մի շարք հակասություններ՝ կապված դատական կարգադրիչների ծառայության հետ: Մասնավորապես, խնդրահարույց են հիշյալ օրենքի 47-րդ հոդվածով, 48-րդ հոդվածով, 50-րդ հոդվածով և 75-րդ հոդվածով սահմանված կարգավորումները՝ իրավական որոշակիության սկզբունքի պահանջների և իրավաչափ նպատակ հետապնդելու տեսանկյունից: Դատական կարգադրիչների հետ կապված առանձին կարգավորումների բացակայությունը կամ «Քաղաքացիական ծառայության մասին» օրենքին տրվող հղումները բավարար չափով չեն ապահովում տվյալ ծառայության առջև դրված խնդիրների պատշաճ լուծումը: Խնդրահարույց են նաև դատական կարգադրիչների գործունեության գնահատման, կենսաթոշակային ապահովման, կոչումների շնորհման և պաշտոնների դասակարգման հետ կապված հարցերը: «Դատական դեպարտամենտում ծառայության մասին» գործող օրենքի վերանայումը անհրաժեշտություն է հանդիսանում նաև օրենսդրի կողմից ներկայումս </w:t>
      </w:r>
      <w:proofErr w:type="spellStart"/>
      <w:r w:rsidR="00CF3694">
        <w:rPr>
          <w:color w:val="000000"/>
          <w:sz w:val="24"/>
          <w:szCs w:val="24"/>
          <w:lang w:val="en-US"/>
        </w:rPr>
        <w:t>դինամիկ</w:t>
      </w:r>
      <w:proofErr w:type="spellEnd"/>
      <w:r w:rsidR="00CF3694">
        <w:rPr>
          <w:color w:val="000000"/>
          <w:sz w:val="24"/>
          <w:szCs w:val="24"/>
          <w:lang w:val="en-US"/>
        </w:rPr>
        <w:t xml:space="preserve"> </w:t>
      </w:r>
      <w:proofErr w:type="spellStart"/>
      <w:r w:rsidR="00CF3694">
        <w:rPr>
          <w:color w:val="000000"/>
          <w:sz w:val="24"/>
          <w:szCs w:val="24"/>
          <w:lang w:val="en-US"/>
        </w:rPr>
        <w:t>կերպով</w:t>
      </w:r>
      <w:proofErr w:type="spellEnd"/>
      <w:r w:rsidR="00CF3694">
        <w:rPr>
          <w:color w:val="000000"/>
          <w:sz w:val="24"/>
          <w:szCs w:val="24"/>
          <w:lang w:val="en-US"/>
        </w:rPr>
        <w:t xml:space="preserve"> </w:t>
      </w:r>
      <w:r w:rsidRPr="0066764B">
        <w:rPr>
          <w:color w:val="000000"/>
          <w:sz w:val="24"/>
          <w:szCs w:val="24"/>
          <w:lang w:val="hy-AM"/>
        </w:rPr>
        <w:t xml:space="preserve">ընթացող և դատական իշխանության </w:t>
      </w:r>
      <w:proofErr w:type="spellStart"/>
      <w:r w:rsidR="00CF3694">
        <w:rPr>
          <w:color w:val="000000"/>
          <w:sz w:val="24"/>
          <w:szCs w:val="24"/>
          <w:lang w:val="en-US"/>
        </w:rPr>
        <w:t>բարեփոխումներին</w:t>
      </w:r>
      <w:proofErr w:type="spellEnd"/>
      <w:r w:rsidR="00CF3694">
        <w:rPr>
          <w:color w:val="000000"/>
          <w:sz w:val="24"/>
          <w:szCs w:val="24"/>
          <w:lang w:val="en-US"/>
        </w:rPr>
        <w:t xml:space="preserve"> և </w:t>
      </w:r>
      <w:r w:rsidRPr="0066764B">
        <w:rPr>
          <w:color w:val="000000"/>
          <w:sz w:val="24"/>
          <w:szCs w:val="24"/>
          <w:lang w:val="hy-AM"/>
        </w:rPr>
        <w:t>համալրմանը միտված օրենսդրական փո</w:t>
      </w:r>
      <w:proofErr w:type="spellStart"/>
      <w:r w:rsidR="00CF3694">
        <w:rPr>
          <w:color w:val="000000"/>
          <w:sz w:val="24"/>
          <w:szCs w:val="24"/>
          <w:lang w:val="en-US"/>
        </w:rPr>
        <w:t>փո</w:t>
      </w:r>
      <w:proofErr w:type="spellEnd"/>
      <w:r w:rsidRPr="0066764B">
        <w:rPr>
          <w:color w:val="000000"/>
          <w:sz w:val="24"/>
          <w:szCs w:val="24"/>
          <w:lang w:val="hy-AM"/>
        </w:rPr>
        <w:t>խու</w:t>
      </w:r>
      <w:proofErr w:type="spellStart"/>
      <w:r w:rsidR="00CF3694">
        <w:rPr>
          <w:color w:val="000000"/>
          <w:sz w:val="24"/>
          <w:szCs w:val="24"/>
          <w:lang w:val="en-US"/>
        </w:rPr>
        <w:t>թյուն</w:t>
      </w:r>
      <w:proofErr w:type="spellEnd"/>
      <w:r w:rsidRPr="0066764B">
        <w:rPr>
          <w:color w:val="000000"/>
          <w:sz w:val="24"/>
          <w:szCs w:val="24"/>
          <w:lang w:val="hy-AM"/>
        </w:rPr>
        <w:t>ների լույսի ներքո:</w:t>
      </w:r>
    </w:p>
    <w:p w:rsidR="00D6579B" w:rsidRPr="00907AF9" w:rsidRDefault="00D6579B" w:rsidP="00D6579B">
      <w:pPr>
        <w:widowControl w:val="0"/>
        <w:pBdr>
          <w:top w:val="nil"/>
          <w:left w:val="nil"/>
          <w:bottom w:val="nil"/>
          <w:right w:val="nil"/>
          <w:between w:val="nil"/>
        </w:pBdr>
        <w:tabs>
          <w:tab w:val="left" w:pos="993"/>
        </w:tabs>
        <w:spacing w:after="0" w:line="276" w:lineRule="auto"/>
        <w:ind w:firstLine="567"/>
        <w:jc w:val="both"/>
        <w:rPr>
          <w:color w:val="000000"/>
          <w:sz w:val="24"/>
          <w:szCs w:val="24"/>
          <w:lang w:val="hy-AM"/>
        </w:rPr>
      </w:pPr>
    </w:p>
    <w:p w:rsidR="00D6579B" w:rsidRPr="00907AF9" w:rsidRDefault="00D6579B" w:rsidP="00D6579B">
      <w:pPr>
        <w:pStyle w:val="ListParagraph"/>
        <w:widowControl w:val="0"/>
        <w:numPr>
          <w:ilvl w:val="0"/>
          <w:numId w:val="103"/>
        </w:numPr>
        <w:pBdr>
          <w:top w:val="nil"/>
          <w:left w:val="nil"/>
          <w:bottom w:val="nil"/>
          <w:right w:val="nil"/>
          <w:between w:val="nil"/>
        </w:pBdr>
        <w:tabs>
          <w:tab w:val="left" w:pos="993"/>
        </w:tabs>
        <w:spacing w:line="276" w:lineRule="auto"/>
        <w:ind w:left="0" w:firstLine="567"/>
        <w:jc w:val="both"/>
        <w:rPr>
          <w:rFonts w:ascii="GHEA Grapalat" w:hAnsi="GHEA Grapalat"/>
          <w:b/>
          <w:color w:val="000000"/>
          <w:lang w:val="en-US"/>
        </w:rPr>
      </w:pPr>
      <w:proofErr w:type="spellStart"/>
      <w:r w:rsidRPr="00907AF9">
        <w:rPr>
          <w:rFonts w:ascii="GHEA Grapalat" w:hAnsi="GHEA Grapalat"/>
          <w:b/>
          <w:color w:val="000000"/>
          <w:lang w:val="en-US"/>
        </w:rPr>
        <w:t>Առաջարկվող</w:t>
      </w:r>
      <w:proofErr w:type="spellEnd"/>
      <w:r w:rsidRPr="00907AF9">
        <w:rPr>
          <w:rFonts w:ascii="GHEA Grapalat" w:hAnsi="GHEA Grapalat"/>
          <w:b/>
          <w:color w:val="000000"/>
          <w:lang w:val="en-US"/>
        </w:rPr>
        <w:t xml:space="preserve"> </w:t>
      </w:r>
      <w:proofErr w:type="spellStart"/>
      <w:r w:rsidRPr="00907AF9">
        <w:rPr>
          <w:rFonts w:ascii="GHEA Grapalat" w:hAnsi="GHEA Grapalat"/>
          <w:b/>
          <w:color w:val="000000"/>
          <w:lang w:val="en-US"/>
        </w:rPr>
        <w:t>կարգավորման</w:t>
      </w:r>
      <w:proofErr w:type="spellEnd"/>
      <w:r w:rsidRPr="00907AF9">
        <w:rPr>
          <w:rFonts w:ascii="GHEA Grapalat" w:hAnsi="GHEA Grapalat"/>
          <w:b/>
          <w:color w:val="000000"/>
          <w:lang w:val="en-US"/>
        </w:rPr>
        <w:t xml:space="preserve"> </w:t>
      </w:r>
      <w:proofErr w:type="spellStart"/>
      <w:r w:rsidRPr="00907AF9">
        <w:rPr>
          <w:rFonts w:ascii="GHEA Grapalat" w:hAnsi="GHEA Grapalat"/>
          <w:b/>
          <w:color w:val="000000"/>
          <w:lang w:val="en-US"/>
        </w:rPr>
        <w:t>բնույթը</w:t>
      </w:r>
      <w:proofErr w:type="spellEnd"/>
      <w:r w:rsidRPr="00907AF9">
        <w:rPr>
          <w:rFonts w:ascii="GHEA Grapalat" w:hAnsi="GHEA Grapalat"/>
          <w:b/>
          <w:color w:val="000000"/>
          <w:lang w:val="en-US"/>
        </w:rPr>
        <w:t>.</w:t>
      </w:r>
    </w:p>
    <w:p w:rsidR="00D6579B" w:rsidRPr="00907AF9" w:rsidRDefault="00D6579B" w:rsidP="00D6579B">
      <w:pPr>
        <w:pStyle w:val="ListParagraph"/>
        <w:widowControl w:val="0"/>
        <w:spacing w:line="276" w:lineRule="auto"/>
        <w:ind w:left="0" w:firstLine="567"/>
        <w:jc w:val="both"/>
        <w:rPr>
          <w:rFonts w:ascii="GHEA Grapalat" w:hAnsi="GHEA Grapalat"/>
          <w:color w:val="000000"/>
          <w:lang w:val="en-US"/>
        </w:rPr>
      </w:pPr>
      <w:r w:rsidRPr="00907AF9">
        <w:rPr>
          <w:rFonts w:ascii="GHEA Grapalat" w:hAnsi="GHEA Grapalat"/>
          <w:color w:val="000000"/>
          <w:lang w:val="en-US"/>
        </w:rPr>
        <w:t>««</w:t>
      </w:r>
      <w:proofErr w:type="spellStart"/>
      <w:r w:rsidRPr="00907AF9">
        <w:rPr>
          <w:rFonts w:ascii="GHEA Grapalat" w:hAnsi="GHEA Grapalat"/>
          <w:color w:val="000000"/>
          <w:lang w:val="en-US"/>
        </w:rPr>
        <w:t>Դատական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դեպարտամենտում</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ծառայության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մասին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օրենքում</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փոփոխություն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lastRenderedPageBreak/>
        <w:t>կատարելու</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մասին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օրենքի</w:t>
      </w:r>
      <w:proofErr w:type="spellEnd"/>
      <w:r w:rsidRPr="00907AF9">
        <w:rPr>
          <w:rFonts w:ascii="GHEA Grapalat" w:hAnsi="GHEA Grapalat"/>
          <w:color w:val="000000"/>
          <w:lang w:val="en-US"/>
        </w:rPr>
        <w:t xml:space="preserve"> և </w:t>
      </w:r>
      <w:proofErr w:type="spellStart"/>
      <w:r w:rsidRPr="00907AF9">
        <w:rPr>
          <w:rFonts w:ascii="GHEA Grapalat" w:hAnsi="GHEA Grapalat"/>
          <w:color w:val="000000"/>
          <w:lang w:val="en-US"/>
        </w:rPr>
        <w:t>հարակից</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օրենքների</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նախագծերով</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այսուհետ</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Նախագիծ</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նոր</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խմբագրությամբ</w:t>
      </w:r>
      <w:proofErr w:type="spellEnd"/>
      <w:r w:rsidRPr="00907AF9">
        <w:rPr>
          <w:rFonts w:ascii="GHEA Grapalat" w:hAnsi="GHEA Grapalat"/>
          <w:color w:val="000000"/>
          <w:lang w:val="en-US"/>
        </w:rPr>
        <w:t xml:space="preserve"> է </w:t>
      </w:r>
      <w:proofErr w:type="spellStart"/>
      <w:r w:rsidRPr="00907AF9">
        <w:rPr>
          <w:rFonts w:ascii="GHEA Grapalat" w:hAnsi="GHEA Grapalat"/>
          <w:color w:val="000000"/>
          <w:lang w:val="en-US"/>
        </w:rPr>
        <w:t>շարադրվում</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Դատական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դեպարտամենտում</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ծառայության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մասին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օրենքը</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ինչպես</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նաև</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փոփոխություններ</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են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կատարվում</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նշված</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օրենքին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առնչվող</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մի</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շարք</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օրենքներում</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որոնց</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միջոցով</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լուծում</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են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ստանում</w:t>
      </w:r>
      <w:proofErr w:type="spellEnd"/>
      <w:r w:rsidRPr="00907AF9">
        <w:rPr>
          <w:rFonts w:ascii="GHEA Grapalat" w:hAnsi="GHEA Grapalat"/>
          <w:color w:val="000000"/>
          <w:lang w:val="en-US"/>
        </w:rPr>
        <w:t xml:space="preserve"> 2018 </w:t>
      </w:r>
      <w:proofErr w:type="spellStart"/>
      <w:r w:rsidRPr="00907AF9">
        <w:rPr>
          <w:rFonts w:ascii="GHEA Grapalat" w:hAnsi="GHEA Grapalat"/>
          <w:color w:val="000000"/>
          <w:lang w:val="en-US"/>
        </w:rPr>
        <w:t>թվականից</w:t>
      </w:r>
      <w:proofErr w:type="spellEnd"/>
      <w:r w:rsidRPr="00907AF9">
        <w:rPr>
          <w:rFonts w:ascii="GHEA Grapalat" w:hAnsi="GHEA Grapalat"/>
          <w:color w:val="000000"/>
          <w:lang w:val="en-US"/>
        </w:rPr>
        <w:t xml:space="preserve"> ի </w:t>
      </w:r>
      <w:proofErr w:type="spellStart"/>
      <w:r w:rsidRPr="00907AF9">
        <w:rPr>
          <w:rFonts w:ascii="GHEA Grapalat" w:hAnsi="GHEA Grapalat"/>
          <w:color w:val="000000"/>
          <w:lang w:val="en-US"/>
        </w:rPr>
        <w:t>վեր</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կուտակված</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մի</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շարք</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խնդիրներ</w:t>
      </w:r>
      <w:proofErr w:type="spellEnd"/>
      <w:r w:rsidRPr="00907AF9">
        <w:rPr>
          <w:rFonts w:ascii="GHEA Grapalat" w:hAnsi="GHEA Grapalat"/>
          <w:color w:val="000000"/>
          <w:lang w:val="en-US"/>
        </w:rPr>
        <w:t>:</w:t>
      </w:r>
    </w:p>
    <w:p w:rsidR="00D6579B" w:rsidRDefault="00D6579B" w:rsidP="00D6579B">
      <w:pPr>
        <w:pStyle w:val="ListParagraph"/>
        <w:widowControl w:val="0"/>
        <w:spacing w:line="276" w:lineRule="auto"/>
        <w:ind w:left="0" w:firstLine="567"/>
        <w:jc w:val="both"/>
        <w:rPr>
          <w:rFonts w:ascii="GHEA Grapalat" w:hAnsi="GHEA Grapalat"/>
          <w:color w:val="000000"/>
          <w:lang w:val="en-US"/>
        </w:rPr>
      </w:pPr>
      <w:proofErr w:type="spellStart"/>
      <w:r w:rsidRPr="00907AF9">
        <w:rPr>
          <w:rFonts w:ascii="GHEA Grapalat" w:hAnsi="GHEA Grapalat"/>
          <w:color w:val="000000"/>
          <w:lang w:val="en-US"/>
        </w:rPr>
        <w:t>Մասնավորապես</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Նախագծով</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Դատական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դեպարտամենտում</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վերացվում</w:t>
      </w:r>
      <w:proofErr w:type="spellEnd"/>
      <w:r w:rsidRPr="00907AF9">
        <w:rPr>
          <w:rFonts w:ascii="GHEA Grapalat" w:hAnsi="GHEA Grapalat"/>
          <w:color w:val="000000"/>
          <w:lang w:val="en-US"/>
        </w:rPr>
        <w:t xml:space="preserve"> է </w:t>
      </w:r>
      <w:proofErr w:type="spellStart"/>
      <w:r w:rsidRPr="00907AF9">
        <w:rPr>
          <w:rFonts w:ascii="GHEA Grapalat" w:hAnsi="GHEA Grapalat"/>
          <w:color w:val="000000"/>
          <w:lang w:val="en-US"/>
        </w:rPr>
        <w:t>քաղաքացիական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ծառայությունը</w:t>
      </w:r>
      <w:proofErr w:type="spellEnd"/>
      <w:r w:rsidRPr="00907AF9">
        <w:rPr>
          <w:rFonts w:ascii="GHEA Grapalat" w:hAnsi="GHEA Grapalat"/>
          <w:color w:val="000000"/>
          <w:lang w:val="en-US"/>
        </w:rPr>
        <w:t xml:space="preserve"> և </w:t>
      </w:r>
      <w:proofErr w:type="spellStart"/>
      <w:r w:rsidRPr="00907AF9">
        <w:rPr>
          <w:rFonts w:ascii="GHEA Grapalat" w:hAnsi="GHEA Grapalat"/>
          <w:color w:val="000000"/>
          <w:lang w:val="en-US"/>
        </w:rPr>
        <w:t>վերականգնվում</w:t>
      </w:r>
      <w:proofErr w:type="spellEnd"/>
      <w:r w:rsidRPr="00907AF9">
        <w:rPr>
          <w:rFonts w:ascii="GHEA Grapalat" w:hAnsi="GHEA Grapalat"/>
          <w:color w:val="000000"/>
          <w:lang w:val="en-US"/>
        </w:rPr>
        <w:t xml:space="preserve"> է </w:t>
      </w:r>
      <w:proofErr w:type="spellStart"/>
      <w:r w:rsidRPr="00907AF9">
        <w:rPr>
          <w:rFonts w:ascii="GHEA Grapalat" w:hAnsi="GHEA Grapalat"/>
          <w:color w:val="000000"/>
          <w:lang w:val="en-US"/>
        </w:rPr>
        <w:t>դատական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ծառայությունը</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որպես</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հանրային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պետական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ծառայության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առանձին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տեսակ</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Նախագծով</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առավել</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հստակեցվում</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են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դատական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ծառայության</w:t>
      </w:r>
      <w:proofErr w:type="spellEnd"/>
      <w:r w:rsidRPr="00907AF9">
        <w:rPr>
          <w:rFonts w:ascii="GHEA Grapalat" w:hAnsi="GHEA Grapalat"/>
          <w:color w:val="000000"/>
          <w:lang w:val="en-US"/>
        </w:rPr>
        <w:t xml:space="preserve"> և </w:t>
      </w:r>
      <w:proofErr w:type="spellStart"/>
      <w:r w:rsidRPr="00907AF9">
        <w:rPr>
          <w:rFonts w:ascii="GHEA Grapalat" w:hAnsi="GHEA Grapalat"/>
          <w:color w:val="000000"/>
          <w:lang w:val="en-US"/>
        </w:rPr>
        <w:t>դատական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կարգադրիչների</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ծառայության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որպես</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դատական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իշխանության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մարմինների</w:t>
      </w:r>
      <w:proofErr w:type="spellEnd"/>
      <w:r w:rsidRPr="00907AF9">
        <w:rPr>
          <w:rFonts w:ascii="GHEA Grapalat" w:hAnsi="GHEA Grapalat"/>
          <w:color w:val="000000"/>
          <w:lang w:val="en-US"/>
        </w:rPr>
        <w:t xml:space="preserve"> և </w:t>
      </w:r>
      <w:proofErr w:type="spellStart"/>
      <w:r w:rsidRPr="00907AF9">
        <w:rPr>
          <w:rFonts w:ascii="GHEA Grapalat" w:hAnsi="GHEA Grapalat"/>
          <w:color w:val="000000"/>
          <w:lang w:val="en-US"/>
        </w:rPr>
        <w:t>դրանց</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պաշտոնատար</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անձանց</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վերապահված</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լիազորությունների</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իրականացմանն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օժանդակող</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ծառայությունների</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հետ</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կապված</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իրավակարգավորումները</w:t>
      </w:r>
      <w:proofErr w:type="spellEnd"/>
      <w:r w:rsidRPr="00907AF9">
        <w:rPr>
          <w:rFonts w:ascii="GHEA Grapalat" w:hAnsi="GHEA Grapalat"/>
          <w:color w:val="000000"/>
          <w:lang w:val="en-US"/>
        </w:rPr>
        <w:t>:</w:t>
      </w:r>
    </w:p>
    <w:p w:rsidR="00907AF9" w:rsidRPr="00907AF9" w:rsidRDefault="00907AF9" w:rsidP="00D6579B">
      <w:pPr>
        <w:pStyle w:val="ListParagraph"/>
        <w:widowControl w:val="0"/>
        <w:spacing w:line="276" w:lineRule="auto"/>
        <w:ind w:left="0" w:firstLine="567"/>
        <w:jc w:val="both"/>
        <w:rPr>
          <w:rFonts w:ascii="GHEA Grapalat" w:hAnsi="GHEA Grapalat"/>
          <w:color w:val="000000"/>
          <w:lang w:val="hy-AM"/>
        </w:rPr>
      </w:pPr>
      <w:r>
        <w:rPr>
          <w:rFonts w:ascii="GHEA Grapalat" w:hAnsi="GHEA Grapalat"/>
          <w:color w:val="000000"/>
          <w:lang w:val="hy-AM"/>
        </w:rPr>
        <w:t>Նախագծով սահմանվում և հստակեցվում է դատավորի աշխատակազմում ընդգրկված դատական ծառայողների իրավական կարգավիճակը և համապատասխան սոցիալական երաշխիքները:</w:t>
      </w:r>
    </w:p>
    <w:p w:rsidR="00D6579B" w:rsidRPr="00907AF9" w:rsidRDefault="00D6579B" w:rsidP="00D6579B">
      <w:pPr>
        <w:pStyle w:val="ListParagraph"/>
        <w:widowControl w:val="0"/>
        <w:spacing w:line="276" w:lineRule="auto"/>
        <w:ind w:left="0" w:firstLine="567"/>
        <w:jc w:val="both"/>
        <w:rPr>
          <w:rFonts w:ascii="GHEA Grapalat" w:hAnsi="GHEA Grapalat"/>
          <w:color w:val="000000"/>
          <w:lang w:val="en-US"/>
        </w:rPr>
      </w:pPr>
      <w:proofErr w:type="spellStart"/>
      <w:r w:rsidRPr="00907AF9">
        <w:rPr>
          <w:rFonts w:ascii="GHEA Grapalat" w:hAnsi="GHEA Grapalat"/>
          <w:color w:val="000000"/>
          <w:lang w:val="en-US"/>
        </w:rPr>
        <w:t>Դատական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կարգադրիչների</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մասով</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հստակեցվում</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են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պաշտոնների</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խմբերը</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ինչպես</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նաև</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սահմանվում</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են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տվյալ</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ծառայության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հետ</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կապված</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առանձին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կարգավորումներ</w:t>
      </w:r>
      <w:proofErr w:type="spellEnd"/>
      <w:r w:rsidRPr="00907AF9">
        <w:rPr>
          <w:rFonts w:ascii="GHEA Grapalat" w:hAnsi="GHEA Grapalat"/>
          <w:color w:val="000000"/>
          <w:lang w:val="en-US"/>
        </w:rPr>
        <w:t xml:space="preserve">, ի </w:t>
      </w:r>
      <w:proofErr w:type="spellStart"/>
      <w:r w:rsidRPr="00907AF9">
        <w:rPr>
          <w:rFonts w:ascii="GHEA Grapalat" w:hAnsi="GHEA Grapalat"/>
          <w:color w:val="000000"/>
          <w:lang w:val="en-US"/>
        </w:rPr>
        <w:t>տարբերություն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գործող</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կարգավորումների</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որոնցով</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հիմնականում</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հղում</w:t>
      </w:r>
      <w:proofErr w:type="spellEnd"/>
      <w:r w:rsidRPr="00907AF9">
        <w:rPr>
          <w:rFonts w:ascii="GHEA Grapalat" w:hAnsi="GHEA Grapalat"/>
          <w:color w:val="000000"/>
          <w:lang w:val="en-US"/>
        </w:rPr>
        <w:t xml:space="preserve"> է </w:t>
      </w:r>
      <w:proofErr w:type="spellStart"/>
      <w:r w:rsidRPr="00907AF9">
        <w:rPr>
          <w:rFonts w:ascii="GHEA Grapalat" w:hAnsi="GHEA Grapalat"/>
          <w:color w:val="000000"/>
          <w:lang w:val="en-US"/>
        </w:rPr>
        <w:t>կատարվում</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Քաղաքացիական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ծառայության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մասին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օրենքին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Միաժամանակ</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դատական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կարգադրիչների</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ծառայությունը</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սոցիալական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երաշխիքների</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մասով</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ըստ</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էության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հավասարեցվում</w:t>
      </w:r>
      <w:proofErr w:type="spellEnd"/>
      <w:r w:rsidRPr="00907AF9">
        <w:rPr>
          <w:rFonts w:ascii="GHEA Grapalat" w:hAnsi="GHEA Grapalat"/>
          <w:color w:val="000000"/>
          <w:lang w:val="en-US"/>
        </w:rPr>
        <w:t xml:space="preserve"> է </w:t>
      </w:r>
      <w:proofErr w:type="spellStart"/>
      <w:r w:rsidRPr="00907AF9">
        <w:rPr>
          <w:rFonts w:ascii="GHEA Grapalat" w:hAnsi="GHEA Grapalat"/>
          <w:color w:val="000000"/>
          <w:lang w:val="en-US"/>
        </w:rPr>
        <w:t>օրենսդրությամբ</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քրեակատարողական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ծառայության</w:t>
      </w:r>
      <w:proofErr w:type="spellEnd"/>
      <w:r w:rsidRPr="00907AF9">
        <w:rPr>
          <w:rFonts w:ascii="GHEA Grapalat" w:hAnsi="GHEA Grapalat"/>
          <w:color w:val="000000"/>
          <w:lang w:val="en-US"/>
        </w:rPr>
        <w:t xml:space="preserve"> և </w:t>
      </w:r>
      <w:proofErr w:type="spellStart"/>
      <w:r w:rsidRPr="00907AF9">
        <w:rPr>
          <w:rFonts w:ascii="GHEA Grapalat" w:hAnsi="GHEA Grapalat"/>
          <w:color w:val="000000"/>
          <w:lang w:val="en-US"/>
        </w:rPr>
        <w:t>հարկադիր</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կատարումն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ապահովող</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ծառայության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ծառայողներին</w:t>
      </w:r>
      <w:proofErr w:type="spellEnd"/>
      <w:r w:rsidRPr="00907AF9">
        <w:rPr>
          <w:rFonts w:ascii="GHEA Grapalat" w:hAnsi="GHEA Grapalat"/>
          <w:color w:val="000000"/>
          <w:lang w:val="en-US"/>
        </w:rPr>
        <w:t>:</w:t>
      </w:r>
    </w:p>
    <w:p w:rsidR="00D6579B" w:rsidRPr="00907AF9" w:rsidRDefault="00D6579B" w:rsidP="00D6579B">
      <w:pPr>
        <w:pStyle w:val="ListParagraph"/>
        <w:widowControl w:val="0"/>
        <w:spacing w:line="276" w:lineRule="auto"/>
        <w:ind w:left="0" w:firstLine="567"/>
        <w:jc w:val="both"/>
        <w:rPr>
          <w:rFonts w:ascii="GHEA Grapalat" w:hAnsi="GHEA Grapalat"/>
          <w:color w:val="000000"/>
          <w:lang w:val="en-US"/>
        </w:rPr>
      </w:pPr>
      <w:proofErr w:type="spellStart"/>
      <w:r w:rsidRPr="00907AF9">
        <w:rPr>
          <w:rFonts w:ascii="GHEA Grapalat" w:hAnsi="GHEA Grapalat"/>
          <w:color w:val="000000"/>
          <w:lang w:val="en-US"/>
        </w:rPr>
        <w:t>Միաժամանակ</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Նախագծով</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որպես</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Դատական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դեպարտամենտի</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կառավարման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մարմիններ</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հստակեցվում</w:t>
      </w:r>
      <w:proofErr w:type="spellEnd"/>
      <w:r w:rsidRPr="00907AF9">
        <w:rPr>
          <w:rFonts w:ascii="GHEA Grapalat" w:hAnsi="GHEA Grapalat"/>
          <w:color w:val="000000"/>
          <w:lang w:val="en-US"/>
        </w:rPr>
        <w:t xml:space="preserve"> և </w:t>
      </w:r>
      <w:proofErr w:type="spellStart"/>
      <w:r w:rsidRPr="00907AF9">
        <w:rPr>
          <w:rFonts w:ascii="GHEA Grapalat" w:hAnsi="GHEA Grapalat"/>
          <w:color w:val="000000"/>
          <w:lang w:val="en-US"/>
        </w:rPr>
        <w:t>ընդլայնվում</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են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Բարձրագույն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դատական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խորհրդի</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Բարձրագույն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դատական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խորհրդի</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նախագահի</w:t>
      </w:r>
      <w:proofErr w:type="spellEnd"/>
      <w:r w:rsidRPr="00907AF9">
        <w:rPr>
          <w:rFonts w:ascii="GHEA Grapalat" w:hAnsi="GHEA Grapalat"/>
          <w:color w:val="000000"/>
          <w:lang w:val="en-US"/>
        </w:rPr>
        <w:t xml:space="preserve"> և ՀՀ </w:t>
      </w:r>
      <w:proofErr w:type="spellStart"/>
      <w:r w:rsidRPr="00907AF9">
        <w:rPr>
          <w:rFonts w:ascii="GHEA Grapalat" w:hAnsi="GHEA Grapalat"/>
          <w:color w:val="000000"/>
          <w:lang w:val="en-US"/>
        </w:rPr>
        <w:t>դատարանների</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նախագահների</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կառավարչական</w:t>
      </w:r>
      <w:proofErr w:type="spellEnd"/>
      <w:r w:rsidRPr="00907AF9">
        <w:rPr>
          <w:rFonts w:ascii="GHEA Grapalat" w:hAnsi="GHEA Grapalat"/>
          <w:color w:val="000000"/>
          <w:lang w:val="en-US"/>
        </w:rPr>
        <w:t xml:space="preserve"> </w:t>
      </w:r>
      <w:proofErr w:type="spellStart"/>
      <w:r w:rsidRPr="00907AF9">
        <w:rPr>
          <w:rFonts w:ascii="GHEA Grapalat" w:hAnsi="GHEA Grapalat"/>
          <w:color w:val="000000"/>
          <w:lang w:val="en-US"/>
        </w:rPr>
        <w:t>լիազորությունները</w:t>
      </w:r>
      <w:proofErr w:type="spellEnd"/>
      <w:r w:rsidRPr="00907AF9">
        <w:rPr>
          <w:rFonts w:ascii="GHEA Grapalat" w:hAnsi="GHEA Grapalat"/>
          <w:color w:val="000000"/>
          <w:lang w:val="en-US"/>
        </w:rPr>
        <w:t>:</w:t>
      </w:r>
    </w:p>
    <w:p w:rsidR="00D6579B" w:rsidRPr="00B752B3" w:rsidRDefault="00D6579B" w:rsidP="00D6579B">
      <w:pPr>
        <w:widowControl w:val="0"/>
        <w:pBdr>
          <w:top w:val="nil"/>
          <w:left w:val="nil"/>
          <w:bottom w:val="nil"/>
          <w:right w:val="nil"/>
          <w:between w:val="nil"/>
        </w:pBdr>
        <w:tabs>
          <w:tab w:val="left" w:pos="993"/>
        </w:tabs>
        <w:spacing w:after="0" w:line="276" w:lineRule="auto"/>
        <w:ind w:firstLine="567"/>
        <w:jc w:val="both"/>
        <w:rPr>
          <w:color w:val="000000"/>
          <w:sz w:val="24"/>
          <w:szCs w:val="24"/>
          <w:lang w:val="en-US"/>
        </w:rPr>
      </w:pPr>
    </w:p>
    <w:p w:rsidR="00D6579B" w:rsidRPr="00B752B3" w:rsidRDefault="00D6579B" w:rsidP="005B60CB">
      <w:pPr>
        <w:pStyle w:val="ListParagraph"/>
        <w:widowControl w:val="0"/>
        <w:numPr>
          <w:ilvl w:val="0"/>
          <w:numId w:val="103"/>
        </w:numPr>
        <w:pBdr>
          <w:top w:val="nil"/>
          <w:left w:val="nil"/>
          <w:bottom w:val="nil"/>
          <w:right w:val="nil"/>
          <w:between w:val="nil"/>
        </w:pBdr>
        <w:tabs>
          <w:tab w:val="left" w:pos="993"/>
        </w:tabs>
        <w:spacing w:line="276" w:lineRule="auto"/>
        <w:ind w:left="0" w:firstLine="567"/>
        <w:jc w:val="both"/>
        <w:rPr>
          <w:rFonts w:ascii="GHEA Grapalat" w:hAnsi="GHEA Grapalat"/>
          <w:b/>
          <w:color w:val="000000"/>
          <w:lang w:val="en-US"/>
        </w:rPr>
      </w:pPr>
      <w:proofErr w:type="spellStart"/>
      <w:r w:rsidRPr="00B752B3">
        <w:rPr>
          <w:rFonts w:ascii="GHEA Grapalat" w:hAnsi="GHEA Grapalat"/>
          <w:b/>
          <w:color w:val="000000"/>
          <w:lang w:val="en-US"/>
        </w:rPr>
        <w:t>Նախագծի</w:t>
      </w:r>
      <w:proofErr w:type="spellEnd"/>
      <w:r w:rsidRPr="00B752B3">
        <w:rPr>
          <w:rFonts w:ascii="GHEA Grapalat" w:hAnsi="GHEA Grapalat"/>
          <w:b/>
          <w:color w:val="000000"/>
          <w:lang w:val="en-US"/>
        </w:rPr>
        <w:t xml:space="preserve"> </w:t>
      </w:r>
      <w:proofErr w:type="spellStart"/>
      <w:r w:rsidRPr="00B752B3">
        <w:rPr>
          <w:rFonts w:ascii="GHEA Grapalat" w:hAnsi="GHEA Grapalat"/>
          <w:b/>
          <w:color w:val="000000"/>
          <w:lang w:val="en-US"/>
        </w:rPr>
        <w:t>մշակման</w:t>
      </w:r>
      <w:proofErr w:type="spellEnd"/>
      <w:r w:rsidRPr="00B752B3">
        <w:rPr>
          <w:rFonts w:ascii="GHEA Grapalat" w:hAnsi="GHEA Grapalat"/>
          <w:b/>
          <w:color w:val="000000"/>
          <w:lang w:val="en-US"/>
        </w:rPr>
        <w:t xml:space="preserve"> </w:t>
      </w:r>
      <w:proofErr w:type="spellStart"/>
      <w:r w:rsidRPr="00B752B3">
        <w:rPr>
          <w:rFonts w:ascii="GHEA Grapalat" w:hAnsi="GHEA Grapalat"/>
          <w:b/>
          <w:color w:val="000000"/>
          <w:lang w:val="en-US"/>
        </w:rPr>
        <w:t>գործընթացում</w:t>
      </w:r>
      <w:proofErr w:type="spellEnd"/>
      <w:r w:rsidRPr="00B752B3">
        <w:rPr>
          <w:rFonts w:ascii="GHEA Grapalat" w:hAnsi="GHEA Grapalat"/>
          <w:b/>
          <w:color w:val="000000"/>
          <w:lang w:val="en-US"/>
        </w:rPr>
        <w:t xml:space="preserve"> </w:t>
      </w:r>
      <w:proofErr w:type="spellStart"/>
      <w:r w:rsidRPr="00B752B3">
        <w:rPr>
          <w:rFonts w:ascii="GHEA Grapalat" w:hAnsi="GHEA Grapalat"/>
          <w:b/>
          <w:color w:val="000000"/>
          <w:lang w:val="en-US"/>
        </w:rPr>
        <w:t>ներգրավված</w:t>
      </w:r>
      <w:proofErr w:type="spellEnd"/>
      <w:r w:rsidRPr="00B752B3">
        <w:rPr>
          <w:rFonts w:ascii="GHEA Grapalat" w:hAnsi="GHEA Grapalat"/>
          <w:b/>
          <w:color w:val="000000"/>
          <w:lang w:val="en-US"/>
        </w:rPr>
        <w:t xml:space="preserve"> </w:t>
      </w:r>
      <w:proofErr w:type="spellStart"/>
      <w:r w:rsidRPr="00B752B3">
        <w:rPr>
          <w:rFonts w:ascii="GHEA Grapalat" w:hAnsi="GHEA Grapalat"/>
          <w:b/>
          <w:color w:val="000000"/>
          <w:lang w:val="en-US"/>
        </w:rPr>
        <w:t>ինստիտուտները</w:t>
      </w:r>
      <w:proofErr w:type="spellEnd"/>
      <w:r w:rsidRPr="00B752B3">
        <w:rPr>
          <w:rFonts w:ascii="GHEA Grapalat" w:hAnsi="GHEA Grapalat"/>
          <w:b/>
          <w:color w:val="000000"/>
          <w:lang w:val="en-US"/>
        </w:rPr>
        <w:t xml:space="preserve"> և </w:t>
      </w:r>
      <w:proofErr w:type="spellStart"/>
      <w:r w:rsidRPr="00B752B3">
        <w:rPr>
          <w:rFonts w:ascii="GHEA Grapalat" w:hAnsi="GHEA Grapalat"/>
          <w:b/>
          <w:color w:val="000000"/>
          <w:lang w:val="en-US"/>
        </w:rPr>
        <w:t>անձինք</w:t>
      </w:r>
      <w:proofErr w:type="spellEnd"/>
      <w:r w:rsidRPr="00B752B3">
        <w:rPr>
          <w:rFonts w:ascii="GHEA Grapalat" w:hAnsi="GHEA Grapalat"/>
          <w:b/>
          <w:color w:val="000000"/>
          <w:lang w:val="en-US"/>
        </w:rPr>
        <w:t>.</w:t>
      </w:r>
    </w:p>
    <w:p w:rsidR="005B60CB" w:rsidRDefault="005B60CB" w:rsidP="005B60CB">
      <w:pPr>
        <w:pStyle w:val="ListParagraph"/>
        <w:widowControl w:val="0"/>
        <w:tabs>
          <w:tab w:val="left" w:pos="993"/>
        </w:tabs>
        <w:spacing w:line="276" w:lineRule="auto"/>
        <w:ind w:left="0" w:right="124" w:firstLine="567"/>
        <w:jc w:val="both"/>
        <w:rPr>
          <w:rFonts w:ascii="GHEA Grapalat" w:hAnsi="GHEA Grapalat"/>
        </w:rPr>
      </w:pPr>
      <w:r w:rsidRPr="002942A4">
        <w:rPr>
          <w:rFonts w:ascii="GHEA Grapalat" w:hAnsi="GHEA Grapalat"/>
          <w:lang w:val="af-ZA"/>
        </w:rPr>
        <w:t xml:space="preserve">Նախագիծը մշակվել է Բարձրագույն դատական խորհրդի աշխատակազմ՝ Դատական դեպարտամենտի կողմից և </w:t>
      </w:r>
      <w:r w:rsidRPr="002942A4">
        <w:rPr>
          <w:rFonts w:ascii="GHEA Grapalat" w:hAnsi="GHEA Grapalat"/>
        </w:rPr>
        <w:t>ՀՀ արդարադատության նախարարության աջակցությամբ:</w:t>
      </w:r>
    </w:p>
    <w:p w:rsidR="005B60CB" w:rsidRPr="002942A4" w:rsidRDefault="005B60CB" w:rsidP="005B60CB">
      <w:pPr>
        <w:pStyle w:val="ListParagraph"/>
        <w:widowControl w:val="0"/>
        <w:tabs>
          <w:tab w:val="left" w:pos="993"/>
        </w:tabs>
        <w:ind w:left="0" w:right="124" w:firstLine="567"/>
        <w:jc w:val="both"/>
        <w:rPr>
          <w:rFonts w:ascii="GHEA Grapalat" w:hAnsi="GHEA Grapalat"/>
        </w:rPr>
      </w:pPr>
      <w:r w:rsidRPr="002942A4">
        <w:rPr>
          <w:rFonts w:ascii="GHEA Grapalat" w:hAnsi="GHEA Grapalat"/>
        </w:rPr>
        <w:t xml:space="preserve"> </w:t>
      </w:r>
    </w:p>
    <w:p w:rsidR="00D6579B" w:rsidRPr="005B60CB" w:rsidRDefault="00D6579B" w:rsidP="00D6579B">
      <w:pPr>
        <w:pStyle w:val="ListParagraph"/>
        <w:widowControl w:val="0"/>
        <w:numPr>
          <w:ilvl w:val="0"/>
          <w:numId w:val="103"/>
        </w:numPr>
        <w:pBdr>
          <w:top w:val="nil"/>
          <w:left w:val="nil"/>
          <w:bottom w:val="nil"/>
          <w:right w:val="nil"/>
          <w:between w:val="nil"/>
        </w:pBdr>
        <w:tabs>
          <w:tab w:val="left" w:pos="993"/>
        </w:tabs>
        <w:spacing w:line="276" w:lineRule="auto"/>
        <w:ind w:left="0" w:firstLine="567"/>
        <w:jc w:val="both"/>
        <w:rPr>
          <w:rFonts w:ascii="GHEA Grapalat" w:hAnsi="GHEA Grapalat"/>
          <w:b/>
          <w:color w:val="000000"/>
          <w:lang w:val="en-US"/>
        </w:rPr>
      </w:pPr>
      <w:proofErr w:type="spellStart"/>
      <w:r w:rsidRPr="005B60CB">
        <w:rPr>
          <w:rFonts w:ascii="GHEA Grapalat" w:hAnsi="GHEA Grapalat"/>
          <w:b/>
          <w:color w:val="000000"/>
          <w:lang w:val="en-US"/>
        </w:rPr>
        <w:t>Ակնկալվող</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t>արդյունքը</w:t>
      </w:r>
      <w:proofErr w:type="spellEnd"/>
      <w:r w:rsidRPr="005B60CB">
        <w:rPr>
          <w:rFonts w:ascii="GHEA Grapalat" w:hAnsi="GHEA Grapalat"/>
          <w:b/>
          <w:color w:val="000000"/>
          <w:lang w:val="en-US"/>
        </w:rPr>
        <w:t>.</w:t>
      </w:r>
    </w:p>
    <w:p w:rsidR="00D6579B" w:rsidRPr="005B60CB" w:rsidRDefault="00D6579B" w:rsidP="00D6579B">
      <w:pPr>
        <w:pStyle w:val="ListParagraph"/>
        <w:widowControl w:val="0"/>
        <w:tabs>
          <w:tab w:val="left" w:pos="993"/>
        </w:tabs>
        <w:spacing w:line="276" w:lineRule="auto"/>
        <w:ind w:left="0" w:firstLine="567"/>
        <w:jc w:val="both"/>
        <w:rPr>
          <w:rFonts w:ascii="GHEA Grapalat" w:hAnsi="GHEA Grapalat"/>
          <w:color w:val="000000"/>
          <w:lang w:val="en-US"/>
        </w:rPr>
      </w:pPr>
      <w:proofErr w:type="spellStart"/>
      <w:r w:rsidRPr="005B60CB">
        <w:rPr>
          <w:rFonts w:ascii="GHEA Grapalat" w:hAnsi="GHEA Grapalat"/>
          <w:color w:val="000000"/>
          <w:lang w:val="en-US"/>
        </w:rPr>
        <w:t>Նախագծի</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ընդունմամբ</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ակնկալվում</w:t>
      </w:r>
      <w:proofErr w:type="spellEnd"/>
      <w:r w:rsidRPr="005B60CB">
        <w:rPr>
          <w:rFonts w:ascii="GHEA Grapalat" w:hAnsi="GHEA Grapalat"/>
          <w:color w:val="000000"/>
          <w:lang w:val="en-US"/>
        </w:rPr>
        <w:t xml:space="preserve"> է </w:t>
      </w:r>
      <w:proofErr w:type="spellStart"/>
      <w:r w:rsidRPr="005B60CB">
        <w:rPr>
          <w:rFonts w:ascii="GHEA Grapalat" w:hAnsi="GHEA Grapalat"/>
          <w:color w:val="000000"/>
          <w:lang w:val="en-US"/>
        </w:rPr>
        <w:t>ապահովել</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դատական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իշխանության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մարմինների</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բացառությամբ</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Սահմանադրական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դատարանի</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բնականոն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գործունեությունն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ապահովող</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պետական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մարմնի</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Դատական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դեպարտամենտի</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գործունեության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պատշաճ</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իրականացումը</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ինչպես</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նաև</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նշված</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մարմնում</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հանրային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պետական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ծառայության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առանձին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տեսակների</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դատական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ծառայության</w:t>
      </w:r>
      <w:proofErr w:type="spellEnd"/>
      <w:r w:rsidRPr="005B60CB">
        <w:rPr>
          <w:rFonts w:ascii="GHEA Grapalat" w:hAnsi="GHEA Grapalat"/>
          <w:color w:val="000000"/>
          <w:lang w:val="en-US"/>
        </w:rPr>
        <w:t xml:space="preserve"> և </w:t>
      </w:r>
      <w:proofErr w:type="spellStart"/>
      <w:r w:rsidRPr="005B60CB">
        <w:rPr>
          <w:rFonts w:ascii="GHEA Grapalat" w:hAnsi="GHEA Grapalat"/>
          <w:color w:val="000000"/>
          <w:lang w:val="en-US"/>
        </w:rPr>
        <w:t>դատական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կարգադրիչների</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ծառայության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իրականացման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հետ</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կապված</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lastRenderedPageBreak/>
        <w:t>հարաբերությունների</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մանրամասն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կարգավորումը</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Նախագիծը</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նպատակ</w:t>
      </w:r>
      <w:proofErr w:type="spellEnd"/>
      <w:r w:rsidRPr="005B60CB">
        <w:rPr>
          <w:rFonts w:ascii="GHEA Grapalat" w:hAnsi="GHEA Grapalat"/>
          <w:color w:val="000000"/>
          <w:lang w:val="en-US"/>
        </w:rPr>
        <w:t xml:space="preserve"> է </w:t>
      </w:r>
      <w:proofErr w:type="spellStart"/>
      <w:r w:rsidRPr="005B60CB">
        <w:rPr>
          <w:rFonts w:ascii="GHEA Grapalat" w:hAnsi="GHEA Grapalat"/>
          <w:color w:val="000000"/>
          <w:lang w:val="en-US"/>
        </w:rPr>
        <w:t>հետապնդում</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նպաստելու</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Դատական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դեպարտամենտում</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հանրային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ծառայության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առանձին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տեսակների</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հրապուրիչ</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լինելուն</w:t>
      </w:r>
      <w:proofErr w:type="spellEnd"/>
      <w:r w:rsidRPr="005B60CB">
        <w:rPr>
          <w:rFonts w:ascii="GHEA Grapalat" w:hAnsi="GHEA Grapalat"/>
          <w:color w:val="000000"/>
          <w:lang w:val="en-US"/>
        </w:rPr>
        <w:t xml:space="preserve"> և </w:t>
      </w:r>
      <w:proofErr w:type="spellStart"/>
      <w:r w:rsidRPr="005B60CB">
        <w:rPr>
          <w:rFonts w:ascii="GHEA Grapalat" w:hAnsi="GHEA Grapalat"/>
          <w:color w:val="000000"/>
          <w:lang w:val="en-US"/>
        </w:rPr>
        <w:t>կայացմանը</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այդ</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ծառայություններում</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բարձր</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մասնագիտական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որակներ</w:t>
      </w:r>
      <w:proofErr w:type="spellEnd"/>
      <w:r w:rsidRPr="005B60CB">
        <w:rPr>
          <w:rFonts w:ascii="GHEA Grapalat" w:hAnsi="GHEA Grapalat"/>
          <w:color w:val="000000"/>
          <w:lang w:val="en-US"/>
        </w:rPr>
        <w:t xml:space="preserve"> և </w:t>
      </w:r>
      <w:proofErr w:type="spellStart"/>
      <w:r w:rsidRPr="005B60CB">
        <w:rPr>
          <w:rFonts w:ascii="GHEA Grapalat" w:hAnsi="GHEA Grapalat"/>
          <w:color w:val="000000"/>
          <w:lang w:val="en-US"/>
        </w:rPr>
        <w:t>համապատասխան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փորձառություն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ունեցող</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երիտասարդ</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անձանց</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ներգրավմանը</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ինչպես</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նաև</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վերջիններիս</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տրվող</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սոցիալական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երաշխիքների</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հստակեցմանը</w:t>
      </w:r>
      <w:proofErr w:type="spellEnd"/>
      <w:r w:rsidRPr="005B60CB">
        <w:rPr>
          <w:rFonts w:ascii="GHEA Grapalat" w:hAnsi="GHEA Grapalat"/>
          <w:color w:val="000000"/>
          <w:lang w:val="en-US"/>
        </w:rPr>
        <w:t xml:space="preserve"> և </w:t>
      </w:r>
      <w:proofErr w:type="spellStart"/>
      <w:r w:rsidRPr="005B60CB">
        <w:rPr>
          <w:rFonts w:ascii="GHEA Grapalat" w:hAnsi="GHEA Grapalat"/>
          <w:color w:val="000000"/>
          <w:lang w:val="en-US"/>
        </w:rPr>
        <w:t>ընդլայնմանը</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Միաժամանակ</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Նախագծի</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ընդունմամբ</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կարևորվում</w:t>
      </w:r>
      <w:proofErr w:type="spellEnd"/>
      <w:r w:rsidRPr="005B60CB">
        <w:rPr>
          <w:rFonts w:ascii="GHEA Grapalat" w:hAnsi="GHEA Grapalat"/>
          <w:color w:val="000000"/>
          <w:lang w:val="en-US"/>
        </w:rPr>
        <w:t xml:space="preserve"> է </w:t>
      </w:r>
      <w:proofErr w:type="spellStart"/>
      <w:r w:rsidRPr="005B60CB">
        <w:rPr>
          <w:rFonts w:ascii="GHEA Grapalat" w:hAnsi="GHEA Grapalat"/>
          <w:color w:val="000000"/>
          <w:lang w:val="en-US"/>
        </w:rPr>
        <w:t>դատական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իշխանության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որպես</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իշխանության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առանձին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թևի</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անկախության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ապահովումը</w:t>
      </w:r>
      <w:proofErr w:type="spellEnd"/>
      <w:r w:rsidRPr="005B60CB">
        <w:rPr>
          <w:rFonts w:ascii="GHEA Grapalat" w:hAnsi="GHEA Grapalat"/>
          <w:color w:val="000000"/>
          <w:lang w:val="en-US"/>
        </w:rPr>
        <w:t xml:space="preserve"> և </w:t>
      </w:r>
      <w:proofErr w:type="spellStart"/>
      <w:r w:rsidRPr="005B60CB">
        <w:rPr>
          <w:rFonts w:ascii="GHEA Grapalat" w:hAnsi="GHEA Grapalat"/>
          <w:color w:val="000000"/>
          <w:lang w:val="en-US"/>
        </w:rPr>
        <w:t>դատական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իշխանության</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արդյունավետ</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համակարգի</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հետագա</w:t>
      </w:r>
      <w:proofErr w:type="spellEnd"/>
      <w:r w:rsidRPr="005B60CB">
        <w:rPr>
          <w:rFonts w:ascii="GHEA Grapalat" w:hAnsi="GHEA Grapalat"/>
          <w:color w:val="000000"/>
          <w:lang w:val="en-US"/>
        </w:rPr>
        <w:t xml:space="preserve"> </w:t>
      </w:r>
      <w:proofErr w:type="spellStart"/>
      <w:r w:rsidRPr="005B60CB">
        <w:rPr>
          <w:rFonts w:ascii="GHEA Grapalat" w:hAnsi="GHEA Grapalat"/>
          <w:color w:val="000000"/>
          <w:lang w:val="en-US"/>
        </w:rPr>
        <w:t>զարգացումը</w:t>
      </w:r>
      <w:proofErr w:type="spellEnd"/>
      <w:r w:rsidRPr="005B60CB">
        <w:rPr>
          <w:rFonts w:ascii="GHEA Grapalat" w:hAnsi="GHEA Grapalat"/>
          <w:color w:val="000000"/>
          <w:lang w:val="en-US"/>
        </w:rPr>
        <w:t xml:space="preserve">: </w:t>
      </w:r>
    </w:p>
    <w:p w:rsidR="00D6579B" w:rsidRPr="005B60CB" w:rsidRDefault="00D6579B" w:rsidP="00D6579B">
      <w:pPr>
        <w:widowControl w:val="0"/>
        <w:pBdr>
          <w:top w:val="nil"/>
          <w:left w:val="nil"/>
          <w:bottom w:val="nil"/>
          <w:right w:val="nil"/>
          <w:between w:val="nil"/>
        </w:pBdr>
        <w:tabs>
          <w:tab w:val="left" w:pos="993"/>
        </w:tabs>
        <w:spacing w:after="0" w:line="276" w:lineRule="auto"/>
        <w:ind w:firstLine="567"/>
        <w:jc w:val="center"/>
        <w:rPr>
          <w:color w:val="000000"/>
          <w:sz w:val="24"/>
          <w:szCs w:val="24"/>
          <w:lang w:val="hy-AM"/>
        </w:rPr>
      </w:pPr>
    </w:p>
    <w:p w:rsidR="009F6B59" w:rsidRPr="005B60CB" w:rsidRDefault="009F6B59" w:rsidP="009F6B59">
      <w:pPr>
        <w:pStyle w:val="ListParagraph"/>
        <w:widowControl w:val="0"/>
        <w:numPr>
          <w:ilvl w:val="0"/>
          <w:numId w:val="103"/>
        </w:numPr>
        <w:pBdr>
          <w:top w:val="nil"/>
          <w:left w:val="nil"/>
          <w:bottom w:val="nil"/>
          <w:right w:val="nil"/>
          <w:between w:val="nil"/>
        </w:pBdr>
        <w:tabs>
          <w:tab w:val="left" w:pos="993"/>
        </w:tabs>
        <w:spacing w:line="276" w:lineRule="auto"/>
        <w:ind w:left="0" w:firstLine="567"/>
        <w:jc w:val="both"/>
        <w:rPr>
          <w:rFonts w:ascii="GHEA Grapalat" w:hAnsi="GHEA Grapalat"/>
          <w:b/>
          <w:color w:val="000000"/>
          <w:lang w:val="en-US"/>
        </w:rPr>
      </w:pPr>
      <w:proofErr w:type="spellStart"/>
      <w:r w:rsidRPr="005B60CB">
        <w:rPr>
          <w:rFonts w:ascii="GHEA Grapalat" w:hAnsi="GHEA Grapalat"/>
          <w:b/>
          <w:color w:val="000000"/>
          <w:lang w:val="en-US"/>
        </w:rPr>
        <w:t>Նախագծի</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t>ընդունման</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t>կապակցությամբ</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t>լրացուցիչ</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t>ֆինանսական</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t>միջոցների</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t>անհրաժեշտության</w:t>
      </w:r>
      <w:proofErr w:type="spellEnd"/>
      <w:r w:rsidRPr="005B60CB">
        <w:rPr>
          <w:rFonts w:ascii="GHEA Grapalat" w:hAnsi="GHEA Grapalat"/>
          <w:b/>
          <w:color w:val="000000"/>
          <w:lang w:val="en-US"/>
        </w:rPr>
        <w:t xml:space="preserve"> և </w:t>
      </w:r>
      <w:proofErr w:type="spellStart"/>
      <w:r w:rsidRPr="005B60CB">
        <w:rPr>
          <w:rFonts w:ascii="GHEA Grapalat" w:hAnsi="GHEA Grapalat"/>
          <w:b/>
          <w:color w:val="000000"/>
          <w:lang w:val="en-US"/>
        </w:rPr>
        <w:t>պետական</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t>բյուջեի</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t>եկամուտներում</w:t>
      </w:r>
      <w:proofErr w:type="spellEnd"/>
      <w:r w:rsidRPr="005B60CB">
        <w:rPr>
          <w:rFonts w:ascii="GHEA Grapalat" w:hAnsi="GHEA Grapalat"/>
          <w:b/>
          <w:color w:val="000000"/>
          <w:lang w:val="en-US"/>
        </w:rPr>
        <w:t xml:space="preserve"> և </w:t>
      </w:r>
      <w:proofErr w:type="spellStart"/>
      <w:r w:rsidRPr="005B60CB">
        <w:rPr>
          <w:rFonts w:ascii="GHEA Grapalat" w:hAnsi="GHEA Grapalat"/>
          <w:b/>
          <w:color w:val="000000"/>
          <w:lang w:val="en-US"/>
        </w:rPr>
        <w:t>ծախսերում</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t>սպասվելիք</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t>փոփոխությունների</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t>մասին</w:t>
      </w:r>
      <w:proofErr w:type="spellEnd"/>
      <w:r w:rsidRPr="005B60CB">
        <w:rPr>
          <w:rFonts w:ascii="GHEA Grapalat" w:hAnsi="GHEA Grapalat"/>
          <w:b/>
          <w:color w:val="000000"/>
          <w:lang w:val="en-US"/>
        </w:rPr>
        <w:t>.</w:t>
      </w:r>
    </w:p>
    <w:p w:rsidR="00F52CFD" w:rsidRDefault="009F6B59" w:rsidP="009F6B59">
      <w:pPr>
        <w:spacing w:after="0" w:line="276" w:lineRule="auto"/>
        <w:ind w:firstLine="567"/>
        <w:jc w:val="both"/>
        <w:rPr>
          <w:rFonts w:eastAsia="Times New Roman" w:cs="Times New Roman"/>
          <w:color w:val="000000"/>
          <w:sz w:val="24"/>
          <w:szCs w:val="24"/>
          <w:lang w:val="hy-AM" w:eastAsia="ru-RU"/>
        </w:rPr>
      </w:pPr>
      <w:r w:rsidRPr="005B60CB">
        <w:rPr>
          <w:rFonts w:eastAsia="Times New Roman" w:cs="Times New Roman"/>
          <w:color w:val="000000"/>
          <w:sz w:val="24"/>
          <w:szCs w:val="24"/>
          <w:lang w:eastAsia="ru-RU"/>
        </w:rPr>
        <w:t>Նախագծի ընդունմամբ կառաջանա լրացուցիչ ֆինանսական միջոցների անհրաժեշտություն՝ կապված քաղաքացիական ծառայությունից դատական ծառայության անցում կատարելու, քաղաքացիական ծառայության, դատական ծառայության և դատական կարգադրիչների</w:t>
      </w:r>
      <w:r w:rsidRPr="00EF5E97">
        <w:rPr>
          <w:rFonts w:eastAsia="Times New Roman" w:cs="Times New Roman"/>
          <w:color w:val="000000"/>
          <w:sz w:val="24"/>
          <w:szCs w:val="24"/>
          <w:lang w:eastAsia="ru-RU"/>
        </w:rPr>
        <w:t xml:space="preserve"> ծառայության անվանացանկերի վերանայման, ինչպես նաև վարձատրության նոր համակարգին անցում կատարելու հետ:</w:t>
      </w:r>
      <w:r w:rsidR="00CC55D3" w:rsidRPr="00EF5E97">
        <w:rPr>
          <w:rFonts w:eastAsia="Times New Roman" w:cs="Times New Roman"/>
          <w:color w:val="000000"/>
          <w:sz w:val="24"/>
          <w:szCs w:val="24"/>
          <w:lang w:val="hy-AM" w:eastAsia="ru-RU"/>
        </w:rPr>
        <w:t xml:space="preserve"> </w:t>
      </w:r>
      <w:r w:rsidR="00E41D87" w:rsidRPr="00EF5E97">
        <w:rPr>
          <w:rFonts w:eastAsia="Times New Roman" w:cs="Times New Roman"/>
          <w:color w:val="000000"/>
          <w:sz w:val="24"/>
          <w:szCs w:val="24"/>
          <w:lang w:val="hy-AM" w:eastAsia="ru-RU"/>
        </w:rPr>
        <w:t>Նախագծի ընդունման արդյունքում վ</w:t>
      </w:r>
      <w:r w:rsidR="00CC55D3" w:rsidRPr="00EF5E97">
        <w:rPr>
          <w:rFonts w:eastAsia="Times New Roman" w:cs="Times New Roman"/>
          <w:color w:val="000000"/>
          <w:sz w:val="24"/>
          <w:szCs w:val="24"/>
          <w:lang w:val="hy-AM" w:eastAsia="ru-RU"/>
        </w:rPr>
        <w:t>արձատրության նոր համակարգ</w:t>
      </w:r>
      <w:r w:rsidR="00E41D87" w:rsidRPr="00EF5E97">
        <w:rPr>
          <w:rFonts w:eastAsia="Times New Roman" w:cs="Times New Roman"/>
          <w:color w:val="000000"/>
          <w:sz w:val="24"/>
          <w:szCs w:val="24"/>
          <w:lang w:val="hy-AM" w:eastAsia="ru-RU"/>
        </w:rPr>
        <w:t xml:space="preserve">ին անցումը չի ենթադրելու </w:t>
      </w:r>
      <w:r w:rsidR="00CC55D3" w:rsidRPr="00EF5E97">
        <w:rPr>
          <w:rFonts w:eastAsia="Times New Roman" w:cs="Times New Roman"/>
          <w:color w:val="000000"/>
          <w:sz w:val="24"/>
          <w:szCs w:val="24"/>
          <w:lang w:val="hy-AM" w:eastAsia="ru-RU"/>
        </w:rPr>
        <w:t>քաղաքացիական ծառայողների և դատական կարգադրիչների</w:t>
      </w:r>
      <w:r w:rsidR="00E41D87" w:rsidRPr="00EF5E97">
        <w:rPr>
          <w:rFonts w:eastAsia="Times New Roman" w:cs="Times New Roman"/>
          <w:color w:val="000000"/>
          <w:sz w:val="24"/>
          <w:szCs w:val="24"/>
          <w:lang w:val="hy-AM" w:eastAsia="ru-RU"/>
        </w:rPr>
        <w:t xml:space="preserve"> համար՝ </w:t>
      </w:r>
      <w:r w:rsidR="00E41D87" w:rsidRPr="00EF5E97">
        <w:rPr>
          <w:rFonts w:eastAsia="GHEA Grapalat" w:cs="GHEA Grapalat"/>
          <w:sz w:val="24"/>
          <w:szCs w:val="24"/>
          <w:lang w:val="hy-AM"/>
        </w:rPr>
        <w:t>«Պետական պաշտոններ և պետական ծառայության պաշտոններ զբաղեցնող անձանց վարձատրության մասին» գործող օրենքով սահմանված վարձատրության համապատասխան գործակիցների փոփոխություն, բացառությամբ նշված ծառայությունների հետևյալ խմբերի պաշտոնների դեպքում, մ</w:t>
      </w:r>
      <w:r w:rsidR="005B60CB" w:rsidRPr="00EF5E97">
        <w:rPr>
          <w:rFonts w:eastAsia="Times New Roman" w:cs="Times New Roman"/>
          <w:color w:val="000000"/>
          <w:sz w:val="24"/>
          <w:szCs w:val="24"/>
          <w:lang w:val="hy-AM" w:eastAsia="ru-RU"/>
        </w:rPr>
        <w:t>ասնավորապես, նախատեսվում է ավելացնել քաղաքացիական ծառայության</w:t>
      </w:r>
      <w:r w:rsidR="00294440" w:rsidRPr="00EF5E97">
        <w:rPr>
          <w:rFonts w:eastAsia="Times New Roman" w:cs="Times New Roman"/>
          <w:color w:val="000000"/>
          <w:sz w:val="24"/>
          <w:szCs w:val="24"/>
          <w:lang w:val="hy-AM" w:eastAsia="ru-RU"/>
        </w:rPr>
        <w:t xml:space="preserve"> ղեկավար խմբի պաշտոնների </w:t>
      </w:r>
      <w:r w:rsidR="005B60CB" w:rsidRPr="00EF5E97">
        <w:rPr>
          <w:rFonts w:eastAsia="Times New Roman" w:cs="Times New Roman"/>
          <w:color w:val="000000"/>
          <w:sz w:val="24"/>
          <w:szCs w:val="24"/>
          <w:lang w:val="hy-AM" w:eastAsia="ru-RU"/>
        </w:rPr>
        <w:t>5</w:t>
      </w:r>
      <w:r w:rsidR="00294440" w:rsidRPr="00EF5E97">
        <w:rPr>
          <w:rFonts w:eastAsia="Times New Roman" w:cs="Times New Roman"/>
          <w:color w:val="000000"/>
          <w:sz w:val="24"/>
          <w:szCs w:val="24"/>
          <w:lang w:val="hy-AM" w:eastAsia="ru-RU"/>
        </w:rPr>
        <w:t>-րդ ենթախմբի</w:t>
      </w:r>
      <w:r w:rsidR="00CF3694">
        <w:rPr>
          <w:rFonts w:eastAsia="Times New Roman" w:cs="Times New Roman"/>
          <w:color w:val="000000"/>
          <w:sz w:val="24"/>
          <w:szCs w:val="24"/>
          <w:lang w:val="en-US" w:eastAsia="ru-RU"/>
        </w:rPr>
        <w:t xml:space="preserve"> </w:t>
      </w:r>
      <w:proofErr w:type="spellStart"/>
      <w:r w:rsidR="00CF3694">
        <w:rPr>
          <w:rFonts w:eastAsia="Times New Roman" w:cs="Times New Roman"/>
          <w:color w:val="000000"/>
          <w:sz w:val="24"/>
          <w:szCs w:val="24"/>
          <w:lang w:val="en-US" w:eastAsia="ru-RU"/>
        </w:rPr>
        <w:t>թվով</w:t>
      </w:r>
      <w:proofErr w:type="spellEnd"/>
      <w:r w:rsidR="00CF3694">
        <w:rPr>
          <w:rFonts w:eastAsia="Times New Roman" w:cs="Times New Roman"/>
          <w:color w:val="000000"/>
          <w:sz w:val="24"/>
          <w:szCs w:val="24"/>
          <w:lang w:val="en-US" w:eastAsia="ru-RU"/>
        </w:rPr>
        <w:t xml:space="preserve"> 1</w:t>
      </w:r>
      <w:r w:rsidR="005B60CB" w:rsidRPr="00EF5E97">
        <w:rPr>
          <w:rFonts w:eastAsia="Times New Roman" w:cs="Times New Roman"/>
          <w:color w:val="000000"/>
          <w:sz w:val="24"/>
          <w:szCs w:val="24"/>
          <w:lang w:val="hy-AM" w:eastAsia="ru-RU"/>
        </w:rPr>
        <w:t xml:space="preserve"> և </w:t>
      </w:r>
      <w:r w:rsidR="00294440" w:rsidRPr="00EF5E97">
        <w:rPr>
          <w:rFonts w:eastAsia="Times New Roman" w:cs="Times New Roman"/>
          <w:color w:val="000000"/>
          <w:sz w:val="24"/>
          <w:szCs w:val="24"/>
          <w:lang w:val="hy-AM" w:eastAsia="ru-RU"/>
        </w:rPr>
        <w:t xml:space="preserve">մասնագիտական խմբի պաշտոնների </w:t>
      </w:r>
      <w:r w:rsidR="005B60CB" w:rsidRPr="00EF5E97">
        <w:rPr>
          <w:rFonts w:eastAsia="Times New Roman" w:cs="Times New Roman"/>
          <w:color w:val="000000"/>
          <w:sz w:val="24"/>
          <w:szCs w:val="24"/>
          <w:lang w:val="hy-AM" w:eastAsia="ru-RU"/>
        </w:rPr>
        <w:t>2</w:t>
      </w:r>
      <w:r w:rsidR="00294440" w:rsidRPr="00EF5E97">
        <w:rPr>
          <w:rFonts w:eastAsia="Times New Roman" w:cs="Times New Roman"/>
          <w:color w:val="000000"/>
          <w:sz w:val="24"/>
          <w:szCs w:val="24"/>
          <w:lang w:val="hy-AM" w:eastAsia="ru-RU"/>
        </w:rPr>
        <w:t>-րդ</w:t>
      </w:r>
      <w:r w:rsidR="005B60CB" w:rsidRPr="00EF5E97">
        <w:rPr>
          <w:rFonts w:eastAsia="Times New Roman" w:cs="Times New Roman"/>
          <w:color w:val="000000"/>
          <w:sz w:val="24"/>
          <w:szCs w:val="24"/>
          <w:lang w:val="hy-AM" w:eastAsia="ru-RU"/>
        </w:rPr>
        <w:t xml:space="preserve"> </w:t>
      </w:r>
      <w:r w:rsidR="00294440" w:rsidRPr="00EF5E97">
        <w:rPr>
          <w:rFonts w:eastAsia="Times New Roman" w:cs="Times New Roman"/>
          <w:color w:val="000000"/>
          <w:sz w:val="24"/>
          <w:szCs w:val="24"/>
          <w:lang w:val="hy-AM" w:eastAsia="ru-RU"/>
        </w:rPr>
        <w:t>ենթախմբի</w:t>
      </w:r>
      <w:r w:rsidR="00CF3694">
        <w:rPr>
          <w:rFonts w:eastAsia="Times New Roman" w:cs="Times New Roman"/>
          <w:color w:val="000000"/>
          <w:sz w:val="24"/>
          <w:szCs w:val="24"/>
          <w:lang w:val="en-US" w:eastAsia="ru-RU"/>
        </w:rPr>
        <w:t xml:space="preserve"> </w:t>
      </w:r>
      <w:proofErr w:type="spellStart"/>
      <w:r w:rsidR="00CF3694">
        <w:rPr>
          <w:rFonts w:eastAsia="Times New Roman" w:cs="Times New Roman"/>
          <w:color w:val="000000"/>
          <w:sz w:val="24"/>
          <w:szCs w:val="24"/>
          <w:lang w:val="en-US" w:eastAsia="ru-RU"/>
        </w:rPr>
        <w:t>թվով</w:t>
      </w:r>
      <w:proofErr w:type="spellEnd"/>
      <w:r w:rsidR="00CF3694">
        <w:rPr>
          <w:rFonts w:eastAsia="Times New Roman" w:cs="Times New Roman"/>
          <w:color w:val="000000"/>
          <w:sz w:val="24"/>
          <w:szCs w:val="24"/>
          <w:lang w:val="en-US" w:eastAsia="ru-RU"/>
        </w:rPr>
        <w:t xml:space="preserve"> 38</w:t>
      </w:r>
      <w:r w:rsidR="00294440" w:rsidRPr="00EF5E97">
        <w:rPr>
          <w:rFonts w:eastAsia="Times New Roman" w:cs="Times New Roman"/>
          <w:color w:val="000000"/>
          <w:sz w:val="24"/>
          <w:szCs w:val="24"/>
          <w:lang w:val="hy-AM" w:eastAsia="ru-RU"/>
        </w:rPr>
        <w:t xml:space="preserve"> </w:t>
      </w:r>
      <w:r w:rsidR="005B60CB" w:rsidRPr="00EF5E97">
        <w:rPr>
          <w:rFonts w:eastAsia="Times New Roman" w:cs="Times New Roman"/>
          <w:color w:val="000000"/>
          <w:sz w:val="24"/>
          <w:szCs w:val="24"/>
          <w:lang w:val="hy-AM" w:eastAsia="ru-RU"/>
        </w:rPr>
        <w:t>պաշտոն</w:t>
      </w:r>
      <w:r w:rsidR="00294440" w:rsidRPr="00EF5E97">
        <w:rPr>
          <w:rFonts w:eastAsia="Times New Roman" w:cs="Times New Roman"/>
          <w:color w:val="000000"/>
          <w:sz w:val="24"/>
          <w:szCs w:val="24"/>
          <w:lang w:val="hy-AM" w:eastAsia="ru-RU"/>
        </w:rPr>
        <w:t>ներ</w:t>
      </w:r>
      <w:r w:rsidR="005B60CB" w:rsidRPr="00EF5E97">
        <w:rPr>
          <w:rFonts w:eastAsia="Times New Roman" w:cs="Times New Roman"/>
          <w:color w:val="000000"/>
          <w:sz w:val="24"/>
          <w:szCs w:val="24"/>
          <w:lang w:val="hy-AM" w:eastAsia="ru-RU"/>
        </w:rPr>
        <w:t xml:space="preserve"> զբաղեցնող անձանց վարձատրությունը՝ համա</w:t>
      </w:r>
      <w:r w:rsidR="005B60CB">
        <w:rPr>
          <w:rFonts w:eastAsia="Times New Roman" w:cs="Times New Roman"/>
          <w:color w:val="000000"/>
          <w:sz w:val="24"/>
          <w:szCs w:val="24"/>
          <w:lang w:val="hy-AM" w:eastAsia="ru-RU"/>
        </w:rPr>
        <w:t>պատասխանաբար «</w:t>
      </w:r>
      <w:r w:rsidR="005B60CB">
        <w:rPr>
          <w:sz w:val="24"/>
          <w:szCs w:val="24"/>
          <w:lang w:val="en-US"/>
        </w:rPr>
        <w:t>3,21»</w:t>
      </w:r>
      <w:r w:rsidR="005B60CB">
        <w:rPr>
          <w:sz w:val="24"/>
          <w:szCs w:val="24"/>
          <w:lang w:val="hy-AM"/>
        </w:rPr>
        <w:t xml:space="preserve"> գործակիցը փոխարինվում է «3,88», իսկ «3,21» գործակիցը՝ «3,88</w:t>
      </w:r>
      <w:r w:rsidR="00294440">
        <w:rPr>
          <w:sz w:val="24"/>
          <w:szCs w:val="24"/>
          <w:lang w:val="hy-AM"/>
        </w:rPr>
        <w:t>»</w:t>
      </w:r>
      <w:r w:rsidR="005B60CB">
        <w:rPr>
          <w:sz w:val="24"/>
          <w:szCs w:val="24"/>
          <w:lang w:val="hy-AM"/>
        </w:rPr>
        <w:t xml:space="preserve"> գործակ</w:t>
      </w:r>
      <w:r w:rsidR="001D0B29">
        <w:rPr>
          <w:sz w:val="24"/>
          <w:szCs w:val="24"/>
          <w:lang w:val="hy-AM"/>
        </w:rPr>
        <w:t>իցներով</w:t>
      </w:r>
      <w:r w:rsidR="005B60CB">
        <w:rPr>
          <w:sz w:val="24"/>
          <w:szCs w:val="24"/>
          <w:lang w:val="hy-AM"/>
        </w:rPr>
        <w:t xml:space="preserve">: </w:t>
      </w:r>
      <w:r w:rsidR="00F52CFD">
        <w:rPr>
          <w:rFonts w:eastAsia="Times New Roman" w:cs="Times New Roman"/>
          <w:color w:val="000000"/>
          <w:sz w:val="24"/>
          <w:szCs w:val="24"/>
          <w:lang w:val="hy-AM" w:eastAsia="ru-RU"/>
        </w:rPr>
        <w:t>Միաժամանակ, ավելացվում է նաև դատական կարգադրիչների ծառայության կրտսեր խմբի 1-ին ենթախմբի</w:t>
      </w:r>
      <w:r w:rsidR="00CF3694">
        <w:rPr>
          <w:rFonts w:eastAsia="Times New Roman" w:cs="Times New Roman"/>
          <w:color w:val="000000"/>
          <w:sz w:val="24"/>
          <w:szCs w:val="24"/>
          <w:lang w:val="en-US" w:eastAsia="ru-RU"/>
        </w:rPr>
        <w:t xml:space="preserve"> </w:t>
      </w:r>
      <w:proofErr w:type="spellStart"/>
      <w:r w:rsidR="00CF3694">
        <w:rPr>
          <w:rFonts w:eastAsia="Times New Roman" w:cs="Times New Roman"/>
          <w:color w:val="000000"/>
          <w:sz w:val="24"/>
          <w:szCs w:val="24"/>
          <w:lang w:val="en-US" w:eastAsia="ru-RU"/>
        </w:rPr>
        <w:t>թվով</w:t>
      </w:r>
      <w:proofErr w:type="spellEnd"/>
      <w:r w:rsidR="00CF3694">
        <w:rPr>
          <w:rFonts w:eastAsia="Times New Roman" w:cs="Times New Roman"/>
          <w:color w:val="000000"/>
          <w:sz w:val="24"/>
          <w:szCs w:val="24"/>
          <w:lang w:val="en-US" w:eastAsia="ru-RU"/>
        </w:rPr>
        <w:t xml:space="preserve"> 559</w:t>
      </w:r>
      <w:r w:rsidR="00F52CFD">
        <w:rPr>
          <w:rFonts w:eastAsia="Times New Roman" w:cs="Times New Roman"/>
          <w:color w:val="000000"/>
          <w:sz w:val="24"/>
          <w:szCs w:val="24"/>
          <w:lang w:val="hy-AM" w:eastAsia="ru-RU"/>
        </w:rPr>
        <w:t xml:space="preserve"> պաշտոններ զբաղեցնող անձանց վարձատրությունը՝ «1,68» գործակիցը փոխարինվում է «1,96» գործակցով: Նշված փոփոխությունների արդյունքում 12 ամսվա կտրվածքով պետական բյուջեի ծախսերն ավելանում են 149.042.400 ՀՀ դրամի չափով: Ընդ որում, Նախագծի ընդունմամբ </w:t>
      </w:r>
      <w:r w:rsidR="00CC55D3">
        <w:rPr>
          <w:rFonts w:eastAsia="Times New Roman" w:cs="Times New Roman"/>
          <w:color w:val="000000"/>
          <w:sz w:val="24"/>
          <w:szCs w:val="24"/>
          <w:lang w:val="hy-AM" w:eastAsia="ru-RU"/>
        </w:rPr>
        <w:t xml:space="preserve">պայմանավորված </w:t>
      </w:r>
      <w:r w:rsidR="00F52CFD">
        <w:rPr>
          <w:rFonts w:eastAsia="Times New Roman" w:cs="Times New Roman"/>
          <w:color w:val="000000"/>
          <w:sz w:val="24"/>
          <w:szCs w:val="24"/>
          <w:lang w:val="hy-AM" w:eastAsia="ru-RU"/>
        </w:rPr>
        <w:t xml:space="preserve">պետական բյուջեի </w:t>
      </w:r>
      <w:r w:rsidR="00CC55D3">
        <w:rPr>
          <w:rFonts w:eastAsia="Times New Roman" w:cs="Times New Roman"/>
          <w:color w:val="000000"/>
          <w:sz w:val="24"/>
          <w:szCs w:val="24"/>
          <w:lang w:val="hy-AM" w:eastAsia="ru-RU"/>
        </w:rPr>
        <w:t xml:space="preserve">հնարավոր այլ </w:t>
      </w:r>
      <w:r w:rsidR="00F52CFD">
        <w:rPr>
          <w:rFonts w:eastAsia="Times New Roman" w:cs="Times New Roman"/>
          <w:color w:val="000000"/>
          <w:sz w:val="24"/>
          <w:szCs w:val="24"/>
          <w:lang w:val="hy-AM" w:eastAsia="ru-RU"/>
        </w:rPr>
        <w:t>ծախսերի ավելացման վերաբերյալ</w:t>
      </w:r>
      <w:r w:rsidR="00CC55D3">
        <w:rPr>
          <w:rFonts w:eastAsia="Times New Roman" w:cs="Times New Roman"/>
          <w:color w:val="000000"/>
          <w:sz w:val="24"/>
          <w:szCs w:val="24"/>
          <w:lang w:val="hy-AM" w:eastAsia="ru-RU"/>
        </w:rPr>
        <w:t xml:space="preserve"> </w:t>
      </w:r>
      <w:proofErr w:type="spellStart"/>
      <w:r w:rsidR="00CF3694">
        <w:rPr>
          <w:rFonts w:eastAsia="Times New Roman" w:cs="Times New Roman"/>
          <w:color w:val="000000"/>
          <w:sz w:val="24"/>
          <w:szCs w:val="24"/>
          <w:lang w:val="en-US" w:eastAsia="ru-RU"/>
        </w:rPr>
        <w:t>ճշգրիտ</w:t>
      </w:r>
      <w:proofErr w:type="spellEnd"/>
      <w:r w:rsidR="00CF3694">
        <w:rPr>
          <w:rFonts w:eastAsia="Times New Roman" w:cs="Times New Roman"/>
          <w:color w:val="000000"/>
          <w:sz w:val="24"/>
          <w:szCs w:val="24"/>
          <w:lang w:val="en-US" w:eastAsia="ru-RU"/>
        </w:rPr>
        <w:t xml:space="preserve"> </w:t>
      </w:r>
      <w:r w:rsidR="00CC55D3">
        <w:rPr>
          <w:rFonts w:eastAsia="Times New Roman" w:cs="Times New Roman"/>
          <w:color w:val="000000"/>
          <w:sz w:val="24"/>
          <w:szCs w:val="24"/>
          <w:lang w:val="hy-AM" w:eastAsia="ru-RU"/>
        </w:rPr>
        <w:t xml:space="preserve">հաշվարկները հնարավոր կլինի իրականացնել Նախագծի ընդունումից հետո՝ համապատասխան պաշտոնների սահմանման և այդ պաշտոններում վերանշանակումներ և համալրումներ իրականացնելու գործընթացն ավարտելուց հետո: </w:t>
      </w:r>
      <w:r w:rsidR="00F52CFD">
        <w:rPr>
          <w:rFonts w:eastAsia="Times New Roman" w:cs="Times New Roman"/>
          <w:color w:val="000000"/>
          <w:sz w:val="24"/>
          <w:szCs w:val="24"/>
          <w:lang w:val="hy-AM" w:eastAsia="ru-RU"/>
        </w:rPr>
        <w:t xml:space="preserve"> </w:t>
      </w:r>
    </w:p>
    <w:p w:rsidR="009F6B59" w:rsidRPr="00F52CFD" w:rsidRDefault="00F52CFD" w:rsidP="009F6B59">
      <w:pPr>
        <w:spacing w:after="0" w:line="276" w:lineRule="auto"/>
        <w:ind w:firstLine="567"/>
        <w:jc w:val="both"/>
        <w:rPr>
          <w:rFonts w:eastAsia="Times New Roman" w:cs="Times New Roman"/>
          <w:color w:val="000000"/>
          <w:sz w:val="24"/>
          <w:szCs w:val="24"/>
          <w:lang w:val="hy-AM" w:eastAsia="ru-RU"/>
        </w:rPr>
      </w:pPr>
      <w:r>
        <w:rPr>
          <w:rFonts w:eastAsia="Times New Roman" w:cs="Times New Roman"/>
          <w:color w:val="000000"/>
          <w:sz w:val="24"/>
          <w:szCs w:val="24"/>
          <w:lang w:val="hy-AM" w:eastAsia="ru-RU"/>
        </w:rPr>
        <w:t xml:space="preserve"> </w:t>
      </w:r>
    </w:p>
    <w:p w:rsidR="009F6B59" w:rsidRPr="005B60CB" w:rsidRDefault="009F6B59" w:rsidP="009F6B59">
      <w:pPr>
        <w:pStyle w:val="ListParagraph"/>
        <w:widowControl w:val="0"/>
        <w:numPr>
          <w:ilvl w:val="0"/>
          <w:numId w:val="103"/>
        </w:numPr>
        <w:pBdr>
          <w:top w:val="nil"/>
          <w:left w:val="nil"/>
          <w:bottom w:val="nil"/>
          <w:right w:val="nil"/>
          <w:between w:val="nil"/>
        </w:pBdr>
        <w:tabs>
          <w:tab w:val="left" w:pos="993"/>
        </w:tabs>
        <w:spacing w:line="276" w:lineRule="auto"/>
        <w:ind w:left="0" w:firstLine="567"/>
        <w:jc w:val="both"/>
        <w:rPr>
          <w:rFonts w:ascii="GHEA Grapalat" w:hAnsi="GHEA Grapalat"/>
          <w:b/>
          <w:color w:val="000000"/>
          <w:lang w:val="en-US"/>
        </w:rPr>
      </w:pPr>
      <w:proofErr w:type="spellStart"/>
      <w:r w:rsidRPr="005B60CB">
        <w:rPr>
          <w:rFonts w:ascii="GHEA Grapalat" w:hAnsi="GHEA Grapalat"/>
          <w:b/>
          <w:color w:val="000000"/>
          <w:lang w:val="en-US"/>
        </w:rPr>
        <w:t>Կապը</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t>ռազմավարական</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t>փաստաթղթերի</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t>հետ</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t>Հայաստանի</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t>վերափոխման</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t>ռազմավարություն</w:t>
      </w:r>
      <w:proofErr w:type="spellEnd"/>
      <w:r w:rsidRPr="005B60CB">
        <w:rPr>
          <w:rFonts w:ascii="GHEA Grapalat" w:hAnsi="GHEA Grapalat"/>
          <w:b/>
          <w:color w:val="000000"/>
          <w:lang w:val="en-US"/>
        </w:rPr>
        <w:t xml:space="preserve"> 2050, </w:t>
      </w:r>
      <w:proofErr w:type="spellStart"/>
      <w:r w:rsidRPr="005B60CB">
        <w:rPr>
          <w:rFonts w:ascii="GHEA Grapalat" w:hAnsi="GHEA Grapalat"/>
          <w:b/>
          <w:color w:val="000000"/>
          <w:lang w:val="en-US"/>
        </w:rPr>
        <w:t>Կառավարության</w:t>
      </w:r>
      <w:proofErr w:type="spellEnd"/>
      <w:r w:rsidRPr="005B60CB">
        <w:rPr>
          <w:rFonts w:ascii="GHEA Grapalat" w:hAnsi="GHEA Grapalat"/>
          <w:b/>
          <w:color w:val="000000"/>
          <w:lang w:val="en-US"/>
        </w:rPr>
        <w:t xml:space="preserve"> 2021-2026թթ. </w:t>
      </w:r>
      <w:proofErr w:type="spellStart"/>
      <w:r w:rsidRPr="005B60CB">
        <w:rPr>
          <w:rFonts w:ascii="GHEA Grapalat" w:hAnsi="GHEA Grapalat"/>
          <w:b/>
          <w:color w:val="000000"/>
          <w:lang w:val="en-US"/>
        </w:rPr>
        <w:t>ծրագիր</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lastRenderedPageBreak/>
        <w:t>ոլորտային</w:t>
      </w:r>
      <w:proofErr w:type="spellEnd"/>
      <w:r w:rsidRPr="005B60CB">
        <w:rPr>
          <w:rFonts w:ascii="GHEA Grapalat" w:hAnsi="GHEA Grapalat"/>
          <w:b/>
          <w:color w:val="000000"/>
          <w:lang w:val="en-US"/>
        </w:rPr>
        <w:t xml:space="preserve"> և/</w:t>
      </w:r>
      <w:proofErr w:type="spellStart"/>
      <w:r w:rsidRPr="005B60CB">
        <w:rPr>
          <w:rFonts w:ascii="GHEA Grapalat" w:hAnsi="GHEA Grapalat"/>
          <w:b/>
          <w:color w:val="000000"/>
          <w:lang w:val="en-US"/>
        </w:rPr>
        <w:t>կամ</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t>այլ</w:t>
      </w:r>
      <w:proofErr w:type="spellEnd"/>
      <w:r w:rsidRPr="005B60CB">
        <w:rPr>
          <w:rFonts w:ascii="GHEA Grapalat" w:hAnsi="GHEA Grapalat"/>
          <w:b/>
          <w:color w:val="000000"/>
          <w:lang w:val="en-US"/>
        </w:rPr>
        <w:t xml:space="preserve"> </w:t>
      </w:r>
      <w:proofErr w:type="spellStart"/>
      <w:r w:rsidRPr="005B60CB">
        <w:rPr>
          <w:rFonts w:ascii="GHEA Grapalat" w:hAnsi="GHEA Grapalat"/>
          <w:b/>
          <w:color w:val="000000"/>
          <w:lang w:val="en-US"/>
        </w:rPr>
        <w:t>ռազմավարություններ</w:t>
      </w:r>
      <w:proofErr w:type="spellEnd"/>
      <w:r w:rsidRPr="005B60CB">
        <w:rPr>
          <w:rFonts w:ascii="GHEA Grapalat" w:hAnsi="GHEA Grapalat"/>
          <w:b/>
          <w:color w:val="000000"/>
          <w:lang w:val="en-US"/>
        </w:rPr>
        <w:t>.</w:t>
      </w:r>
    </w:p>
    <w:p w:rsidR="009F6B59" w:rsidRPr="005B60CB" w:rsidRDefault="009F6B59" w:rsidP="009F6B59">
      <w:pPr>
        <w:spacing w:after="0" w:line="276" w:lineRule="auto"/>
        <w:ind w:firstLine="567"/>
        <w:jc w:val="both"/>
        <w:rPr>
          <w:rFonts w:eastAsia="Times New Roman" w:cs="Times New Roman"/>
          <w:color w:val="000000"/>
          <w:sz w:val="24"/>
          <w:szCs w:val="24"/>
          <w:lang w:eastAsia="ru-RU"/>
        </w:rPr>
      </w:pPr>
      <w:r w:rsidRPr="005B60CB">
        <w:rPr>
          <w:rFonts w:eastAsia="Times New Roman" w:cs="Times New Roman"/>
          <w:color w:val="000000"/>
          <w:sz w:val="24"/>
          <w:szCs w:val="24"/>
          <w:lang w:eastAsia="ru-RU"/>
        </w:rPr>
        <w:t>Նախագիծը ուղղակիորեն չի բխում համապատասխան ռազմավարական փաստաթղթերից։</w:t>
      </w:r>
    </w:p>
    <w:p w:rsidR="009318EF" w:rsidRPr="00CF3694" w:rsidRDefault="009F6B59" w:rsidP="005B60CB">
      <w:pPr>
        <w:spacing w:after="0" w:line="276" w:lineRule="auto"/>
        <w:ind w:firstLine="567"/>
        <w:jc w:val="both"/>
        <w:rPr>
          <w:rFonts w:eastAsia="Times New Roman" w:cs="Times New Roman"/>
          <w:color w:val="000000"/>
          <w:sz w:val="24"/>
          <w:szCs w:val="24"/>
          <w:lang w:val="en-US" w:eastAsia="ru-RU"/>
        </w:rPr>
      </w:pPr>
      <w:r w:rsidRPr="005B60CB">
        <w:rPr>
          <w:rFonts w:eastAsia="Times New Roman" w:cs="Times New Roman"/>
          <w:color w:val="000000"/>
          <w:sz w:val="24"/>
          <w:szCs w:val="24"/>
          <w:lang w:eastAsia="ru-RU"/>
        </w:rPr>
        <w:t xml:space="preserve">Միաժամանակ, սույն նախագիծը, դատավորների աշխատակազմերի մասով բխում է Կառավարության 10.10.2019թ. «Հայաստանի Հանրապետության </w:t>
      </w:r>
      <w:r w:rsidRPr="005B60CB">
        <w:rPr>
          <w:rStyle w:val="Strong"/>
          <w:b w:val="0"/>
          <w:color w:val="000000"/>
          <w:sz w:val="24"/>
          <w:szCs w:val="24"/>
          <w:shd w:val="clear" w:color="auto" w:fill="FFFFFF"/>
        </w:rPr>
        <w:t>դատական և իրավական բարեփոխումների 2019-2023 թվականների ռազմավարությունը և դրանից բխող գործողությունների ծրագրերը հաստատելու մասին</w:t>
      </w:r>
      <w:r w:rsidRPr="005B60CB">
        <w:rPr>
          <w:rFonts w:eastAsia="Times New Roman" w:cs="Times New Roman"/>
          <w:color w:val="000000"/>
          <w:sz w:val="24"/>
          <w:szCs w:val="24"/>
          <w:lang w:eastAsia="ru-RU"/>
        </w:rPr>
        <w:t>» թիվ 1441-Լ որոշմամբ հաստատված թիվ 2 Հավելվածի «Դատական իշխանության անկախության և անաչառության ամրապնդում» Նպատակ 5-ի Գործողություն 2-ով սահմանված՝ «</w:t>
      </w:r>
      <w:r w:rsidRPr="005B60CB">
        <w:rPr>
          <w:rFonts w:cs="Sylfaen"/>
          <w:sz w:val="24"/>
          <w:szCs w:val="24"/>
          <w:lang w:val="hy-AM"/>
        </w:rPr>
        <w:t>Փոփոխություններ կատարել համապատասխան իրավական ակտերում՝ ուղղված դատավորների և նրանց աշխատակազմի թվաքանակի ավելացմանը</w:t>
      </w:r>
      <w:r w:rsidRPr="005B60CB">
        <w:rPr>
          <w:rFonts w:eastAsia="Times New Roman" w:cs="Times New Roman"/>
          <w:color w:val="000000"/>
          <w:sz w:val="24"/>
          <w:szCs w:val="24"/>
          <w:lang w:eastAsia="ru-RU"/>
        </w:rPr>
        <w:t>» և «</w:t>
      </w:r>
      <w:r w:rsidRPr="005B60CB">
        <w:rPr>
          <w:rFonts w:cs="Sylfaen"/>
          <w:sz w:val="24"/>
          <w:szCs w:val="24"/>
          <w:lang w:val="hy-AM"/>
        </w:rPr>
        <w:t>Փոփոխություններ կատարել համապատասխան իրավական ակտերում՝ ուղղված դատավորի աշխատակազմի աշխատավարձ</w:t>
      </w:r>
      <w:r w:rsidRPr="005B60CB">
        <w:rPr>
          <w:rFonts w:cs="Sylfaen"/>
          <w:sz w:val="24"/>
          <w:szCs w:val="24"/>
        </w:rPr>
        <w:t>եր</w:t>
      </w:r>
      <w:r w:rsidRPr="005B60CB">
        <w:rPr>
          <w:rFonts w:cs="Sylfaen"/>
          <w:sz w:val="24"/>
          <w:szCs w:val="24"/>
          <w:lang w:val="hy-AM"/>
        </w:rPr>
        <w:t>ի բարձրացմանը</w:t>
      </w:r>
      <w:r w:rsidRPr="005B60CB">
        <w:rPr>
          <w:rFonts w:eastAsia="Times New Roman" w:cs="Times New Roman"/>
          <w:color w:val="000000"/>
          <w:sz w:val="24"/>
          <w:szCs w:val="24"/>
          <w:lang w:eastAsia="ru-RU"/>
        </w:rPr>
        <w:t>» գո</w:t>
      </w:r>
      <w:r w:rsidR="00CD4C4E">
        <w:rPr>
          <w:rFonts w:eastAsia="Times New Roman" w:cs="Times New Roman"/>
          <w:color w:val="000000"/>
          <w:sz w:val="24"/>
          <w:szCs w:val="24"/>
          <w:lang w:eastAsia="ru-RU"/>
        </w:rPr>
        <w:t>րծողությունների, ինչպես նաև թիվ</w:t>
      </w:r>
      <w:r w:rsidRPr="005B60CB">
        <w:rPr>
          <w:rFonts w:eastAsia="Times New Roman" w:cs="Times New Roman"/>
          <w:color w:val="000000"/>
          <w:sz w:val="24"/>
          <w:szCs w:val="24"/>
          <w:lang w:eastAsia="ru-RU"/>
        </w:rPr>
        <w:t xml:space="preserve"> 3 Հավելվածի «</w:t>
      </w:r>
      <w:r w:rsidRPr="005B60CB">
        <w:rPr>
          <w:rFonts w:cs="Tahoma"/>
          <w:sz w:val="24"/>
          <w:szCs w:val="24"/>
          <w:lang w:val="hy-AM"/>
        </w:rPr>
        <w:t>Դատարանների գործունեության արդյունավետության բարձրացում</w:t>
      </w:r>
      <w:r w:rsidRPr="005B60CB">
        <w:rPr>
          <w:rFonts w:eastAsia="Times New Roman" w:cs="Times New Roman"/>
          <w:color w:val="000000"/>
          <w:sz w:val="24"/>
          <w:szCs w:val="24"/>
          <w:lang w:eastAsia="ru-RU"/>
        </w:rPr>
        <w:t>» Նպատակ 8-ի Գործողություն 1-ով սահմանված՝ «Դ</w:t>
      </w:r>
      <w:r w:rsidRPr="005B60CB">
        <w:rPr>
          <w:rFonts w:cs="Tahoma"/>
          <w:sz w:val="24"/>
          <w:szCs w:val="24"/>
          <w:lang w:val="hy-AM"/>
        </w:rPr>
        <w:t>ատավորների և դատավորների օգնականների թվի ավելացում, աշխատակազմի ընդլայնում»</w:t>
      </w:r>
      <w:r w:rsidRPr="005B60CB">
        <w:rPr>
          <w:rFonts w:cs="Tahoma"/>
          <w:sz w:val="24"/>
          <w:szCs w:val="24"/>
        </w:rPr>
        <w:t xml:space="preserve"> </w:t>
      </w:r>
      <w:r w:rsidRPr="005B60CB">
        <w:rPr>
          <w:rFonts w:eastAsia="Times New Roman" w:cs="Times New Roman"/>
          <w:color w:val="000000"/>
          <w:sz w:val="24"/>
          <w:szCs w:val="24"/>
          <w:lang w:eastAsia="ru-RU"/>
        </w:rPr>
        <w:t>գործողության պահանջների կատարումից:</w:t>
      </w:r>
      <w:r w:rsidR="00CF3694">
        <w:rPr>
          <w:rFonts w:eastAsia="Times New Roman" w:cs="Times New Roman"/>
          <w:color w:val="000000"/>
          <w:sz w:val="24"/>
          <w:szCs w:val="24"/>
          <w:lang w:val="en-US" w:eastAsia="ru-RU"/>
        </w:rPr>
        <w:t xml:space="preserve"> </w:t>
      </w:r>
      <w:proofErr w:type="spellStart"/>
      <w:r w:rsidR="00CF3694">
        <w:rPr>
          <w:rFonts w:eastAsia="Times New Roman" w:cs="Times New Roman"/>
          <w:color w:val="000000"/>
          <w:sz w:val="24"/>
          <w:szCs w:val="24"/>
          <w:lang w:val="en-US" w:eastAsia="ru-RU"/>
        </w:rPr>
        <w:t>Հարկ</w:t>
      </w:r>
      <w:proofErr w:type="spellEnd"/>
      <w:r w:rsidR="00CF3694">
        <w:rPr>
          <w:rFonts w:eastAsia="Times New Roman" w:cs="Times New Roman"/>
          <w:color w:val="000000"/>
          <w:sz w:val="24"/>
          <w:szCs w:val="24"/>
          <w:lang w:val="en-US" w:eastAsia="ru-RU"/>
        </w:rPr>
        <w:t xml:space="preserve"> է </w:t>
      </w:r>
      <w:proofErr w:type="spellStart"/>
      <w:r w:rsidR="00CF3694">
        <w:rPr>
          <w:rFonts w:eastAsia="Times New Roman" w:cs="Times New Roman"/>
          <w:color w:val="000000"/>
          <w:sz w:val="24"/>
          <w:szCs w:val="24"/>
          <w:lang w:val="en-US" w:eastAsia="ru-RU"/>
        </w:rPr>
        <w:t>նկատել</w:t>
      </w:r>
      <w:proofErr w:type="spellEnd"/>
      <w:r w:rsidR="00CF3694">
        <w:rPr>
          <w:rFonts w:eastAsia="Times New Roman" w:cs="Times New Roman"/>
          <w:color w:val="000000"/>
          <w:sz w:val="24"/>
          <w:szCs w:val="24"/>
          <w:lang w:val="en-US" w:eastAsia="ru-RU"/>
        </w:rPr>
        <w:t xml:space="preserve">, </w:t>
      </w:r>
      <w:proofErr w:type="spellStart"/>
      <w:r w:rsidR="00CF3694">
        <w:rPr>
          <w:rFonts w:eastAsia="Times New Roman" w:cs="Times New Roman"/>
          <w:color w:val="000000"/>
          <w:sz w:val="24"/>
          <w:szCs w:val="24"/>
          <w:lang w:val="en-US" w:eastAsia="ru-RU"/>
        </w:rPr>
        <w:t>որ</w:t>
      </w:r>
      <w:proofErr w:type="spellEnd"/>
      <w:r w:rsidR="00CF3694">
        <w:rPr>
          <w:rFonts w:eastAsia="Times New Roman" w:cs="Times New Roman"/>
          <w:color w:val="000000"/>
          <w:sz w:val="24"/>
          <w:szCs w:val="24"/>
          <w:lang w:val="en-US" w:eastAsia="ru-RU"/>
        </w:rPr>
        <w:t xml:space="preserve"> </w:t>
      </w:r>
      <w:proofErr w:type="spellStart"/>
      <w:r w:rsidR="00CF3694">
        <w:rPr>
          <w:rFonts w:eastAsia="Times New Roman" w:cs="Times New Roman"/>
          <w:color w:val="000000"/>
          <w:sz w:val="24"/>
          <w:szCs w:val="24"/>
          <w:lang w:val="en-US" w:eastAsia="ru-RU"/>
        </w:rPr>
        <w:t>նշված</w:t>
      </w:r>
      <w:proofErr w:type="spellEnd"/>
      <w:r w:rsidR="00CF3694">
        <w:rPr>
          <w:rFonts w:eastAsia="Times New Roman" w:cs="Times New Roman"/>
          <w:color w:val="000000"/>
          <w:sz w:val="24"/>
          <w:szCs w:val="24"/>
          <w:lang w:val="en-US" w:eastAsia="ru-RU"/>
        </w:rPr>
        <w:t xml:space="preserve"> </w:t>
      </w:r>
      <w:proofErr w:type="spellStart"/>
      <w:r w:rsidR="00CF3694">
        <w:rPr>
          <w:rFonts w:eastAsia="Times New Roman" w:cs="Times New Roman"/>
          <w:color w:val="000000"/>
          <w:sz w:val="24"/>
          <w:szCs w:val="24"/>
          <w:lang w:val="en-US" w:eastAsia="ru-RU"/>
        </w:rPr>
        <w:t>գործողությունների</w:t>
      </w:r>
      <w:proofErr w:type="spellEnd"/>
      <w:r w:rsidR="00CF3694">
        <w:rPr>
          <w:rFonts w:eastAsia="Times New Roman" w:cs="Times New Roman"/>
          <w:color w:val="000000"/>
          <w:sz w:val="24"/>
          <w:szCs w:val="24"/>
          <w:lang w:val="en-US" w:eastAsia="ru-RU"/>
        </w:rPr>
        <w:t xml:space="preserve"> </w:t>
      </w:r>
      <w:proofErr w:type="spellStart"/>
      <w:r w:rsidR="00CF3694">
        <w:rPr>
          <w:rFonts w:eastAsia="Times New Roman" w:cs="Times New Roman"/>
          <w:color w:val="000000"/>
          <w:sz w:val="24"/>
          <w:szCs w:val="24"/>
          <w:lang w:val="en-US" w:eastAsia="ru-RU"/>
        </w:rPr>
        <w:t>իրագործումը</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սերտորեն</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կապված</w:t>
      </w:r>
      <w:proofErr w:type="spellEnd"/>
      <w:r w:rsidR="001E5048">
        <w:rPr>
          <w:rFonts w:eastAsia="Times New Roman" w:cs="Times New Roman"/>
          <w:color w:val="000000"/>
          <w:sz w:val="24"/>
          <w:szCs w:val="24"/>
          <w:lang w:val="en-US" w:eastAsia="ru-RU"/>
        </w:rPr>
        <w:t xml:space="preserve"> է </w:t>
      </w:r>
      <w:proofErr w:type="spellStart"/>
      <w:r w:rsidR="001E5048">
        <w:rPr>
          <w:rFonts w:eastAsia="Times New Roman" w:cs="Times New Roman"/>
          <w:color w:val="000000"/>
          <w:sz w:val="24"/>
          <w:szCs w:val="24"/>
          <w:lang w:val="en-US" w:eastAsia="ru-RU"/>
        </w:rPr>
        <w:t>նաև</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դատավորների</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աշխատակազմերում</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գործունեություն</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իրականացնող</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անձանց</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իրավունքների</w:t>
      </w:r>
      <w:proofErr w:type="spellEnd"/>
      <w:r w:rsidR="001E5048">
        <w:rPr>
          <w:rFonts w:eastAsia="Times New Roman" w:cs="Times New Roman"/>
          <w:color w:val="000000"/>
          <w:sz w:val="24"/>
          <w:szCs w:val="24"/>
          <w:lang w:val="en-US" w:eastAsia="ru-RU"/>
        </w:rPr>
        <w:t xml:space="preserve"> և </w:t>
      </w:r>
      <w:proofErr w:type="spellStart"/>
      <w:r w:rsidR="001E5048">
        <w:rPr>
          <w:rFonts w:eastAsia="Times New Roman" w:cs="Times New Roman"/>
          <w:color w:val="000000"/>
          <w:sz w:val="24"/>
          <w:szCs w:val="24"/>
          <w:lang w:val="en-US" w:eastAsia="ru-RU"/>
        </w:rPr>
        <w:t>պարտականությունների</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ինչպես</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նաև</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սոցիալական</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երաշխիքների</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վերաբերյալ</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օրենսդրական</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հստակեցումներ</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սահմանելու</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հետ</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որից</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հետո</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միայն</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կարող</w:t>
      </w:r>
      <w:proofErr w:type="spellEnd"/>
      <w:r w:rsidR="001E5048">
        <w:rPr>
          <w:rFonts w:eastAsia="Times New Roman" w:cs="Times New Roman"/>
          <w:color w:val="000000"/>
          <w:sz w:val="24"/>
          <w:szCs w:val="24"/>
          <w:lang w:val="en-US" w:eastAsia="ru-RU"/>
        </w:rPr>
        <w:t xml:space="preserve"> է </w:t>
      </w:r>
      <w:proofErr w:type="spellStart"/>
      <w:r w:rsidR="001E5048">
        <w:rPr>
          <w:rFonts w:eastAsia="Times New Roman" w:cs="Times New Roman"/>
          <w:color w:val="000000"/>
          <w:sz w:val="24"/>
          <w:szCs w:val="24"/>
          <w:lang w:val="en-US" w:eastAsia="ru-RU"/>
        </w:rPr>
        <w:t>քննարկվել</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նշված</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անձանց</w:t>
      </w:r>
      <w:proofErr w:type="spellEnd"/>
      <w:r w:rsidR="001E5048">
        <w:rPr>
          <w:rFonts w:eastAsia="Times New Roman" w:cs="Times New Roman"/>
          <w:color w:val="000000"/>
          <w:sz w:val="24"/>
          <w:szCs w:val="24"/>
          <w:lang w:val="en-US" w:eastAsia="ru-RU"/>
        </w:rPr>
        <w:t xml:space="preserve">՝ </w:t>
      </w:r>
      <w:r w:rsidR="001E5048" w:rsidRPr="00EF5E97">
        <w:rPr>
          <w:rFonts w:eastAsia="GHEA Grapalat" w:cs="GHEA Grapalat"/>
          <w:sz w:val="24"/>
          <w:szCs w:val="24"/>
          <w:lang w:val="hy-AM"/>
        </w:rPr>
        <w:t>«Պետական պաշտոններ և պետական ծառայության պաշտոններ զբաղեցնող անձանց վարձատրության մասին» գործող օրենքով սահմանված</w:t>
      </w:r>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վարձատրության</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չափերի</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վերանայման</w:t>
      </w:r>
      <w:proofErr w:type="spellEnd"/>
      <w:r w:rsidR="001E5048">
        <w:rPr>
          <w:rFonts w:eastAsia="Times New Roman" w:cs="Times New Roman"/>
          <w:color w:val="000000"/>
          <w:sz w:val="24"/>
          <w:szCs w:val="24"/>
          <w:lang w:val="en-US" w:eastAsia="ru-RU"/>
        </w:rPr>
        <w:t xml:space="preserve"> </w:t>
      </w:r>
      <w:proofErr w:type="spellStart"/>
      <w:r w:rsidR="001E5048">
        <w:rPr>
          <w:rFonts w:eastAsia="Times New Roman" w:cs="Times New Roman"/>
          <w:color w:val="000000"/>
          <w:sz w:val="24"/>
          <w:szCs w:val="24"/>
          <w:lang w:val="en-US" w:eastAsia="ru-RU"/>
        </w:rPr>
        <w:t>հարցը</w:t>
      </w:r>
      <w:proofErr w:type="spellEnd"/>
      <w:r w:rsidR="001E5048">
        <w:rPr>
          <w:rFonts w:eastAsia="Times New Roman" w:cs="Times New Roman"/>
          <w:color w:val="000000"/>
          <w:sz w:val="24"/>
          <w:szCs w:val="24"/>
          <w:lang w:val="en-US" w:eastAsia="ru-RU"/>
        </w:rPr>
        <w:t xml:space="preserve">: </w:t>
      </w:r>
    </w:p>
    <w:p w:rsidR="000C1DFE" w:rsidRPr="000C1DFE" w:rsidRDefault="000C1DFE" w:rsidP="005B60CB">
      <w:pPr>
        <w:spacing w:after="0" w:line="276" w:lineRule="auto"/>
        <w:ind w:firstLine="567"/>
        <w:jc w:val="both"/>
        <w:rPr>
          <w:color w:val="000000"/>
          <w:lang w:val="en-US"/>
        </w:rPr>
      </w:pPr>
      <w:proofErr w:type="spellStart"/>
      <w:r>
        <w:rPr>
          <w:rFonts w:eastAsia="Times New Roman" w:cs="Times New Roman"/>
          <w:color w:val="000000"/>
          <w:sz w:val="24"/>
          <w:szCs w:val="24"/>
          <w:lang w:val="en-US" w:eastAsia="ru-RU"/>
        </w:rPr>
        <w:t>Նախագիծը</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բխում</w:t>
      </w:r>
      <w:proofErr w:type="spellEnd"/>
      <w:r>
        <w:rPr>
          <w:rFonts w:eastAsia="Times New Roman" w:cs="Times New Roman"/>
          <w:color w:val="000000"/>
          <w:sz w:val="24"/>
          <w:szCs w:val="24"/>
          <w:lang w:val="en-US" w:eastAsia="ru-RU"/>
        </w:rPr>
        <w:t xml:space="preserve"> է </w:t>
      </w:r>
      <w:proofErr w:type="spellStart"/>
      <w:r>
        <w:rPr>
          <w:rFonts w:eastAsia="Times New Roman" w:cs="Times New Roman"/>
          <w:color w:val="000000"/>
          <w:sz w:val="24"/>
          <w:szCs w:val="24"/>
          <w:lang w:val="en-US" w:eastAsia="ru-RU"/>
        </w:rPr>
        <w:t>նաև</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Հայաստանի</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Հանրապետության</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դատական</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օրենսգիրք</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սահմանադրական</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օրենքում</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կատարված</w:t>
      </w:r>
      <w:proofErr w:type="spellEnd"/>
      <w:r>
        <w:rPr>
          <w:rFonts w:eastAsia="Times New Roman" w:cs="Times New Roman"/>
          <w:color w:val="000000"/>
          <w:sz w:val="24"/>
          <w:szCs w:val="24"/>
          <w:lang w:val="en-US" w:eastAsia="ru-RU"/>
        </w:rPr>
        <w:t xml:space="preserve"> և </w:t>
      </w:r>
      <w:proofErr w:type="spellStart"/>
      <w:r>
        <w:rPr>
          <w:rFonts w:eastAsia="Times New Roman" w:cs="Times New Roman"/>
          <w:color w:val="000000"/>
          <w:sz w:val="24"/>
          <w:szCs w:val="24"/>
          <w:lang w:val="en-US" w:eastAsia="ru-RU"/>
        </w:rPr>
        <w:t>կատարվելիք</w:t>
      </w:r>
      <w:proofErr w:type="spellEnd"/>
      <w:r w:rsidR="00CF3694">
        <w:rPr>
          <w:rFonts w:eastAsia="Times New Roman" w:cs="Times New Roman"/>
          <w:color w:val="000000"/>
          <w:sz w:val="24"/>
          <w:szCs w:val="24"/>
          <w:lang w:val="en-US" w:eastAsia="ru-RU"/>
        </w:rPr>
        <w:t xml:space="preserve"> </w:t>
      </w:r>
      <w:proofErr w:type="spellStart"/>
      <w:r w:rsidR="00CF3694">
        <w:rPr>
          <w:rFonts w:eastAsia="Times New Roman" w:cs="Times New Roman"/>
          <w:color w:val="000000"/>
          <w:sz w:val="24"/>
          <w:szCs w:val="24"/>
          <w:lang w:val="en-US" w:eastAsia="ru-RU"/>
        </w:rPr>
        <w:t>ներկայումս</w:t>
      </w:r>
      <w:proofErr w:type="spellEnd"/>
      <w:r w:rsidR="00CF3694">
        <w:rPr>
          <w:rFonts w:eastAsia="Times New Roman" w:cs="Times New Roman"/>
          <w:color w:val="000000"/>
          <w:sz w:val="24"/>
          <w:szCs w:val="24"/>
          <w:lang w:val="en-US" w:eastAsia="ru-RU"/>
        </w:rPr>
        <w:t xml:space="preserve"> </w:t>
      </w:r>
      <w:proofErr w:type="spellStart"/>
      <w:r w:rsidR="00CF3694">
        <w:rPr>
          <w:rFonts w:eastAsia="Times New Roman" w:cs="Times New Roman"/>
          <w:color w:val="000000"/>
          <w:sz w:val="24"/>
          <w:szCs w:val="24"/>
          <w:lang w:val="en-US" w:eastAsia="ru-RU"/>
        </w:rPr>
        <w:t>շրջանառության</w:t>
      </w:r>
      <w:proofErr w:type="spellEnd"/>
      <w:r w:rsidR="00CF3694">
        <w:rPr>
          <w:rFonts w:eastAsia="Times New Roman" w:cs="Times New Roman"/>
          <w:color w:val="000000"/>
          <w:sz w:val="24"/>
          <w:szCs w:val="24"/>
          <w:lang w:val="en-US" w:eastAsia="ru-RU"/>
        </w:rPr>
        <w:t xml:space="preserve"> </w:t>
      </w:r>
      <w:proofErr w:type="spellStart"/>
      <w:r w:rsidR="00CF3694">
        <w:rPr>
          <w:rFonts w:eastAsia="Times New Roman" w:cs="Times New Roman"/>
          <w:color w:val="000000"/>
          <w:sz w:val="24"/>
          <w:szCs w:val="24"/>
          <w:lang w:val="en-US" w:eastAsia="ru-RU"/>
        </w:rPr>
        <w:t>մեջ</w:t>
      </w:r>
      <w:proofErr w:type="spellEnd"/>
      <w:r w:rsidR="00CF3694">
        <w:rPr>
          <w:rFonts w:eastAsia="Times New Roman" w:cs="Times New Roman"/>
          <w:color w:val="000000"/>
          <w:sz w:val="24"/>
          <w:szCs w:val="24"/>
          <w:lang w:val="en-US" w:eastAsia="ru-RU"/>
        </w:rPr>
        <w:t xml:space="preserve"> </w:t>
      </w:r>
      <w:proofErr w:type="spellStart"/>
      <w:r w:rsidR="00CF3694">
        <w:rPr>
          <w:rFonts w:eastAsia="Times New Roman" w:cs="Times New Roman"/>
          <w:color w:val="000000"/>
          <w:sz w:val="24"/>
          <w:szCs w:val="24"/>
          <w:lang w:val="en-US" w:eastAsia="ru-RU"/>
        </w:rPr>
        <w:t>գտնվող</w:t>
      </w:r>
      <w:proofErr w:type="spellEnd"/>
      <w:r w:rsidR="00CF3694">
        <w:rPr>
          <w:rFonts w:eastAsia="Times New Roman" w:cs="Times New Roman"/>
          <w:color w:val="000000"/>
          <w:sz w:val="24"/>
          <w:szCs w:val="24"/>
          <w:lang w:val="en-US" w:eastAsia="ru-RU"/>
        </w:rPr>
        <w:t></w:t>
      </w:r>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փոփոխությունների</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արդյունքում</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նոր</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ձևավոր</w:t>
      </w:r>
      <w:r w:rsidR="00457384">
        <w:rPr>
          <w:rFonts w:eastAsia="Times New Roman" w:cs="Times New Roman"/>
          <w:color w:val="000000"/>
          <w:sz w:val="24"/>
          <w:szCs w:val="24"/>
          <w:lang w:val="en-US" w:eastAsia="ru-RU"/>
        </w:rPr>
        <w:t>վող</w:t>
      </w:r>
      <w:proofErr w:type="spellEnd"/>
      <w:r w:rsidR="00457384">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դատարանների</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գործունեություն</w:t>
      </w:r>
      <w:r w:rsidR="00457384">
        <w:rPr>
          <w:rFonts w:eastAsia="Times New Roman" w:cs="Times New Roman"/>
          <w:color w:val="000000"/>
          <w:sz w:val="24"/>
          <w:szCs w:val="24"/>
          <w:lang w:val="en-US" w:eastAsia="ru-RU"/>
        </w:rPr>
        <w:t>ը</w:t>
      </w:r>
      <w:proofErr w:type="spellEnd"/>
      <w:r>
        <w:rPr>
          <w:rFonts w:eastAsia="Times New Roman" w:cs="Times New Roman"/>
          <w:color w:val="000000"/>
          <w:sz w:val="24"/>
          <w:szCs w:val="24"/>
          <w:lang w:val="en-US" w:eastAsia="ru-RU"/>
        </w:rPr>
        <w:t xml:space="preserve"> </w:t>
      </w:r>
      <w:r w:rsidR="008127BA">
        <w:rPr>
          <w:rFonts w:eastAsia="Times New Roman" w:cs="Times New Roman"/>
          <w:color w:val="000000"/>
          <w:sz w:val="24"/>
          <w:szCs w:val="24"/>
          <w:lang w:val="hy-AM" w:eastAsia="ru-RU"/>
        </w:rPr>
        <w:t>օրենսդրի կողմից</w:t>
      </w:r>
      <w:bookmarkStart w:id="0" w:name="_GoBack"/>
      <w:bookmarkEnd w:id="0"/>
      <w:r w:rsidR="008127BA">
        <w:rPr>
          <w:rFonts w:eastAsia="Times New Roman" w:cs="Times New Roman"/>
          <w:color w:val="000000"/>
          <w:sz w:val="24"/>
          <w:szCs w:val="24"/>
          <w:lang w:val="hy-AM" w:eastAsia="ru-RU"/>
        </w:rPr>
        <w:t xml:space="preserve"> </w:t>
      </w:r>
      <w:proofErr w:type="spellStart"/>
      <w:r>
        <w:rPr>
          <w:rFonts w:eastAsia="Times New Roman" w:cs="Times New Roman"/>
          <w:color w:val="000000"/>
          <w:sz w:val="24"/>
          <w:szCs w:val="24"/>
          <w:lang w:val="en-US" w:eastAsia="ru-RU"/>
        </w:rPr>
        <w:t>սահմանված</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ժամկետներում</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արդյունավետ</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կազմակերպելու</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նպատակից</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հաշվի</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առնելով</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որ</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նշված</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դատարանների</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աշխատակազմերի</w:t>
      </w:r>
      <w:proofErr w:type="spellEnd"/>
      <w:r>
        <w:rPr>
          <w:rFonts w:eastAsia="Times New Roman" w:cs="Times New Roman"/>
          <w:color w:val="000000"/>
          <w:sz w:val="24"/>
          <w:szCs w:val="24"/>
          <w:lang w:val="en-US" w:eastAsia="ru-RU"/>
        </w:rPr>
        <w:t xml:space="preserve"> </w:t>
      </w:r>
      <w:proofErr w:type="spellStart"/>
      <w:r>
        <w:rPr>
          <w:rFonts w:eastAsia="Times New Roman" w:cs="Times New Roman"/>
          <w:color w:val="000000"/>
          <w:sz w:val="24"/>
          <w:szCs w:val="24"/>
          <w:lang w:val="en-US" w:eastAsia="ru-RU"/>
        </w:rPr>
        <w:t>համալր</w:t>
      </w:r>
      <w:r w:rsidR="00457384">
        <w:rPr>
          <w:rFonts w:eastAsia="Times New Roman" w:cs="Times New Roman"/>
          <w:color w:val="000000"/>
          <w:sz w:val="24"/>
          <w:szCs w:val="24"/>
          <w:lang w:val="en-US" w:eastAsia="ru-RU"/>
        </w:rPr>
        <w:t>ումը</w:t>
      </w:r>
      <w:proofErr w:type="spellEnd"/>
      <w:r w:rsidR="00457384">
        <w:rPr>
          <w:rFonts w:eastAsia="Times New Roman" w:cs="Times New Roman"/>
          <w:color w:val="000000"/>
          <w:sz w:val="24"/>
          <w:szCs w:val="24"/>
          <w:lang w:val="en-US" w:eastAsia="ru-RU"/>
        </w:rPr>
        <w:t xml:space="preserve"> </w:t>
      </w:r>
      <w:proofErr w:type="spellStart"/>
      <w:r w:rsidR="00457384">
        <w:rPr>
          <w:rFonts w:eastAsia="Times New Roman" w:cs="Times New Roman"/>
          <w:color w:val="000000"/>
          <w:sz w:val="24"/>
          <w:szCs w:val="24"/>
          <w:lang w:val="en-US" w:eastAsia="ru-RU"/>
        </w:rPr>
        <w:t>քաղաքացիական</w:t>
      </w:r>
      <w:proofErr w:type="spellEnd"/>
      <w:r w:rsidR="00457384">
        <w:rPr>
          <w:rFonts w:eastAsia="Times New Roman" w:cs="Times New Roman"/>
          <w:color w:val="000000"/>
          <w:sz w:val="24"/>
          <w:szCs w:val="24"/>
          <w:lang w:val="en-US" w:eastAsia="ru-RU"/>
        </w:rPr>
        <w:t xml:space="preserve"> </w:t>
      </w:r>
      <w:proofErr w:type="spellStart"/>
      <w:r w:rsidR="00457384">
        <w:rPr>
          <w:rFonts w:eastAsia="Times New Roman" w:cs="Times New Roman"/>
          <w:color w:val="000000"/>
          <w:sz w:val="24"/>
          <w:szCs w:val="24"/>
          <w:lang w:val="en-US" w:eastAsia="ru-RU"/>
        </w:rPr>
        <w:t>ծառայողներով</w:t>
      </w:r>
      <w:proofErr w:type="spellEnd"/>
      <w:r w:rsidR="00457384">
        <w:rPr>
          <w:rFonts w:eastAsia="Times New Roman" w:cs="Times New Roman"/>
          <w:color w:val="000000"/>
          <w:sz w:val="24"/>
          <w:szCs w:val="24"/>
          <w:lang w:val="en-US" w:eastAsia="ru-RU"/>
        </w:rPr>
        <w:t xml:space="preserve"> </w:t>
      </w:r>
      <w:proofErr w:type="spellStart"/>
      <w:r w:rsidR="00457384">
        <w:rPr>
          <w:rFonts w:eastAsia="Times New Roman" w:cs="Times New Roman"/>
          <w:color w:val="000000"/>
          <w:sz w:val="24"/>
          <w:szCs w:val="24"/>
          <w:lang w:val="en-US" w:eastAsia="ru-RU"/>
        </w:rPr>
        <w:t>խնդրահարույց</w:t>
      </w:r>
      <w:proofErr w:type="spellEnd"/>
      <w:r w:rsidR="00457384">
        <w:rPr>
          <w:rFonts w:eastAsia="Times New Roman" w:cs="Times New Roman"/>
          <w:color w:val="000000"/>
          <w:sz w:val="24"/>
          <w:szCs w:val="24"/>
          <w:lang w:val="en-US" w:eastAsia="ru-RU"/>
        </w:rPr>
        <w:t xml:space="preserve"> է և </w:t>
      </w:r>
      <w:proofErr w:type="spellStart"/>
      <w:r w:rsidR="00457384">
        <w:rPr>
          <w:rFonts w:eastAsia="Times New Roman" w:cs="Times New Roman"/>
          <w:color w:val="000000"/>
          <w:sz w:val="24"/>
          <w:szCs w:val="24"/>
          <w:lang w:val="en-US" w:eastAsia="ru-RU"/>
        </w:rPr>
        <w:t>խոչընդոտում</w:t>
      </w:r>
      <w:proofErr w:type="spellEnd"/>
      <w:r w:rsidR="00457384">
        <w:rPr>
          <w:rFonts w:eastAsia="Times New Roman" w:cs="Times New Roman"/>
          <w:color w:val="000000"/>
          <w:sz w:val="24"/>
          <w:szCs w:val="24"/>
          <w:lang w:val="en-US" w:eastAsia="ru-RU"/>
        </w:rPr>
        <w:t xml:space="preserve"> է </w:t>
      </w:r>
      <w:proofErr w:type="spellStart"/>
      <w:r w:rsidR="00457384">
        <w:rPr>
          <w:rFonts w:eastAsia="Times New Roman" w:cs="Times New Roman"/>
          <w:color w:val="000000"/>
          <w:sz w:val="24"/>
          <w:szCs w:val="24"/>
          <w:lang w:val="en-US" w:eastAsia="ru-RU"/>
        </w:rPr>
        <w:t>հիշյալ</w:t>
      </w:r>
      <w:proofErr w:type="spellEnd"/>
      <w:r w:rsidR="00457384">
        <w:rPr>
          <w:rFonts w:eastAsia="Times New Roman" w:cs="Times New Roman"/>
          <w:color w:val="000000"/>
          <w:sz w:val="24"/>
          <w:szCs w:val="24"/>
          <w:lang w:val="en-US" w:eastAsia="ru-RU"/>
        </w:rPr>
        <w:t xml:space="preserve"> </w:t>
      </w:r>
      <w:proofErr w:type="spellStart"/>
      <w:r w:rsidR="00457384">
        <w:rPr>
          <w:rFonts w:eastAsia="Times New Roman" w:cs="Times New Roman"/>
          <w:color w:val="000000"/>
          <w:sz w:val="24"/>
          <w:szCs w:val="24"/>
          <w:lang w:val="en-US" w:eastAsia="ru-RU"/>
        </w:rPr>
        <w:t>նպատակի</w:t>
      </w:r>
      <w:proofErr w:type="spellEnd"/>
      <w:r w:rsidR="00457384">
        <w:rPr>
          <w:rFonts w:eastAsia="Times New Roman" w:cs="Times New Roman"/>
          <w:color w:val="000000"/>
          <w:sz w:val="24"/>
          <w:szCs w:val="24"/>
          <w:lang w:val="en-US" w:eastAsia="ru-RU"/>
        </w:rPr>
        <w:t xml:space="preserve"> </w:t>
      </w:r>
      <w:proofErr w:type="spellStart"/>
      <w:r w:rsidR="00457384">
        <w:rPr>
          <w:rFonts w:eastAsia="Times New Roman" w:cs="Times New Roman"/>
          <w:color w:val="000000"/>
          <w:sz w:val="24"/>
          <w:szCs w:val="24"/>
          <w:lang w:val="en-US" w:eastAsia="ru-RU"/>
        </w:rPr>
        <w:t>իրագործմանը</w:t>
      </w:r>
      <w:proofErr w:type="spellEnd"/>
      <w:r w:rsidR="00457384">
        <w:rPr>
          <w:rFonts w:eastAsia="Times New Roman" w:cs="Times New Roman"/>
          <w:color w:val="000000"/>
          <w:sz w:val="24"/>
          <w:szCs w:val="24"/>
          <w:lang w:val="en-US" w:eastAsia="ru-RU"/>
        </w:rPr>
        <w:t xml:space="preserve">: </w:t>
      </w:r>
      <w:r>
        <w:rPr>
          <w:rFonts w:eastAsia="Times New Roman" w:cs="Times New Roman"/>
          <w:color w:val="000000"/>
          <w:sz w:val="24"/>
          <w:szCs w:val="24"/>
          <w:lang w:val="en-US" w:eastAsia="ru-RU"/>
        </w:rPr>
        <w:t xml:space="preserve"> </w:t>
      </w:r>
    </w:p>
    <w:sectPr w:rsidR="000C1DFE" w:rsidRPr="000C1DFE" w:rsidSect="00A83A23">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gg_Times1">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1880"/>
    <w:multiLevelType w:val="hybridMultilevel"/>
    <w:tmpl w:val="2D8E0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3033E3"/>
    <w:multiLevelType w:val="hybridMultilevel"/>
    <w:tmpl w:val="74A0B3EE"/>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
    <w:nsid w:val="022A2AC7"/>
    <w:multiLevelType w:val="hybridMultilevel"/>
    <w:tmpl w:val="7C0C5DDA"/>
    <w:lvl w:ilvl="0" w:tplc="ED9C43B2">
      <w:start w:val="1"/>
      <w:numFmt w:val="decimal"/>
      <w:lvlText w:val="%1."/>
      <w:lvlJc w:val="left"/>
      <w:pPr>
        <w:ind w:left="2907" w:hanging="360"/>
      </w:pPr>
      <w:rPr>
        <w:rFonts w:ascii="GHEA Grapalat" w:hAnsi="GHEA Grapalat"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6D13D9"/>
    <w:multiLevelType w:val="hybridMultilevel"/>
    <w:tmpl w:val="4414219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4961168"/>
    <w:multiLevelType w:val="hybridMultilevel"/>
    <w:tmpl w:val="54B05AA2"/>
    <w:lvl w:ilvl="0" w:tplc="04190011">
      <w:start w:val="1"/>
      <w:numFmt w:val="decimal"/>
      <w:lvlText w:val="%1)"/>
      <w:lvlJc w:val="left"/>
      <w:pPr>
        <w:ind w:left="1287" w:hanging="360"/>
      </w:pPr>
    </w:lvl>
    <w:lvl w:ilvl="1" w:tplc="8A36B530">
      <w:start w:val="1"/>
      <w:numFmt w:val="decimal"/>
      <w:lvlText w:val="%2."/>
      <w:lvlJc w:val="left"/>
      <w:pPr>
        <w:ind w:left="2217" w:hanging="570"/>
      </w:pPr>
      <w:rPr>
        <w:rFonts w:ascii="GHEA Grapalat" w:hAnsi="GHEA Grapalat"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65B7214"/>
    <w:multiLevelType w:val="hybridMultilevel"/>
    <w:tmpl w:val="561CED2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67D1203"/>
    <w:multiLevelType w:val="hybridMultilevel"/>
    <w:tmpl w:val="EFE85B1C"/>
    <w:lvl w:ilvl="0" w:tplc="0419000F">
      <w:start w:val="1"/>
      <w:numFmt w:val="decimal"/>
      <w:lvlText w:val="%1."/>
      <w:lvlJc w:val="left"/>
      <w:pPr>
        <w:ind w:left="1095" w:hanging="360"/>
      </w:pPr>
    </w:lvl>
    <w:lvl w:ilvl="1" w:tplc="D9FAFD8E">
      <w:start w:val="1"/>
      <w:numFmt w:val="decimal"/>
      <w:lvlText w:val="%2)"/>
      <w:lvlJc w:val="left"/>
      <w:pPr>
        <w:ind w:left="1815" w:hanging="360"/>
      </w:pPr>
      <w:rPr>
        <w:rFonts w:hint="default"/>
      </w:r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7">
    <w:nsid w:val="06922C3A"/>
    <w:multiLevelType w:val="hybridMultilevel"/>
    <w:tmpl w:val="B9EC06A6"/>
    <w:lvl w:ilvl="0" w:tplc="D9FAFD8E">
      <w:start w:val="1"/>
      <w:numFmt w:val="decimal"/>
      <w:lvlText w:val="%1)"/>
      <w:lvlJc w:val="left"/>
      <w:pPr>
        <w:ind w:left="181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4355BF"/>
    <w:multiLevelType w:val="hybridMultilevel"/>
    <w:tmpl w:val="D51ADC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0A2D141C"/>
    <w:multiLevelType w:val="hybridMultilevel"/>
    <w:tmpl w:val="601468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8D702E"/>
    <w:multiLevelType w:val="hybridMultilevel"/>
    <w:tmpl w:val="E30E518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0BC2434B"/>
    <w:multiLevelType w:val="hybridMultilevel"/>
    <w:tmpl w:val="93FCB20C"/>
    <w:lvl w:ilvl="0" w:tplc="04190011">
      <w:start w:val="1"/>
      <w:numFmt w:val="decimal"/>
      <w:lvlText w:val="%1)"/>
      <w:lvlJc w:val="left"/>
      <w:pPr>
        <w:ind w:left="3447" w:hanging="360"/>
      </w:pPr>
    </w:lvl>
    <w:lvl w:ilvl="1" w:tplc="04190019" w:tentative="1">
      <w:start w:val="1"/>
      <w:numFmt w:val="lowerLetter"/>
      <w:lvlText w:val="%2."/>
      <w:lvlJc w:val="left"/>
      <w:pPr>
        <w:ind w:left="4167" w:hanging="360"/>
      </w:pPr>
    </w:lvl>
    <w:lvl w:ilvl="2" w:tplc="0419001B" w:tentative="1">
      <w:start w:val="1"/>
      <w:numFmt w:val="lowerRoman"/>
      <w:lvlText w:val="%3."/>
      <w:lvlJc w:val="right"/>
      <w:pPr>
        <w:ind w:left="4887" w:hanging="180"/>
      </w:pPr>
    </w:lvl>
    <w:lvl w:ilvl="3" w:tplc="0419000F" w:tentative="1">
      <w:start w:val="1"/>
      <w:numFmt w:val="decimal"/>
      <w:lvlText w:val="%4."/>
      <w:lvlJc w:val="left"/>
      <w:pPr>
        <w:ind w:left="5607" w:hanging="360"/>
      </w:pPr>
    </w:lvl>
    <w:lvl w:ilvl="4" w:tplc="04190019" w:tentative="1">
      <w:start w:val="1"/>
      <w:numFmt w:val="lowerLetter"/>
      <w:lvlText w:val="%5."/>
      <w:lvlJc w:val="left"/>
      <w:pPr>
        <w:ind w:left="6327" w:hanging="360"/>
      </w:pPr>
    </w:lvl>
    <w:lvl w:ilvl="5" w:tplc="0419001B" w:tentative="1">
      <w:start w:val="1"/>
      <w:numFmt w:val="lowerRoman"/>
      <w:lvlText w:val="%6."/>
      <w:lvlJc w:val="right"/>
      <w:pPr>
        <w:ind w:left="7047" w:hanging="180"/>
      </w:pPr>
    </w:lvl>
    <w:lvl w:ilvl="6" w:tplc="0419000F" w:tentative="1">
      <w:start w:val="1"/>
      <w:numFmt w:val="decimal"/>
      <w:lvlText w:val="%7."/>
      <w:lvlJc w:val="left"/>
      <w:pPr>
        <w:ind w:left="7767" w:hanging="360"/>
      </w:pPr>
    </w:lvl>
    <w:lvl w:ilvl="7" w:tplc="04190019" w:tentative="1">
      <w:start w:val="1"/>
      <w:numFmt w:val="lowerLetter"/>
      <w:lvlText w:val="%8."/>
      <w:lvlJc w:val="left"/>
      <w:pPr>
        <w:ind w:left="8487" w:hanging="360"/>
      </w:pPr>
    </w:lvl>
    <w:lvl w:ilvl="8" w:tplc="0419001B" w:tentative="1">
      <w:start w:val="1"/>
      <w:numFmt w:val="lowerRoman"/>
      <w:lvlText w:val="%9."/>
      <w:lvlJc w:val="right"/>
      <w:pPr>
        <w:ind w:left="9207" w:hanging="180"/>
      </w:pPr>
    </w:lvl>
  </w:abstractNum>
  <w:abstractNum w:abstractNumId="12">
    <w:nsid w:val="0C56008F"/>
    <w:multiLevelType w:val="hybridMultilevel"/>
    <w:tmpl w:val="30BCE174"/>
    <w:lvl w:ilvl="0" w:tplc="04190011">
      <w:start w:val="1"/>
      <w:numFmt w:val="decimal"/>
      <w:lvlText w:val="%1)"/>
      <w:lvlJc w:val="left"/>
      <w:pPr>
        <w:ind w:left="1095" w:hanging="360"/>
      </w:pPr>
    </w:lvl>
    <w:lvl w:ilvl="1" w:tplc="04190011">
      <w:start w:val="1"/>
      <w:numFmt w:val="decimal"/>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3">
    <w:nsid w:val="0CD501EA"/>
    <w:multiLevelType w:val="hybridMultilevel"/>
    <w:tmpl w:val="7CCC2E92"/>
    <w:lvl w:ilvl="0" w:tplc="35E623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DFA598B"/>
    <w:multiLevelType w:val="hybridMultilevel"/>
    <w:tmpl w:val="C6181ECC"/>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5">
    <w:nsid w:val="12033D92"/>
    <w:multiLevelType w:val="hybridMultilevel"/>
    <w:tmpl w:val="AD5E73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12516962"/>
    <w:multiLevelType w:val="hybridMultilevel"/>
    <w:tmpl w:val="5BF2A7A8"/>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13A255C2"/>
    <w:multiLevelType w:val="hybridMultilevel"/>
    <w:tmpl w:val="A3C66454"/>
    <w:lvl w:ilvl="0" w:tplc="F6F0D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13F96BC9"/>
    <w:multiLevelType w:val="hybridMultilevel"/>
    <w:tmpl w:val="3FC03B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16317A55"/>
    <w:multiLevelType w:val="hybridMultilevel"/>
    <w:tmpl w:val="B95814F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180F24E0"/>
    <w:multiLevelType w:val="hybridMultilevel"/>
    <w:tmpl w:val="CC44E92A"/>
    <w:lvl w:ilvl="0" w:tplc="04190011">
      <w:start w:val="1"/>
      <w:numFmt w:val="decimal"/>
      <w:lvlText w:val="%1)"/>
      <w:lvlJc w:val="left"/>
      <w:pPr>
        <w:ind w:left="1095" w:hanging="360"/>
      </w:pPr>
    </w:lvl>
    <w:lvl w:ilvl="1" w:tplc="04190011">
      <w:start w:val="1"/>
      <w:numFmt w:val="decimal"/>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1">
    <w:nsid w:val="196A2227"/>
    <w:multiLevelType w:val="hybridMultilevel"/>
    <w:tmpl w:val="A5CE7C3A"/>
    <w:lvl w:ilvl="0" w:tplc="D27C70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19D8271C"/>
    <w:multiLevelType w:val="hybridMultilevel"/>
    <w:tmpl w:val="C11A9CB6"/>
    <w:lvl w:ilvl="0" w:tplc="72E2A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1B41518C"/>
    <w:multiLevelType w:val="hybridMultilevel"/>
    <w:tmpl w:val="58623386"/>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ED9C43B2">
      <w:start w:val="1"/>
      <w:numFmt w:val="decimal"/>
      <w:lvlText w:val="%3."/>
      <w:lvlJc w:val="left"/>
      <w:pPr>
        <w:ind w:left="2907" w:hanging="360"/>
      </w:pPr>
      <w:rPr>
        <w:rFonts w:ascii="GHEA Grapalat" w:hAnsi="GHEA Grapalat"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1BF831B4"/>
    <w:multiLevelType w:val="hybridMultilevel"/>
    <w:tmpl w:val="EDA80A22"/>
    <w:lvl w:ilvl="0" w:tplc="C7D271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1CEF3922"/>
    <w:multiLevelType w:val="hybridMultilevel"/>
    <w:tmpl w:val="33CC8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E40414A"/>
    <w:multiLevelType w:val="hybridMultilevel"/>
    <w:tmpl w:val="9CC6E228"/>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7">
    <w:nsid w:val="202863A0"/>
    <w:multiLevelType w:val="hybridMultilevel"/>
    <w:tmpl w:val="D66EE438"/>
    <w:lvl w:ilvl="0" w:tplc="8E5E33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9D0064"/>
    <w:multiLevelType w:val="hybridMultilevel"/>
    <w:tmpl w:val="55ACFC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23E94B38"/>
    <w:multiLevelType w:val="hybridMultilevel"/>
    <w:tmpl w:val="D1FEA244"/>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0">
    <w:nsid w:val="25D6300A"/>
    <w:multiLevelType w:val="hybridMultilevel"/>
    <w:tmpl w:val="4BB252FC"/>
    <w:lvl w:ilvl="0" w:tplc="04190011">
      <w:start w:val="1"/>
      <w:numFmt w:val="decimal"/>
      <w:lvlText w:val="%1)"/>
      <w:lvlJc w:val="left"/>
      <w:pPr>
        <w:ind w:left="1095" w:hanging="360"/>
      </w:pPr>
    </w:lvl>
    <w:lvl w:ilvl="1" w:tplc="04190011">
      <w:start w:val="1"/>
      <w:numFmt w:val="decimal"/>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1">
    <w:nsid w:val="28C66D12"/>
    <w:multiLevelType w:val="hybridMultilevel"/>
    <w:tmpl w:val="3878A9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99E55EA"/>
    <w:multiLevelType w:val="hybridMultilevel"/>
    <w:tmpl w:val="7F569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9C774AB"/>
    <w:multiLevelType w:val="hybridMultilevel"/>
    <w:tmpl w:val="3F96D774"/>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4">
    <w:nsid w:val="2BD00120"/>
    <w:multiLevelType w:val="hybridMultilevel"/>
    <w:tmpl w:val="9AAA013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2BD26038"/>
    <w:multiLevelType w:val="hybridMultilevel"/>
    <w:tmpl w:val="16F283E0"/>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6">
    <w:nsid w:val="2C963A9C"/>
    <w:multiLevelType w:val="hybridMultilevel"/>
    <w:tmpl w:val="2FAA0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FDF34A7"/>
    <w:multiLevelType w:val="hybridMultilevel"/>
    <w:tmpl w:val="9AAA013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30084CE8"/>
    <w:multiLevelType w:val="hybridMultilevel"/>
    <w:tmpl w:val="579C5BCE"/>
    <w:lvl w:ilvl="0" w:tplc="04190011">
      <w:start w:val="1"/>
      <w:numFmt w:val="decimal"/>
      <w:lvlText w:val="%1)"/>
      <w:lvlJc w:val="left"/>
      <w:pPr>
        <w:ind w:left="2727" w:hanging="360"/>
      </w:pPr>
    </w:lvl>
    <w:lvl w:ilvl="1" w:tplc="04190019" w:tentative="1">
      <w:start w:val="1"/>
      <w:numFmt w:val="lowerLetter"/>
      <w:lvlText w:val="%2."/>
      <w:lvlJc w:val="left"/>
      <w:pPr>
        <w:ind w:left="3447" w:hanging="360"/>
      </w:pPr>
    </w:lvl>
    <w:lvl w:ilvl="2" w:tplc="0419001B" w:tentative="1">
      <w:start w:val="1"/>
      <w:numFmt w:val="lowerRoman"/>
      <w:lvlText w:val="%3."/>
      <w:lvlJc w:val="right"/>
      <w:pPr>
        <w:ind w:left="4167" w:hanging="180"/>
      </w:pPr>
    </w:lvl>
    <w:lvl w:ilvl="3" w:tplc="0419000F" w:tentative="1">
      <w:start w:val="1"/>
      <w:numFmt w:val="decimal"/>
      <w:lvlText w:val="%4."/>
      <w:lvlJc w:val="left"/>
      <w:pPr>
        <w:ind w:left="4887" w:hanging="360"/>
      </w:pPr>
    </w:lvl>
    <w:lvl w:ilvl="4" w:tplc="04190019" w:tentative="1">
      <w:start w:val="1"/>
      <w:numFmt w:val="lowerLetter"/>
      <w:lvlText w:val="%5."/>
      <w:lvlJc w:val="left"/>
      <w:pPr>
        <w:ind w:left="5607" w:hanging="360"/>
      </w:pPr>
    </w:lvl>
    <w:lvl w:ilvl="5" w:tplc="0419001B" w:tentative="1">
      <w:start w:val="1"/>
      <w:numFmt w:val="lowerRoman"/>
      <w:lvlText w:val="%6."/>
      <w:lvlJc w:val="right"/>
      <w:pPr>
        <w:ind w:left="6327" w:hanging="180"/>
      </w:pPr>
    </w:lvl>
    <w:lvl w:ilvl="6" w:tplc="0419000F" w:tentative="1">
      <w:start w:val="1"/>
      <w:numFmt w:val="decimal"/>
      <w:lvlText w:val="%7."/>
      <w:lvlJc w:val="left"/>
      <w:pPr>
        <w:ind w:left="7047" w:hanging="360"/>
      </w:pPr>
    </w:lvl>
    <w:lvl w:ilvl="7" w:tplc="04190019" w:tentative="1">
      <w:start w:val="1"/>
      <w:numFmt w:val="lowerLetter"/>
      <w:lvlText w:val="%8."/>
      <w:lvlJc w:val="left"/>
      <w:pPr>
        <w:ind w:left="7767" w:hanging="360"/>
      </w:pPr>
    </w:lvl>
    <w:lvl w:ilvl="8" w:tplc="0419001B" w:tentative="1">
      <w:start w:val="1"/>
      <w:numFmt w:val="lowerRoman"/>
      <w:lvlText w:val="%9."/>
      <w:lvlJc w:val="right"/>
      <w:pPr>
        <w:ind w:left="8487" w:hanging="180"/>
      </w:pPr>
    </w:lvl>
  </w:abstractNum>
  <w:abstractNum w:abstractNumId="39">
    <w:nsid w:val="349F6B30"/>
    <w:multiLevelType w:val="hybridMultilevel"/>
    <w:tmpl w:val="3AFAEE0E"/>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2722BB06">
      <w:start w:val="1"/>
      <w:numFmt w:val="decimal"/>
      <w:lvlText w:val="%3."/>
      <w:lvlJc w:val="left"/>
      <w:pPr>
        <w:ind w:left="2907"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37B379DD"/>
    <w:multiLevelType w:val="hybridMultilevel"/>
    <w:tmpl w:val="13AE4FDE"/>
    <w:lvl w:ilvl="0" w:tplc="169807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38066E48"/>
    <w:multiLevelType w:val="hybridMultilevel"/>
    <w:tmpl w:val="26FE5C9A"/>
    <w:lvl w:ilvl="0" w:tplc="04F44A4E">
      <w:start w:val="1"/>
      <w:numFmt w:val="decimal"/>
      <w:lvlText w:val="%1."/>
      <w:lvlJc w:val="left"/>
      <w:pPr>
        <w:ind w:left="2907"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82A63C1"/>
    <w:multiLevelType w:val="hybridMultilevel"/>
    <w:tmpl w:val="3B78B7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38EF5BD9"/>
    <w:multiLevelType w:val="hybridMultilevel"/>
    <w:tmpl w:val="C0DE9420"/>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44">
    <w:nsid w:val="391D4700"/>
    <w:multiLevelType w:val="hybridMultilevel"/>
    <w:tmpl w:val="9CC6E228"/>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45">
    <w:nsid w:val="3ABB4F48"/>
    <w:multiLevelType w:val="hybridMultilevel"/>
    <w:tmpl w:val="54B05AA2"/>
    <w:lvl w:ilvl="0" w:tplc="04190011">
      <w:start w:val="1"/>
      <w:numFmt w:val="decimal"/>
      <w:lvlText w:val="%1)"/>
      <w:lvlJc w:val="left"/>
      <w:pPr>
        <w:ind w:left="1287" w:hanging="360"/>
      </w:pPr>
    </w:lvl>
    <w:lvl w:ilvl="1" w:tplc="8A36B530">
      <w:start w:val="1"/>
      <w:numFmt w:val="decimal"/>
      <w:lvlText w:val="%2."/>
      <w:lvlJc w:val="left"/>
      <w:pPr>
        <w:ind w:left="2217" w:hanging="570"/>
      </w:pPr>
      <w:rPr>
        <w:rFonts w:ascii="GHEA Grapalat" w:hAnsi="GHEA Grapalat"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3BFB5840"/>
    <w:multiLevelType w:val="hybridMultilevel"/>
    <w:tmpl w:val="5B0EBDE2"/>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47">
    <w:nsid w:val="3DBC2561"/>
    <w:multiLevelType w:val="hybridMultilevel"/>
    <w:tmpl w:val="5AB4317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nsid w:val="3DFF2887"/>
    <w:multiLevelType w:val="multilevel"/>
    <w:tmpl w:val="2856C8A4"/>
    <w:lvl w:ilvl="0">
      <w:start w:val="1"/>
      <w:numFmt w:val="decimal"/>
      <w:lvlText w:val="%1."/>
      <w:lvlJc w:val="left"/>
      <w:pPr>
        <w:ind w:left="720" w:hanging="360"/>
      </w:pPr>
      <w:rPr>
        <w:i w:val="0"/>
      </w:rPr>
    </w:lvl>
    <w:lvl w:ilvl="1">
      <w:start w:val="4"/>
      <w:numFmt w:val="decimal"/>
      <w:isLgl/>
      <w:lvlText w:val="%1.%2."/>
      <w:lvlJc w:val="left"/>
      <w:pPr>
        <w:ind w:left="1557" w:hanging="990"/>
      </w:pPr>
      <w:rPr>
        <w:rFonts w:hint="default"/>
      </w:rPr>
    </w:lvl>
    <w:lvl w:ilvl="2">
      <w:start w:val="1"/>
      <w:numFmt w:val="decimal"/>
      <w:isLgl/>
      <w:lvlText w:val="%1.%2.%3."/>
      <w:lvlJc w:val="left"/>
      <w:pPr>
        <w:ind w:left="1764" w:hanging="99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9">
    <w:nsid w:val="40D73910"/>
    <w:multiLevelType w:val="hybridMultilevel"/>
    <w:tmpl w:val="58A2C3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nsid w:val="410E7883"/>
    <w:multiLevelType w:val="hybridMultilevel"/>
    <w:tmpl w:val="3AFA194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nsid w:val="461C5F1D"/>
    <w:multiLevelType w:val="hybridMultilevel"/>
    <w:tmpl w:val="B66029A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nsid w:val="482C7966"/>
    <w:multiLevelType w:val="hybridMultilevel"/>
    <w:tmpl w:val="6F848126"/>
    <w:lvl w:ilvl="0" w:tplc="04190011">
      <w:start w:val="1"/>
      <w:numFmt w:val="decimal"/>
      <w:lvlText w:val="%1)"/>
      <w:lvlJc w:val="left"/>
      <w:pPr>
        <w:ind w:left="1365" w:hanging="360"/>
      </w:p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53">
    <w:nsid w:val="49D37973"/>
    <w:multiLevelType w:val="hybridMultilevel"/>
    <w:tmpl w:val="50CC17B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F44A4E">
      <w:start w:val="1"/>
      <w:numFmt w:val="decimal"/>
      <w:lvlText w:val="%3."/>
      <w:lvlJc w:val="left"/>
      <w:pPr>
        <w:ind w:left="2907" w:hanging="360"/>
      </w:pPr>
      <w:rPr>
        <w:rFonts w:ascii="GHEA Grapalat" w:hAnsi="GHEA Grapalat"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nsid w:val="49E765B8"/>
    <w:multiLevelType w:val="hybridMultilevel"/>
    <w:tmpl w:val="3FC03B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nsid w:val="49FF7CD5"/>
    <w:multiLevelType w:val="hybridMultilevel"/>
    <w:tmpl w:val="B66029A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nsid w:val="4A5C749A"/>
    <w:multiLevelType w:val="hybridMultilevel"/>
    <w:tmpl w:val="F0D0F38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nsid w:val="4A863753"/>
    <w:multiLevelType w:val="hybridMultilevel"/>
    <w:tmpl w:val="2DC41846"/>
    <w:lvl w:ilvl="0" w:tplc="7982D664">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nsid w:val="4A8F068A"/>
    <w:multiLevelType w:val="hybridMultilevel"/>
    <w:tmpl w:val="FD24D1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ABB39D3"/>
    <w:multiLevelType w:val="hybridMultilevel"/>
    <w:tmpl w:val="45C4EABA"/>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60">
    <w:nsid w:val="4CE83661"/>
    <w:multiLevelType w:val="hybridMultilevel"/>
    <w:tmpl w:val="F46C8FBA"/>
    <w:lvl w:ilvl="0" w:tplc="5F407DEC">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1">
    <w:nsid w:val="4E170336"/>
    <w:multiLevelType w:val="hybridMultilevel"/>
    <w:tmpl w:val="9CC6E228"/>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62">
    <w:nsid w:val="50CE2718"/>
    <w:multiLevelType w:val="hybridMultilevel"/>
    <w:tmpl w:val="2D8E0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11A0A99"/>
    <w:multiLevelType w:val="hybridMultilevel"/>
    <w:tmpl w:val="D034D73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nsid w:val="53FD5F57"/>
    <w:multiLevelType w:val="hybridMultilevel"/>
    <w:tmpl w:val="C11A9CB6"/>
    <w:lvl w:ilvl="0" w:tplc="72E2A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5">
    <w:nsid w:val="544D63CA"/>
    <w:multiLevelType w:val="hybridMultilevel"/>
    <w:tmpl w:val="0A105F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nsid w:val="55061244"/>
    <w:multiLevelType w:val="hybridMultilevel"/>
    <w:tmpl w:val="A510C67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7">
    <w:nsid w:val="562B0451"/>
    <w:multiLevelType w:val="hybridMultilevel"/>
    <w:tmpl w:val="13AE4FDE"/>
    <w:lvl w:ilvl="0" w:tplc="169807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8">
    <w:nsid w:val="577D2C21"/>
    <w:multiLevelType w:val="hybridMultilevel"/>
    <w:tmpl w:val="5B0EBDE2"/>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9">
    <w:nsid w:val="57B92180"/>
    <w:multiLevelType w:val="hybridMultilevel"/>
    <w:tmpl w:val="BA92E970"/>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70">
    <w:nsid w:val="58700206"/>
    <w:multiLevelType w:val="hybridMultilevel"/>
    <w:tmpl w:val="78666AB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1">
    <w:nsid w:val="58FB7094"/>
    <w:multiLevelType w:val="hybridMultilevel"/>
    <w:tmpl w:val="81922FFA"/>
    <w:lvl w:ilvl="0" w:tplc="D9FAFD8E">
      <w:start w:val="1"/>
      <w:numFmt w:val="decimal"/>
      <w:lvlText w:val="%1)"/>
      <w:lvlJc w:val="left"/>
      <w:pPr>
        <w:ind w:left="181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90A2328"/>
    <w:multiLevelType w:val="hybridMultilevel"/>
    <w:tmpl w:val="72F8FA94"/>
    <w:lvl w:ilvl="0" w:tplc="0419000F">
      <w:start w:val="1"/>
      <w:numFmt w:val="decimal"/>
      <w:lvlText w:val="%1."/>
      <w:lvlJc w:val="left"/>
      <w:pPr>
        <w:ind w:left="1287" w:hanging="360"/>
      </w:pPr>
    </w:lvl>
    <w:lvl w:ilvl="1" w:tplc="A2400DD2">
      <w:start w:val="1"/>
      <w:numFmt w:val="decimal"/>
      <w:lvlText w:val="%2)"/>
      <w:lvlJc w:val="left"/>
      <w:pPr>
        <w:ind w:left="2082" w:hanging="43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nsid w:val="595132B2"/>
    <w:multiLevelType w:val="hybridMultilevel"/>
    <w:tmpl w:val="1CAAE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A7A5174"/>
    <w:multiLevelType w:val="hybridMultilevel"/>
    <w:tmpl w:val="3EDC053C"/>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75">
    <w:nsid w:val="5B5879DF"/>
    <w:multiLevelType w:val="hybridMultilevel"/>
    <w:tmpl w:val="81DA243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nsid w:val="5BEC4579"/>
    <w:multiLevelType w:val="hybridMultilevel"/>
    <w:tmpl w:val="F48897D6"/>
    <w:lvl w:ilvl="0" w:tplc="0419000F">
      <w:start w:val="1"/>
      <w:numFmt w:val="decimal"/>
      <w:lvlText w:val="%1."/>
      <w:lvlJc w:val="left"/>
      <w:pPr>
        <w:ind w:left="1095" w:hanging="360"/>
      </w:pPr>
    </w:lvl>
    <w:lvl w:ilvl="1" w:tplc="04190011">
      <w:start w:val="1"/>
      <w:numFmt w:val="decimal"/>
      <w:lvlText w:val="%2)"/>
      <w:lvlJc w:val="left"/>
      <w:pPr>
        <w:ind w:left="1815" w:hanging="360"/>
      </w:pPr>
      <w:rPr>
        <w:rFonts w:hint="default"/>
      </w:r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77">
    <w:nsid w:val="5CF331DE"/>
    <w:multiLevelType w:val="hybridMultilevel"/>
    <w:tmpl w:val="7C5AFC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8">
    <w:nsid w:val="5CFE4D42"/>
    <w:multiLevelType w:val="hybridMultilevel"/>
    <w:tmpl w:val="3176D4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nsid w:val="5E147607"/>
    <w:multiLevelType w:val="hybridMultilevel"/>
    <w:tmpl w:val="89249E38"/>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80">
    <w:nsid w:val="5ECC726F"/>
    <w:multiLevelType w:val="hybridMultilevel"/>
    <w:tmpl w:val="A1EEA460"/>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81">
    <w:nsid w:val="5F492BF7"/>
    <w:multiLevelType w:val="hybridMultilevel"/>
    <w:tmpl w:val="4192F078"/>
    <w:lvl w:ilvl="0" w:tplc="0419000F">
      <w:start w:val="1"/>
      <w:numFmt w:val="decimal"/>
      <w:lvlText w:val="%1."/>
      <w:lvlJc w:val="left"/>
      <w:pPr>
        <w:ind w:left="720" w:hanging="360"/>
      </w:pPr>
    </w:lvl>
    <w:lvl w:ilvl="1" w:tplc="CFB6F74C">
      <w:start w:val="1"/>
      <w:numFmt w:val="decimal"/>
      <w:lvlText w:val="%2."/>
      <w:lvlJc w:val="left"/>
      <w:pPr>
        <w:ind w:left="1440" w:hanging="360"/>
      </w:pPr>
      <w:rPr>
        <w:rFonts w:ascii="GHEA Grapalat" w:eastAsia="Times New Roman" w:hAnsi="GHEA Grapalat"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F517B2B"/>
    <w:multiLevelType w:val="hybridMultilevel"/>
    <w:tmpl w:val="C4FEFD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3">
    <w:nsid w:val="5F911887"/>
    <w:multiLevelType w:val="hybridMultilevel"/>
    <w:tmpl w:val="E8222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03D588C"/>
    <w:multiLevelType w:val="hybridMultilevel"/>
    <w:tmpl w:val="92C8A7C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5">
    <w:nsid w:val="6177504C"/>
    <w:multiLevelType w:val="hybridMultilevel"/>
    <w:tmpl w:val="898AD7C0"/>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86">
    <w:nsid w:val="6516453C"/>
    <w:multiLevelType w:val="hybridMultilevel"/>
    <w:tmpl w:val="379A72B0"/>
    <w:lvl w:ilvl="0" w:tplc="C0B809B8">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7">
    <w:nsid w:val="67853275"/>
    <w:multiLevelType w:val="hybridMultilevel"/>
    <w:tmpl w:val="D4762C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7EB757F"/>
    <w:multiLevelType w:val="hybridMultilevel"/>
    <w:tmpl w:val="A1F6F4F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9">
    <w:nsid w:val="68350058"/>
    <w:multiLevelType w:val="hybridMultilevel"/>
    <w:tmpl w:val="814CA17C"/>
    <w:lvl w:ilvl="0" w:tplc="ED5C82C0">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0">
    <w:nsid w:val="6B1F54EA"/>
    <w:multiLevelType w:val="hybridMultilevel"/>
    <w:tmpl w:val="A3C66454"/>
    <w:lvl w:ilvl="0" w:tplc="F6F0D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1">
    <w:nsid w:val="707E5648"/>
    <w:multiLevelType w:val="hybridMultilevel"/>
    <w:tmpl w:val="759205D0"/>
    <w:lvl w:ilvl="0" w:tplc="075460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2">
    <w:nsid w:val="70BD58B5"/>
    <w:multiLevelType w:val="hybridMultilevel"/>
    <w:tmpl w:val="D892F46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3">
    <w:nsid w:val="70FF4453"/>
    <w:multiLevelType w:val="hybridMultilevel"/>
    <w:tmpl w:val="E33C1B54"/>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nsid w:val="72F20BCC"/>
    <w:multiLevelType w:val="hybridMultilevel"/>
    <w:tmpl w:val="750E311A"/>
    <w:lvl w:ilvl="0" w:tplc="0AFA7E34">
      <w:start w:val="1"/>
      <w:numFmt w:val="decimal"/>
      <w:lvlText w:val="%1."/>
      <w:lvlJc w:val="left"/>
      <w:pPr>
        <w:ind w:left="720" w:hanging="360"/>
      </w:pPr>
      <w:rPr>
        <w:rFonts w:ascii="GHEA Grapalat" w:hAnsi="GHEA Grapalat"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75673DE2"/>
    <w:multiLevelType w:val="hybridMultilevel"/>
    <w:tmpl w:val="72F8FA94"/>
    <w:lvl w:ilvl="0" w:tplc="0419000F">
      <w:start w:val="1"/>
      <w:numFmt w:val="decimal"/>
      <w:lvlText w:val="%1."/>
      <w:lvlJc w:val="left"/>
      <w:pPr>
        <w:ind w:left="1287" w:hanging="360"/>
      </w:pPr>
    </w:lvl>
    <w:lvl w:ilvl="1" w:tplc="A2400DD2">
      <w:start w:val="1"/>
      <w:numFmt w:val="decimal"/>
      <w:lvlText w:val="%2)"/>
      <w:lvlJc w:val="left"/>
      <w:pPr>
        <w:ind w:left="2082" w:hanging="43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6">
    <w:nsid w:val="759C2441"/>
    <w:multiLevelType w:val="hybridMultilevel"/>
    <w:tmpl w:val="34A2B6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6DA5804"/>
    <w:multiLevelType w:val="hybridMultilevel"/>
    <w:tmpl w:val="9412DA9A"/>
    <w:lvl w:ilvl="0" w:tplc="F81CD02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8">
    <w:nsid w:val="79BE34F5"/>
    <w:multiLevelType w:val="hybridMultilevel"/>
    <w:tmpl w:val="A510C67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9">
    <w:nsid w:val="7B680E2F"/>
    <w:multiLevelType w:val="hybridMultilevel"/>
    <w:tmpl w:val="D51ADC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0">
    <w:nsid w:val="7B8E4914"/>
    <w:multiLevelType w:val="hybridMultilevel"/>
    <w:tmpl w:val="F0D0F38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1">
    <w:nsid w:val="7BEB2F1B"/>
    <w:multiLevelType w:val="hybridMultilevel"/>
    <w:tmpl w:val="12C6B33C"/>
    <w:lvl w:ilvl="0" w:tplc="04190011">
      <w:start w:val="1"/>
      <w:numFmt w:val="decimal"/>
      <w:lvlText w:val="%1)"/>
      <w:lvlJc w:val="left"/>
      <w:pPr>
        <w:ind w:left="765" w:hanging="360"/>
      </w:pPr>
    </w:lvl>
    <w:lvl w:ilvl="1" w:tplc="04190011">
      <w:start w:val="1"/>
      <w:numFmt w:val="decimal"/>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2">
    <w:nsid w:val="7BF82C58"/>
    <w:multiLevelType w:val="hybridMultilevel"/>
    <w:tmpl w:val="BE7C28AA"/>
    <w:lvl w:ilvl="0" w:tplc="7D5E1148">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nsid w:val="7CB502AC"/>
    <w:multiLevelType w:val="hybridMultilevel"/>
    <w:tmpl w:val="3E78F852"/>
    <w:lvl w:ilvl="0" w:tplc="EDC65942">
      <w:start w:val="1"/>
      <w:numFmt w:val="decimal"/>
      <w:lvlText w:val="%1."/>
      <w:lvlJc w:val="left"/>
      <w:pPr>
        <w:ind w:left="2907"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DB00BA9"/>
    <w:multiLevelType w:val="hybridMultilevel"/>
    <w:tmpl w:val="F98626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DBA1FA6"/>
    <w:multiLevelType w:val="hybridMultilevel"/>
    <w:tmpl w:val="CA62A746"/>
    <w:lvl w:ilvl="0" w:tplc="04190011">
      <w:start w:val="1"/>
      <w:numFmt w:val="decimal"/>
      <w:lvlText w:val="%1)"/>
      <w:lvlJc w:val="left"/>
      <w:pPr>
        <w:ind w:left="1647" w:hanging="360"/>
      </w:pPr>
    </w:lvl>
    <w:lvl w:ilvl="1" w:tplc="04190011">
      <w:start w:val="1"/>
      <w:numFmt w:val="decimal"/>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06">
    <w:nsid w:val="7E130273"/>
    <w:multiLevelType w:val="hybridMultilevel"/>
    <w:tmpl w:val="68DC2076"/>
    <w:lvl w:ilvl="0" w:tplc="29E238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7">
    <w:nsid w:val="7E764E44"/>
    <w:multiLevelType w:val="hybridMultilevel"/>
    <w:tmpl w:val="6F848126"/>
    <w:lvl w:ilvl="0" w:tplc="04190011">
      <w:start w:val="1"/>
      <w:numFmt w:val="decimal"/>
      <w:lvlText w:val="%1)"/>
      <w:lvlJc w:val="left"/>
      <w:pPr>
        <w:ind w:left="1365" w:hanging="360"/>
      </w:p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08">
    <w:nsid w:val="7F233A5D"/>
    <w:multiLevelType w:val="hybridMultilevel"/>
    <w:tmpl w:val="64D25C52"/>
    <w:lvl w:ilvl="0" w:tplc="04190011">
      <w:start w:val="1"/>
      <w:numFmt w:val="decimal"/>
      <w:lvlText w:val="%1)"/>
      <w:lvlJc w:val="left"/>
      <w:pPr>
        <w:ind w:left="1365" w:hanging="360"/>
      </w:p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09">
    <w:nsid w:val="7F66411F"/>
    <w:multiLevelType w:val="hybridMultilevel"/>
    <w:tmpl w:val="1E36663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EDC65942">
      <w:start w:val="1"/>
      <w:numFmt w:val="decimal"/>
      <w:lvlText w:val="%3."/>
      <w:lvlJc w:val="left"/>
      <w:pPr>
        <w:ind w:left="2907" w:hanging="360"/>
      </w:pPr>
      <w:rPr>
        <w:rFonts w:ascii="GHEA Grapalat" w:hAnsi="GHEA Grapalat"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82"/>
  </w:num>
  <w:num w:numId="2">
    <w:abstractNumId w:val="43"/>
  </w:num>
  <w:num w:numId="3">
    <w:abstractNumId w:val="91"/>
  </w:num>
  <w:num w:numId="4">
    <w:abstractNumId w:val="84"/>
  </w:num>
  <w:num w:numId="5">
    <w:abstractNumId w:val="65"/>
  </w:num>
  <w:num w:numId="6">
    <w:abstractNumId w:val="47"/>
  </w:num>
  <w:num w:numId="7">
    <w:abstractNumId w:val="70"/>
  </w:num>
  <w:num w:numId="8">
    <w:abstractNumId w:val="93"/>
  </w:num>
  <w:num w:numId="9">
    <w:abstractNumId w:val="63"/>
  </w:num>
  <w:num w:numId="10">
    <w:abstractNumId w:val="3"/>
  </w:num>
  <w:num w:numId="11">
    <w:abstractNumId w:val="73"/>
  </w:num>
  <w:num w:numId="12">
    <w:abstractNumId w:val="96"/>
  </w:num>
  <w:num w:numId="13">
    <w:abstractNumId w:val="87"/>
  </w:num>
  <w:num w:numId="14">
    <w:abstractNumId w:val="104"/>
  </w:num>
  <w:num w:numId="15">
    <w:abstractNumId w:val="42"/>
  </w:num>
  <w:num w:numId="16">
    <w:abstractNumId w:val="83"/>
  </w:num>
  <w:num w:numId="17">
    <w:abstractNumId w:val="48"/>
  </w:num>
  <w:num w:numId="18">
    <w:abstractNumId w:val="86"/>
  </w:num>
  <w:num w:numId="19">
    <w:abstractNumId w:val="50"/>
  </w:num>
  <w:num w:numId="20">
    <w:abstractNumId w:val="60"/>
  </w:num>
  <w:num w:numId="21">
    <w:abstractNumId w:val="15"/>
  </w:num>
  <w:num w:numId="22">
    <w:abstractNumId w:val="24"/>
  </w:num>
  <w:num w:numId="23">
    <w:abstractNumId w:val="6"/>
  </w:num>
  <w:num w:numId="24">
    <w:abstractNumId w:val="106"/>
  </w:num>
  <w:num w:numId="25">
    <w:abstractNumId w:val="55"/>
  </w:num>
  <w:num w:numId="26">
    <w:abstractNumId w:val="54"/>
  </w:num>
  <w:num w:numId="27">
    <w:abstractNumId w:val="58"/>
  </w:num>
  <w:num w:numId="28">
    <w:abstractNumId w:val="67"/>
  </w:num>
  <w:num w:numId="29">
    <w:abstractNumId w:val="64"/>
  </w:num>
  <w:num w:numId="30">
    <w:abstractNumId w:val="21"/>
  </w:num>
  <w:num w:numId="31">
    <w:abstractNumId w:val="17"/>
  </w:num>
  <w:num w:numId="32">
    <w:abstractNumId w:val="62"/>
  </w:num>
  <w:num w:numId="33">
    <w:abstractNumId w:val="23"/>
  </w:num>
  <w:num w:numId="34">
    <w:abstractNumId w:val="27"/>
  </w:num>
  <w:num w:numId="35">
    <w:abstractNumId w:val="68"/>
  </w:num>
  <w:num w:numId="36">
    <w:abstractNumId w:val="94"/>
  </w:num>
  <w:num w:numId="37">
    <w:abstractNumId w:val="34"/>
  </w:num>
  <w:num w:numId="38">
    <w:abstractNumId w:val="4"/>
  </w:num>
  <w:num w:numId="39">
    <w:abstractNumId w:val="81"/>
  </w:num>
  <w:num w:numId="40">
    <w:abstractNumId w:val="95"/>
  </w:num>
  <w:num w:numId="41">
    <w:abstractNumId w:val="109"/>
  </w:num>
  <w:num w:numId="42">
    <w:abstractNumId w:val="53"/>
  </w:num>
  <w:num w:numId="43">
    <w:abstractNumId w:val="56"/>
  </w:num>
  <w:num w:numId="44">
    <w:abstractNumId w:val="39"/>
  </w:num>
  <w:num w:numId="45">
    <w:abstractNumId w:val="101"/>
  </w:num>
  <w:num w:numId="46">
    <w:abstractNumId w:val="105"/>
  </w:num>
  <w:num w:numId="47">
    <w:abstractNumId w:val="32"/>
  </w:num>
  <w:num w:numId="48">
    <w:abstractNumId w:val="25"/>
  </w:num>
  <w:num w:numId="49">
    <w:abstractNumId w:val="88"/>
  </w:num>
  <w:num w:numId="50">
    <w:abstractNumId w:val="9"/>
  </w:num>
  <w:num w:numId="51">
    <w:abstractNumId w:val="98"/>
  </w:num>
  <w:num w:numId="52">
    <w:abstractNumId w:val="75"/>
  </w:num>
  <w:num w:numId="53">
    <w:abstractNumId w:val="102"/>
  </w:num>
  <w:num w:numId="54">
    <w:abstractNumId w:val="1"/>
  </w:num>
  <w:num w:numId="55">
    <w:abstractNumId w:val="79"/>
  </w:num>
  <w:num w:numId="56">
    <w:abstractNumId w:val="61"/>
  </w:num>
  <w:num w:numId="57">
    <w:abstractNumId w:val="12"/>
  </w:num>
  <w:num w:numId="58">
    <w:abstractNumId w:val="33"/>
  </w:num>
  <w:num w:numId="59">
    <w:abstractNumId w:val="20"/>
  </w:num>
  <w:num w:numId="60">
    <w:abstractNumId w:val="30"/>
  </w:num>
  <w:num w:numId="61">
    <w:abstractNumId w:val="97"/>
  </w:num>
  <w:num w:numId="62">
    <w:abstractNumId w:val="5"/>
  </w:num>
  <w:num w:numId="63">
    <w:abstractNumId w:val="14"/>
  </w:num>
  <w:num w:numId="64">
    <w:abstractNumId w:val="35"/>
  </w:num>
  <w:num w:numId="65">
    <w:abstractNumId w:val="26"/>
  </w:num>
  <w:num w:numId="66">
    <w:abstractNumId w:val="59"/>
  </w:num>
  <w:num w:numId="67">
    <w:abstractNumId w:val="69"/>
  </w:num>
  <w:num w:numId="68">
    <w:abstractNumId w:val="44"/>
  </w:num>
  <w:num w:numId="69">
    <w:abstractNumId w:val="57"/>
  </w:num>
  <w:num w:numId="70">
    <w:abstractNumId w:val="7"/>
  </w:num>
  <w:num w:numId="71">
    <w:abstractNumId w:val="92"/>
  </w:num>
  <w:num w:numId="72">
    <w:abstractNumId w:val="36"/>
  </w:num>
  <w:num w:numId="73">
    <w:abstractNumId w:val="108"/>
  </w:num>
  <w:num w:numId="74">
    <w:abstractNumId w:val="49"/>
  </w:num>
  <w:num w:numId="75">
    <w:abstractNumId w:val="16"/>
  </w:num>
  <w:num w:numId="76">
    <w:abstractNumId w:val="80"/>
  </w:num>
  <w:num w:numId="77">
    <w:abstractNumId w:val="10"/>
  </w:num>
  <w:num w:numId="78">
    <w:abstractNumId w:val="31"/>
  </w:num>
  <w:num w:numId="79">
    <w:abstractNumId w:val="74"/>
  </w:num>
  <w:num w:numId="80">
    <w:abstractNumId w:val="76"/>
  </w:num>
  <w:num w:numId="81">
    <w:abstractNumId w:val="18"/>
  </w:num>
  <w:num w:numId="82">
    <w:abstractNumId w:val="40"/>
  </w:num>
  <w:num w:numId="83">
    <w:abstractNumId w:val="22"/>
  </w:num>
  <w:num w:numId="84">
    <w:abstractNumId w:val="90"/>
  </w:num>
  <w:num w:numId="85">
    <w:abstractNumId w:val="0"/>
  </w:num>
  <w:num w:numId="86">
    <w:abstractNumId w:val="71"/>
  </w:num>
  <w:num w:numId="87">
    <w:abstractNumId w:val="51"/>
  </w:num>
  <w:num w:numId="88">
    <w:abstractNumId w:val="29"/>
  </w:num>
  <w:num w:numId="89">
    <w:abstractNumId w:val="46"/>
  </w:num>
  <w:num w:numId="90">
    <w:abstractNumId w:val="13"/>
  </w:num>
  <w:num w:numId="91">
    <w:abstractNumId w:val="37"/>
  </w:num>
  <w:num w:numId="92">
    <w:abstractNumId w:val="45"/>
  </w:num>
  <w:num w:numId="93">
    <w:abstractNumId w:val="2"/>
  </w:num>
  <w:num w:numId="94">
    <w:abstractNumId w:val="100"/>
  </w:num>
  <w:num w:numId="95">
    <w:abstractNumId w:val="72"/>
  </w:num>
  <w:num w:numId="96">
    <w:abstractNumId w:val="85"/>
  </w:num>
  <w:num w:numId="97">
    <w:abstractNumId w:val="38"/>
  </w:num>
  <w:num w:numId="98">
    <w:abstractNumId w:val="103"/>
  </w:num>
  <w:num w:numId="99">
    <w:abstractNumId w:val="41"/>
  </w:num>
  <w:num w:numId="100">
    <w:abstractNumId w:val="11"/>
  </w:num>
  <w:num w:numId="101">
    <w:abstractNumId w:val="66"/>
  </w:num>
  <w:num w:numId="102">
    <w:abstractNumId w:val="78"/>
  </w:num>
  <w:num w:numId="103">
    <w:abstractNumId w:val="28"/>
  </w:num>
  <w:num w:numId="104">
    <w:abstractNumId w:val="52"/>
  </w:num>
  <w:num w:numId="105">
    <w:abstractNumId w:val="107"/>
  </w:num>
  <w:num w:numId="106">
    <w:abstractNumId w:val="77"/>
  </w:num>
  <w:num w:numId="107">
    <w:abstractNumId w:val="89"/>
  </w:num>
  <w:num w:numId="108">
    <w:abstractNumId w:val="8"/>
  </w:num>
  <w:num w:numId="109">
    <w:abstractNumId w:val="99"/>
  </w:num>
  <w:num w:numId="110">
    <w:abstractNumId w:val="19"/>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062A4E"/>
    <w:rsid w:val="00003B25"/>
    <w:rsid w:val="000566AB"/>
    <w:rsid w:val="00062A4E"/>
    <w:rsid w:val="000644C4"/>
    <w:rsid w:val="000953EB"/>
    <w:rsid w:val="00095CDF"/>
    <w:rsid w:val="00096ACE"/>
    <w:rsid w:val="000C1DFE"/>
    <w:rsid w:val="00136C61"/>
    <w:rsid w:val="00154446"/>
    <w:rsid w:val="00165626"/>
    <w:rsid w:val="0016657F"/>
    <w:rsid w:val="0019762B"/>
    <w:rsid w:val="001A6DA7"/>
    <w:rsid w:val="001B1958"/>
    <w:rsid w:val="001D0B29"/>
    <w:rsid w:val="001D3DD9"/>
    <w:rsid w:val="001E12CE"/>
    <w:rsid w:val="001E5048"/>
    <w:rsid w:val="001E77AF"/>
    <w:rsid w:val="00232923"/>
    <w:rsid w:val="00232FFD"/>
    <w:rsid w:val="00235342"/>
    <w:rsid w:val="0024222A"/>
    <w:rsid w:val="002668C0"/>
    <w:rsid w:val="00266906"/>
    <w:rsid w:val="002763C9"/>
    <w:rsid w:val="00294440"/>
    <w:rsid w:val="002A148D"/>
    <w:rsid w:val="002C6DBC"/>
    <w:rsid w:val="002E3604"/>
    <w:rsid w:val="002E4A62"/>
    <w:rsid w:val="002E5C6A"/>
    <w:rsid w:val="00307287"/>
    <w:rsid w:val="00312B4A"/>
    <w:rsid w:val="0032777F"/>
    <w:rsid w:val="003464DE"/>
    <w:rsid w:val="003533A2"/>
    <w:rsid w:val="00366A15"/>
    <w:rsid w:val="003A2D0F"/>
    <w:rsid w:val="003E015D"/>
    <w:rsid w:val="003E35C8"/>
    <w:rsid w:val="00422CA0"/>
    <w:rsid w:val="00457384"/>
    <w:rsid w:val="00464556"/>
    <w:rsid w:val="00474AF3"/>
    <w:rsid w:val="00481D93"/>
    <w:rsid w:val="004825CE"/>
    <w:rsid w:val="00482CC6"/>
    <w:rsid w:val="004943E6"/>
    <w:rsid w:val="004A148D"/>
    <w:rsid w:val="004A6141"/>
    <w:rsid w:val="004B62EB"/>
    <w:rsid w:val="00521F99"/>
    <w:rsid w:val="00540673"/>
    <w:rsid w:val="00563B08"/>
    <w:rsid w:val="0057470E"/>
    <w:rsid w:val="005920C5"/>
    <w:rsid w:val="005B48DB"/>
    <w:rsid w:val="005B60CB"/>
    <w:rsid w:val="005D1F3D"/>
    <w:rsid w:val="005D27E6"/>
    <w:rsid w:val="005E08C7"/>
    <w:rsid w:val="005E37BA"/>
    <w:rsid w:val="005E3DCD"/>
    <w:rsid w:val="005E4288"/>
    <w:rsid w:val="005F1688"/>
    <w:rsid w:val="00613D06"/>
    <w:rsid w:val="00621948"/>
    <w:rsid w:val="0066764B"/>
    <w:rsid w:val="006A7BCC"/>
    <w:rsid w:val="006C6077"/>
    <w:rsid w:val="0073444C"/>
    <w:rsid w:val="00745817"/>
    <w:rsid w:val="00754865"/>
    <w:rsid w:val="007627CB"/>
    <w:rsid w:val="00774121"/>
    <w:rsid w:val="00774F52"/>
    <w:rsid w:val="00775281"/>
    <w:rsid w:val="00794003"/>
    <w:rsid w:val="007A1CE6"/>
    <w:rsid w:val="007C1E25"/>
    <w:rsid w:val="007D128B"/>
    <w:rsid w:val="007E0B36"/>
    <w:rsid w:val="008008C8"/>
    <w:rsid w:val="008127BA"/>
    <w:rsid w:val="00822C5D"/>
    <w:rsid w:val="00822CC8"/>
    <w:rsid w:val="00880397"/>
    <w:rsid w:val="0088068B"/>
    <w:rsid w:val="00891CD5"/>
    <w:rsid w:val="008A01B2"/>
    <w:rsid w:val="008A5274"/>
    <w:rsid w:val="008B0AC2"/>
    <w:rsid w:val="008B4BC5"/>
    <w:rsid w:val="008B7FF5"/>
    <w:rsid w:val="008C6AFA"/>
    <w:rsid w:val="008D16A7"/>
    <w:rsid w:val="008F13A5"/>
    <w:rsid w:val="008F6FE0"/>
    <w:rsid w:val="00907AF9"/>
    <w:rsid w:val="009318EF"/>
    <w:rsid w:val="00955E5F"/>
    <w:rsid w:val="00991FA6"/>
    <w:rsid w:val="00994AE6"/>
    <w:rsid w:val="009A3E2F"/>
    <w:rsid w:val="009A6C63"/>
    <w:rsid w:val="009C7626"/>
    <w:rsid w:val="009C7F14"/>
    <w:rsid w:val="009D0185"/>
    <w:rsid w:val="009D2A4D"/>
    <w:rsid w:val="009D4E17"/>
    <w:rsid w:val="009F09F6"/>
    <w:rsid w:val="009F6B59"/>
    <w:rsid w:val="00A13D59"/>
    <w:rsid w:val="00A16EAC"/>
    <w:rsid w:val="00A460CC"/>
    <w:rsid w:val="00A50DAE"/>
    <w:rsid w:val="00A519FA"/>
    <w:rsid w:val="00A77867"/>
    <w:rsid w:val="00A83A23"/>
    <w:rsid w:val="00AB7C2D"/>
    <w:rsid w:val="00AD33D8"/>
    <w:rsid w:val="00AE3D0C"/>
    <w:rsid w:val="00B006D5"/>
    <w:rsid w:val="00B21B56"/>
    <w:rsid w:val="00B30D5F"/>
    <w:rsid w:val="00B3381E"/>
    <w:rsid w:val="00B33A0A"/>
    <w:rsid w:val="00B519D9"/>
    <w:rsid w:val="00B55454"/>
    <w:rsid w:val="00B752B3"/>
    <w:rsid w:val="00B938A7"/>
    <w:rsid w:val="00BA1544"/>
    <w:rsid w:val="00BD4F44"/>
    <w:rsid w:val="00C056E0"/>
    <w:rsid w:val="00C140BF"/>
    <w:rsid w:val="00C15359"/>
    <w:rsid w:val="00C45B5E"/>
    <w:rsid w:val="00C611E8"/>
    <w:rsid w:val="00C624E9"/>
    <w:rsid w:val="00CC55D3"/>
    <w:rsid w:val="00CD4C4E"/>
    <w:rsid w:val="00CE2BE9"/>
    <w:rsid w:val="00CF3694"/>
    <w:rsid w:val="00D474B4"/>
    <w:rsid w:val="00D56500"/>
    <w:rsid w:val="00D6579B"/>
    <w:rsid w:val="00D87209"/>
    <w:rsid w:val="00D955B8"/>
    <w:rsid w:val="00DA4FDF"/>
    <w:rsid w:val="00DE698E"/>
    <w:rsid w:val="00DF31FA"/>
    <w:rsid w:val="00DF4EC6"/>
    <w:rsid w:val="00DF5D1F"/>
    <w:rsid w:val="00E020AF"/>
    <w:rsid w:val="00E0362C"/>
    <w:rsid w:val="00E25C6D"/>
    <w:rsid w:val="00E373F9"/>
    <w:rsid w:val="00E41D87"/>
    <w:rsid w:val="00E675F7"/>
    <w:rsid w:val="00EB2FAF"/>
    <w:rsid w:val="00EB78CC"/>
    <w:rsid w:val="00EC3244"/>
    <w:rsid w:val="00EF4DFB"/>
    <w:rsid w:val="00EF5E97"/>
    <w:rsid w:val="00F06F63"/>
    <w:rsid w:val="00F173DF"/>
    <w:rsid w:val="00F229E1"/>
    <w:rsid w:val="00F313C8"/>
    <w:rsid w:val="00F319F3"/>
    <w:rsid w:val="00F52CFD"/>
    <w:rsid w:val="00F93B47"/>
    <w:rsid w:val="00FB5649"/>
    <w:rsid w:val="00FD6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Theme="minorHAnsi" w:hAnsi="GHEA Grapalat"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6A"/>
  </w:style>
  <w:style w:type="paragraph" w:styleId="Heading1">
    <w:name w:val="heading 1"/>
    <w:basedOn w:val="Normal"/>
    <w:next w:val="Normal"/>
    <w:link w:val="Heading1Char"/>
    <w:qFormat/>
    <w:rsid w:val="00482CC6"/>
    <w:pPr>
      <w:keepNext/>
      <w:spacing w:before="240" w:after="60" w:line="240" w:lineRule="auto"/>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A2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rsid w:val="00482CC6"/>
    <w:rPr>
      <w:rFonts w:ascii="Arial" w:eastAsia="Times New Roman" w:hAnsi="Arial" w:cs="Arial"/>
      <w:b/>
      <w:bCs/>
      <w:kern w:val="32"/>
      <w:sz w:val="32"/>
      <w:szCs w:val="32"/>
      <w:lang w:val="en-US"/>
    </w:rPr>
  </w:style>
  <w:style w:type="paragraph" w:styleId="Header">
    <w:name w:val="header"/>
    <w:basedOn w:val="Normal"/>
    <w:link w:val="HeaderChar"/>
    <w:uiPriority w:val="99"/>
    <w:unhideWhenUsed/>
    <w:rsid w:val="00482CC6"/>
    <w:pPr>
      <w:tabs>
        <w:tab w:val="center" w:pos="4677"/>
        <w:tab w:val="right" w:pos="9355"/>
      </w:tabs>
      <w:spacing w:after="0" w:line="240" w:lineRule="auto"/>
    </w:pPr>
  </w:style>
  <w:style w:type="character" w:customStyle="1" w:styleId="HeaderChar">
    <w:name w:val="Header Char"/>
    <w:basedOn w:val="DefaultParagraphFont"/>
    <w:link w:val="Header"/>
    <w:uiPriority w:val="99"/>
    <w:rsid w:val="00482CC6"/>
  </w:style>
  <w:style w:type="paragraph" w:styleId="Footer">
    <w:name w:val="footer"/>
    <w:basedOn w:val="Normal"/>
    <w:link w:val="FooterChar"/>
    <w:uiPriority w:val="99"/>
    <w:unhideWhenUsed/>
    <w:rsid w:val="00482CC6"/>
    <w:pPr>
      <w:tabs>
        <w:tab w:val="center" w:pos="4677"/>
        <w:tab w:val="right" w:pos="9355"/>
      </w:tabs>
      <w:spacing w:after="0" w:line="240" w:lineRule="auto"/>
    </w:pPr>
  </w:style>
  <w:style w:type="character" w:customStyle="1" w:styleId="FooterChar">
    <w:name w:val="Footer Char"/>
    <w:basedOn w:val="DefaultParagraphFont"/>
    <w:link w:val="Footer"/>
    <w:uiPriority w:val="99"/>
    <w:rsid w:val="00482CC6"/>
  </w:style>
  <w:style w:type="character" w:styleId="Emphasis">
    <w:name w:val="Emphasis"/>
    <w:basedOn w:val="DefaultParagraphFont"/>
    <w:uiPriority w:val="20"/>
    <w:qFormat/>
    <w:rsid w:val="00482CC6"/>
    <w:rPr>
      <w:i/>
      <w:i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basedOn w:val="Normal"/>
    <w:uiPriority w:val="99"/>
    <w:qFormat/>
    <w:rsid w:val="00482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uiPriority w:val="99"/>
    <w:rsid w:val="00482CC6"/>
    <w:rPr>
      <w:color w:val="0000FF"/>
      <w:u w:val="single"/>
    </w:rPr>
  </w:style>
  <w:style w:type="paragraph" w:customStyle="1" w:styleId="Armenian">
    <w:name w:val="Armenian"/>
    <w:basedOn w:val="Normal"/>
    <w:rsid w:val="00482CC6"/>
    <w:pPr>
      <w:spacing w:after="0" w:line="240" w:lineRule="auto"/>
    </w:pPr>
    <w:rPr>
      <w:rFonts w:ascii="Agg_Times1" w:eastAsia="Times New Roman" w:hAnsi="Agg_Times1" w:cs="Times New Roman"/>
      <w:sz w:val="24"/>
      <w:szCs w:val="20"/>
      <w:lang w:val="en-GB"/>
    </w:rPr>
  </w:style>
  <w:style w:type="character" w:styleId="Strong">
    <w:name w:val="Strong"/>
    <w:uiPriority w:val="22"/>
    <w:qFormat/>
    <w:rsid w:val="00482CC6"/>
    <w:rPr>
      <w:b/>
      <w:bCs/>
    </w:rPr>
  </w:style>
  <w:style w:type="paragraph" w:styleId="FootnoteText">
    <w:name w:val="footnote text"/>
    <w:basedOn w:val="Normal"/>
    <w:link w:val="FootnoteTextChar"/>
    <w:uiPriority w:val="99"/>
    <w:unhideWhenUsed/>
    <w:rsid w:val="00482CC6"/>
    <w:pPr>
      <w:spacing w:after="0" w:line="240" w:lineRule="auto"/>
    </w:pPr>
    <w:rPr>
      <w:rFonts w:ascii="Times New Roman" w:eastAsia="Times New Roman" w:hAnsi="Times New Roman" w:cs="Times New Roman"/>
      <w:sz w:val="20"/>
      <w:szCs w:val="20"/>
      <w:lang w:val="hy-AM"/>
    </w:rPr>
  </w:style>
  <w:style w:type="character" w:customStyle="1" w:styleId="FootnoteTextChar">
    <w:name w:val="Footnote Text Char"/>
    <w:basedOn w:val="DefaultParagraphFont"/>
    <w:link w:val="FootnoteText"/>
    <w:uiPriority w:val="99"/>
    <w:rsid w:val="00482CC6"/>
    <w:rPr>
      <w:rFonts w:ascii="Times New Roman" w:eastAsia="Times New Roman" w:hAnsi="Times New Roman" w:cs="Times New Roman"/>
      <w:sz w:val="20"/>
      <w:szCs w:val="20"/>
      <w:lang w:val="hy-AM"/>
    </w:rPr>
  </w:style>
  <w:style w:type="character" w:styleId="FootnoteReference">
    <w:name w:val="footnote reference"/>
    <w:uiPriority w:val="99"/>
    <w:unhideWhenUsed/>
    <w:rsid w:val="00482CC6"/>
    <w:rPr>
      <w:vertAlign w:val="superscript"/>
    </w:rPr>
  </w:style>
  <w:style w:type="character" w:customStyle="1" w:styleId="s7d2086b4">
    <w:name w:val="s7d2086b4"/>
    <w:basedOn w:val="DefaultParagraphFont"/>
    <w:rsid w:val="00482CC6"/>
  </w:style>
  <w:style w:type="character" w:customStyle="1" w:styleId="BalloonTextChar">
    <w:name w:val="Balloon Text Char"/>
    <w:basedOn w:val="DefaultParagraphFont"/>
    <w:link w:val="BalloonText"/>
    <w:uiPriority w:val="99"/>
    <w:semiHidden/>
    <w:rsid w:val="00482CC6"/>
    <w:rPr>
      <w:rFonts w:ascii="Tahoma" w:eastAsia="Times New Roman" w:hAnsi="Tahoma" w:cs="Tahoma"/>
      <w:sz w:val="16"/>
      <w:szCs w:val="16"/>
      <w:lang w:eastAsia="ru-RU"/>
    </w:rPr>
  </w:style>
  <w:style w:type="paragraph" w:styleId="BalloonText">
    <w:name w:val="Balloon Text"/>
    <w:basedOn w:val="Normal"/>
    <w:link w:val="BalloonTextChar"/>
    <w:uiPriority w:val="99"/>
    <w:semiHidden/>
    <w:unhideWhenUsed/>
    <w:rsid w:val="00482CC6"/>
    <w:pPr>
      <w:spacing w:after="0" w:line="240" w:lineRule="auto"/>
    </w:pPr>
    <w:rPr>
      <w:rFonts w:ascii="Tahoma" w:eastAsia="Times New Roman" w:hAnsi="Tahoma" w:cs="Tahoma"/>
      <w:sz w:val="16"/>
      <w:szCs w:val="16"/>
      <w:lang w:eastAsia="ru-RU"/>
    </w:rPr>
  </w:style>
  <w:style w:type="character" w:customStyle="1" w:styleId="BalloonTextChar1">
    <w:name w:val="Balloon Text Char1"/>
    <w:basedOn w:val="DefaultParagraphFont"/>
    <w:uiPriority w:val="99"/>
    <w:semiHidden/>
    <w:rsid w:val="00482CC6"/>
    <w:rPr>
      <w:rFonts w:ascii="Segoe UI" w:hAnsi="Segoe UI" w:cs="Segoe UI"/>
      <w:sz w:val="18"/>
      <w:szCs w:val="18"/>
    </w:rPr>
  </w:style>
  <w:style w:type="character" w:customStyle="1" w:styleId="CommentTextChar">
    <w:name w:val="Comment Text Char"/>
    <w:basedOn w:val="DefaultParagraphFont"/>
    <w:link w:val="CommentText"/>
    <w:uiPriority w:val="99"/>
    <w:semiHidden/>
    <w:rsid w:val="00482CC6"/>
    <w:rPr>
      <w:rFonts w:ascii="Times New Roman" w:eastAsia="Times New Roman" w:hAnsi="Times New Roman" w:cs="Times New Roman"/>
      <w:sz w:val="20"/>
      <w:szCs w:val="20"/>
      <w:lang w:eastAsia="ru-RU"/>
    </w:rPr>
  </w:style>
  <w:style w:type="paragraph" w:styleId="CommentText">
    <w:name w:val="annotation text"/>
    <w:basedOn w:val="Normal"/>
    <w:link w:val="CommentTextChar"/>
    <w:uiPriority w:val="99"/>
    <w:semiHidden/>
    <w:unhideWhenUsed/>
    <w:rsid w:val="00482CC6"/>
    <w:pPr>
      <w:spacing w:after="0" w:line="240" w:lineRule="auto"/>
    </w:pPr>
    <w:rPr>
      <w:rFonts w:ascii="Times New Roman" w:eastAsia="Times New Roman" w:hAnsi="Times New Roman" w:cs="Times New Roman"/>
      <w:sz w:val="20"/>
      <w:szCs w:val="20"/>
      <w:lang w:eastAsia="ru-RU"/>
    </w:rPr>
  </w:style>
  <w:style w:type="character" w:customStyle="1" w:styleId="CommentTextChar1">
    <w:name w:val="Comment Text Char1"/>
    <w:basedOn w:val="DefaultParagraphFont"/>
    <w:uiPriority w:val="99"/>
    <w:semiHidden/>
    <w:rsid w:val="00482CC6"/>
    <w:rPr>
      <w:sz w:val="20"/>
      <w:szCs w:val="20"/>
    </w:rPr>
  </w:style>
  <w:style w:type="character" w:customStyle="1" w:styleId="CommentSubjectChar">
    <w:name w:val="Comment Subject Char"/>
    <w:basedOn w:val="CommentTextChar"/>
    <w:link w:val="CommentSubject"/>
    <w:uiPriority w:val="99"/>
    <w:semiHidden/>
    <w:rsid w:val="00482CC6"/>
    <w:rPr>
      <w:rFonts w:ascii="Times New Roman" w:eastAsia="Times New Roman" w:hAnsi="Times New Roman" w:cs="Times New Roman"/>
      <w:b/>
      <w:bCs/>
      <w:sz w:val="20"/>
      <w:szCs w:val="20"/>
      <w:lang w:eastAsia="ru-RU"/>
    </w:rPr>
  </w:style>
  <w:style w:type="paragraph" w:styleId="CommentSubject">
    <w:name w:val="annotation subject"/>
    <w:basedOn w:val="CommentText"/>
    <w:next w:val="CommentText"/>
    <w:link w:val="CommentSubjectChar"/>
    <w:uiPriority w:val="99"/>
    <w:semiHidden/>
    <w:unhideWhenUsed/>
    <w:rsid w:val="00482CC6"/>
    <w:rPr>
      <w:b/>
      <w:bCs/>
    </w:rPr>
  </w:style>
  <w:style w:type="character" w:customStyle="1" w:styleId="CommentSubjectChar1">
    <w:name w:val="Comment Subject Char1"/>
    <w:basedOn w:val="CommentTextChar1"/>
    <w:uiPriority w:val="99"/>
    <w:semiHidden/>
    <w:rsid w:val="00482CC6"/>
    <w:rPr>
      <w:b/>
      <w:bCs/>
      <w:sz w:val="20"/>
      <w:szCs w:val="20"/>
    </w:rPr>
  </w:style>
  <w:style w:type="character" w:styleId="CommentReference">
    <w:name w:val="annotation reference"/>
    <w:basedOn w:val="DefaultParagraphFont"/>
    <w:uiPriority w:val="99"/>
    <w:semiHidden/>
    <w:unhideWhenUsed/>
    <w:rsid w:val="00482CC6"/>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21F42-93B0-4F24-9BBD-4896D068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5</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https://mul2-moj.gov.am/tasks/375994/oneclick/cdef58644d3d2ae5de796b055fa3e94b6d76385bde588684cc93e7e5f8a040c1.docx?token=58ac73123beec481839c522544a88a38</cp:keywords>
  <dc:description/>
  <cp:lastModifiedBy>Se-Grigoryan</cp:lastModifiedBy>
  <cp:revision>109</cp:revision>
  <dcterms:created xsi:type="dcterms:W3CDTF">2022-01-24T07:21:00Z</dcterms:created>
  <dcterms:modified xsi:type="dcterms:W3CDTF">2022-03-25T08:21:00Z</dcterms:modified>
</cp:coreProperties>
</file>