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674816" w:rsidRDefault="00BD08AF" w:rsidP="00D55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center"/>
        <w:rPr>
          <w:rFonts w:ascii="GHEA Grapalat" w:hAnsi="GHEA Grapalat"/>
          <w:b/>
          <w:lang w:val="ru-RU"/>
        </w:rPr>
      </w:pPr>
      <w:r w:rsidRPr="00674816">
        <w:rPr>
          <w:rFonts w:ascii="GHEA Grapalat" w:hAnsi="GHEA Grapalat"/>
          <w:b/>
          <w:lang w:val="hy-AM"/>
        </w:rPr>
        <w:t xml:space="preserve">ՏԵՂԵԿԱՆՔ - </w:t>
      </w:r>
      <w:r w:rsidR="00A60D59" w:rsidRPr="00674816">
        <w:rPr>
          <w:rFonts w:ascii="GHEA Grapalat" w:hAnsi="GHEA Grapalat"/>
          <w:b/>
          <w:lang w:val="ru-RU"/>
        </w:rPr>
        <w:t>ՀԻՄՆԱՎՈՐՈՒՄ</w:t>
      </w:r>
    </w:p>
    <w:p w:rsidR="00BD08AF" w:rsidRPr="00674816" w:rsidRDefault="00BD08AF" w:rsidP="00D55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center"/>
        <w:rPr>
          <w:rFonts w:ascii="GHEA Grapalat" w:hAnsi="GHEA Grapalat"/>
          <w:b/>
          <w:lang w:val="ru-RU"/>
        </w:rPr>
      </w:pPr>
    </w:p>
    <w:p w:rsidR="00E630A8" w:rsidRPr="00674816" w:rsidRDefault="00472B2B" w:rsidP="00BD08AF">
      <w:pPr>
        <w:pStyle w:val="Header"/>
        <w:tabs>
          <w:tab w:val="clear" w:pos="9355"/>
        </w:tabs>
        <w:spacing w:line="276" w:lineRule="auto"/>
        <w:jc w:val="center"/>
        <w:rPr>
          <w:rFonts w:ascii="GHEA Grapalat" w:hAnsi="GHEA Grapalat"/>
          <w:b/>
          <w:lang w:val="is-IS"/>
        </w:rPr>
      </w:pPr>
      <w:r w:rsidRPr="00674816">
        <w:rPr>
          <w:rFonts w:ascii="GHEA Grapalat" w:hAnsi="GHEA Grapalat" w:cs="Times Armenian"/>
          <w:b/>
          <w:lang w:val="hy-AM"/>
        </w:rPr>
        <w:t>«</w:t>
      </w:r>
      <w:r w:rsidR="00D55904" w:rsidRPr="00674816">
        <w:rPr>
          <w:rFonts w:ascii="GHEA Grapalat" w:hAnsi="GHEA Grapalat"/>
          <w:b/>
          <w:lang w:val="is-IS"/>
        </w:rPr>
        <w:t>ՀԱՅԱՍՏԱՆԻ ՀԱՆՐԱՊԵՏՈՒԹՅԱՆ ԿՐԹՈՒԹՅԱՆ, ԳԻՏՈՒԹՅԱՆ, ՄՇԱԿՈՒՅԹԻ ԵՎ ՍՊՈՐՏԻ ՆԱԽԱՐԱՐԻ 2024 ԹՎԱԿԱՆԻ ՕԳՈՍՏՈՍԻ 27-Ի</w:t>
      </w:r>
    </w:p>
    <w:p w:rsidR="00B61B31" w:rsidRPr="00674816" w:rsidRDefault="00D55904" w:rsidP="00E630A8">
      <w:pPr>
        <w:pStyle w:val="Header"/>
        <w:tabs>
          <w:tab w:val="clear" w:pos="9355"/>
        </w:tabs>
        <w:spacing w:line="276" w:lineRule="auto"/>
        <w:jc w:val="center"/>
        <w:rPr>
          <w:rFonts w:ascii="GHEA Grapalat" w:hAnsi="GHEA Grapalat"/>
          <w:b/>
          <w:lang w:val="hy-AM"/>
        </w:rPr>
      </w:pPr>
      <w:r w:rsidRPr="00674816">
        <w:rPr>
          <w:rFonts w:ascii="GHEA Grapalat" w:hAnsi="GHEA Grapalat"/>
          <w:b/>
          <w:lang w:val="is-IS"/>
        </w:rPr>
        <w:t>N 66-</w:t>
      </w:r>
      <w:r w:rsidRPr="00674816">
        <w:rPr>
          <w:rFonts w:ascii="GHEA Grapalat" w:hAnsi="GHEA Grapalat"/>
          <w:b/>
          <w:lang w:val="hy-AM"/>
        </w:rPr>
        <w:t>Ն</w:t>
      </w:r>
      <w:r w:rsidRPr="00674816">
        <w:rPr>
          <w:rFonts w:ascii="GHEA Grapalat" w:hAnsi="GHEA Grapalat"/>
          <w:b/>
          <w:lang w:val="is-IS"/>
        </w:rPr>
        <w:t xml:space="preserve"> ՀՐԱՄԱՆՈՒՄ</w:t>
      </w:r>
      <w:r w:rsidR="00791E43">
        <w:rPr>
          <w:rFonts w:ascii="GHEA Grapalat" w:hAnsi="GHEA Grapalat"/>
          <w:b/>
          <w:lang w:val="is-IS"/>
        </w:rPr>
        <w:t xml:space="preserve"> ԼՐԱՑՈՒՄ ԵՎ</w:t>
      </w:r>
      <w:r w:rsidRPr="00674816">
        <w:rPr>
          <w:rFonts w:ascii="GHEA Grapalat" w:hAnsi="GHEA Grapalat"/>
          <w:b/>
          <w:lang w:val="is-IS"/>
        </w:rPr>
        <w:t xml:space="preserve"> </w:t>
      </w:r>
      <w:r w:rsidRPr="00674816">
        <w:rPr>
          <w:rFonts w:ascii="GHEA Grapalat" w:hAnsi="GHEA Grapalat"/>
          <w:b/>
          <w:lang w:val="hy-AM"/>
        </w:rPr>
        <w:t>ՓՈՓՈԽՈՒԹՅՈՒՆ</w:t>
      </w:r>
      <w:r w:rsidR="00700560">
        <w:rPr>
          <w:rFonts w:ascii="GHEA Grapalat" w:hAnsi="GHEA Grapalat"/>
          <w:b/>
        </w:rPr>
        <w:t>ՆԵՐ</w:t>
      </w:r>
      <w:r w:rsidRPr="00674816">
        <w:rPr>
          <w:rFonts w:ascii="GHEA Grapalat" w:hAnsi="GHEA Grapalat"/>
          <w:b/>
          <w:lang w:val="hy-AM"/>
        </w:rPr>
        <w:t xml:space="preserve"> </w:t>
      </w:r>
      <w:r w:rsidRPr="00674816">
        <w:rPr>
          <w:rFonts w:ascii="GHEA Grapalat" w:hAnsi="GHEA Grapalat"/>
          <w:b/>
          <w:lang w:val="is-IS"/>
        </w:rPr>
        <w:t>ԿԱՏԱՐԵԼՈՒ ՄԱՍԻՆ</w:t>
      </w:r>
      <w:r w:rsidR="00472B2B" w:rsidRPr="00674816">
        <w:rPr>
          <w:rFonts w:ascii="GHEA Grapalat" w:hAnsi="GHEA Grapalat"/>
          <w:b/>
          <w:lang w:val="hy-AM"/>
        </w:rPr>
        <w:t xml:space="preserve">» </w:t>
      </w:r>
      <w:r w:rsidR="00472B2B" w:rsidRPr="00674816">
        <w:rPr>
          <w:rFonts w:ascii="GHEA Grapalat" w:hAnsi="GHEA Grapalat"/>
          <w:b/>
          <w:shd w:val="clear" w:color="auto" w:fill="FFFFFF"/>
          <w:lang w:val="hy-AM"/>
        </w:rPr>
        <w:t xml:space="preserve">ՀԱՅԱՍՏԱՆԻ ՀԱՆՐԱՊԵՏՈՒԹՅԱՆ ԿՐԹՈՒԹՅԱՆ, ԳԻՏՈՒԹՅԱՆ, ՄՇԱԿՈՒՅԹԻ ԵՎ ՍՊՈՐՏԻ ՆԱԽԱՐԱՐԻ ՀՐԱՄԱՆԻ </w:t>
      </w:r>
      <w:r w:rsidR="00472B2B" w:rsidRPr="00674816">
        <w:rPr>
          <w:rFonts w:ascii="GHEA Grapalat" w:hAnsi="GHEA Grapalat"/>
          <w:b/>
          <w:lang w:val="hy-AM"/>
        </w:rPr>
        <w:t>ՆԱԽԱԳԾԻ</w:t>
      </w:r>
    </w:p>
    <w:p w:rsidR="008D150B" w:rsidRPr="00674816" w:rsidRDefault="008D150B" w:rsidP="00E630A8">
      <w:pPr>
        <w:pStyle w:val="Header"/>
        <w:tabs>
          <w:tab w:val="clear" w:pos="9355"/>
        </w:tabs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EC5CD1" w:rsidRPr="00674816" w:rsidRDefault="008D150B" w:rsidP="008D150B">
      <w:pPr>
        <w:ind w:firstLine="708"/>
        <w:jc w:val="both"/>
        <w:rPr>
          <w:rFonts w:ascii="GHEA Grapalat" w:hAnsi="GHEA Grapalat"/>
          <w:b/>
          <w:lang w:val="hy-AM"/>
        </w:rPr>
      </w:pPr>
      <w:r w:rsidRPr="00674816">
        <w:rPr>
          <w:rFonts w:ascii="GHEA Grapalat" w:hAnsi="GHEA Grapalat"/>
          <w:b/>
          <w:lang w:val="hy-AM"/>
        </w:rPr>
        <w:t xml:space="preserve">1. </w:t>
      </w:r>
      <w:r w:rsidR="00EC5CD1" w:rsidRPr="00674816">
        <w:rPr>
          <w:rFonts w:ascii="GHEA Grapalat" w:hAnsi="GHEA Grapalat"/>
          <w:b/>
          <w:lang w:val="hy-AM"/>
        </w:rPr>
        <w:t xml:space="preserve">Իրավական ակտի ընդունման անհրաժեշտությունը </w:t>
      </w:r>
    </w:p>
    <w:p w:rsidR="00EC5CD1" w:rsidRPr="00674816" w:rsidRDefault="00C63CAC" w:rsidP="00C63CAC">
      <w:pPr>
        <w:pStyle w:val="Header"/>
        <w:tabs>
          <w:tab w:val="clear" w:pos="9355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>«Հ</w:t>
      </w:r>
      <w:r w:rsidRPr="00674816">
        <w:rPr>
          <w:rFonts w:ascii="GHEA Grapalat" w:hAnsi="GHEA Grapalat"/>
          <w:lang w:val="is-IS"/>
        </w:rPr>
        <w:t xml:space="preserve">այաստանի </w:t>
      </w:r>
      <w:r w:rsidRPr="00674816">
        <w:rPr>
          <w:rFonts w:ascii="GHEA Grapalat" w:hAnsi="GHEA Grapalat"/>
          <w:lang w:val="hy-AM"/>
        </w:rPr>
        <w:t>Հ</w:t>
      </w:r>
      <w:r w:rsidRPr="00674816">
        <w:rPr>
          <w:rFonts w:ascii="GHEA Grapalat" w:hAnsi="GHEA Grapalat"/>
          <w:lang w:val="is-IS"/>
        </w:rPr>
        <w:t xml:space="preserve">անրապետության կրթության, գիտության, մշակույթի </w:t>
      </w:r>
      <w:r w:rsidRPr="00674816">
        <w:rPr>
          <w:rFonts w:ascii="GHEA Grapalat" w:hAnsi="GHEA Grapalat"/>
          <w:lang w:val="hy-AM"/>
        </w:rPr>
        <w:t>և</w:t>
      </w:r>
      <w:r w:rsidRPr="00674816">
        <w:rPr>
          <w:rFonts w:ascii="GHEA Grapalat" w:hAnsi="GHEA Grapalat"/>
          <w:lang w:val="is-IS"/>
        </w:rPr>
        <w:t xml:space="preserve"> սպորտի նախարարի 2024 թվականի օգոստոսի 27-ի </w:t>
      </w:r>
      <w:r w:rsidR="00F374AE" w:rsidRPr="00674816">
        <w:rPr>
          <w:rFonts w:ascii="GHEA Grapalat" w:hAnsi="GHEA Grapalat"/>
          <w:lang w:val="hy-AM"/>
        </w:rPr>
        <w:t>«Պ</w:t>
      </w:r>
      <w:r w:rsidR="00F374AE" w:rsidRPr="00674816">
        <w:rPr>
          <w:rFonts w:ascii="GHEA Grapalat" w:hAnsi="GHEA Grapalat"/>
          <w:lang w:val="de-DE"/>
        </w:rPr>
        <w:t>ետական թանգարանային աշխատողների ատեստավորման կարգի օրինակելի ձևը</w:t>
      </w:r>
      <w:r w:rsidR="00F374AE" w:rsidRPr="00674816">
        <w:rPr>
          <w:rFonts w:ascii="GHEA Grapalat" w:hAnsi="GHEA Grapalat"/>
          <w:lang w:val="hy-AM"/>
        </w:rPr>
        <w:t xml:space="preserve"> հաստատելու մասին» </w:t>
      </w:r>
      <w:r w:rsidRPr="00674816">
        <w:rPr>
          <w:rFonts w:ascii="GHEA Grapalat" w:hAnsi="GHEA Grapalat"/>
          <w:lang w:val="is-IS"/>
        </w:rPr>
        <w:t>N 66-</w:t>
      </w:r>
      <w:r w:rsidRPr="00674816">
        <w:rPr>
          <w:rFonts w:ascii="GHEA Grapalat" w:hAnsi="GHEA Grapalat"/>
          <w:lang w:val="hy-AM"/>
        </w:rPr>
        <w:t>Ն</w:t>
      </w:r>
      <w:r w:rsidRPr="00674816">
        <w:rPr>
          <w:rFonts w:ascii="GHEA Grapalat" w:hAnsi="GHEA Grapalat"/>
          <w:lang w:val="is-IS"/>
        </w:rPr>
        <w:t xml:space="preserve"> հրամանում </w:t>
      </w:r>
      <w:r w:rsidR="00700560">
        <w:rPr>
          <w:rFonts w:ascii="GHEA Grapalat" w:hAnsi="GHEA Grapalat"/>
          <w:lang w:val="is-IS"/>
        </w:rPr>
        <w:t xml:space="preserve">լրացում </w:t>
      </w:r>
      <w:r w:rsidR="00271082">
        <w:rPr>
          <w:rFonts w:ascii="GHEA Grapalat" w:hAnsi="GHEA Grapalat"/>
          <w:lang w:val="is-IS"/>
        </w:rPr>
        <w:t>և</w:t>
      </w:r>
      <w:r w:rsidR="00700560">
        <w:rPr>
          <w:rFonts w:ascii="GHEA Grapalat" w:hAnsi="GHEA Grapalat"/>
          <w:lang w:val="is-IS"/>
        </w:rPr>
        <w:t xml:space="preserve"> </w:t>
      </w:r>
      <w:r w:rsidRPr="00674816">
        <w:rPr>
          <w:rFonts w:ascii="GHEA Grapalat" w:hAnsi="GHEA Grapalat"/>
          <w:lang w:val="hy-AM"/>
        </w:rPr>
        <w:t xml:space="preserve">փոփոխություններ </w:t>
      </w:r>
      <w:r w:rsidRPr="00674816">
        <w:rPr>
          <w:rFonts w:ascii="GHEA Grapalat" w:hAnsi="GHEA Grapalat"/>
          <w:lang w:val="is-IS"/>
        </w:rPr>
        <w:t>կատարելու մասին</w:t>
      </w:r>
      <w:r w:rsidRPr="00674816">
        <w:rPr>
          <w:rFonts w:ascii="GHEA Grapalat" w:hAnsi="GHEA Grapalat"/>
          <w:lang w:val="hy-AM"/>
        </w:rPr>
        <w:t>» Հ</w:t>
      </w:r>
      <w:r w:rsidRPr="00674816">
        <w:rPr>
          <w:rFonts w:ascii="GHEA Grapalat" w:hAnsi="GHEA Grapalat"/>
          <w:lang w:val="is-IS"/>
        </w:rPr>
        <w:t xml:space="preserve">այաստանի </w:t>
      </w:r>
      <w:r w:rsidRPr="00674816">
        <w:rPr>
          <w:rFonts w:ascii="GHEA Grapalat" w:hAnsi="GHEA Grapalat"/>
          <w:lang w:val="hy-AM"/>
        </w:rPr>
        <w:t>Հ</w:t>
      </w:r>
      <w:r w:rsidRPr="00674816">
        <w:rPr>
          <w:rFonts w:ascii="GHEA Grapalat" w:hAnsi="GHEA Grapalat"/>
          <w:lang w:val="is-IS"/>
        </w:rPr>
        <w:t xml:space="preserve">անրապետության կրթության, </w:t>
      </w:r>
      <w:r w:rsidRPr="00674816">
        <w:rPr>
          <w:rFonts w:ascii="GHEA Grapalat" w:hAnsi="GHEA Grapalat"/>
          <w:lang w:val="hy-AM"/>
        </w:rPr>
        <w:t xml:space="preserve">գիտության, մշակույթի և սպորտի նախարարի հրամանի նախագծի ընդունումը բխում է </w:t>
      </w:r>
      <w:r w:rsidR="005B6921" w:rsidRPr="00674816">
        <w:rPr>
          <w:rFonts w:ascii="GHEA Grapalat" w:hAnsi="GHEA Grapalat"/>
          <w:lang w:val="hy-AM"/>
        </w:rPr>
        <w:t xml:space="preserve">պետական թանգարանային աշխատողների ատեստավորման գործընթացի առավել արդյունավետ, թափանցիկ և միասնական չափանիշներով կազմակերպման անհրաժեշտությունից՝ հաշվի առնելով ոլորտում առաջացած գործնական խնդիրները։ Միաժամանակ այն ուղղված է թանգարանային համակարգում մասնագիտական կարողությունների գնահատման և զարգացման մեխանիզմների կատարելագործմանը, ինչպես նաև գործող կարգի կիրառման </w:t>
      </w:r>
      <w:r w:rsidR="00D74879" w:rsidRPr="00674816">
        <w:rPr>
          <w:rFonts w:ascii="GHEA Grapalat" w:hAnsi="GHEA Grapalat"/>
          <w:lang w:val="hy-AM"/>
        </w:rPr>
        <w:t>գործընթացը պարզեցմանը</w:t>
      </w:r>
      <w:r w:rsidR="005B6921" w:rsidRPr="00674816">
        <w:rPr>
          <w:rFonts w:ascii="GHEA Grapalat" w:hAnsi="GHEA Grapalat"/>
          <w:lang w:val="hy-AM"/>
        </w:rPr>
        <w:t xml:space="preserve"> և անորոշությունների հստակեցմանը։</w:t>
      </w:r>
    </w:p>
    <w:p w:rsidR="00EC5CD1" w:rsidRPr="00674816" w:rsidRDefault="00EC5CD1" w:rsidP="00EC5CD1">
      <w:pPr>
        <w:ind w:firstLine="708"/>
        <w:jc w:val="both"/>
        <w:rPr>
          <w:rFonts w:ascii="GHEA Grapalat" w:hAnsi="GHEA Grapalat"/>
          <w:b/>
          <w:lang w:val="hy-AM"/>
        </w:rPr>
      </w:pPr>
      <w:r w:rsidRPr="00674816">
        <w:rPr>
          <w:rFonts w:ascii="GHEA Grapalat" w:hAnsi="GHEA Grapalat"/>
          <w:b/>
          <w:lang w:val="hy-AM"/>
        </w:rPr>
        <w:t>2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/>
          <w:b/>
          <w:lang w:val="hy-AM"/>
        </w:rPr>
        <w:t xml:space="preserve"> Ընթացիկ իրավիճակը և խնդիրները </w:t>
      </w:r>
    </w:p>
    <w:p w:rsidR="00873AF0" w:rsidRPr="00674816" w:rsidRDefault="007D2A83" w:rsidP="00873AF0">
      <w:pPr>
        <w:pStyle w:val="Header"/>
        <w:tabs>
          <w:tab w:val="clear" w:pos="9355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7D2A83">
        <w:rPr>
          <w:rFonts w:ascii="GHEA Grapalat" w:hAnsi="GHEA Grapalat"/>
          <w:lang w:val="hy-AM"/>
        </w:rPr>
        <w:t>Ներկայումս պետական թանգարանային աշխատողների ատեստավորման գործընթացի կազմակերպումն ու իրականացումը դրված է ՀՀ կրթության, գիտության, մշակույթի և սպորտի նախարարության աշխատակազմի վրա, ինչը հանգեցնում է պետական լիազոր մարմնի գործառույթների անհամաչափ ծանրաբեռնվածության և վարչարարական գործընթացների բարդացման։ Միաժամանակ, «Պետական ոչ առևտրային կազմակերպությունների մասին» օրենքով աշխատողների ընդունման, աշխատանքային գործառույթների սահմանման և կառավարման լիազորությունները վերապահված են գործադիր մարմնի ղեկավարին՝ թանգարանի տնօրենին, ինչի պայմաններում ատեստավորման գործընթացի կենտրոնացված իրականացումը հակասում է կառավարման ապակենտրոնացման և ինստիտուցիոնալ ինքնավարության սկզբունքներին։</w:t>
      </w:r>
    </w:p>
    <w:p w:rsidR="007D2A83" w:rsidRPr="00674816" w:rsidRDefault="007D2A83" w:rsidP="00873AF0">
      <w:pPr>
        <w:pStyle w:val="Header"/>
        <w:tabs>
          <w:tab w:val="clear" w:pos="9355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7D2A83">
        <w:rPr>
          <w:rFonts w:ascii="GHEA Grapalat" w:hAnsi="GHEA Grapalat"/>
          <w:lang w:val="hy-AM"/>
        </w:rPr>
        <w:t>Այս իրավիճակը առաջացնում է մի շարք գործնական խնդիրներ՝ գործընթացի օպերատիվության նվազում, թանգարանների գործունեության</w:t>
      </w:r>
      <w:r w:rsidR="00873AF0" w:rsidRPr="00674816">
        <w:rPr>
          <w:rFonts w:ascii="GHEA Grapalat" w:hAnsi="GHEA Grapalat"/>
          <w:lang w:val="hy-AM"/>
        </w:rPr>
        <w:t xml:space="preserve"> </w:t>
      </w:r>
      <w:r w:rsidRPr="007D2A83">
        <w:rPr>
          <w:rFonts w:ascii="GHEA Grapalat" w:hAnsi="GHEA Grapalat"/>
          <w:lang w:val="hy-AM"/>
        </w:rPr>
        <w:t>առանձնահատկությունների ոչ լիարժեք հաշվառում, ինչպես նաև պատասխանատվության բաշխման անհստակություն։ Արդյունքում առաջանում է անհրաժեշտություն ատեստավորման գործընթացի կազմակերպումն ու իրականացումը վերապահել անմիջապես թանգարաններին՝ տնօրենի հրամանով, ապահովելով ինչպես արդյունավետ կառավարում, այնպես էլ ոլորտային մասնագիտական գնահատման առավել նպատակային և ճկուն մեխանիզմներ։</w:t>
      </w:r>
    </w:p>
    <w:p w:rsidR="007D2A83" w:rsidRPr="007D2A83" w:rsidRDefault="007D2A83" w:rsidP="007D2A83">
      <w:pPr>
        <w:pStyle w:val="Header"/>
        <w:tabs>
          <w:tab w:val="clear" w:pos="9355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lastRenderedPageBreak/>
        <w:t>Միաժամանակ գործող իրավական ակտում հստակ սահմանված չէր ատեստավորման արդյունքներով նախատեսվող հավելավճարի հաշվարկման բանաձևը, ինչը գործնականում առաջացնում էր տարբեր մեկնաբանություններ և անհամաչափ կիրառման ռիսկեր։ Ուստի անհրաժեշտություն է առաջացել հստակեցնել հավելավճարի հաշվարկման մեխանիզմը՝ ապահովելով դրա միասնական, թափանցիկ և կանխատեսելի կիրառումը բոլոր պետական թանգարաններում։</w:t>
      </w:r>
    </w:p>
    <w:p w:rsidR="00EC5CD1" w:rsidRPr="00674816" w:rsidRDefault="00EC5CD1" w:rsidP="00EC5CD1">
      <w:pPr>
        <w:ind w:firstLine="567"/>
        <w:jc w:val="both"/>
        <w:rPr>
          <w:rFonts w:ascii="GHEA Grapalat" w:hAnsi="GHEA Grapalat"/>
          <w:b/>
          <w:lang w:val="hy-AM"/>
        </w:rPr>
      </w:pPr>
      <w:r w:rsidRPr="00674816">
        <w:rPr>
          <w:rFonts w:ascii="GHEA Grapalat" w:hAnsi="GHEA Grapalat" w:cs="Sylfaen"/>
          <w:b/>
          <w:lang w:val="hy-AM"/>
        </w:rPr>
        <w:t>3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 w:cs="Sylfaen"/>
          <w:b/>
          <w:lang w:val="hy-AM"/>
        </w:rPr>
        <w:t xml:space="preserve"> Կարգավորման</w:t>
      </w:r>
      <w:r w:rsidRPr="00674816">
        <w:rPr>
          <w:rFonts w:ascii="GHEA Grapalat" w:hAnsi="GHEA Grapalat"/>
          <w:b/>
          <w:lang w:val="hy-AM"/>
        </w:rPr>
        <w:t xml:space="preserve"> նպատակը և բնույթը</w:t>
      </w:r>
    </w:p>
    <w:p w:rsidR="00B40265" w:rsidRPr="00674816" w:rsidRDefault="00B40265" w:rsidP="00B40265">
      <w:pPr>
        <w:pStyle w:val="Header"/>
        <w:tabs>
          <w:tab w:val="clear" w:pos="9355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 xml:space="preserve">«Հայաստանի Հանրապետության կրթության, գիտության, մշակույթի և սպորտի նախարարի 2024 թվականի օգոստոսի 27-ի «Պետական թանգարանային աշխատողների ատեստավորման կարգի օրինակելի ձևը հաստատելու մասին» N 66-Ն հրամանում </w:t>
      </w:r>
      <w:r w:rsidR="00F15FCB">
        <w:rPr>
          <w:rFonts w:ascii="GHEA Grapalat" w:hAnsi="GHEA Grapalat"/>
          <w:lang w:val="hy-AM"/>
        </w:rPr>
        <w:t>լրա</w:t>
      </w:r>
      <w:r w:rsidR="00F15FCB" w:rsidRPr="00F15FCB">
        <w:rPr>
          <w:rFonts w:ascii="GHEA Grapalat" w:hAnsi="GHEA Grapalat"/>
          <w:lang w:val="hy-AM"/>
        </w:rPr>
        <w:t xml:space="preserve">ցում և </w:t>
      </w:r>
      <w:r w:rsidRPr="00674816">
        <w:rPr>
          <w:rFonts w:ascii="GHEA Grapalat" w:hAnsi="GHEA Grapalat"/>
          <w:lang w:val="hy-AM"/>
        </w:rPr>
        <w:t xml:space="preserve">փոփոխություններ կատարելու մասին» Հայաստանի Հանրապետության կրթության, գիտության, մշակույթի և սպորտի նախարարի հրամանի նախագծի </w:t>
      </w:r>
      <w:r w:rsidR="00EC5CD1" w:rsidRPr="00674816">
        <w:rPr>
          <w:rFonts w:ascii="GHEA Grapalat" w:hAnsi="GHEA Grapalat"/>
          <w:lang w:val="hy-AM"/>
        </w:rPr>
        <w:t xml:space="preserve">ընդունման </w:t>
      </w:r>
      <w:r w:rsidRPr="00674816">
        <w:rPr>
          <w:rFonts w:ascii="GHEA Grapalat" w:hAnsi="GHEA Grapalat"/>
          <w:lang w:val="hy-AM"/>
        </w:rPr>
        <w:t>նպատակը պետական թանգարանային աշխատողների ատեստավորման գործընթացի կազմակերպման և իրականացման արդյունավետության բարձրացումն է՝ այն համապատասխանեցնելով գործող օրենսդրական պահանջներին և կառավարման ապակենտրոնացման սկզբունքներին։ Միաժամանակ նպատակ է դրվում հստակեցնել ատեստավորման ընթացակարգերը և հավելավճարի հաշվարկման մեխանիզմը՝ ապահովելով միասնական, թափանցիկ և արդար կիրառություն։</w:t>
      </w:r>
    </w:p>
    <w:p w:rsidR="00B40265" w:rsidRPr="00674816" w:rsidRDefault="00B40265" w:rsidP="00B40265">
      <w:pPr>
        <w:pStyle w:val="Header"/>
        <w:tabs>
          <w:tab w:val="clear" w:pos="9355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>Կարգավորման բնույթը իրավակարգավորիչ է, քանի որ այն սահմանում է ատեստավորման գործընթացի կազմակերպման նոր մոտեցումներ, վերանայում է լիազորությունների բաշխումը՝ դրանք վերապահելով թանգարաններին, ինչպես նաև ճշգրտում է գործող կարգի առանձին դրույթները՝ ուղղված դրանց կիրառելիության և արդյունավետության բարձրացմանը։</w:t>
      </w:r>
    </w:p>
    <w:p w:rsidR="00EC5CD1" w:rsidRPr="00674816" w:rsidRDefault="00EC5CD1" w:rsidP="00B40265">
      <w:pPr>
        <w:pStyle w:val="Default"/>
        <w:spacing w:line="276" w:lineRule="auto"/>
        <w:ind w:firstLine="567"/>
        <w:jc w:val="both"/>
        <w:rPr>
          <w:rFonts w:eastAsia="Times New Roman"/>
          <w:b/>
          <w:color w:val="auto"/>
          <w:lang w:val="hy-AM"/>
        </w:rPr>
      </w:pPr>
      <w:r w:rsidRPr="00674816">
        <w:rPr>
          <w:rFonts w:eastAsia="Times New Roman"/>
          <w:b/>
          <w:color w:val="auto"/>
          <w:lang w:val="hy-AM"/>
        </w:rPr>
        <w:t>4</w:t>
      </w:r>
      <w:r w:rsidRPr="00674816">
        <w:rPr>
          <w:rFonts w:ascii="Cambria Math" w:eastAsia="Times New Roman" w:hAnsi="Cambria Math" w:cs="Cambria Math"/>
          <w:b/>
          <w:color w:val="auto"/>
          <w:lang w:val="hy-AM"/>
        </w:rPr>
        <w:t>․</w:t>
      </w:r>
      <w:r w:rsidRPr="00674816">
        <w:rPr>
          <w:rFonts w:eastAsia="Times New Roman"/>
          <w:b/>
          <w:color w:val="auto"/>
          <w:lang w:val="hy-AM"/>
        </w:rPr>
        <w:t xml:space="preserve"> Նախագծի մշակման գործընթացում ներգրավված ինստիտուտները և անձինք. </w:t>
      </w:r>
    </w:p>
    <w:p w:rsidR="00EC5CD1" w:rsidRPr="00674816" w:rsidRDefault="00EC5CD1" w:rsidP="00EC5CD1">
      <w:pPr>
        <w:shd w:val="clear" w:color="auto" w:fill="FFFFFF" w:themeFill="background1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 xml:space="preserve">Իրավական ակտի նախագիծը մշակել են Հայաստանի Հանրապետության կրթության, գիտության, մշակույթի և սպորտի նախարարության մասնագետները: </w:t>
      </w:r>
    </w:p>
    <w:p w:rsidR="00EC5CD1" w:rsidRPr="00674816" w:rsidRDefault="00EC5CD1" w:rsidP="00EC5CD1">
      <w:pPr>
        <w:ind w:firstLine="567"/>
        <w:jc w:val="both"/>
        <w:rPr>
          <w:rFonts w:ascii="GHEA Grapalat" w:hAnsi="GHEA Grapalat" w:cs="Sylfaen"/>
          <w:b/>
          <w:lang w:val="hy-AM"/>
        </w:rPr>
      </w:pPr>
      <w:r w:rsidRPr="00674816">
        <w:rPr>
          <w:rFonts w:ascii="GHEA Grapalat" w:hAnsi="GHEA Grapalat" w:cs="Sylfaen"/>
          <w:b/>
          <w:lang w:val="hy-AM"/>
        </w:rPr>
        <w:t>5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 w:cs="Sylfaen"/>
          <w:b/>
          <w:lang w:val="hy-AM"/>
        </w:rPr>
        <w:t xml:space="preserve"> Իրավական ակտի կիրարկման դեպքում ակնկալվող արդյունքը</w:t>
      </w:r>
    </w:p>
    <w:p w:rsidR="007C5395" w:rsidRPr="00674816" w:rsidRDefault="007C5395" w:rsidP="007C5395">
      <w:pPr>
        <w:shd w:val="clear" w:color="auto" w:fill="FFFFFF" w:themeFill="background1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>Իրավական ակտի կիրարկման արդյունքում ակնկալվում է պետական թանգարանային աշխատողների ատեստավորման գործընթացի կազմակերպման արդյունավետության բարձրացում և դրա ապակենտրոնացում՝ ապահովելով, որ այն իրականացվի անմիջապես թանգարանների կողմից՝ տնօրենի լիազորությունների շրջանակում։ Սա կնպաստի գործընթացի օպերատիվության բարձրացմանը, ոլորտային առանձնահատկությունների առավել լիարժեք հաշվառմանը և պատասխանատվության հստակ բաշխմանը։</w:t>
      </w:r>
    </w:p>
    <w:p w:rsidR="007C5395" w:rsidRPr="00674816" w:rsidRDefault="007C5395" w:rsidP="007C5395">
      <w:pPr>
        <w:shd w:val="clear" w:color="auto" w:fill="FFFFFF" w:themeFill="background1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>Միաժամանակ ակնկալվում է հավելավճարի հաշվարկման հստակ և միասնական մեխանիզմի ներդրում, ինչը կապահովի համակարգի թափանցիկությունը, կանխատեսելիությունը և արդարությունը, ինչպես նաև կխթանի աշխատողների մասնագիտական զարգացման և արդյունավետ աշխատանքի մոտիվացիան։</w:t>
      </w:r>
    </w:p>
    <w:p w:rsidR="00EC5CD1" w:rsidRPr="00674816" w:rsidRDefault="00EC5CD1" w:rsidP="007C5395">
      <w:pPr>
        <w:ind w:firstLine="567"/>
        <w:jc w:val="both"/>
        <w:rPr>
          <w:rFonts w:ascii="GHEA Grapalat" w:hAnsi="GHEA Grapalat" w:cs="Sylfaen"/>
          <w:b/>
          <w:lang w:val="hy-AM"/>
        </w:rPr>
      </w:pPr>
      <w:r w:rsidRPr="00674816">
        <w:rPr>
          <w:rFonts w:ascii="GHEA Grapalat" w:hAnsi="GHEA Grapalat" w:cs="Sylfaen"/>
          <w:b/>
          <w:lang w:val="hy-AM"/>
        </w:rPr>
        <w:t>6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 w:cs="Sylfaen"/>
          <w:b/>
          <w:lang w:val="hy-AM"/>
        </w:rPr>
        <w:t xml:space="preserve"> 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</w:t>
      </w:r>
    </w:p>
    <w:p w:rsidR="001B2D9D" w:rsidRPr="001B2D9D" w:rsidRDefault="001B2D9D" w:rsidP="001B2D9D">
      <w:pPr>
        <w:shd w:val="clear" w:color="auto" w:fill="FFFFFF" w:themeFill="background1"/>
        <w:ind w:firstLine="567"/>
        <w:jc w:val="both"/>
        <w:rPr>
          <w:rFonts w:ascii="GHEA Grapalat" w:hAnsi="GHEA Grapalat"/>
          <w:lang w:val="hy-AM"/>
        </w:rPr>
      </w:pPr>
      <w:r w:rsidRPr="001B2D9D">
        <w:rPr>
          <w:rFonts w:ascii="GHEA Grapalat" w:hAnsi="GHEA Grapalat"/>
          <w:lang w:val="hy-AM"/>
        </w:rPr>
        <w:lastRenderedPageBreak/>
        <w:t>Սույն իրավական ակտի ընդունման կապակցությամբ առաջարկվող 507 միլիոն դրամ ծախսի 253,5 միլիոն դրամը նախատեսվում է իրականացնել Հայաստանի Հանրապետության կրթության, գիտության, մշակույթի և սպորտի նախարարության 2026 թվականի ընթացիկ բյուջեի հատկացումների շրջանակում (նախարարության ենթակայության թանգարանների մասով), ուստի Հայաստանի Հանրապետության պետական մարմնի ընթացիկ տարվա բյուջեում եկամուտների ավելացում կամ նվազեցում չի առաջանում։</w:t>
      </w:r>
    </w:p>
    <w:p w:rsidR="001B2D9D" w:rsidRPr="001B2D9D" w:rsidRDefault="001B2D9D" w:rsidP="001B2D9D">
      <w:pPr>
        <w:shd w:val="clear" w:color="auto" w:fill="FFFFFF" w:themeFill="background1"/>
        <w:ind w:firstLine="567"/>
        <w:jc w:val="both"/>
        <w:rPr>
          <w:rFonts w:ascii="GHEA Grapalat" w:hAnsi="GHEA Grapalat"/>
          <w:lang w:val="hy-AM"/>
        </w:rPr>
      </w:pPr>
      <w:r w:rsidRPr="001B2D9D">
        <w:rPr>
          <w:rFonts w:ascii="GHEA Grapalat" w:hAnsi="GHEA Grapalat"/>
          <w:lang w:val="hy-AM"/>
        </w:rPr>
        <w:t xml:space="preserve">Միաժամանակ, հարկ է նշել, որ սույն </w:t>
      </w:r>
      <w:r w:rsidR="00FF1E9D">
        <w:rPr>
          <w:rFonts w:ascii="GHEA Grapalat" w:hAnsi="GHEA Grapalat"/>
          <w:lang w:val="hy-AM"/>
        </w:rPr>
        <w:t>իրավական ակտում</w:t>
      </w:r>
      <w:r w:rsidRPr="001B2D9D">
        <w:rPr>
          <w:rFonts w:ascii="GHEA Grapalat" w:hAnsi="GHEA Grapalat"/>
          <w:lang w:val="hy-AM"/>
        </w:rPr>
        <w:t xml:space="preserve"> թանգարանների տնօրենների աշխատավարձերի փ</w:t>
      </w:r>
      <w:r w:rsidR="00FF1E9D">
        <w:rPr>
          <w:rFonts w:ascii="GHEA Grapalat" w:hAnsi="GHEA Grapalat"/>
          <w:lang w:val="hy-AM"/>
        </w:rPr>
        <w:t>ոփոխությունն</w:t>
      </w:r>
      <w:r w:rsidRPr="001B2D9D">
        <w:rPr>
          <w:rFonts w:ascii="GHEA Grapalat" w:hAnsi="GHEA Grapalat"/>
          <w:lang w:val="hy-AM"/>
        </w:rPr>
        <w:t xml:space="preserve"> արտացոլված չէ, քանի որ տնօրենը չի դասվում թանգարանի մասնագիտական աշխատողների </w:t>
      </w:r>
      <w:r w:rsidR="00FF1E9D">
        <w:rPr>
          <w:rFonts w:ascii="GHEA Grapalat" w:hAnsi="GHEA Grapalat"/>
          <w:lang w:val="hy-AM"/>
        </w:rPr>
        <w:t xml:space="preserve">շարքին, </w:t>
      </w:r>
      <w:r w:rsidR="00AA493A">
        <w:rPr>
          <w:rFonts w:ascii="GHEA Grapalat" w:hAnsi="GHEA Grapalat"/>
          <w:lang w:val="hy-AM"/>
        </w:rPr>
        <w:t xml:space="preserve">նա </w:t>
      </w:r>
      <w:bookmarkStart w:id="0" w:name="_GoBack"/>
      <w:bookmarkEnd w:id="0"/>
      <w:r w:rsidRPr="001B2D9D">
        <w:rPr>
          <w:rFonts w:ascii="GHEA Grapalat" w:hAnsi="GHEA Grapalat"/>
          <w:lang w:val="hy-AM"/>
        </w:rPr>
        <w:t>հանդիսան</w:t>
      </w:r>
      <w:r w:rsidR="00FF1E9D">
        <w:rPr>
          <w:rFonts w:ascii="GHEA Grapalat" w:hAnsi="GHEA Grapalat"/>
          <w:lang w:val="hy-AM"/>
        </w:rPr>
        <w:t>ում է</w:t>
      </w:r>
      <w:r w:rsidRPr="001B2D9D">
        <w:rPr>
          <w:rFonts w:ascii="GHEA Grapalat" w:hAnsi="GHEA Grapalat"/>
          <w:lang w:val="hy-AM"/>
        </w:rPr>
        <w:t xml:space="preserve"> գործադիր մարմնի ղեկավար։ Այնուամենայնիվ, հաշվի առնելով այն սկզբունքը, որ տնօրենի աշխատավարձը չի կարող հավասար կամ պակաս լինել կազմակերպության աշխատողների աշխատավարձից, տնօրենների աշխատավարձերի բարձրացումը հաշվարկվել է առանձին՝ հիմք ընդունելով սույն հաշվարկներում կիրառված տոկոսային բարձրացման տրամաբանությունը։</w:t>
      </w:r>
    </w:p>
    <w:p w:rsidR="001B2D9D" w:rsidRPr="001B2D9D" w:rsidRDefault="001B2D9D" w:rsidP="001B2D9D">
      <w:pPr>
        <w:shd w:val="clear" w:color="auto" w:fill="FFFFFF" w:themeFill="background1"/>
        <w:ind w:firstLine="567"/>
        <w:jc w:val="both"/>
        <w:rPr>
          <w:rFonts w:ascii="GHEA Grapalat" w:hAnsi="GHEA Grapalat"/>
          <w:lang w:val="hy-AM"/>
        </w:rPr>
      </w:pPr>
      <w:r w:rsidRPr="001B2D9D">
        <w:rPr>
          <w:rFonts w:ascii="GHEA Grapalat" w:hAnsi="GHEA Grapalat"/>
          <w:lang w:val="hy-AM"/>
        </w:rPr>
        <w:t>2027 թվականի և հաջորդող տարիների համար բոլոր պետական թանգարանային աշխատողների համար ծախսը կներառվի 2027–2029 թվականների պետական միջնաժամկետ ծախսային ծրագրում և 2027 թվականի բյուջետային հայտում։</w:t>
      </w:r>
    </w:p>
    <w:p w:rsidR="00EC5CD1" w:rsidRPr="00674816" w:rsidRDefault="00EC5CD1" w:rsidP="00EC5CD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674816">
        <w:rPr>
          <w:rFonts w:ascii="GHEA Grapalat" w:hAnsi="GHEA Grapalat" w:cs="Sylfaen"/>
          <w:b/>
          <w:lang w:val="hy-AM"/>
        </w:rPr>
        <w:t>7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 w:cs="Sylfaen"/>
          <w:b/>
          <w:lang w:val="hy-AM"/>
        </w:rPr>
        <w:t xml:space="preserve"> Իրավական ակտի ընդունման կապակցությամբ այլ նորմատիվ իրավական ակտերի ընդունման անհրաժեշտություն</w:t>
      </w:r>
    </w:p>
    <w:p w:rsidR="00EC5CD1" w:rsidRPr="00674816" w:rsidRDefault="00EC5CD1" w:rsidP="00EC5CD1">
      <w:pPr>
        <w:tabs>
          <w:tab w:val="center" w:pos="-6480"/>
          <w:tab w:val="right" w:pos="8640"/>
        </w:tabs>
        <w:ind w:firstLine="567"/>
        <w:jc w:val="both"/>
        <w:rPr>
          <w:rFonts w:ascii="GHEA Grapalat" w:hAnsi="GHEA Grapalat" w:cs="Sylfaen"/>
          <w:shd w:val="clear" w:color="auto" w:fill="FEFEFE"/>
          <w:lang w:val="hy-AM"/>
        </w:rPr>
      </w:pPr>
      <w:r w:rsidRPr="00674816">
        <w:rPr>
          <w:rFonts w:ascii="GHEA Grapalat" w:hAnsi="GHEA Grapalat"/>
          <w:lang w:val="hy-AM"/>
        </w:rPr>
        <w:t>1. Այլ իրավական ակտերում փոփոխությունների և/կամ լրացումների անհրաժեշտությունը.</w:t>
      </w:r>
    </w:p>
    <w:p w:rsidR="00EC5CD1" w:rsidRPr="00674816" w:rsidRDefault="00EC5CD1" w:rsidP="00EC5CD1">
      <w:pPr>
        <w:pStyle w:val="ListParagraph"/>
        <w:tabs>
          <w:tab w:val="center" w:pos="-6480"/>
          <w:tab w:val="right" w:pos="864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auto"/>
          <w:sz w:val="24"/>
          <w:szCs w:val="24"/>
          <w:u w:val="single"/>
          <w:lang w:val="hy-AM"/>
        </w:rPr>
      </w:pPr>
      <w:r w:rsidRPr="00674816">
        <w:rPr>
          <w:rFonts w:ascii="GHEA Grapalat" w:hAnsi="GHEA Grapalat"/>
          <w:color w:val="auto"/>
          <w:sz w:val="24"/>
          <w:szCs w:val="24"/>
          <w:u w:val="single"/>
          <w:lang w:val="hy-AM"/>
        </w:rPr>
        <w:t>Չի առաջացնում</w:t>
      </w:r>
      <w:r w:rsidRPr="00674816">
        <w:rPr>
          <w:rFonts w:ascii="GHEA Grapalat" w:hAnsi="GHEA Grapalat" w:cs="Times Armenian"/>
          <w:color w:val="auto"/>
          <w:sz w:val="24"/>
          <w:szCs w:val="24"/>
          <w:u w:val="single"/>
          <w:lang w:val="hy-AM"/>
        </w:rPr>
        <w:t>:</w:t>
      </w:r>
    </w:p>
    <w:p w:rsidR="00EC5CD1" w:rsidRPr="00674816" w:rsidRDefault="00EC5CD1" w:rsidP="00EC5CD1">
      <w:pPr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>2. Միջազգային պայմանագրերով ստանձնած պարտավորությունների հետ համապատասխանությունը.</w:t>
      </w:r>
    </w:p>
    <w:p w:rsidR="00EC5CD1" w:rsidRPr="00674816" w:rsidRDefault="00EC5CD1" w:rsidP="00EC5CD1">
      <w:pPr>
        <w:pStyle w:val="ListParagraph"/>
        <w:spacing w:line="276" w:lineRule="auto"/>
        <w:ind w:left="0" w:firstLine="567"/>
        <w:jc w:val="both"/>
        <w:rPr>
          <w:rFonts w:ascii="GHEA Grapalat" w:hAnsi="GHEA Grapalat" w:cs="Times Armenian"/>
          <w:color w:val="auto"/>
          <w:sz w:val="24"/>
          <w:szCs w:val="24"/>
          <w:u w:val="single"/>
          <w:lang w:val="hy-AM"/>
        </w:rPr>
      </w:pPr>
      <w:r w:rsidRPr="00674816">
        <w:rPr>
          <w:rFonts w:ascii="GHEA Grapalat" w:hAnsi="GHEA Grapalat"/>
          <w:color w:val="auto"/>
          <w:sz w:val="24"/>
          <w:szCs w:val="24"/>
          <w:u w:val="single"/>
          <w:lang w:val="hy-AM"/>
        </w:rPr>
        <w:t>Համապատասխանում է</w:t>
      </w:r>
      <w:r w:rsidRPr="00674816">
        <w:rPr>
          <w:rFonts w:ascii="GHEA Grapalat" w:hAnsi="GHEA Grapalat" w:cs="Times Armenian"/>
          <w:color w:val="auto"/>
          <w:sz w:val="24"/>
          <w:szCs w:val="24"/>
          <w:u w:val="single"/>
          <w:lang w:val="hy-AM"/>
        </w:rPr>
        <w:t>:</w:t>
      </w:r>
    </w:p>
    <w:p w:rsidR="00EC5CD1" w:rsidRPr="00674816" w:rsidRDefault="00EC5CD1" w:rsidP="00EC5CD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lang w:val="hy-AM"/>
        </w:rPr>
      </w:pPr>
      <w:r w:rsidRPr="00674816">
        <w:rPr>
          <w:rFonts w:ascii="GHEA Grapalat" w:hAnsi="GHEA Grapalat" w:cs="Sylfaen"/>
          <w:b/>
          <w:lang w:val="hy-AM"/>
        </w:rPr>
        <w:t>8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 w:cs="Sylfaen"/>
          <w:b/>
          <w:lang w:val="hy-AM"/>
        </w:rPr>
        <w:t xml:space="preserve"> «Կապը ռազմավարական փաստաթղթերի հետ. Հայաստանի վերափոխման</w:t>
      </w:r>
      <w:r w:rsidRPr="00674816">
        <w:rPr>
          <w:rFonts w:ascii="GHEA Grapalat" w:hAnsi="GHEA Grapalat"/>
          <w:b/>
          <w:lang w:val="hy-AM"/>
        </w:rPr>
        <w:t xml:space="preserve"> ռազմավարություն 2050, Կառավարության 2021-2026թթ. ծրագիր, ոլորտային և/կամ այլ ռազմավարություններ».</w:t>
      </w:r>
    </w:p>
    <w:p w:rsidR="00EC5CD1" w:rsidRPr="00674816" w:rsidRDefault="00EC5CD1" w:rsidP="00EC5CD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eastAsiaTheme="minorEastAsia" w:hAnsi="GHEA Grapalat" w:cstheme="minorBidi"/>
          <w:lang w:val="hy-AM"/>
        </w:rPr>
      </w:pPr>
      <w:r w:rsidRPr="00674816">
        <w:rPr>
          <w:rFonts w:ascii="GHEA Grapalat" w:eastAsiaTheme="minorEastAsia" w:hAnsi="GHEA Grapalat" w:cstheme="minorBidi"/>
          <w:lang w:val="hy-AM"/>
        </w:rPr>
        <w:t>Որոշման նախագիծը մշակվել է հիմք ընդունելով ՀՀ կառավարության 2021 թ. օգոստոսի 18-ի N 1363-Ա որոշմամբ հաստատված ՀՀ կառավարության 2021-2026 թվականների ծրագրի 4-րդ գլխի 4.9 բաժնում ամրագրված մշակութային ժառանգության ոլորտում պետական քաղաքականության հիմնական ուղղությունները, մասնավորապես «հայկական պատմամշակութային ժառանգության (նյութական և ոչ նյութական) պահպանության, ուսումնասիրման, օգտագործման և հանրայնացման շարունակականության ապահովում», «իրավական դաշտի կատարելագործում», «թանգարանների և գրադարանների՝ որպես սոցիալ-կրթական ինստիտուտների կայացում, հասարակության բոլոր շերտերի և խմբերի համար ոչ ֆորմալ կրթության և ժամանցի միջավայրի ապահովում» կետերը:</w:t>
      </w:r>
    </w:p>
    <w:p w:rsidR="00EC5CD1" w:rsidRPr="00674816" w:rsidRDefault="00EC5CD1" w:rsidP="00EC5CD1">
      <w:pPr>
        <w:ind w:firstLine="567"/>
        <w:jc w:val="both"/>
        <w:rPr>
          <w:rFonts w:ascii="GHEA Grapalat" w:hAnsi="GHEA Grapalat" w:cs="Sylfaen"/>
          <w:b/>
          <w:lang w:val="hy-AM"/>
        </w:rPr>
      </w:pPr>
      <w:r w:rsidRPr="00674816">
        <w:rPr>
          <w:rFonts w:ascii="GHEA Grapalat" w:hAnsi="GHEA Grapalat" w:cs="Sylfaen"/>
          <w:b/>
          <w:lang w:val="hy-AM"/>
        </w:rPr>
        <w:t>9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 w:cs="Sylfaen"/>
          <w:b/>
          <w:lang w:val="hy-AM"/>
        </w:rPr>
        <w:t xml:space="preserve"> Այլ տեղեկություններ.</w:t>
      </w:r>
    </w:p>
    <w:p w:rsidR="00EC5CD1" w:rsidRPr="00674816" w:rsidRDefault="00EC5CD1" w:rsidP="00EC5CD1">
      <w:pPr>
        <w:pStyle w:val="ListParagraph"/>
        <w:spacing w:line="276" w:lineRule="auto"/>
        <w:ind w:left="0" w:firstLine="567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674816">
        <w:rPr>
          <w:rFonts w:ascii="GHEA Grapalat" w:hAnsi="GHEA Grapalat" w:cs="Sylfaen"/>
          <w:color w:val="auto"/>
          <w:sz w:val="24"/>
          <w:szCs w:val="24"/>
          <w:lang w:val="hy-AM"/>
        </w:rPr>
        <w:t>Չկան:</w:t>
      </w:r>
    </w:p>
    <w:p w:rsidR="00B61B31" w:rsidRPr="00674816" w:rsidRDefault="00B61B31" w:rsidP="00EC5CD1">
      <w:pPr>
        <w:pStyle w:val="Header"/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sectPr w:rsidR="00B61B31" w:rsidRPr="00674816" w:rsidSect="0021747F">
      <w:pgSz w:w="11906" w:h="16838"/>
      <w:pgMar w:top="1134" w:right="849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374" w:rsidRDefault="00DF5374" w:rsidP="00A94BEA">
      <w:r>
        <w:separator/>
      </w:r>
    </w:p>
  </w:endnote>
  <w:endnote w:type="continuationSeparator" w:id="0">
    <w:p w:rsidR="00DF5374" w:rsidRDefault="00DF5374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374" w:rsidRDefault="00DF5374" w:rsidP="00A94BEA">
      <w:r>
        <w:separator/>
      </w:r>
    </w:p>
  </w:footnote>
  <w:footnote w:type="continuationSeparator" w:id="0">
    <w:p w:rsidR="00DF5374" w:rsidRDefault="00DF5374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6C3"/>
    <w:multiLevelType w:val="multilevel"/>
    <w:tmpl w:val="41582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63006"/>
    <w:multiLevelType w:val="multilevel"/>
    <w:tmpl w:val="4540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B67C2"/>
    <w:multiLevelType w:val="multilevel"/>
    <w:tmpl w:val="B8CA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16310"/>
    <w:multiLevelType w:val="multilevel"/>
    <w:tmpl w:val="3F8AE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E7480"/>
    <w:multiLevelType w:val="multilevel"/>
    <w:tmpl w:val="26C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A6253"/>
    <w:multiLevelType w:val="multilevel"/>
    <w:tmpl w:val="B580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011D6"/>
    <w:multiLevelType w:val="multilevel"/>
    <w:tmpl w:val="EDC06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72190"/>
    <w:multiLevelType w:val="multilevel"/>
    <w:tmpl w:val="6CF8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62CDE"/>
    <w:multiLevelType w:val="multilevel"/>
    <w:tmpl w:val="0068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A10D5"/>
    <w:multiLevelType w:val="hybridMultilevel"/>
    <w:tmpl w:val="DEFE5AD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2B7C7662"/>
    <w:multiLevelType w:val="multilevel"/>
    <w:tmpl w:val="A81E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4537D"/>
    <w:multiLevelType w:val="multilevel"/>
    <w:tmpl w:val="3BF4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C361B2A"/>
    <w:multiLevelType w:val="multilevel"/>
    <w:tmpl w:val="A062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D6E68"/>
    <w:multiLevelType w:val="multilevel"/>
    <w:tmpl w:val="9094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D3395"/>
    <w:multiLevelType w:val="multilevel"/>
    <w:tmpl w:val="41A4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F37492"/>
    <w:multiLevelType w:val="hybridMultilevel"/>
    <w:tmpl w:val="DE700E56"/>
    <w:lvl w:ilvl="0" w:tplc="71822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E0B48"/>
    <w:multiLevelType w:val="multilevel"/>
    <w:tmpl w:val="DB68C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7308F7"/>
    <w:multiLevelType w:val="multilevel"/>
    <w:tmpl w:val="4DB4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69E71622"/>
    <w:multiLevelType w:val="multilevel"/>
    <w:tmpl w:val="8D94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4705D"/>
    <w:multiLevelType w:val="multilevel"/>
    <w:tmpl w:val="CCEC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FF373B"/>
    <w:multiLevelType w:val="multilevel"/>
    <w:tmpl w:val="225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EF65D7"/>
    <w:multiLevelType w:val="hybridMultilevel"/>
    <w:tmpl w:val="0D7EF76E"/>
    <w:lvl w:ilvl="0" w:tplc="B76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21"/>
  </w:num>
  <w:num w:numId="5">
    <w:abstractNumId w:val="26"/>
  </w:num>
  <w:num w:numId="6">
    <w:abstractNumId w:val="8"/>
  </w:num>
  <w:num w:numId="7">
    <w:abstractNumId w:val="7"/>
  </w:num>
  <w:num w:numId="8">
    <w:abstractNumId w:val="18"/>
  </w:num>
  <w:num w:numId="9">
    <w:abstractNumId w:val="0"/>
  </w:num>
  <w:num w:numId="10">
    <w:abstractNumId w:val="23"/>
  </w:num>
  <w:num w:numId="11">
    <w:abstractNumId w:val="16"/>
  </w:num>
  <w:num w:numId="12">
    <w:abstractNumId w:val="9"/>
  </w:num>
  <w:num w:numId="13">
    <w:abstractNumId w:val="1"/>
  </w:num>
  <w:num w:numId="14">
    <w:abstractNumId w:val="2"/>
  </w:num>
  <w:num w:numId="15">
    <w:abstractNumId w:val="19"/>
  </w:num>
  <w:num w:numId="16">
    <w:abstractNumId w:val="5"/>
  </w:num>
  <w:num w:numId="17">
    <w:abstractNumId w:val="12"/>
  </w:num>
  <w:num w:numId="18">
    <w:abstractNumId w:val="15"/>
  </w:num>
  <w:num w:numId="19">
    <w:abstractNumId w:val="22"/>
  </w:num>
  <w:num w:numId="20">
    <w:abstractNumId w:val="24"/>
  </w:num>
  <w:num w:numId="21">
    <w:abstractNumId w:val="25"/>
  </w:num>
  <w:num w:numId="22">
    <w:abstractNumId w:val="17"/>
  </w:num>
  <w:num w:numId="23">
    <w:abstractNumId w:val="11"/>
  </w:num>
  <w:num w:numId="24">
    <w:abstractNumId w:val="3"/>
  </w:num>
  <w:num w:numId="25">
    <w:abstractNumId w:val="4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09DD"/>
    <w:rsid w:val="000013C8"/>
    <w:rsid w:val="0000320F"/>
    <w:rsid w:val="000037E1"/>
    <w:rsid w:val="000042DE"/>
    <w:rsid w:val="00007AAD"/>
    <w:rsid w:val="000100AB"/>
    <w:rsid w:val="00010D69"/>
    <w:rsid w:val="000146DA"/>
    <w:rsid w:val="000154E3"/>
    <w:rsid w:val="00016062"/>
    <w:rsid w:val="000202E9"/>
    <w:rsid w:val="00020E75"/>
    <w:rsid w:val="000217DF"/>
    <w:rsid w:val="00021864"/>
    <w:rsid w:val="000234C0"/>
    <w:rsid w:val="000236FE"/>
    <w:rsid w:val="00025269"/>
    <w:rsid w:val="0003021F"/>
    <w:rsid w:val="000312A7"/>
    <w:rsid w:val="000317B9"/>
    <w:rsid w:val="00033488"/>
    <w:rsid w:val="00043DE6"/>
    <w:rsid w:val="000522CA"/>
    <w:rsid w:val="000527F3"/>
    <w:rsid w:val="00054AC3"/>
    <w:rsid w:val="000557E0"/>
    <w:rsid w:val="00057616"/>
    <w:rsid w:val="00067D19"/>
    <w:rsid w:val="000744C8"/>
    <w:rsid w:val="00074A1F"/>
    <w:rsid w:val="000845C7"/>
    <w:rsid w:val="000854C9"/>
    <w:rsid w:val="00091576"/>
    <w:rsid w:val="00094C7D"/>
    <w:rsid w:val="00095753"/>
    <w:rsid w:val="00096479"/>
    <w:rsid w:val="000A05EE"/>
    <w:rsid w:val="000A16E3"/>
    <w:rsid w:val="000A1851"/>
    <w:rsid w:val="000A2114"/>
    <w:rsid w:val="000A3B71"/>
    <w:rsid w:val="000A6DF8"/>
    <w:rsid w:val="000B0017"/>
    <w:rsid w:val="000B4AF8"/>
    <w:rsid w:val="000B52D9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16B0"/>
    <w:rsid w:val="000F2963"/>
    <w:rsid w:val="000F3F3B"/>
    <w:rsid w:val="000F4D8C"/>
    <w:rsid w:val="00104AA7"/>
    <w:rsid w:val="00105C35"/>
    <w:rsid w:val="00106534"/>
    <w:rsid w:val="001070EA"/>
    <w:rsid w:val="00112166"/>
    <w:rsid w:val="00114B06"/>
    <w:rsid w:val="00117B5C"/>
    <w:rsid w:val="0012016B"/>
    <w:rsid w:val="00120833"/>
    <w:rsid w:val="001218DF"/>
    <w:rsid w:val="00121918"/>
    <w:rsid w:val="00123795"/>
    <w:rsid w:val="00131B77"/>
    <w:rsid w:val="00135DA5"/>
    <w:rsid w:val="00136BB4"/>
    <w:rsid w:val="001407F5"/>
    <w:rsid w:val="00141E94"/>
    <w:rsid w:val="00150DBC"/>
    <w:rsid w:val="001575BF"/>
    <w:rsid w:val="0015780C"/>
    <w:rsid w:val="00160D6A"/>
    <w:rsid w:val="00163066"/>
    <w:rsid w:val="001720EA"/>
    <w:rsid w:val="00176E22"/>
    <w:rsid w:val="00180994"/>
    <w:rsid w:val="00180C86"/>
    <w:rsid w:val="001818D8"/>
    <w:rsid w:val="00182946"/>
    <w:rsid w:val="001844E1"/>
    <w:rsid w:val="00186397"/>
    <w:rsid w:val="0019297C"/>
    <w:rsid w:val="0019723D"/>
    <w:rsid w:val="001A0B32"/>
    <w:rsid w:val="001B199F"/>
    <w:rsid w:val="001B1F6A"/>
    <w:rsid w:val="001B2D9D"/>
    <w:rsid w:val="001B5B71"/>
    <w:rsid w:val="001B7735"/>
    <w:rsid w:val="001D4180"/>
    <w:rsid w:val="001D4A4C"/>
    <w:rsid w:val="001D702A"/>
    <w:rsid w:val="001D76AC"/>
    <w:rsid w:val="001D7AF4"/>
    <w:rsid w:val="001E0EF1"/>
    <w:rsid w:val="001E22C8"/>
    <w:rsid w:val="001F0579"/>
    <w:rsid w:val="001F2675"/>
    <w:rsid w:val="001F6670"/>
    <w:rsid w:val="001F747C"/>
    <w:rsid w:val="00201732"/>
    <w:rsid w:val="00216A57"/>
    <w:rsid w:val="00216F20"/>
    <w:rsid w:val="0021747F"/>
    <w:rsid w:val="00221876"/>
    <w:rsid w:val="00222597"/>
    <w:rsid w:val="00223087"/>
    <w:rsid w:val="00230EF6"/>
    <w:rsid w:val="00231C5E"/>
    <w:rsid w:val="002436F7"/>
    <w:rsid w:val="00250D2F"/>
    <w:rsid w:val="0025133B"/>
    <w:rsid w:val="00252547"/>
    <w:rsid w:val="00252B36"/>
    <w:rsid w:val="002555E2"/>
    <w:rsid w:val="002608BB"/>
    <w:rsid w:val="002647A9"/>
    <w:rsid w:val="00266610"/>
    <w:rsid w:val="00271082"/>
    <w:rsid w:val="0027197F"/>
    <w:rsid w:val="002722F3"/>
    <w:rsid w:val="00273AD9"/>
    <w:rsid w:val="00276D77"/>
    <w:rsid w:val="002828D0"/>
    <w:rsid w:val="00284612"/>
    <w:rsid w:val="0028772D"/>
    <w:rsid w:val="002965D2"/>
    <w:rsid w:val="002A7ECA"/>
    <w:rsid w:val="002B16A5"/>
    <w:rsid w:val="002B6B81"/>
    <w:rsid w:val="002B7E7B"/>
    <w:rsid w:val="002C66E3"/>
    <w:rsid w:val="002D116D"/>
    <w:rsid w:val="002D3651"/>
    <w:rsid w:val="002D6C5A"/>
    <w:rsid w:val="002E2B65"/>
    <w:rsid w:val="002E4097"/>
    <w:rsid w:val="002E4DD4"/>
    <w:rsid w:val="002E591F"/>
    <w:rsid w:val="002E60F4"/>
    <w:rsid w:val="002F226E"/>
    <w:rsid w:val="002F3CAB"/>
    <w:rsid w:val="002F3D53"/>
    <w:rsid w:val="003042A9"/>
    <w:rsid w:val="00312FC4"/>
    <w:rsid w:val="00322B42"/>
    <w:rsid w:val="00323089"/>
    <w:rsid w:val="003267D4"/>
    <w:rsid w:val="00331ABF"/>
    <w:rsid w:val="0033252F"/>
    <w:rsid w:val="0035004A"/>
    <w:rsid w:val="00350C7E"/>
    <w:rsid w:val="0035137B"/>
    <w:rsid w:val="003538BA"/>
    <w:rsid w:val="003601EA"/>
    <w:rsid w:val="00361C25"/>
    <w:rsid w:val="003659BF"/>
    <w:rsid w:val="0037627C"/>
    <w:rsid w:val="00376443"/>
    <w:rsid w:val="00380606"/>
    <w:rsid w:val="00384558"/>
    <w:rsid w:val="00384D41"/>
    <w:rsid w:val="0038513F"/>
    <w:rsid w:val="0038760B"/>
    <w:rsid w:val="00387F19"/>
    <w:rsid w:val="00391D04"/>
    <w:rsid w:val="00394336"/>
    <w:rsid w:val="00394BD8"/>
    <w:rsid w:val="00395C6A"/>
    <w:rsid w:val="00396878"/>
    <w:rsid w:val="003A0B55"/>
    <w:rsid w:val="003A40FD"/>
    <w:rsid w:val="003A512B"/>
    <w:rsid w:val="003A7ABE"/>
    <w:rsid w:val="003B6BCB"/>
    <w:rsid w:val="003C3E6E"/>
    <w:rsid w:val="003C4E40"/>
    <w:rsid w:val="003D7C5D"/>
    <w:rsid w:val="003E1126"/>
    <w:rsid w:val="003E6446"/>
    <w:rsid w:val="003F2E1A"/>
    <w:rsid w:val="003F3B4F"/>
    <w:rsid w:val="003F78CB"/>
    <w:rsid w:val="00401035"/>
    <w:rsid w:val="00404F8C"/>
    <w:rsid w:val="004067E9"/>
    <w:rsid w:val="00410F2A"/>
    <w:rsid w:val="0041466A"/>
    <w:rsid w:val="0041753D"/>
    <w:rsid w:val="00420188"/>
    <w:rsid w:val="00420BB9"/>
    <w:rsid w:val="004211EF"/>
    <w:rsid w:val="00421881"/>
    <w:rsid w:val="00421A50"/>
    <w:rsid w:val="0042448B"/>
    <w:rsid w:val="004245B7"/>
    <w:rsid w:val="00427763"/>
    <w:rsid w:val="00430D67"/>
    <w:rsid w:val="0043384B"/>
    <w:rsid w:val="00433BA8"/>
    <w:rsid w:val="00440CE0"/>
    <w:rsid w:val="00442CFA"/>
    <w:rsid w:val="00445E70"/>
    <w:rsid w:val="00450431"/>
    <w:rsid w:val="0045516A"/>
    <w:rsid w:val="00455780"/>
    <w:rsid w:val="00455EE2"/>
    <w:rsid w:val="004575D5"/>
    <w:rsid w:val="00460DC8"/>
    <w:rsid w:val="00461ED7"/>
    <w:rsid w:val="004652D9"/>
    <w:rsid w:val="004659A0"/>
    <w:rsid w:val="0046766A"/>
    <w:rsid w:val="00467DF3"/>
    <w:rsid w:val="00472B2B"/>
    <w:rsid w:val="00475237"/>
    <w:rsid w:val="004759B3"/>
    <w:rsid w:val="0049389E"/>
    <w:rsid w:val="004A4C59"/>
    <w:rsid w:val="004A5BCD"/>
    <w:rsid w:val="004A7C4E"/>
    <w:rsid w:val="004B1B18"/>
    <w:rsid w:val="004B2C51"/>
    <w:rsid w:val="004B5BD2"/>
    <w:rsid w:val="004C3A3B"/>
    <w:rsid w:val="004C668C"/>
    <w:rsid w:val="004D4BB3"/>
    <w:rsid w:val="004D5154"/>
    <w:rsid w:val="004D6B1B"/>
    <w:rsid w:val="004D77A7"/>
    <w:rsid w:val="004E7B5E"/>
    <w:rsid w:val="004F565C"/>
    <w:rsid w:val="00502100"/>
    <w:rsid w:val="00506FBF"/>
    <w:rsid w:val="00510152"/>
    <w:rsid w:val="0051169C"/>
    <w:rsid w:val="00515BFA"/>
    <w:rsid w:val="005179E1"/>
    <w:rsid w:val="00522697"/>
    <w:rsid w:val="005236F4"/>
    <w:rsid w:val="00524278"/>
    <w:rsid w:val="005306AA"/>
    <w:rsid w:val="00531FEE"/>
    <w:rsid w:val="00537AB4"/>
    <w:rsid w:val="0054308D"/>
    <w:rsid w:val="00544F16"/>
    <w:rsid w:val="00545666"/>
    <w:rsid w:val="00553E93"/>
    <w:rsid w:val="005542DF"/>
    <w:rsid w:val="00554460"/>
    <w:rsid w:val="00555B34"/>
    <w:rsid w:val="005563B0"/>
    <w:rsid w:val="00556D2A"/>
    <w:rsid w:val="00556EA0"/>
    <w:rsid w:val="00561186"/>
    <w:rsid w:val="00572CA2"/>
    <w:rsid w:val="00574DAA"/>
    <w:rsid w:val="0057715C"/>
    <w:rsid w:val="00583275"/>
    <w:rsid w:val="00590C1D"/>
    <w:rsid w:val="00591C2B"/>
    <w:rsid w:val="005964B6"/>
    <w:rsid w:val="0059704A"/>
    <w:rsid w:val="005A0C0F"/>
    <w:rsid w:val="005A57F8"/>
    <w:rsid w:val="005B1C09"/>
    <w:rsid w:val="005B6921"/>
    <w:rsid w:val="005C024C"/>
    <w:rsid w:val="005C11A3"/>
    <w:rsid w:val="005C4EBD"/>
    <w:rsid w:val="005D15DB"/>
    <w:rsid w:val="005D578A"/>
    <w:rsid w:val="005E2F3C"/>
    <w:rsid w:val="005E5E6D"/>
    <w:rsid w:val="005E6F32"/>
    <w:rsid w:val="005F02BB"/>
    <w:rsid w:val="00604122"/>
    <w:rsid w:val="006049E5"/>
    <w:rsid w:val="0061233C"/>
    <w:rsid w:val="00614835"/>
    <w:rsid w:val="0062196D"/>
    <w:rsid w:val="006239F8"/>
    <w:rsid w:val="00624669"/>
    <w:rsid w:val="0062668A"/>
    <w:rsid w:val="00631471"/>
    <w:rsid w:val="00631892"/>
    <w:rsid w:val="00632378"/>
    <w:rsid w:val="006400E0"/>
    <w:rsid w:val="00646DAF"/>
    <w:rsid w:val="00657EF6"/>
    <w:rsid w:val="00662AE4"/>
    <w:rsid w:val="006739BC"/>
    <w:rsid w:val="00674816"/>
    <w:rsid w:val="00677069"/>
    <w:rsid w:val="0068029D"/>
    <w:rsid w:val="00687BFF"/>
    <w:rsid w:val="006908E2"/>
    <w:rsid w:val="00691AB7"/>
    <w:rsid w:val="00696827"/>
    <w:rsid w:val="006A16D6"/>
    <w:rsid w:val="006B7438"/>
    <w:rsid w:val="006C5ECC"/>
    <w:rsid w:val="006D2374"/>
    <w:rsid w:val="006D676C"/>
    <w:rsid w:val="006D71C8"/>
    <w:rsid w:val="006E1062"/>
    <w:rsid w:val="006E3C7A"/>
    <w:rsid w:val="006E4231"/>
    <w:rsid w:val="006E4920"/>
    <w:rsid w:val="006E7160"/>
    <w:rsid w:val="006F371A"/>
    <w:rsid w:val="006F5307"/>
    <w:rsid w:val="006F5388"/>
    <w:rsid w:val="00700560"/>
    <w:rsid w:val="00700813"/>
    <w:rsid w:val="007025CF"/>
    <w:rsid w:val="0070390E"/>
    <w:rsid w:val="00703DAE"/>
    <w:rsid w:val="007057EF"/>
    <w:rsid w:val="00710464"/>
    <w:rsid w:val="00712132"/>
    <w:rsid w:val="00721760"/>
    <w:rsid w:val="00721B0B"/>
    <w:rsid w:val="00730C69"/>
    <w:rsid w:val="00731F28"/>
    <w:rsid w:val="00735E3C"/>
    <w:rsid w:val="0074495D"/>
    <w:rsid w:val="007456C8"/>
    <w:rsid w:val="007457E0"/>
    <w:rsid w:val="00750C51"/>
    <w:rsid w:val="00750D80"/>
    <w:rsid w:val="00754157"/>
    <w:rsid w:val="00761B16"/>
    <w:rsid w:val="00765CB0"/>
    <w:rsid w:val="00767415"/>
    <w:rsid w:val="00772D35"/>
    <w:rsid w:val="00781C96"/>
    <w:rsid w:val="00783A1E"/>
    <w:rsid w:val="00791E43"/>
    <w:rsid w:val="0079603B"/>
    <w:rsid w:val="007A03BF"/>
    <w:rsid w:val="007A1C92"/>
    <w:rsid w:val="007B12E4"/>
    <w:rsid w:val="007C17A7"/>
    <w:rsid w:val="007C5395"/>
    <w:rsid w:val="007D251C"/>
    <w:rsid w:val="007D2A83"/>
    <w:rsid w:val="007D6393"/>
    <w:rsid w:val="007D7A66"/>
    <w:rsid w:val="007E0246"/>
    <w:rsid w:val="007E1BBA"/>
    <w:rsid w:val="007E26E3"/>
    <w:rsid w:val="007F0CE6"/>
    <w:rsid w:val="007F3532"/>
    <w:rsid w:val="00803C06"/>
    <w:rsid w:val="00811784"/>
    <w:rsid w:val="00812E48"/>
    <w:rsid w:val="00813EC6"/>
    <w:rsid w:val="008207FD"/>
    <w:rsid w:val="00824111"/>
    <w:rsid w:val="008247B3"/>
    <w:rsid w:val="00830331"/>
    <w:rsid w:val="008327D4"/>
    <w:rsid w:val="00834EDF"/>
    <w:rsid w:val="00841413"/>
    <w:rsid w:val="008416C5"/>
    <w:rsid w:val="00843916"/>
    <w:rsid w:val="0085104A"/>
    <w:rsid w:val="008527BB"/>
    <w:rsid w:val="0085538C"/>
    <w:rsid w:val="00860585"/>
    <w:rsid w:val="00860815"/>
    <w:rsid w:val="00862F3C"/>
    <w:rsid w:val="00867CA4"/>
    <w:rsid w:val="00872B55"/>
    <w:rsid w:val="00873578"/>
    <w:rsid w:val="00873AF0"/>
    <w:rsid w:val="00877C3F"/>
    <w:rsid w:val="00877DF2"/>
    <w:rsid w:val="00884117"/>
    <w:rsid w:val="00887BD6"/>
    <w:rsid w:val="00890337"/>
    <w:rsid w:val="00890554"/>
    <w:rsid w:val="008A1CC9"/>
    <w:rsid w:val="008A45A0"/>
    <w:rsid w:val="008A6AE7"/>
    <w:rsid w:val="008B208A"/>
    <w:rsid w:val="008B242E"/>
    <w:rsid w:val="008B644E"/>
    <w:rsid w:val="008B7C4B"/>
    <w:rsid w:val="008C4966"/>
    <w:rsid w:val="008C5987"/>
    <w:rsid w:val="008C6DB5"/>
    <w:rsid w:val="008D1352"/>
    <w:rsid w:val="008D150B"/>
    <w:rsid w:val="008D7588"/>
    <w:rsid w:val="008E103F"/>
    <w:rsid w:val="008E1864"/>
    <w:rsid w:val="008E29C4"/>
    <w:rsid w:val="008E39FF"/>
    <w:rsid w:val="008F0267"/>
    <w:rsid w:val="008F0978"/>
    <w:rsid w:val="008F1481"/>
    <w:rsid w:val="00904A87"/>
    <w:rsid w:val="009058C1"/>
    <w:rsid w:val="00910FBB"/>
    <w:rsid w:val="009172AA"/>
    <w:rsid w:val="00917D7D"/>
    <w:rsid w:val="00922E33"/>
    <w:rsid w:val="009257BF"/>
    <w:rsid w:val="00925D8B"/>
    <w:rsid w:val="00927BE4"/>
    <w:rsid w:val="009322A9"/>
    <w:rsid w:val="00947832"/>
    <w:rsid w:val="009501E0"/>
    <w:rsid w:val="00953BF2"/>
    <w:rsid w:val="009542C7"/>
    <w:rsid w:val="009571A7"/>
    <w:rsid w:val="00957650"/>
    <w:rsid w:val="00957C0C"/>
    <w:rsid w:val="009655A4"/>
    <w:rsid w:val="009663D1"/>
    <w:rsid w:val="00966445"/>
    <w:rsid w:val="00967B04"/>
    <w:rsid w:val="00980469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C784B"/>
    <w:rsid w:val="009D13E6"/>
    <w:rsid w:val="009D31C6"/>
    <w:rsid w:val="009D3B2D"/>
    <w:rsid w:val="009E0FDC"/>
    <w:rsid w:val="009E4359"/>
    <w:rsid w:val="009F0190"/>
    <w:rsid w:val="009F52A8"/>
    <w:rsid w:val="009F5416"/>
    <w:rsid w:val="009F605E"/>
    <w:rsid w:val="00A016E2"/>
    <w:rsid w:val="00A3129A"/>
    <w:rsid w:val="00A32FB1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2847"/>
    <w:rsid w:val="00A94A9B"/>
    <w:rsid w:val="00A94BEA"/>
    <w:rsid w:val="00A96FD6"/>
    <w:rsid w:val="00AA3429"/>
    <w:rsid w:val="00AA3E02"/>
    <w:rsid w:val="00AA493A"/>
    <w:rsid w:val="00AB1AA8"/>
    <w:rsid w:val="00AC23E7"/>
    <w:rsid w:val="00AC3A49"/>
    <w:rsid w:val="00AC68D4"/>
    <w:rsid w:val="00AD057E"/>
    <w:rsid w:val="00AD0F8C"/>
    <w:rsid w:val="00AD226F"/>
    <w:rsid w:val="00AD2BF2"/>
    <w:rsid w:val="00AD6208"/>
    <w:rsid w:val="00AD6543"/>
    <w:rsid w:val="00AE517A"/>
    <w:rsid w:val="00AE59C1"/>
    <w:rsid w:val="00AF043F"/>
    <w:rsid w:val="00AF1BD2"/>
    <w:rsid w:val="00AF414B"/>
    <w:rsid w:val="00B04F81"/>
    <w:rsid w:val="00B20BB0"/>
    <w:rsid w:val="00B23B93"/>
    <w:rsid w:val="00B3264C"/>
    <w:rsid w:val="00B34B35"/>
    <w:rsid w:val="00B37459"/>
    <w:rsid w:val="00B40265"/>
    <w:rsid w:val="00B427FA"/>
    <w:rsid w:val="00B44631"/>
    <w:rsid w:val="00B50BBB"/>
    <w:rsid w:val="00B61B31"/>
    <w:rsid w:val="00B74426"/>
    <w:rsid w:val="00B75176"/>
    <w:rsid w:val="00B83F1A"/>
    <w:rsid w:val="00B85BCA"/>
    <w:rsid w:val="00B878F7"/>
    <w:rsid w:val="00B9065E"/>
    <w:rsid w:val="00B9080B"/>
    <w:rsid w:val="00B962A5"/>
    <w:rsid w:val="00BA57E7"/>
    <w:rsid w:val="00BB41CA"/>
    <w:rsid w:val="00BB5559"/>
    <w:rsid w:val="00BB7298"/>
    <w:rsid w:val="00BC3DB7"/>
    <w:rsid w:val="00BC78A3"/>
    <w:rsid w:val="00BC7C53"/>
    <w:rsid w:val="00BD08AF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05EFF"/>
    <w:rsid w:val="00C1082A"/>
    <w:rsid w:val="00C11C14"/>
    <w:rsid w:val="00C16977"/>
    <w:rsid w:val="00C24DA7"/>
    <w:rsid w:val="00C32BCB"/>
    <w:rsid w:val="00C32F59"/>
    <w:rsid w:val="00C33BE9"/>
    <w:rsid w:val="00C41DCA"/>
    <w:rsid w:val="00C511FB"/>
    <w:rsid w:val="00C55454"/>
    <w:rsid w:val="00C564DA"/>
    <w:rsid w:val="00C57FFA"/>
    <w:rsid w:val="00C63CAC"/>
    <w:rsid w:val="00C665FD"/>
    <w:rsid w:val="00C679D1"/>
    <w:rsid w:val="00C738EC"/>
    <w:rsid w:val="00C74A39"/>
    <w:rsid w:val="00C75023"/>
    <w:rsid w:val="00C7773E"/>
    <w:rsid w:val="00C86308"/>
    <w:rsid w:val="00C869A8"/>
    <w:rsid w:val="00C93C20"/>
    <w:rsid w:val="00CA542F"/>
    <w:rsid w:val="00CB3E7C"/>
    <w:rsid w:val="00CC24D5"/>
    <w:rsid w:val="00CC3BA1"/>
    <w:rsid w:val="00CC6716"/>
    <w:rsid w:val="00CC7478"/>
    <w:rsid w:val="00CC7F26"/>
    <w:rsid w:val="00CD10E5"/>
    <w:rsid w:val="00CE1B33"/>
    <w:rsid w:val="00CE5575"/>
    <w:rsid w:val="00CE5B73"/>
    <w:rsid w:val="00CF21D8"/>
    <w:rsid w:val="00CF3828"/>
    <w:rsid w:val="00CF6EDA"/>
    <w:rsid w:val="00D0094D"/>
    <w:rsid w:val="00D01867"/>
    <w:rsid w:val="00D01F4B"/>
    <w:rsid w:val="00D04149"/>
    <w:rsid w:val="00D04757"/>
    <w:rsid w:val="00D05D18"/>
    <w:rsid w:val="00D06917"/>
    <w:rsid w:val="00D10BCD"/>
    <w:rsid w:val="00D22A6B"/>
    <w:rsid w:val="00D43E08"/>
    <w:rsid w:val="00D5381B"/>
    <w:rsid w:val="00D55904"/>
    <w:rsid w:val="00D5677B"/>
    <w:rsid w:val="00D57B6D"/>
    <w:rsid w:val="00D60CB9"/>
    <w:rsid w:val="00D60DF2"/>
    <w:rsid w:val="00D6120F"/>
    <w:rsid w:val="00D619AE"/>
    <w:rsid w:val="00D620A4"/>
    <w:rsid w:val="00D666E1"/>
    <w:rsid w:val="00D72CB0"/>
    <w:rsid w:val="00D74879"/>
    <w:rsid w:val="00D752FB"/>
    <w:rsid w:val="00D83EBB"/>
    <w:rsid w:val="00D85D5C"/>
    <w:rsid w:val="00D952B4"/>
    <w:rsid w:val="00D957D8"/>
    <w:rsid w:val="00DA07DC"/>
    <w:rsid w:val="00DA1E95"/>
    <w:rsid w:val="00DA3355"/>
    <w:rsid w:val="00DA499A"/>
    <w:rsid w:val="00DA7BE6"/>
    <w:rsid w:val="00DB00DB"/>
    <w:rsid w:val="00DB0899"/>
    <w:rsid w:val="00DC011C"/>
    <w:rsid w:val="00DC47D3"/>
    <w:rsid w:val="00DC7E78"/>
    <w:rsid w:val="00DD0D03"/>
    <w:rsid w:val="00DD14D3"/>
    <w:rsid w:val="00DE142F"/>
    <w:rsid w:val="00DE53F9"/>
    <w:rsid w:val="00DE7E3A"/>
    <w:rsid w:val="00DF4FC5"/>
    <w:rsid w:val="00DF5374"/>
    <w:rsid w:val="00DF640A"/>
    <w:rsid w:val="00DF6FAC"/>
    <w:rsid w:val="00E005DA"/>
    <w:rsid w:val="00E03A11"/>
    <w:rsid w:val="00E06BF7"/>
    <w:rsid w:val="00E06F8D"/>
    <w:rsid w:val="00E124D5"/>
    <w:rsid w:val="00E16728"/>
    <w:rsid w:val="00E16BDE"/>
    <w:rsid w:val="00E23F0A"/>
    <w:rsid w:val="00E24571"/>
    <w:rsid w:val="00E30FF5"/>
    <w:rsid w:val="00E32942"/>
    <w:rsid w:val="00E349CB"/>
    <w:rsid w:val="00E34BC7"/>
    <w:rsid w:val="00E42657"/>
    <w:rsid w:val="00E431FB"/>
    <w:rsid w:val="00E45F8F"/>
    <w:rsid w:val="00E547D6"/>
    <w:rsid w:val="00E54E0B"/>
    <w:rsid w:val="00E56E2D"/>
    <w:rsid w:val="00E57A96"/>
    <w:rsid w:val="00E630A8"/>
    <w:rsid w:val="00E63812"/>
    <w:rsid w:val="00E639FA"/>
    <w:rsid w:val="00E764E7"/>
    <w:rsid w:val="00E84A4C"/>
    <w:rsid w:val="00E92389"/>
    <w:rsid w:val="00E96BE6"/>
    <w:rsid w:val="00E9760F"/>
    <w:rsid w:val="00EA051C"/>
    <w:rsid w:val="00EA48C4"/>
    <w:rsid w:val="00EA4FFE"/>
    <w:rsid w:val="00EB31A2"/>
    <w:rsid w:val="00EB33B1"/>
    <w:rsid w:val="00EB53B1"/>
    <w:rsid w:val="00EC120D"/>
    <w:rsid w:val="00EC5CD1"/>
    <w:rsid w:val="00EC6ADA"/>
    <w:rsid w:val="00ED0207"/>
    <w:rsid w:val="00ED72E7"/>
    <w:rsid w:val="00EE1753"/>
    <w:rsid w:val="00EE2ECC"/>
    <w:rsid w:val="00EE490C"/>
    <w:rsid w:val="00EE558C"/>
    <w:rsid w:val="00EF698D"/>
    <w:rsid w:val="00F0456A"/>
    <w:rsid w:val="00F05AB2"/>
    <w:rsid w:val="00F12162"/>
    <w:rsid w:val="00F15FCB"/>
    <w:rsid w:val="00F16102"/>
    <w:rsid w:val="00F27728"/>
    <w:rsid w:val="00F33F70"/>
    <w:rsid w:val="00F374AE"/>
    <w:rsid w:val="00F4748C"/>
    <w:rsid w:val="00F53B0C"/>
    <w:rsid w:val="00F5718C"/>
    <w:rsid w:val="00F63052"/>
    <w:rsid w:val="00F87281"/>
    <w:rsid w:val="00F90F82"/>
    <w:rsid w:val="00F933C7"/>
    <w:rsid w:val="00F93A7F"/>
    <w:rsid w:val="00F94239"/>
    <w:rsid w:val="00F96889"/>
    <w:rsid w:val="00F96A58"/>
    <w:rsid w:val="00FA286D"/>
    <w:rsid w:val="00FA2F33"/>
    <w:rsid w:val="00FA6FA0"/>
    <w:rsid w:val="00FA7B7D"/>
    <w:rsid w:val="00FB02FB"/>
    <w:rsid w:val="00FB19C3"/>
    <w:rsid w:val="00FB55FC"/>
    <w:rsid w:val="00FB6478"/>
    <w:rsid w:val="00FB68B6"/>
    <w:rsid w:val="00FB6EE4"/>
    <w:rsid w:val="00FC09BC"/>
    <w:rsid w:val="00FC1141"/>
    <w:rsid w:val="00FC128B"/>
    <w:rsid w:val="00FC4395"/>
    <w:rsid w:val="00FC4B23"/>
    <w:rsid w:val="00FC5D2E"/>
    <w:rsid w:val="00FD372D"/>
    <w:rsid w:val="00FE3535"/>
    <w:rsid w:val="00FF1E9D"/>
    <w:rsid w:val="00FF2504"/>
    <w:rsid w:val="00FF4C16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433A4-B36A-4B93-BE52-C88E77F7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link w:val="Heading2Char"/>
    <w:uiPriority w:val="9"/>
    <w:qFormat/>
    <w:rsid w:val="00C32F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paragraph" w:styleId="Heading3">
    <w:name w:val="heading 3"/>
    <w:basedOn w:val="Normal"/>
    <w:link w:val="Heading3Char"/>
    <w:uiPriority w:val="9"/>
    <w:qFormat/>
    <w:rsid w:val="00C32F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Bullet1"/>
    <w:link w:val="ListParagraphChar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aliases w:val="h"/>
    <w:basedOn w:val="Normal"/>
    <w:link w:val="HeaderChar"/>
    <w:uiPriority w:val="99"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character" w:customStyle="1" w:styleId="Hyperlink0">
    <w:name w:val="Hyperlink.0"/>
    <w:basedOn w:val="DefaultParagraphFont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qFormat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32F5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2F5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Default">
    <w:name w:val="Default"/>
    <w:rsid w:val="00EC5CD1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C7D5A-0171-4834-BD39-29A52D9B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https://mul2-edu.gov.am/tasks/2029133/oneclick?token=8659a1938de4b215eb6e1dd6e7692aad</cp:keywords>
  <cp:lastModifiedBy>User</cp:lastModifiedBy>
  <cp:revision>376</cp:revision>
  <cp:lastPrinted>2022-06-22T08:52:00Z</cp:lastPrinted>
  <dcterms:created xsi:type="dcterms:W3CDTF">2022-12-12T06:39:00Z</dcterms:created>
  <dcterms:modified xsi:type="dcterms:W3CDTF">2026-04-06T13:34:00Z</dcterms:modified>
</cp:coreProperties>
</file>